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DC94" w14:textId="7DA7B1F5" w:rsidR="000C1FBF" w:rsidRDefault="00500666">
      <w:pPr>
        <w:pStyle w:val="Title"/>
      </w:pPr>
      <w:r>
        <w:rPr>
          <w:noProof/>
        </w:rPr>
        <w:drawing>
          <wp:inline distT="0" distB="0" distL="0" distR="0" wp14:anchorId="25630D0D" wp14:editId="276BA6B7">
            <wp:extent cx="5731510" cy="1536700"/>
            <wp:effectExtent l="0" t="0" r="2540" b="6350"/>
            <wp:docPr id="161493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37724" name="Picture 1614937724"/>
                    <pic:cNvPicPr/>
                  </pic:nvPicPr>
                  <pic:blipFill>
                    <a:blip r:embed="rId5">
                      <a:extLst>
                        <a:ext uri="{28A0092B-C50C-407E-A947-70E740481C1C}">
                          <a14:useLocalDpi xmlns:a14="http://schemas.microsoft.com/office/drawing/2010/main" val="0"/>
                        </a:ext>
                      </a:extLst>
                    </a:blip>
                    <a:stretch>
                      <a:fillRect/>
                    </a:stretch>
                  </pic:blipFill>
                  <pic:spPr>
                    <a:xfrm>
                      <a:off x="0" y="0"/>
                      <a:ext cx="5731510" cy="1536700"/>
                    </a:xfrm>
                    <a:prstGeom prst="rect">
                      <a:avLst/>
                    </a:prstGeom>
                  </pic:spPr>
                </pic:pic>
              </a:graphicData>
            </a:graphic>
          </wp:inline>
        </w:drawing>
      </w:r>
    </w:p>
    <w:p w14:paraId="357A0A06" w14:textId="153DA76F" w:rsidR="005F6408" w:rsidRPr="001B268B" w:rsidRDefault="005F6408" w:rsidP="001B268B">
      <w:pPr>
        <w:pStyle w:val="Title"/>
        <w:rPr>
          <w:sz w:val="36"/>
          <w:szCs w:val="36"/>
        </w:rPr>
      </w:pPr>
      <w:r w:rsidRPr="001B268B">
        <w:rPr>
          <w:sz w:val="36"/>
          <w:szCs w:val="36"/>
        </w:rPr>
        <w:t xml:space="preserve">Stage Layout </w:t>
      </w:r>
      <w:r w:rsidR="001B268B" w:rsidRPr="001B268B">
        <w:rPr>
          <w:sz w:val="36"/>
          <w:szCs w:val="36"/>
        </w:rPr>
        <w:t xml:space="preserve">and </w:t>
      </w:r>
      <w:r w:rsidR="000C1FBF" w:rsidRPr="001B268B">
        <w:rPr>
          <w:sz w:val="36"/>
          <w:szCs w:val="36"/>
        </w:rPr>
        <w:t>Preferred</w:t>
      </w:r>
      <w:r w:rsidRPr="001B268B">
        <w:rPr>
          <w:sz w:val="36"/>
          <w:szCs w:val="36"/>
        </w:rPr>
        <w:t xml:space="preserve"> Setup for Performance</w:t>
      </w:r>
    </w:p>
    <w:tbl>
      <w:tblPr>
        <w:tblW w:w="5000" w:type="pct"/>
        <w:tblCellMar>
          <w:left w:w="0" w:type="dxa"/>
          <w:right w:w="0" w:type="dxa"/>
        </w:tblCellMar>
        <w:tblLook w:val="04A0" w:firstRow="1" w:lastRow="0" w:firstColumn="1" w:lastColumn="0" w:noHBand="0" w:noVBand="1"/>
      </w:tblPr>
      <w:tblGrid>
        <w:gridCol w:w="955"/>
        <w:gridCol w:w="2298"/>
        <w:gridCol w:w="5757"/>
      </w:tblGrid>
      <w:tr w:rsidR="005F6408" w14:paraId="3DF7BFE9" w14:textId="77777777" w:rsidTr="00500666">
        <w:tc>
          <w:tcPr>
            <w:tcW w:w="0" w:type="auto"/>
            <w:tcBorders>
              <w:top w:val="outset" w:sz="6" w:space="0" w:color="auto"/>
              <w:left w:val="outset" w:sz="6" w:space="0" w:color="auto"/>
              <w:bottom w:val="outset" w:sz="6" w:space="0" w:color="auto"/>
              <w:right w:val="outset" w:sz="6" w:space="0" w:color="auto"/>
            </w:tcBorders>
            <w:hideMark/>
          </w:tcPr>
          <w:p w14:paraId="25DF5CED" w14:textId="77777777" w:rsidR="005F6408" w:rsidRDefault="005F6408">
            <w:pPr>
              <w:spacing w:after="0" w:line="240" w:lineRule="auto"/>
              <w:rPr>
                <w:b/>
                <w:bCs/>
              </w:rPr>
            </w:pPr>
            <w:r>
              <w:rPr>
                <w:b/>
                <w:bCs/>
              </w:rPr>
              <w:t>Position</w:t>
            </w:r>
          </w:p>
        </w:tc>
        <w:tc>
          <w:tcPr>
            <w:tcW w:w="1275" w:type="pct"/>
            <w:tcBorders>
              <w:top w:val="outset" w:sz="6" w:space="0" w:color="auto"/>
              <w:left w:val="outset" w:sz="6" w:space="0" w:color="auto"/>
              <w:bottom w:val="outset" w:sz="6" w:space="0" w:color="auto"/>
              <w:right w:val="outset" w:sz="6" w:space="0" w:color="auto"/>
            </w:tcBorders>
            <w:hideMark/>
          </w:tcPr>
          <w:p w14:paraId="04FCB449" w14:textId="77777777" w:rsidR="005F6408" w:rsidRDefault="005F6408">
            <w:pPr>
              <w:spacing w:after="0" w:line="240" w:lineRule="auto"/>
              <w:rPr>
                <w:b/>
                <w:bCs/>
              </w:rPr>
            </w:pPr>
            <w:r>
              <w:rPr>
                <w:b/>
                <w:bCs/>
              </w:rPr>
              <w:t>Musician/Equipment</w:t>
            </w:r>
          </w:p>
        </w:tc>
        <w:tc>
          <w:tcPr>
            <w:tcW w:w="3195" w:type="pct"/>
            <w:tcBorders>
              <w:top w:val="outset" w:sz="6" w:space="0" w:color="auto"/>
              <w:left w:val="outset" w:sz="6" w:space="0" w:color="auto"/>
              <w:bottom w:val="outset" w:sz="6" w:space="0" w:color="auto"/>
              <w:right w:val="outset" w:sz="6" w:space="0" w:color="auto"/>
            </w:tcBorders>
            <w:hideMark/>
          </w:tcPr>
          <w:p w14:paraId="399E652D" w14:textId="143BE886" w:rsidR="001B268B" w:rsidRDefault="005F6408">
            <w:pPr>
              <w:spacing w:after="0" w:line="240" w:lineRule="auto"/>
              <w:rPr>
                <w:b/>
                <w:bCs/>
              </w:rPr>
            </w:pPr>
            <w:r>
              <w:rPr>
                <w:b/>
                <w:bCs/>
              </w:rPr>
              <w:t>Details</w:t>
            </w:r>
          </w:p>
          <w:p w14:paraId="6D9D133B" w14:textId="77777777" w:rsidR="00500666" w:rsidRDefault="00500666">
            <w:pPr>
              <w:spacing w:after="0" w:line="240" w:lineRule="auto"/>
              <w:rPr>
                <w:b/>
                <w:bCs/>
              </w:rPr>
            </w:pPr>
          </w:p>
        </w:tc>
      </w:tr>
      <w:tr w:rsidR="005F6408" w14:paraId="43D8D40C" w14:textId="77777777" w:rsidTr="00500666">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E80131B" w14:textId="77777777" w:rsidR="000C1FBF" w:rsidRDefault="005F6408">
            <w:pPr>
              <w:spacing w:after="0" w:line="240" w:lineRule="auto"/>
            </w:pPr>
            <w:r>
              <w:t xml:space="preserve">Centre </w:t>
            </w:r>
          </w:p>
          <w:p w14:paraId="648A22B0" w14:textId="5AD0FCD3" w:rsidR="005F6408" w:rsidRDefault="000C1FBF">
            <w:pPr>
              <w:spacing w:after="0" w:line="240" w:lineRule="auto"/>
            </w:pPr>
            <w:r>
              <w:t xml:space="preserve">Stage </w:t>
            </w:r>
            <w:r w:rsidR="005F6408">
              <w:t>Back</w:t>
            </w:r>
          </w:p>
        </w:tc>
        <w:tc>
          <w:tcPr>
            <w:tcW w:w="1275" w:type="pct"/>
            <w:tcBorders>
              <w:top w:val="outset" w:sz="6" w:space="0" w:color="auto"/>
              <w:left w:val="outset" w:sz="6" w:space="0" w:color="auto"/>
              <w:bottom w:val="outset" w:sz="6" w:space="0" w:color="auto"/>
              <w:right w:val="outset" w:sz="6" w:space="0" w:color="auto"/>
            </w:tcBorders>
            <w:shd w:val="clear" w:color="auto" w:fill="F2F2F2"/>
            <w:hideMark/>
          </w:tcPr>
          <w:p w14:paraId="226199FF" w14:textId="36849131" w:rsidR="005F6408" w:rsidRDefault="005F6408">
            <w:pPr>
              <w:spacing w:after="0" w:line="240" w:lineRule="auto"/>
            </w:pPr>
            <w:r>
              <w:t>Drum</w:t>
            </w:r>
            <w:r w:rsidR="000C1FBF">
              <w:t>s/Vox</w:t>
            </w:r>
            <w:r>
              <w:t xml:space="preserve"> - </w:t>
            </w:r>
            <w:r w:rsidRPr="00326A6E">
              <w:rPr>
                <w:b/>
                <w:bCs/>
              </w:rPr>
              <w:t>Andy</w:t>
            </w:r>
          </w:p>
        </w:tc>
        <w:tc>
          <w:tcPr>
            <w:tcW w:w="3195" w:type="pct"/>
            <w:tcBorders>
              <w:top w:val="outset" w:sz="6" w:space="0" w:color="auto"/>
              <w:left w:val="outset" w:sz="6" w:space="0" w:color="auto"/>
              <w:bottom w:val="outset" w:sz="6" w:space="0" w:color="auto"/>
              <w:right w:val="outset" w:sz="6" w:space="0" w:color="auto"/>
            </w:tcBorders>
            <w:shd w:val="clear" w:color="auto" w:fill="F2F2F2"/>
            <w:hideMark/>
          </w:tcPr>
          <w:p w14:paraId="5908DBE7" w14:textId="6F2A7723" w:rsidR="005F6408" w:rsidRDefault="00DD546C" w:rsidP="00500666">
            <w:pPr>
              <w:pStyle w:val="ListParagraph"/>
              <w:numPr>
                <w:ilvl w:val="0"/>
                <w:numId w:val="1"/>
              </w:numPr>
              <w:spacing w:after="0" w:line="240" w:lineRule="auto"/>
            </w:pPr>
            <w:r>
              <w:t>5-piece</w:t>
            </w:r>
            <w:r w:rsidR="005F6408">
              <w:t xml:space="preserve"> drum kit with stool, placed mid-stage and slightly towards the back for visibility and sound balance.</w:t>
            </w:r>
          </w:p>
          <w:p w14:paraId="5F2221B9" w14:textId="77777777" w:rsidR="005F6408" w:rsidRDefault="005F6408">
            <w:pPr>
              <w:spacing w:after="0" w:line="240" w:lineRule="auto"/>
            </w:pPr>
          </w:p>
          <w:p w14:paraId="3564B6DE" w14:textId="77777777" w:rsidR="005F6408" w:rsidRDefault="005F6408" w:rsidP="00500666">
            <w:pPr>
              <w:pStyle w:val="ListParagraph"/>
              <w:numPr>
                <w:ilvl w:val="0"/>
                <w:numId w:val="1"/>
              </w:numPr>
              <w:spacing w:after="0" w:line="240" w:lineRule="auto"/>
            </w:pPr>
            <w:r>
              <w:t>Vocal mic with boom stand</w:t>
            </w:r>
          </w:p>
          <w:p w14:paraId="61C5B01A" w14:textId="77777777" w:rsidR="005F6408" w:rsidRDefault="005F6408">
            <w:pPr>
              <w:spacing w:after="0" w:line="240" w:lineRule="auto"/>
            </w:pPr>
          </w:p>
          <w:p w14:paraId="4E0E4E34" w14:textId="1F380392" w:rsidR="005F6408" w:rsidRDefault="00500666" w:rsidP="00500666">
            <w:pPr>
              <w:pStyle w:val="ListParagraph"/>
              <w:numPr>
                <w:ilvl w:val="0"/>
                <w:numId w:val="1"/>
              </w:numPr>
              <w:spacing w:after="0" w:line="240" w:lineRule="auto"/>
            </w:pPr>
            <w:r>
              <w:t>Sennheiser in-ear monitoring system (E300 IEM)</w:t>
            </w:r>
          </w:p>
          <w:p w14:paraId="155DA03C" w14:textId="0E6B7F9E" w:rsidR="00500666" w:rsidRDefault="00500666">
            <w:pPr>
              <w:spacing w:after="0" w:line="240" w:lineRule="auto"/>
            </w:pPr>
          </w:p>
        </w:tc>
      </w:tr>
      <w:tr w:rsidR="005F6408" w14:paraId="118F333E" w14:textId="77777777" w:rsidTr="00500666">
        <w:tc>
          <w:tcPr>
            <w:tcW w:w="0" w:type="auto"/>
            <w:tcBorders>
              <w:top w:val="outset" w:sz="6" w:space="0" w:color="auto"/>
              <w:left w:val="outset" w:sz="6" w:space="0" w:color="auto"/>
              <w:bottom w:val="outset" w:sz="6" w:space="0" w:color="auto"/>
              <w:right w:val="outset" w:sz="6" w:space="0" w:color="auto"/>
            </w:tcBorders>
            <w:hideMark/>
          </w:tcPr>
          <w:p w14:paraId="0B4E342B" w14:textId="4BFC73B5" w:rsidR="005F6408" w:rsidRDefault="00500666">
            <w:pPr>
              <w:spacing w:after="0" w:line="240" w:lineRule="auto"/>
            </w:pPr>
            <w:r>
              <w:t xml:space="preserve">Front </w:t>
            </w:r>
            <w:r w:rsidR="005F6408">
              <w:t xml:space="preserve">Stage </w:t>
            </w:r>
            <w:r>
              <w:t xml:space="preserve">Centre </w:t>
            </w:r>
            <w:r w:rsidR="005F6408">
              <w:t>Left</w:t>
            </w:r>
            <w:r w:rsidR="00326A6E">
              <w:t xml:space="preserve"> </w:t>
            </w:r>
          </w:p>
          <w:p w14:paraId="704B9750" w14:textId="6D836395" w:rsidR="00500666" w:rsidRDefault="00500666">
            <w:pPr>
              <w:spacing w:after="0" w:line="240" w:lineRule="auto"/>
            </w:pPr>
          </w:p>
        </w:tc>
        <w:tc>
          <w:tcPr>
            <w:tcW w:w="1275" w:type="pct"/>
            <w:tcBorders>
              <w:top w:val="outset" w:sz="6" w:space="0" w:color="auto"/>
              <w:left w:val="outset" w:sz="6" w:space="0" w:color="auto"/>
              <w:bottom w:val="outset" w:sz="6" w:space="0" w:color="auto"/>
              <w:right w:val="outset" w:sz="6" w:space="0" w:color="auto"/>
            </w:tcBorders>
            <w:hideMark/>
          </w:tcPr>
          <w:p w14:paraId="1EF8D8CB" w14:textId="678F4776" w:rsidR="005F6408" w:rsidRDefault="005F6408">
            <w:pPr>
              <w:spacing w:after="0" w:line="240" w:lineRule="auto"/>
            </w:pPr>
            <w:r>
              <w:t>Guitar</w:t>
            </w:r>
            <w:r w:rsidR="000C1FBF">
              <w:t xml:space="preserve">/Vox - </w:t>
            </w:r>
            <w:r w:rsidR="000C1FBF" w:rsidRPr="00326A6E">
              <w:rPr>
                <w:b/>
                <w:bCs/>
              </w:rPr>
              <w:t>Bitzy</w:t>
            </w:r>
          </w:p>
        </w:tc>
        <w:tc>
          <w:tcPr>
            <w:tcW w:w="3195" w:type="pct"/>
            <w:tcBorders>
              <w:top w:val="outset" w:sz="6" w:space="0" w:color="auto"/>
              <w:left w:val="outset" w:sz="6" w:space="0" w:color="auto"/>
              <w:bottom w:val="outset" w:sz="6" w:space="0" w:color="auto"/>
              <w:right w:val="outset" w:sz="6" w:space="0" w:color="auto"/>
            </w:tcBorders>
            <w:hideMark/>
          </w:tcPr>
          <w:p w14:paraId="6B687806" w14:textId="2502AB10" w:rsidR="00500666" w:rsidRDefault="000C1FBF" w:rsidP="00326A6E">
            <w:pPr>
              <w:pStyle w:val="ListParagraph"/>
              <w:numPr>
                <w:ilvl w:val="0"/>
                <w:numId w:val="2"/>
              </w:numPr>
              <w:spacing w:after="0" w:line="240" w:lineRule="auto"/>
            </w:pPr>
            <w:r>
              <w:t xml:space="preserve">Laney </w:t>
            </w:r>
            <w:r w:rsidR="00326A6E">
              <w:t>60-Watt Guitar</w:t>
            </w:r>
            <w:r w:rsidR="005F6408">
              <w:t xml:space="preserve"> </w:t>
            </w:r>
            <w:r w:rsidR="00326A6E">
              <w:t>A</w:t>
            </w:r>
            <w:r w:rsidR="005F6408">
              <w:t>mp</w:t>
            </w:r>
          </w:p>
          <w:p w14:paraId="382E4A19" w14:textId="3D6EBFD0" w:rsidR="00500666" w:rsidRDefault="00500666" w:rsidP="00326A6E">
            <w:pPr>
              <w:spacing w:after="0" w:line="240" w:lineRule="auto"/>
              <w:ind w:firstLine="48"/>
            </w:pPr>
          </w:p>
          <w:p w14:paraId="13C7DA17" w14:textId="77777777" w:rsidR="00500666" w:rsidRDefault="00500666" w:rsidP="00326A6E">
            <w:pPr>
              <w:pStyle w:val="ListParagraph"/>
              <w:numPr>
                <w:ilvl w:val="0"/>
                <w:numId w:val="2"/>
              </w:numPr>
              <w:spacing w:after="0" w:line="240" w:lineRule="auto"/>
            </w:pPr>
            <w:r>
              <w:t>Pedal Tuner, Boss Distortion Pedal</w:t>
            </w:r>
          </w:p>
          <w:p w14:paraId="78107F37" w14:textId="77777777" w:rsidR="00500666" w:rsidRDefault="00500666">
            <w:pPr>
              <w:spacing w:after="0" w:line="240" w:lineRule="auto"/>
            </w:pPr>
          </w:p>
          <w:p w14:paraId="51F7889F" w14:textId="77777777" w:rsidR="00500666" w:rsidRDefault="00500666" w:rsidP="00326A6E">
            <w:pPr>
              <w:pStyle w:val="ListParagraph"/>
              <w:numPr>
                <w:ilvl w:val="0"/>
                <w:numId w:val="2"/>
              </w:numPr>
              <w:spacing w:after="0" w:line="240" w:lineRule="auto"/>
            </w:pPr>
            <w:r>
              <w:t>In-ear Monitor System</w:t>
            </w:r>
          </w:p>
          <w:p w14:paraId="446E0F15" w14:textId="77777777" w:rsidR="00B95F59" w:rsidRDefault="00B95F59" w:rsidP="00B95F59">
            <w:pPr>
              <w:pStyle w:val="ListParagraph"/>
            </w:pPr>
          </w:p>
          <w:p w14:paraId="160E7A14" w14:textId="48BE7E30" w:rsidR="00B95F59" w:rsidRDefault="00B95F59" w:rsidP="00326A6E">
            <w:pPr>
              <w:pStyle w:val="ListParagraph"/>
              <w:numPr>
                <w:ilvl w:val="0"/>
                <w:numId w:val="2"/>
              </w:numPr>
              <w:spacing w:after="0" w:line="240" w:lineRule="auto"/>
            </w:pPr>
            <w:r>
              <w:t>Wireless guitar lead system</w:t>
            </w:r>
          </w:p>
          <w:p w14:paraId="4A4655F6" w14:textId="77777777" w:rsidR="00500666" w:rsidRDefault="00500666">
            <w:pPr>
              <w:spacing w:after="0" w:line="240" w:lineRule="auto"/>
            </w:pPr>
          </w:p>
          <w:p w14:paraId="26C9635B" w14:textId="77777777" w:rsidR="00500666" w:rsidRDefault="00500666" w:rsidP="00326A6E">
            <w:pPr>
              <w:pStyle w:val="ListParagraph"/>
              <w:numPr>
                <w:ilvl w:val="0"/>
                <w:numId w:val="2"/>
              </w:numPr>
              <w:spacing w:after="0" w:line="240" w:lineRule="auto"/>
            </w:pPr>
            <w:r>
              <w:t>Vocal Mic with Straight Stand</w:t>
            </w:r>
          </w:p>
          <w:p w14:paraId="54CE6851" w14:textId="77777777" w:rsidR="00300690" w:rsidRDefault="00300690" w:rsidP="00300690">
            <w:pPr>
              <w:pStyle w:val="ListParagraph"/>
            </w:pPr>
          </w:p>
          <w:p w14:paraId="0456B14E" w14:textId="7195E9D2" w:rsidR="00500666" w:rsidRDefault="00300690" w:rsidP="00B95F59">
            <w:pPr>
              <w:pStyle w:val="ListParagraph"/>
              <w:numPr>
                <w:ilvl w:val="0"/>
                <w:numId w:val="2"/>
              </w:numPr>
              <w:spacing w:after="0" w:line="240" w:lineRule="auto"/>
            </w:pPr>
            <w:r>
              <w:t>2 guitar stands</w:t>
            </w:r>
          </w:p>
          <w:p w14:paraId="4BA1999F" w14:textId="6077F732" w:rsidR="005F6408" w:rsidRDefault="005F6408">
            <w:pPr>
              <w:spacing w:after="0" w:line="240" w:lineRule="auto"/>
            </w:pPr>
          </w:p>
        </w:tc>
      </w:tr>
      <w:tr w:rsidR="005F6408" w14:paraId="5B892DC7" w14:textId="77777777" w:rsidTr="00500666">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9EC1005" w14:textId="77777777" w:rsidR="005F6408" w:rsidRDefault="00500666">
            <w:pPr>
              <w:spacing w:after="0" w:line="240" w:lineRule="auto"/>
            </w:pPr>
            <w:r>
              <w:t>Front Stage Centre Right</w:t>
            </w:r>
          </w:p>
          <w:p w14:paraId="0702698F" w14:textId="77777777" w:rsidR="00500666" w:rsidRDefault="00500666">
            <w:pPr>
              <w:spacing w:after="0" w:line="240" w:lineRule="auto"/>
            </w:pPr>
          </w:p>
          <w:p w14:paraId="3DAD9A21" w14:textId="420B2886" w:rsidR="00500666" w:rsidRDefault="00500666">
            <w:pPr>
              <w:spacing w:after="0" w:line="240" w:lineRule="auto"/>
            </w:pPr>
          </w:p>
        </w:tc>
        <w:tc>
          <w:tcPr>
            <w:tcW w:w="1275" w:type="pct"/>
            <w:tcBorders>
              <w:top w:val="outset" w:sz="6" w:space="0" w:color="auto"/>
              <w:left w:val="outset" w:sz="6" w:space="0" w:color="auto"/>
              <w:bottom w:val="outset" w:sz="6" w:space="0" w:color="auto"/>
              <w:right w:val="outset" w:sz="6" w:space="0" w:color="auto"/>
            </w:tcBorders>
            <w:shd w:val="clear" w:color="auto" w:fill="F2F2F2"/>
            <w:hideMark/>
          </w:tcPr>
          <w:p w14:paraId="47FEBE34" w14:textId="6325306C" w:rsidR="005F6408" w:rsidRDefault="005F6408">
            <w:pPr>
              <w:spacing w:after="0" w:line="240" w:lineRule="auto"/>
            </w:pPr>
            <w:r>
              <w:t>Bass</w:t>
            </w:r>
            <w:r w:rsidR="00326A6E">
              <w:t xml:space="preserve">/Vox - </w:t>
            </w:r>
            <w:r w:rsidR="00326A6E" w:rsidRPr="00326A6E">
              <w:rPr>
                <w:b/>
                <w:bCs/>
              </w:rPr>
              <w:t>Bren</w:t>
            </w:r>
          </w:p>
        </w:tc>
        <w:tc>
          <w:tcPr>
            <w:tcW w:w="3195" w:type="pct"/>
            <w:tcBorders>
              <w:top w:val="outset" w:sz="6" w:space="0" w:color="auto"/>
              <w:left w:val="outset" w:sz="6" w:space="0" w:color="auto"/>
              <w:bottom w:val="outset" w:sz="6" w:space="0" w:color="auto"/>
              <w:right w:val="outset" w:sz="6" w:space="0" w:color="auto"/>
            </w:tcBorders>
            <w:shd w:val="clear" w:color="auto" w:fill="F2F2F2"/>
            <w:hideMark/>
          </w:tcPr>
          <w:p w14:paraId="354A465E" w14:textId="77777777" w:rsidR="00326A6E" w:rsidRDefault="00326A6E" w:rsidP="00300690">
            <w:pPr>
              <w:pStyle w:val="ListParagraph"/>
              <w:numPr>
                <w:ilvl w:val="0"/>
                <w:numId w:val="3"/>
              </w:numPr>
              <w:spacing w:after="0" w:line="240" w:lineRule="auto"/>
            </w:pPr>
            <w:r>
              <w:t>TC Electronic BH250 Bass Amp (DI to PA)</w:t>
            </w:r>
          </w:p>
          <w:p w14:paraId="2098D250" w14:textId="77777777" w:rsidR="00326A6E" w:rsidRDefault="00326A6E">
            <w:pPr>
              <w:spacing w:after="0" w:line="240" w:lineRule="auto"/>
            </w:pPr>
          </w:p>
          <w:p w14:paraId="1C31E635" w14:textId="21F2648A" w:rsidR="00326A6E" w:rsidRDefault="00326A6E" w:rsidP="00300690">
            <w:pPr>
              <w:pStyle w:val="ListParagraph"/>
              <w:numPr>
                <w:ilvl w:val="0"/>
                <w:numId w:val="3"/>
              </w:numPr>
              <w:spacing w:after="0" w:line="240" w:lineRule="auto"/>
            </w:pPr>
            <w:r>
              <w:t>TC Electronic BC280 200-watt Bass Cab</w:t>
            </w:r>
          </w:p>
          <w:p w14:paraId="39E0C808" w14:textId="77777777" w:rsidR="00326A6E" w:rsidRDefault="00326A6E">
            <w:pPr>
              <w:spacing w:after="0" w:line="240" w:lineRule="auto"/>
            </w:pPr>
          </w:p>
          <w:p w14:paraId="094E7558" w14:textId="78D9ED9F" w:rsidR="00326A6E" w:rsidRDefault="00326A6E" w:rsidP="00300690">
            <w:pPr>
              <w:pStyle w:val="ListParagraph"/>
              <w:numPr>
                <w:ilvl w:val="0"/>
                <w:numId w:val="3"/>
              </w:numPr>
              <w:spacing w:after="0" w:line="240" w:lineRule="auto"/>
            </w:pPr>
            <w:r>
              <w:t>Tuner Footswitch and Effects Pedal</w:t>
            </w:r>
          </w:p>
          <w:p w14:paraId="23DD21CB" w14:textId="77777777" w:rsidR="00326A6E" w:rsidRDefault="00326A6E">
            <w:pPr>
              <w:spacing w:after="0" w:line="240" w:lineRule="auto"/>
            </w:pPr>
          </w:p>
          <w:p w14:paraId="1D1EA62B" w14:textId="19765498" w:rsidR="00326A6E" w:rsidRDefault="00326A6E" w:rsidP="00300690">
            <w:pPr>
              <w:pStyle w:val="ListParagraph"/>
              <w:numPr>
                <w:ilvl w:val="0"/>
                <w:numId w:val="3"/>
              </w:numPr>
              <w:spacing w:after="0" w:line="240" w:lineRule="auto"/>
            </w:pPr>
            <w:r>
              <w:t>Soundbrenner Wave IEM and Anleon S Plus Wireless monitor system</w:t>
            </w:r>
            <w:r>
              <w:br/>
            </w:r>
          </w:p>
          <w:p w14:paraId="1C7E3043" w14:textId="5528CE11" w:rsidR="00326A6E" w:rsidRDefault="00326A6E" w:rsidP="00300690">
            <w:pPr>
              <w:pStyle w:val="ListParagraph"/>
              <w:numPr>
                <w:ilvl w:val="0"/>
                <w:numId w:val="3"/>
              </w:numPr>
              <w:spacing w:after="0" w:line="240" w:lineRule="auto"/>
            </w:pPr>
            <w:r>
              <w:t>Boss WL20L Wireless Guitar Lead system</w:t>
            </w:r>
          </w:p>
          <w:p w14:paraId="432C4C27" w14:textId="77777777" w:rsidR="00326A6E" w:rsidRDefault="00326A6E">
            <w:pPr>
              <w:spacing w:after="0" w:line="240" w:lineRule="auto"/>
            </w:pPr>
          </w:p>
          <w:p w14:paraId="5C97BADD" w14:textId="61E64670" w:rsidR="005F6408" w:rsidRDefault="00326A6E" w:rsidP="00300690">
            <w:pPr>
              <w:pStyle w:val="ListParagraph"/>
              <w:numPr>
                <w:ilvl w:val="0"/>
                <w:numId w:val="3"/>
              </w:numPr>
              <w:spacing w:after="0" w:line="240" w:lineRule="auto"/>
            </w:pPr>
            <w:r>
              <w:t xml:space="preserve">Vocal mic with boom stand coming from Bren’s </w:t>
            </w:r>
            <w:r w:rsidR="00300690">
              <w:t>right-hand</w:t>
            </w:r>
            <w:r>
              <w:t xml:space="preserve"> side</w:t>
            </w:r>
          </w:p>
          <w:p w14:paraId="633ADCFE" w14:textId="77777777" w:rsidR="00300690" w:rsidRDefault="00300690" w:rsidP="00300690">
            <w:pPr>
              <w:pStyle w:val="ListParagraph"/>
            </w:pPr>
          </w:p>
          <w:p w14:paraId="5F41327D" w14:textId="1902EBB1" w:rsidR="00300690" w:rsidRDefault="00300690" w:rsidP="00300690">
            <w:pPr>
              <w:pStyle w:val="ListParagraph"/>
              <w:numPr>
                <w:ilvl w:val="0"/>
                <w:numId w:val="3"/>
              </w:numPr>
              <w:spacing w:after="0" w:line="240" w:lineRule="auto"/>
            </w:pPr>
            <w:r>
              <w:t>2 Guitar Stands</w:t>
            </w:r>
          </w:p>
          <w:p w14:paraId="12D39F0B" w14:textId="6CE5615C" w:rsidR="00326A6E" w:rsidRDefault="00326A6E">
            <w:pPr>
              <w:spacing w:after="0" w:line="240" w:lineRule="auto"/>
            </w:pPr>
          </w:p>
        </w:tc>
      </w:tr>
    </w:tbl>
    <w:p w14:paraId="38AE21C1" w14:textId="77777777" w:rsidR="005F6408" w:rsidRDefault="005F6408">
      <w:pPr>
        <w:spacing w:after="0"/>
        <w:rPr>
          <w:rFonts w:ascii="Times New Roman" w:eastAsia="Times New Roman" w:hAnsi="Times New Roman"/>
          <w:sz w:val="24"/>
          <w:szCs w:val="24"/>
        </w:rPr>
      </w:pPr>
    </w:p>
    <w:p w14:paraId="4E3C6522" w14:textId="583C35E0" w:rsidR="000E19AC" w:rsidRPr="005F6408" w:rsidRDefault="00326A6E" w:rsidP="005F6408">
      <w:r>
        <w:t>La</w:t>
      </w:r>
      <w:r w:rsidR="005F6408">
        <w:t xml:space="preserve">yout </w:t>
      </w:r>
      <w:r>
        <w:t xml:space="preserve">to </w:t>
      </w:r>
      <w:r w:rsidR="005F6408">
        <w:t xml:space="preserve">ensure each musician has clear sightlines and space for their equipment, with the drummer anchoring the rhythm centrally and the guitar and bass flanking either side. Monitors should be placed at each position </w:t>
      </w:r>
      <w:r w:rsidR="001B268B">
        <w:t xml:space="preserve">(as contingency </w:t>
      </w:r>
      <w:r w:rsidR="00300690">
        <w:t>for IEMS</w:t>
      </w:r>
      <w:r w:rsidR="001B268B">
        <w:t xml:space="preserve"> failure)</w:t>
      </w:r>
      <w:r w:rsidR="005F6408">
        <w:t xml:space="preserve">. Lighting </w:t>
      </w:r>
      <w:r w:rsidR="001B268B">
        <w:t>to</w:t>
      </w:r>
      <w:r w:rsidR="005F6408">
        <w:t xml:space="preserve"> be focused on each member, with additional emphasis on lead vocals.</w:t>
      </w:r>
      <w:r w:rsidR="00DD546C">
        <w:t xml:space="preserve"> The Deviators use a backdrop. </w:t>
      </w:r>
    </w:p>
    <w:sectPr w:rsidR="000E19AC" w:rsidRPr="005F6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561F7"/>
    <w:multiLevelType w:val="hybridMultilevel"/>
    <w:tmpl w:val="3DA06E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DC72937"/>
    <w:multiLevelType w:val="hybridMultilevel"/>
    <w:tmpl w:val="D4F8C0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6F74401"/>
    <w:multiLevelType w:val="hybridMultilevel"/>
    <w:tmpl w:val="23CE22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94528463">
    <w:abstractNumId w:val="0"/>
  </w:num>
  <w:num w:numId="2" w16cid:durableId="527182212">
    <w:abstractNumId w:val="2"/>
  </w:num>
  <w:num w:numId="3" w16cid:durableId="914826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08"/>
    <w:rsid w:val="000C1FBF"/>
    <w:rsid w:val="000E19AC"/>
    <w:rsid w:val="001B268B"/>
    <w:rsid w:val="00300690"/>
    <w:rsid w:val="00326A6E"/>
    <w:rsid w:val="00500666"/>
    <w:rsid w:val="005F6408"/>
    <w:rsid w:val="00673C53"/>
    <w:rsid w:val="007647ED"/>
    <w:rsid w:val="00854CE1"/>
    <w:rsid w:val="00B95F59"/>
    <w:rsid w:val="00DD546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AB538"/>
  <w15:chartTrackingRefBased/>
  <w15:docId w15:val="{FBCB5B47-B817-45C4-9354-FA0680356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08"/>
    <w:rPr>
      <w:rFonts w:eastAsiaTheme="majorEastAsia" w:cstheme="majorBidi"/>
      <w:color w:val="272727" w:themeColor="text1" w:themeTint="D8"/>
    </w:rPr>
  </w:style>
  <w:style w:type="paragraph" w:styleId="Title">
    <w:name w:val="Title"/>
    <w:basedOn w:val="Normal"/>
    <w:next w:val="Normal"/>
    <w:link w:val="TitleChar"/>
    <w:uiPriority w:val="10"/>
    <w:qFormat/>
    <w:rsid w:val="005F6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08"/>
    <w:pPr>
      <w:spacing w:before="160"/>
      <w:jc w:val="center"/>
    </w:pPr>
    <w:rPr>
      <w:i/>
      <w:iCs/>
      <w:color w:val="404040" w:themeColor="text1" w:themeTint="BF"/>
    </w:rPr>
  </w:style>
  <w:style w:type="character" w:customStyle="1" w:styleId="QuoteChar">
    <w:name w:val="Quote Char"/>
    <w:basedOn w:val="DefaultParagraphFont"/>
    <w:link w:val="Quote"/>
    <w:uiPriority w:val="29"/>
    <w:rsid w:val="005F6408"/>
    <w:rPr>
      <w:i/>
      <w:iCs/>
      <w:color w:val="404040" w:themeColor="text1" w:themeTint="BF"/>
    </w:rPr>
  </w:style>
  <w:style w:type="paragraph" w:styleId="ListParagraph">
    <w:name w:val="List Paragraph"/>
    <w:basedOn w:val="Normal"/>
    <w:uiPriority w:val="34"/>
    <w:qFormat/>
    <w:rsid w:val="005F6408"/>
    <w:pPr>
      <w:ind w:left="720"/>
      <w:contextualSpacing/>
    </w:pPr>
  </w:style>
  <w:style w:type="character" w:styleId="IntenseEmphasis">
    <w:name w:val="Intense Emphasis"/>
    <w:basedOn w:val="DefaultParagraphFont"/>
    <w:uiPriority w:val="21"/>
    <w:qFormat/>
    <w:rsid w:val="005F6408"/>
    <w:rPr>
      <w:i/>
      <w:iCs/>
      <w:color w:val="0F4761" w:themeColor="accent1" w:themeShade="BF"/>
    </w:rPr>
  </w:style>
  <w:style w:type="paragraph" w:styleId="IntenseQuote">
    <w:name w:val="Intense Quote"/>
    <w:basedOn w:val="Normal"/>
    <w:next w:val="Normal"/>
    <w:link w:val="IntenseQuoteChar"/>
    <w:uiPriority w:val="30"/>
    <w:qFormat/>
    <w:rsid w:val="005F6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08"/>
    <w:rPr>
      <w:i/>
      <w:iCs/>
      <w:color w:val="0F4761" w:themeColor="accent1" w:themeShade="BF"/>
    </w:rPr>
  </w:style>
  <w:style w:type="character" w:styleId="IntenseReference">
    <w:name w:val="Intense Reference"/>
    <w:basedOn w:val="DefaultParagraphFont"/>
    <w:uiPriority w:val="32"/>
    <w:qFormat/>
    <w:rsid w:val="005F6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190</Words>
  <Characters>1041</Characters>
  <Application>Microsoft Office Word</Application>
  <DocSecurity>0</DocSecurity>
  <Lines>69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Lynott</dc:creator>
  <cp:keywords/>
  <dc:description/>
  <cp:lastModifiedBy>Brendan Lynott</cp:lastModifiedBy>
  <cp:revision>5</cp:revision>
  <dcterms:created xsi:type="dcterms:W3CDTF">2026-02-26T22:05:00Z</dcterms:created>
  <dcterms:modified xsi:type="dcterms:W3CDTF">2026-03-10T20:26:00Z</dcterms:modified>
</cp:coreProperties>
</file>