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8080"/>
          <w:sz w:val="40"/>
        </w:rPr>
        <w:t>David Kreuter</w:t>
      </w:r>
    </w:p>
    <w:p>
      <w:pPr>
        <w:jc w:val="center"/>
      </w:pPr>
      <w:r>
        <w:rPr>
          <w:rFonts w:ascii="Calibri" w:hAnsi="Calibri"/>
          <w:b w:val="0"/>
          <w:color w:val="000000"/>
          <w:sz w:val="18"/>
        </w:rPr>
        <w:t>108 West Cherbourg Dr, Cheektowaga, NY  •  +1 716-444-9433  •  davidckreuter@gmail.com</w:t>
      </w:r>
    </w:p>
    <w:p>
      <w:pPr>
        <w:pBdr>
          <w:bottom w:val="single" w:sz="6" w:space="1" w:color="008080"/>
        </w:pBdr>
      </w:pPr>
    </w:p>
    <w:p>
      <w:r>
        <w:rPr>
          <w:rFonts w:ascii="Calibri" w:hAnsi="Calibri"/>
          <w:b w:val="0"/>
          <w:color w:val="000000"/>
          <w:sz w:val="18"/>
        </w:rPr>
        <w:t>Dear Hiring Manager,</w:t>
      </w:r>
    </w:p>
    <w:p>
      <w:r>
        <w:rPr>
          <w:rFonts w:ascii="Calibri" w:hAnsi="Calibri"/>
          <w:b w:val="0"/>
          <w:color w:val="000000"/>
          <w:sz w:val="18"/>
        </w:rPr>
        <w:t>As a Senior Infrastructure Engineer with over a decade of experience building scalable automation frameworks across cloud and on-premise environments, I am excited to apply for the Infrastructure Engineer position at TwelveLabs. My career has been defined by architecting robust, API-driven systems that bridge operational excellence with rapid innovation. Having engineered the provisioning framework that manages every virtual machine at M&amp;T Bank, I am uniquely positioned to help scale TwelveLabs' AI SaaS platform as you revolutionize video understanding.</w:t>
      </w:r>
    </w:p>
    <w:p>
      <w:r>
        <w:rPr>
          <w:rFonts w:ascii="Calibri" w:hAnsi="Calibri"/>
          <w:b w:val="0"/>
          <w:color w:val="000000"/>
          <w:sz w:val="18"/>
        </w:rPr>
        <w:t>The role emphasizes designing multi-tenant architectures and building flexible infrastructure across cloud providers—challenges I've tackled throughout my career. At M&amp;T, I developed an end-to-end automation framework integrating ServiceNow, VMware, Infoblox, and Rubrik APIs to orchestrate 20,000+ VMs with zero-touch provisioning and 100% compliance. I've built CI/CD workflows with robust change control, optimized infrastructure for both performance and cost (saving $400k in one migration project), and collaborated cross-functionally with database, network, and security teams to deliver resilient, production-grade solutions.</w:t>
      </w:r>
    </w:p>
    <w:p>
      <w:r>
        <w:rPr>
          <w:rFonts w:ascii="Calibri" w:hAnsi="Calibri"/>
          <w:b w:val="0"/>
          <w:color w:val="000000"/>
          <w:sz w:val="18"/>
        </w:rPr>
        <w:t>My technical background aligns directly with your requirements: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18"/>
        </w:rPr>
        <w:t>Infrastructure as Code: Expert in Ansible and PowerShell automation with deep REST API integration experience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18"/>
        </w:rPr>
        <w:t>Multi-Cloud &amp; Hybrid Architecture: Built secure connectivity between on-premise data centers and cloud resources; experienced with Azure and hybrid models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18"/>
        </w:rPr>
        <w:t>Container &amp; CI/CD Expertise: Designed automated provisioning pipelines with integrated compliance and rollback protocols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18"/>
        </w:rPr>
        <w:t>Monitoring &amp; Security: Developed custom Grafana dashboards and implemented least-privilege, audit-compliant automation frameworks</w:t>
      </w:r>
    </w:p>
    <w:p>
      <w:r>
        <w:rPr>
          <w:rFonts w:ascii="Calibri" w:hAnsi="Calibri"/>
          <w:b w:val="0"/>
          <w:color w:val="000000"/>
          <w:sz w:val="18"/>
        </w:rPr>
        <w:t>I thrive in fast-paced environments where infrastructure must scale rapidly to support new capabilities. I'm excited to bring my automation expertise and cross-functional leadership to TwelveLabs as you push the boundaries of multimodal AI.</w:t>
      </w:r>
    </w:p>
    <w:p>
      <w:r>
        <w:rPr>
          <w:rFonts w:ascii="Calibri" w:hAnsi="Calibri"/>
          <w:b w:val="0"/>
          <w:color w:val="000000"/>
          <w:sz w:val="18"/>
        </w:rPr>
        <w:t>Best regards,</w:t>
      </w:r>
    </w:p>
    <w:p>
      <w:r>
        <w:rPr>
          <w:rFonts w:ascii="Calibri" w:hAnsi="Calibri"/>
          <w:b w:val="0"/>
          <w:color w:val="000000"/>
          <w:sz w:val="18"/>
        </w:rPr>
        <w:t>David Kreuter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