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Manager,\n\nAs a Senior Infrastructure Engineer with over a decade of experience building and operating production infrastructure across cloud and on-prem environments, I am excited about the opportunity to help define how DraftKings scales. At M&amp;T Bank, I architected a global provisioning framework managing 20,000+ virtual machines across three geo-redundant data centers—treating infrastructure as software through Terraform-driven GitOps pipelines, custom Python middleware, and self-service platforms that let engineering teams move fast without sacrificing governance.\n\nMy daily work sits at the intersection of performance, reliability, and velocity that this role demands. I build Infrastructure as Code, drive observability into every layer, and mentor junior engineers on the standards that keep infrastructure audit-compliant and resilient. A few highlights that align directly with what you're looking for:\n\n- Designed Terraform-based CI/CD pipelines with automated plan/apply cycles, standardizing infrastructure changes across hybrid cloud environments.\n- Built a custom Python orchestration platform with pub/sub queuing, auto-remediation, and retry logic—enabling self-service deployments at high volume.\n- Engineered cloud-agnostic abstraction layers that let teams deploy seamlessly to Azure without changing existing workflows.\n- Led incident response and root-cause analysis, including diagnosing distributed systems issues such as NUMA topology mismatches that caused production outages.\n\nI am drawn to DraftKings' culture of embracing emerging technology and shaping what comes next. I would love the chance to bring my background in scalable platform engineering, IaC, and reliability-focused infrastructure to your team. Thank you for your time and consideration.\n\nBest regards,\nDavid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