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480" w:after="360"/>
        <w:jc w:val="center"/>
      </w:pPr>
      <w:r>
        <w:rPr>
          <w:noProof/>
        </w:rPr>
        <w:drawing>
          <wp:inline distT="0" distB="0" distL="0" distR="0">
            <wp:extent cx="3317240" cy="1116330"/>
            <wp:effectExtent l="0" t="0" r="0" b="0"/>
            <wp:docPr id="100" name="CQC Logo Co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CQC Logo Cover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7030A0" w:sz="24" w:space="6"/>
          <w:bottom w:val="single" w:color="7030A0" w:sz="24" w:space="6"/>
        </w:pBdr>
        <w:shd w:val="clear" w:fill="4C1D6B"/>
        <w:spacing w:before="240" w:after="240"/>
        <w:jc w:val="center"/>
      </w:pPr>
      <w:r>
        <w:rPr>
          <w:rFonts w:ascii="Calibri" w:hAnsi="Calibri" w:cs="Calibri"/>
          <w:b/>
          <w:color w:val="FFFFFF"/>
          <w:sz w:val="48"/>
          <w:szCs w:val="48"/>
        </w:rPr>
        <w:t xml:space="preserve">CQC Client File Transfer</w:t>
      </w:r>
      <w:r>
        <w:rPr>
          <w:rFonts w:ascii="Calibri" w:hAnsi="Calibri" w:cs="Calibri"/>
          <w:b/>
          <w:color w:val="FFFFFF"/>
          <w:sz w:val="48"/>
          <w:szCs w:val="48"/>
        </w:rPr>
        <w:br/>
        <w:t xml:space="preserve">Low-Level Design</w:t>
      </w:r>
    </w:p>
    <w:p>
      <w:pPr>
        <w:pStyle w:val="Subtitle"/>
        <w:rPr>
          <w:color w:val="7030A0"/>
        </w:rPr>
      </w:pPr>
      <w:r>
        <w:rPr>
          <w:color w:val="7030A0"/>
        </w:rPr>
        <w:t xml:space="preserve">LLD v1.0</w:t>
      </w:r>
    </w:p>
    <w:p>
      <w:pPr>
        <w:pStyle w:val="Date"/>
      </w:pPr>
      <w:r>
        <w:t xml:space="preserve">12 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Low-Level Design — CQC Client File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12 June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Developers, testers,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</w:t>
            </w:r>
          </w:p>
        </w:tc>
        <w:tc>
          <w:tcPr/>
          <w:p>
            <w:pPr>
              <w:pStyle w:val="Compact"/>
            </w:pPr>
            <w:r>
              <w:t xml:space="preserve">High-Level Design (HLD v1.0); </w:t>
            </w:r>
            <w:r>
              <w:rPr>
                <w:rStyle w:val="VerbatimChar"/>
              </w:rPr>
              <w:t xml:space="preserve">DEPLOYMENT.md</w:t>
            </w:r>
            <w:r>
              <w:t xml:space="preserve">; project wiki</w:t>
            </w:r>
          </w:p>
        </w:tc>
      </w:tr>
    </w:tbl>
    <w:bookmarkEnd w:id="20"/>
    <w:bookmarkStart w:id="21" w:name="solution-structure"/>
    <w:p>
      <w:pPr>
        <w:pStyle w:val="Heading1"/>
      </w:pPr>
      <w:r>
        <w:t xml:space="preserve">1. Solution structure</w:t>
      </w:r>
    </w:p>
    <w:p>
      <w:pPr>
        <w:pStyle w:val="SourceCode"/>
      </w:pPr>
      <w:r>
        <w:rPr>
          <w:rStyle w:val="VerbatimChar"/>
        </w:rPr>
        <w:t xml:space="preserve">CqcFileTransfer.slnx</w:t>
      </w:r>
      <w:r>
        <w:br/>
      </w:r>
      <w:r>
        <w:rPr>
          <w:rStyle w:val="VerbatimChar"/>
        </w:rPr>
        <w:t xml:space="preserve">├── src/Cqc.FileTransfer.Core            class library (net10.0)</w:t>
      </w:r>
      <w:r>
        <w:br/>
      </w:r>
      <w:r>
        <w:rPr>
          <w:rStyle w:val="VerbatimChar"/>
        </w:rPr>
        <w:t xml:space="preserve">│   ├── Domain/Entities.cs               entities + enums</w:t>
      </w:r>
      <w:r>
        <w:br/>
      </w:r>
      <w:r>
        <w:rPr>
          <w:rStyle w:val="VerbatimChar"/>
        </w:rPr>
        <w:t xml:space="preserve">│   ├── Data/AppDbContext.cs             EF Core model</w:t>
      </w:r>
      <w:r>
        <w:br/>
      </w:r>
      <w:r>
        <w:rPr>
          <w:rStyle w:val="VerbatimChar"/>
        </w:rPr>
        <w:t xml:space="preserve">│   ├── Data/DbSeeder.cs                 idempotent seed (demo data)</w:t>
      </w:r>
      <w:r>
        <w:br/>
      </w:r>
      <w:r>
        <w:rPr>
          <w:rStyle w:val="VerbatimChar"/>
        </w:rPr>
        <w:t xml:space="preserve">│   ├── Storage/IFileStorage.cs          blob-store abstraction</w:t>
      </w:r>
      <w:r>
        <w:br/>
      </w:r>
      <w:r>
        <w:rPr>
          <w:rStyle w:val="VerbatimChar"/>
        </w:rPr>
        <w:t xml:space="preserve">│   ├── Storage/AzureBlobFileStorage.cs  user delegation SAS / Azurite</w:t>
      </w:r>
      <w:r>
        <w:br/>
      </w:r>
      <w:r>
        <w:rPr>
          <w:rStyle w:val="VerbatimChar"/>
        </w:rPr>
        <w:t xml:space="preserve">│   ├── Storage/FileSystemFileStorage.cs local-dev fallback (proxy uploads)</w:t>
      </w:r>
      <w:r>
        <w:br/>
      </w:r>
      <w:r>
        <w:rPr>
          <w:rStyle w:val="VerbatimChar"/>
        </w:rPr>
        <w:t xml:space="preserve">│   ├── Email/IEmailSender.cs            + DevMailbox (in-memory capture)</w:t>
      </w:r>
      <w:r>
        <w:br/>
      </w:r>
      <w:r>
        <w:rPr>
          <w:rStyle w:val="VerbatimChar"/>
        </w:rPr>
        <w:t xml:space="preserve">│   ├── Email/DevMailboxEmailSender.cs   dev provider</w:t>
      </w:r>
      <w:r>
        <w:br/>
      </w:r>
      <w:r>
        <w:rPr>
          <w:rStyle w:val="VerbatimChar"/>
        </w:rPr>
        <w:t xml:space="preserve">│   ├── Email/AcsEmailSender.cs          Azure Communication Services provider</w:t>
      </w:r>
      <w:r>
        <w:br/>
      </w:r>
      <w:r>
        <w:rPr>
          <w:rStyle w:val="VerbatimChar"/>
        </w:rPr>
        <w:t xml:space="preserve">│   ├── Services/InviteService.cs        invite lifecycle + search</w:t>
      </w:r>
      <w:r>
        <w:br/>
      </w:r>
      <w:r>
        <w:rPr>
          <w:rStyle w:val="VerbatimChar"/>
        </w:rPr>
        <w:t xml:space="preserve">│   ├── Services/OtpService.cs           one-time codes</w:t>
      </w:r>
      <w:r>
        <w:br/>
      </w:r>
      <w:r>
        <w:rPr>
          <w:rStyle w:val="VerbatimChar"/>
        </w:rPr>
        <w:t xml:space="preserve">│   ├── Services/UploadService.cs        tickets, finalisation, zip, delete</w:t>
      </w:r>
      <w:r>
        <w:br/>
      </w:r>
      <w:r>
        <w:rPr>
          <w:rStyle w:val="VerbatimChar"/>
        </w:rPr>
        <w:t xml:space="preserve">│   ├── Services/SettingsService.cs      size limits (global + per team)</w:t>
      </w:r>
      <w:r>
        <w:br/>
      </w:r>
      <w:r>
        <w:rPr>
          <w:rStyle w:val="VerbatimChar"/>
        </w:rPr>
        <w:t xml:space="preserve">│   ├── Services/AuditService.cs         append-only audit + CSV</w:t>
      </w:r>
      <w:r>
        <w:br/>
      </w:r>
      <w:r>
        <w:rPr>
          <w:rStyle w:val="VerbatimChar"/>
        </w:rPr>
        <w:t xml:space="preserve">│   └── CoreServiceCollectionExtensions  DI + provider selection + db init</w:t>
      </w:r>
      <w:r>
        <w:br/>
      </w:r>
      <w:r>
        <w:rPr>
          <w:rStyle w:val="VerbatimChar"/>
        </w:rPr>
        <w:t xml:space="preserve">├── src/Cqc.FileTransfer.ClientPortal    Razor Pages + minimal APIs (net10.0)</w:t>
      </w:r>
      <w:r>
        <w:br/>
      </w:r>
      <w:r>
        <w:rPr>
          <w:rStyle w:val="VerbatimChar"/>
        </w:rPr>
        <w:t xml:space="preserve">│   ├── Pages/Invite/*                   Welcome, Code, Upload, Done, Expired</w:t>
      </w:r>
      <w:r>
        <w:br/>
      </w:r>
      <w:r>
        <w:rPr>
          <w:rStyle w:val="VerbatimChar"/>
        </w:rPr>
        <w:t xml:space="preserve">│   ├── UploadApi.cs                     /api/u/{token}/* endpoints</w:t>
      </w:r>
      <w:r>
        <w:br/>
      </w:r>
      <w:r>
        <w:rPr>
          <w:rStyle w:val="VerbatimChar"/>
        </w:rPr>
        <w:t xml:space="preserve">│   ├── Program.cs                       cookie auth scheme "ClientAuth"</w:t>
      </w:r>
      <w:r>
        <w:br/>
      </w:r>
      <w:r>
        <w:rPr>
          <w:rStyle w:val="VerbatimChar"/>
        </w:rPr>
        <w:t xml:space="preserve">│   └── wwwroot/js/upload.js             chunked uploader (SAS + proxy)</w:t>
      </w:r>
      <w:r>
        <w:br/>
      </w:r>
      <w:r>
        <w:rPr>
          <w:rStyle w:val="VerbatimChar"/>
        </w:rPr>
        <w:t xml:space="preserve">├── src/Cqc.FileTransfer.InternalPortal  Blazor Server (net10.0)</w:t>
      </w:r>
      <w:r>
        <w:br/>
      </w:r>
      <w:r>
        <w:rPr>
          <w:rStyle w:val="VerbatimChar"/>
        </w:rPr>
        <w:t xml:space="preserve">│   ├── Components/Pages/*               staff pages</w:t>
      </w:r>
      <w:r>
        <w:br/>
      </w:r>
      <w:r>
        <w:rPr>
          <w:rStyle w:val="VerbatimChar"/>
        </w:rPr>
        <w:t xml:space="preserve">│   ├── Components/Pages/Admin/*         admin console pages</w:t>
      </w:r>
      <w:r>
        <w:br/>
      </w:r>
      <w:r>
        <w:rPr>
          <w:rStyle w:val="VerbatimChar"/>
        </w:rPr>
        <w:t xml:space="preserve">│   ├── StaffEndpoints.cs                sign-in/out, downloads, CSV export</w:t>
      </w:r>
      <w:r>
        <w:br/>
      </w:r>
      <w:r>
        <w:rPr>
          <w:rStyle w:val="VerbatimChar"/>
        </w:rPr>
        <w:t xml:space="preserve">│   ├── StaffClaimsEnricher.cs           Entra → StaffUser claims bridge</w:t>
      </w:r>
      <w:r>
        <w:br/>
      </w:r>
      <w:r>
        <w:rPr>
          <w:rStyle w:val="VerbatimChar"/>
        </w:rPr>
        <w:t xml:space="preserve">│   └── Program.cs                       Entra OIDC or dev cookie auth</w:t>
      </w:r>
      <w:r>
        <w:br/>
      </w:r>
      <w:r>
        <w:rPr>
          <w:rStyle w:val="VerbatimChar"/>
        </w:rPr>
        <w:t xml:space="preserve">├── infra/main.bicep                     all Azure resources</w:t>
      </w:r>
      <w:r>
        <w:br/>
      </w:r>
      <w:r>
        <w:rPr>
          <w:rStyle w:val="VerbatimChar"/>
        </w:rPr>
        <w:t xml:space="preserve">└── tools/                               e2e-test.ps1, get-token.cs</w:t>
      </w:r>
    </w:p>
    <w:bookmarkEnd w:id="21"/>
    <w:bookmarkStart w:id="22" w:name="configuration-reference"/>
    <w:p>
      <w:pPr>
        <w:pStyle w:val="Heading1"/>
      </w:pPr>
      <w:r>
        <w:t xml:space="preserve">2. Configuration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Values / example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Database:Provider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</w:t>
            </w:r>
            <w:r>
              <w:t xml:space="preserve"> (default) | </w:t>
            </w:r>
            <w:r>
              <w:rPr>
                <w:rStyle w:val="VerbatimChar"/>
              </w:rPr>
              <w:t xml:space="preserve">SqlServer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ConnectionStrings:Database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 Source=../../App_Data/cqc-file-transfer.db</w:t>
            </w:r>
            <w:r>
              <w:t xml:space="preserve"> or SQL conn string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Storage:Provider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</w:t>
            </w:r>
            <w:r>
              <w:t xml:space="preserve"> | </w:t>
            </w:r>
            <w:r>
              <w:rPr>
                <w:rStyle w:val="VerbatimChar"/>
              </w:rPr>
              <w:t xml:space="preserve">AzureBlob</w:t>
            </w:r>
            <w:r>
              <w:t xml:space="preserve"> (auto-detected if endpoint/conn string set)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Storage:BlobEndpoint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https://&lt;account&gt;.blob.core.windows.net</w:t>
            </w:r>
            <w:r>
              <w:t xml:space="preserve"> → managed identity + user delegation SAS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Storage:ConnectionString</w:t>
            </w:r>
          </w:p>
        </w:tc>
        <w:tc>
          <w:tcPr/>
          <w:p>
            <w:pPr>
              <w:pStyle w:val="Compact"/>
            </w:pPr>
            <w:r>
              <w:t xml:space="preserve">Azurite/dev only → account-key SAS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Storage:Container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Storage:FileSystemRoot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../../App_Data/blobs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Email:Provider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DevMailbox</w:t>
            </w:r>
            <w:r>
              <w:t xml:space="preserve"> (default) | </w:t>
            </w:r>
            <w:r>
              <w:rPr>
                <w:rStyle w:val="VerbatimChar"/>
              </w:rPr>
              <w:t xml:space="preserve">Acs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Email:AcsConnectionString</w:t>
            </w:r>
          </w:p>
        </w:tc>
        <w:tc>
          <w:tcPr/>
          <w:p>
            <w:pPr>
              <w:pStyle w:val="Compact"/>
            </w:pPr>
            <w:r>
              <w:t xml:space="preserve">ACS connection string</w:t>
            </w:r>
          </w:p>
        </w:tc>
        <w:tc>
          <w:tcPr/>
          <w:p>
            <w:pPr>
              <w:pStyle w:val="Compact"/>
            </w:pPr>
            <w:r>
              <w:t xml:space="preserve">AcsEmailSender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Email:FromAddress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DoNotReply@&lt;domain&gt;.azurecomm.net</w:t>
            </w:r>
          </w:p>
        </w:tc>
        <w:tc>
          <w:tcPr/>
          <w:p>
            <w:pPr>
              <w:pStyle w:val="Compact"/>
            </w:pPr>
            <w:r>
              <w:t xml:space="preserve">AcsEmailSender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ClientPortalBaseUrl</w:t>
            </w:r>
          </w:p>
        </w:tc>
        <w:tc>
          <w:tcPr/>
          <w:p>
            <w:pPr>
              <w:pStyle w:val="Compact"/>
            </w:pPr>
            <w:r>
              <w:t xml:space="preserve">Public URL used in invite links</w:t>
            </w:r>
          </w:p>
        </w:tc>
        <w:tc>
          <w:tcPr/>
          <w:p>
            <w:pPr>
              <w:pStyle w:val="Compact"/>
            </w:pPr>
            <w:r>
              <w:t xml:space="preserve">InviteService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AzureAd:*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, </w:t>
            </w:r>
            <w:r>
              <w:rPr>
                <w:rStyle w:val="VerbatimChar"/>
              </w:rPr>
              <w:t xml:space="preserve">TenantId</w:t>
            </w:r>
            <w:r>
              <w:t xml:space="preserve">, </w:t>
            </w:r>
            <w:r>
              <w:rPr>
                <w:rStyle w:val="VerbatimChar"/>
              </w:rPr>
              <w:t xml:space="preserve">ClientId</w:t>
            </w:r>
            <w:r>
              <w:t xml:space="preserve">, </w:t>
            </w:r>
            <w:r>
              <w:rPr>
                <w:rStyle w:val="VerbatimChar"/>
              </w:rPr>
              <w:t xml:space="preserve">ClientSecret</w:t>
            </w:r>
            <w:r>
              <w:t xml:space="preserve">, </w:t>
            </w:r>
            <w:r>
              <w:rPr>
                <w:rStyle w:val="VerbatimChar"/>
              </w:rPr>
              <w:t xml:space="preserve">CallbackPath</w:t>
            </w:r>
          </w:p>
        </w:tc>
        <w:tc>
          <w:tcPr/>
          <w:p>
            <w:pPr>
              <w:pStyle w:val="Compact"/>
            </w:pPr>
            <w:r>
              <w:t xml:space="preserve">Internal portal (production auth)</w:t>
            </w:r>
          </w:p>
        </w:tc>
      </w:tr>
    </w:tbl>
    <w:p>
      <w:pPr>
        <w:pStyle w:val="BodyText"/>
      </w:pPr>
      <w:r>
        <w:t xml:space="preserve">Environment behaviour: </w:t>
      </w:r>
      <w:r>
        <w:rPr>
          <w:rStyle w:val="VerbatimChar"/>
        </w:rPr>
        <w:t xml:space="preserve">Development</w:t>
      </w:r>
      <w:r>
        <w:t xml:space="preserve"> enables the dev sign-in page, on-screen OTP banner and dev mailbox; </w:t>
      </w:r>
      <w:r>
        <w:rPr>
          <w:rStyle w:val="VerbatimChar"/>
        </w:rPr>
        <w:t xml:space="preserve">Production</w:t>
      </w:r>
      <w:r>
        <w:t xml:space="preserve"> requires </w:t>
      </w:r>
      <w:r>
        <w:rPr>
          <w:rStyle w:val="VerbatimChar"/>
        </w:rPr>
        <w:t xml:space="preserve">AzureAd:*</w:t>
      </w:r>
      <w:r>
        <w:t xml:space="preserve"> (internal portal fails fast otherwise) and logs warnings if FileSystem storage or the dev mailbox sender are still configured.</w:t>
      </w:r>
    </w:p>
    <w:bookmarkEnd w:id="22"/>
    <w:bookmarkStart w:id="23" w:name="domain-model"/>
    <w:p>
      <w:pPr>
        <w:pStyle w:val="Heading1"/>
      </w:pPr>
      <w:r>
        <w:t xml:space="preserve">3. Domain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Fields (key ones)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 </w:t>
            </w:r>
            <w:r>
              <w:rPr>
                <w:rStyle w:val="VerbatimChar"/>
              </w:rPr>
              <w:t xml:space="preserve">Name</w:t>
            </w:r>
            <w:r>
              <w:t xml:space="preserve">, </w:t>
            </w:r>
            <w:r>
              <w:rPr>
                <w:rStyle w:val="VerbatimChar"/>
              </w:rPr>
              <w:t xml:space="preserve">MaxFileSizeMbOverride?</w:t>
            </w:r>
          </w:p>
        </w:tc>
        <w:tc>
          <w:tcPr/>
          <w:p>
            <w:pPr>
              <w:pStyle w:val="Compact"/>
            </w:pPr>
            <w:r>
              <w:t xml:space="preserve">Override null ⇒ use global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 </w:t>
            </w:r>
            <w:r>
              <w:rPr>
                <w:rStyle w:val="VerbatimChar"/>
              </w:rPr>
              <w:t xml:space="preserve">Name</w:t>
            </w:r>
            <w:r>
              <w:t xml:space="preserve">, </w:t>
            </w:r>
            <w:r>
              <w:rPr>
                <w:rStyle w:val="VerbatimChar"/>
              </w:rPr>
              <w:t xml:space="preserve">Email</w:t>
            </w:r>
            <w:r>
              <w:t xml:space="preserve"> (unique), </w:t>
            </w:r>
            <w:r>
              <w:rPr>
                <w:rStyle w:val="VerbatimChar"/>
              </w:rPr>
              <w:t xml:space="preserve">TeamId?</w:t>
            </w:r>
            <w:r>
              <w:t xml:space="preserve">, </w:t>
            </w:r>
            <w:r>
              <w:rPr>
                <w:rStyle w:val="VerbatimChar"/>
              </w:rPr>
              <w:t xml:space="preserve">Role</w:t>
            </w:r>
            <w:r>
              <w:t xml:space="preserve"> (User/Admin), </w:t>
            </w:r>
            <w:r>
              <w:rPr>
                <w:rStyle w:val="VerbatimChar"/>
              </w:rPr>
              <w:t xml:space="preserve">IsActive</w:t>
            </w:r>
            <w:r>
              <w:t xml:space="preserve">, </w:t>
            </w:r>
            <w:r>
              <w:rPr>
                <w:rStyle w:val="VerbatimChar"/>
              </w:rPr>
              <w:t xml:space="preserve">LastActiveUtc</w:t>
            </w:r>
          </w:p>
        </w:tc>
        <w:tc>
          <w:tcPr/>
          <w:p>
            <w:pPr>
              <w:pStyle w:val="Compact"/>
            </w:pPr>
            <w:r>
              <w:t xml:space="preserve">Grants portal access; Entra accounts map onto this by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DirectoryPerson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 </w:t>
            </w:r>
            <w:r>
              <w:rPr>
                <w:rStyle w:val="VerbatimChar"/>
              </w:rPr>
              <w:t xml:space="preserve">Name</w:t>
            </w:r>
            <w:r>
              <w:t xml:space="preserve">, </w:t>
            </w:r>
            <w:r>
              <w:rPr>
                <w:rStyle w:val="VerbatimChar"/>
              </w:rPr>
              <w:t xml:space="preserve">Email</w:t>
            </w:r>
            <w:r>
              <w:t xml:space="preserve">, </w:t>
            </w: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PoC stand-in for Microsoft Graph directory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(GUID), </w:t>
            </w:r>
            <w:r>
              <w:rPr>
                <w:rStyle w:val="VerbatimChar"/>
              </w:rPr>
              <w:t xml:space="preserve">Token</w:t>
            </w:r>
            <w:r>
              <w:t xml:space="preserve"> (unique, 24-byte base64url), </w:t>
            </w:r>
            <w:r>
              <w:rPr>
                <w:rStyle w:val="VerbatimChar"/>
              </w:rPr>
              <w:t xml:space="preserve">ProviderId</w:t>
            </w:r>
            <w:r>
              <w:t xml:space="preserve">, </w:t>
            </w:r>
            <w:r>
              <w:rPr>
                <w:rStyle w:val="VerbatimChar"/>
              </w:rPr>
              <w:t xml:space="preserve">OrganisationName</w:t>
            </w:r>
            <w:r>
              <w:t xml:space="preserve">, </w:t>
            </w:r>
            <w:r>
              <w:rPr>
                <w:rStyle w:val="VerbatimChar"/>
              </w:rPr>
              <w:t xml:space="preserve">Email</w:t>
            </w:r>
            <w:r>
              <w:t xml:space="preserve">, </w:t>
            </w:r>
            <w:r>
              <w:rPr>
                <w:rStyle w:val="VerbatimChar"/>
              </w:rPr>
              <w:t xml:space="preserve">Message?</w:t>
            </w:r>
            <w:r>
              <w:t xml:space="preserve">, </w:t>
            </w:r>
            <w:r>
              <w:rPr>
                <w:rStyle w:val="VerbatimChar"/>
              </w:rPr>
              <w:t xml:space="preserve">CreatedById</w:t>
            </w:r>
            <w:r>
              <w:t xml:space="preserve">, </w:t>
            </w:r>
            <w:r>
              <w:rPr>
                <w:rStyle w:val="VerbatimChar"/>
              </w:rPr>
              <w:t xml:space="preserve">CreatedUtc</w:t>
            </w:r>
            <w:r>
              <w:t xml:space="preserve">, </w:t>
            </w:r>
            <w:r>
              <w:rPr>
                <w:rStyle w:val="VerbatimChar"/>
              </w:rPr>
              <w:t xml:space="preserve">DeadlineUtc</w:t>
            </w:r>
            <w:r>
              <w:t xml:space="preserve">, </w:t>
            </w:r>
            <w:r>
              <w:rPr>
                <w:rStyle w:val="VerbatimChar"/>
              </w:rPr>
              <w:t xml:space="preserve">RevokedUtc?</w:t>
            </w:r>
            <w:r>
              <w:t xml:space="preserve">, </w:t>
            </w:r>
            <w:r>
              <w:rPr>
                <w:rStyle w:val="VerbatimChar"/>
              </w:rPr>
              <w:t xml:space="preserve">SubmittedUtc?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GetStatus(now)</w:t>
            </w:r>
            <w:r>
              <w:t xml:space="preserve"> ⇒ Pending / Uploaded / Expired / Revoked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(GUID), </w:t>
            </w:r>
            <w:r>
              <w:rPr>
                <w:rStyle w:val="VerbatimChar"/>
              </w:rPr>
              <w:t xml:space="preserve">InviteId</w:t>
            </w:r>
            <w:r>
              <w:t xml:space="preserve">, </w:t>
            </w:r>
            <w:r>
              <w:rPr>
                <w:rStyle w:val="VerbatimChar"/>
              </w:rPr>
              <w:t xml:space="preserve">FileName</w:t>
            </w:r>
            <w:r>
              <w:t xml:space="preserve">, </w:t>
            </w:r>
            <w:r>
              <w:rPr>
                <w:rStyle w:val="VerbatimChar"/>
              </w:rPr>
              <w:t xml:space="preserve">SizeBytes</w:t>
            </w:r>
            <w:r>
              <w:t xml:space="preserve">, </w:t>
            </w:r>
            <w:r>
              <w:rPr>
                <w:rStyle w:val="VerbatimChar"/>
              </w:rPr>
              <w:t xml:space="preserve">ContentType</w:t>
            </w:r>
            <w:r>
              <w:t xml:space="preserve">, </w:t>
            </w:r>
            <w:r>
              <w:rPr>
                <w:rStyle w:val="VerbatimChar"/>
              </w:rPr>
              <w:t xml:space="preserve">BlobPath</w:t>
            </w:r>
            <w:r>
              <w:t xml:space="preserve">, </w:t>
            </w:r>
            <w:r>
              <w:rPr>
                <w:rStyle w:val="VerbatimChar"/>
              </w:rPr>
              <w:t xml:space="preserve">Status</w:t>
            </w:r>
            <w:r>
              <w:t xml:space="preserve"> (Uploading/Available), </w:t>
            </w:r>
            <w:r>
              <w:rPr>
                <w:rStyle w:val="VerbatimChar"/>
              </w:rPr>
              <w:t xml:space="preserve">CreatedUtc</w:t>
            </w:r>
            <w:r>
              <w:t xml:space="preserve">, </w:t>
            </w:r>
            <w:r>
              <w:rPr>
                <w:rStyle w:val="VerbatimChar"/>
              </w:rPr>
              <w:t xml:space="preserve">UploadedUtc?</w:t>
            </w:r>
          </w:p>
        </w:tc>
        <w:tc>
          <w:tcPr/>
          <w:p>
            <w:pPr>
              <w:pStyle w:val="Compact"/>
            </w:pPr>
            <w:r>
              <w:t xml:space="preserve">Row created at ticket time; </w:t>
            </w:r>
            <w:r>
              <w:rPr>
                <w:rStyle w:val="VerbatimChar"/>
              </w:rPr>
              <w:t xml:space="preserve">Available</w:t>
            </w:r>
            <w:r>
              <w:t xml:space="preserve"> only after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OtpCode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 </w:t>
            </w:r>
            <w:r>
              <w:rPr>
                <w:rStyle w:val="VerbatimChar"/>
              </w:rPr>
              <w:t xml:space="preserve">InviteId</w:t>
            </w:r>
            <w:r>
              <w:t xml:space="preserve">, </w:t>
            </w:r>
            <w:r>
              <w:rPr>
                <w:rStyle w:val="VerbatimChar"/>
              </w:rPr>
              <w:t xml:space="preserve">CodeHash</w:t>
            </w:r>
            <w:r>
              <w:t xml:space="preserve"> (SHA-256 of </w:t>
            </w:r>
            <w:r>
              <w:rPr>
                <w:rStyle w:val="VerbatimChar"/>
              </w:rPr>
              <w:t xml:space="preserve">code:token</w:t>
            </w:r>
            <w:r>
              <w:t xml:space="preserve">), </w:t>
            </w:r>
            <w:r>
              <w:rPr>
                <w:rStyle w:val="VerbatimChar"/>
              </w:rPr>
              <w:t xml:space="preserve">CreatedUtc</w:t>
            </w:r>
            <w:r>
              <w:t xml:space="preserve">, </w:t>
            </w:r>
            <w:r>
              <w:rPr>
                <w:rStyle w:val="VerbatimChar"/>
              </w:rPr>
              <w:t xml:space="preserve">ExpiresUtc</w:t>
            </w:r>
            <w:r>
              <w:t xml:space="preserve">, </w:t>
            </w:r>
            <w:r>
              <w:rPr>
                <w:rStyle w:val="VerbatimChar"/>
              </w:rPr>
              <w:t xml:space="preserve">Attempts</w:t>
            </w:r>
            <w:r>
              <w:t xml:space="preserve">, </w:t>
            </w:r>
            <w:r>
              <w:rPr>
                <w:rStyle w:val="VerbatimChar"/>
              </w:rPr>
              <w:t xml:space="preserve">ConsumedUtc?</w:t>
            </w:r>
          </w:p>
        </w:tc>
        <w:tc>
          <w:tcPr/>
          <w:p>
            <w:pPr>
              <w:pStyle w:val="Compact"/>
            </w:pPr>
            <w:r>
              <w:t xml:space="preserve">New request invalidates outstanding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 </w:t>
            </w:r>
            <w:r>
              <w:rPr>
                <w:rStyle w:val="VerbatimChar"/>
              </w:rPr>
              <w:t xml:space="preserve">WhenUtc</w:t>
            </w:r>
            <w:r>
              <w:t xml:space="preserve"> (indexed), </w:t>
            </w:r>
            <w:r>
              <w:rPr>
                <w:rStyle w:val="VerbatimChar"/>
              </w:rPr>
              <w:t xml:space="preserve">ActorName</w:t>
            </w:r>
            <w:r>
              <w:t xml:space="preserve">, </w:t>
            </w:r>
            <w:r>
              <w:rPr>
                <w:rStyle w:val="VerbatimChar"/>
              </w:rPr>
              <w:t xml:space="preserve">ActorSub</w:t>
            </w:r>
            <w:r>
              <w:t xml:space="preserve">, </w:t>
            </w:r>
            <w:r>
              <w:rPr>
                <w:rStyle w:val="VerbatimChar"/>
              </w:rPr>
              <w:t xml:space="preserve">ActorType</w:t>
            </w:r>
            <w:r>
              <w:t xml:space="preserve"> (Staff/Client/System), </w:t>
            </w:r>
            <w:r>
              <w:rPr>
                <w:rStyle w:val="VerbatimChar"/>
              </w:rPr>
              <w:t xml:space="preserve">Category</w:t>
            </w:r>
            <w:r>
              <w:t xml:space="preserve"> (User/Invite/Upload/Download/Delete/Settings), </w:t>
            </w:r>
            <w:r>
              <w:rPr>
                <w:rStyle w:val="VerbatimChar"/>
              </w:rPr>
              <w:t xml:space="preserve">Detail</w:t>
            </w:r>
            <w:r>
              <w:t xml:space="preserve">, </w:t>
            </w:r>
            <w:r>
              <w:rPr>
                <w:rStyle w:val="VerbatimChar"/>
              </w:rPr>
              <w:t xml:space="preserve">InviteId?</w:t>
            </w:r>
          </w:p>
        </w:tc>
        <w:tc>
          <w:tcPr/>
          <w:p>
            <w:pPr>
              <w:pStyle w:val="Compact"/>
            </w:pPr>
            <w:r>
              <w:t xml:space="preserve">Append-only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  <w:r>
              <w:t xml:space="preserve"> (PK), </w:t>
            </w: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GlobalMaxFileSizeMb</w:t>
            </w:r>
            <w:r>
              <w:t xml:space="preserve"> (default 100)</w:t>
            </w:r>
          </w:p>
        </w:tc>
      </w:tr>
    </w:tbl>
    <w:p>
      <w:pPr>
        <w:pStyle w:val="BodyText"/>
      </w:pPr>
      <w:r>
        <w:t xml:space="preserve">Relationships: </w:t>
      </w:r>
      <w:r>
        <w:rPr>
          <w:rStyle w:val="VerbatimChar"/>
        </w:rPr>
        <w:t xml:space="preserve">Invite *→1 StaffUser</w:t>
      </w:r>
      <w:r>
        <w:t xml:space="preserve"> (Restrict), </w:t>
      </w:r>
      <w:r>
        <w:rPr>
          <w:rStyle w:val="VerbatimChar"/>
        </w:rPr>
        <w:t xml:space="preserve">TransferFile *→1 Invite</w:t>
      </w:r>
      <w:r>
        <w:t xml:space="preserve"> (Cascade), </w:t>
      </w:r>
      <w:r>
        <w:rPr>
          <w:rStyle w:val="VerbatimChar"/>
        </w:rPr>
        <w:t xml:space="preserve">OtpCode *→1 Invite</w:t>
      </w:r>
      <w:r>
        <w:t xml:space="preserve"> (Cascade), </w:t>
      </w:r>
      <w:r>
        <w:rPr>
          <w:rStyle w:val="VerbatimChar"/>
        </w:rPr>
        <w:t xml:space="preserve">StaffUser *→1 Team?</w:t>
      </w:r>
      <w:r>
        <w:t xml:space="preserve">.</w:t>
      </w:r>
    </w:p>
    <w:bookmarkEnd w:id="23"/>
    <w:bookmarkStart w:id="28" w:name="services"/>
    <w:p>
      <w:pPr>
        <w:pStyle w:val="Heading1"/>
      </w:pPr>
      <w:r>
        <w:t xml:space="preserve">4. Services</w:t>
      </w:r>
    </w:p>
    <w:bookmarkStart w:id="24" w:name="inviteservice"/>
    <w:p>
      <w:pPr>
        <w:pStyle w:val="Heading2"/>
      </w:pPr>
      <w:r>
        <w:t xml:space="preserve">4.1 InviteService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CreateAsync(staff, providerId, org, email, deadlineUtc, message)</w:t>
            </w:r>
          </w:p>
        </w:tc>
        <w:tc>
          <w:tcPr/>
          <w:p>
            <w:pPr>
              <w:pStyle w:val="Compact"/>
            </w:pPr>
            <w:r>
              <w:t xml:space="preserve">Generates token (24 random bytes, base64url); persists; audits </w:t>
            </w:r>
            <w:r>
              <w:rPr>
                <w:i/>
                <w:iCs/>
              </w:rPr>
              <w:t xml:space="preserve">“Invited {org} ({providerId}) … — N day limit”</w:t>
            </w:r>
            <w:r>
              <w:t xml:space="preserve">; sends invite email with </w:t>
            </w:r>
            <w:r>
              <w:rPr>
                <w:rStyle w:val="VerbatimChar"/>
              </w:rPr>
              <w:t xml:space="preserve">{ClientPortalBaseUrl}/u/{token}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GetByTokenAsync</w:t>
            </w:r>
            <w:r>
              <w:t xml:space="preserve"> / </w:t>
            </w:r>
            <w:r>
              <w:rPr>
                <w:rStyle w:val="VerbatimChar"/>
              </w:rPr>
              <w:t xml:space="preserve">GetByIdAsync</w:t>
            </w:r>
          </w:p>
        </w:tc>
        <w:tc>
          <w:tcPr/>
          <w:p>
            <w:pPr>
              <w:pStyle w:val="Compact"/>
            </w:pPr>
            <w:r>
              <w:t xml:space="preserve">Includes Files + CreatedBy(+Team)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ListForStaffAsync(staffId, mine)</w:t>
            </w:r>
          </w:p>
        </w:tc>
        <w:tc>
          <w:tcPr/>
          <w:p>
            <w:pPr>
              <w:pStyle w:val="Compact"/>
            </w:pPr>
            <w:r>
              <w:t xml:space="preserve">Mine vs team lists ordered by deadline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ExtendDeadlineAsync</w:t>
            </w:r>
          </w:p>
        </w:tc>
        <w:tc>
          <w:tcPr/>
          <w:p>
            <w:pPr>
              <w:pStyle w:val="Compact"/>
            </w:pPr>
            <w:r>
              <w:t xml:space="preserve">Updates deadline, clears revocation, audits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RevokeAsync</w:t>
            </w:r>
          </w:p>
        </w:tc>
        <w:tc>
          <w:tcPr/>
          <w:p>
            <w:pPr>
              <w:pStyle w:val="Compact"/>
            </w:pPr>
            <w:r>
              <w:t xml:space="preserve">Sets </w:t>
            </w:r>
            <w:r>
              <w:rPr>
                <w:rStyle w:val="VerbatimChar"/>
              </w:rPr>
              <w:t xml:space="preserve">RevokedUtc</w:t>
            </w:r>
            <w:r>
              <w:t xml:space="preserve">, audits; link immediately unusable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ResendAsync</w:t>
            </w:r>
          </w:p>
        </w:tc>
        <w:tc>
          <w:tcPr/>
          <w:p>
            <w:pPr>
              <w:pStyle w:val="Compact"/>
            </w:pPr>
            <w:r>
              <w:t xml:space="preserve">Re-sends invite email, audits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SubmitAsync</w:t>
            </w:r>
          </w:p>
        </w:tc>
        <w:tc>
          <w:tcPr/>
          <w:p>
            <w:pPr>
              <w:pStyle w:val="Compact"/>
            </w:pPr>
            <w:r>
              <w:t xml:space="preserve">Sets </w:t>
            </w:r>
            <w:r>
              <w:rPr>
                <w:rStyle w:val="VerbatimChar"/>
              </w:rPr>
              <w:t xml:space="preserve">SubmittedUtc</w:t>
            </w:r>
            <w:r>
              <w:t xml:space="preserve">; audits; notifies inviter by email; receipt to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SearchFilesAsync(query)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LIKE</w:t>
            </w:r>
            <w:r>
              <w:t xml:space="preserve"> across file name / organisation / provider id; Available files only; top 500</w:t>
            </w:r>
          </w:p>
        </w:tc>
      </w:tr>
    </w:tbl>
    <w:bookmarkEnd w:id="24"/>
    <w:bookmarkStart w:id="25" w:name="otpservice"/>
    <w:p>
      <w:pPr>
        <w:pStyle w:val="Heading2"/>
      </w:pPr>
      <w:r>
        <w:t xml:space="preserve">4.2 OtpService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RequestCodeAsync(invite)</w:t>
      </w:r>
      <w:r>
        <w:t xml:space="preserve"> — removes unconsumed codes, generates crypto-random 6-digit code, stores </w:t>
      </w:r>
      <w:r>
        <w:rPr>
          <w:rStyle w:val="VerbatimChar"/>
        </w:rPr>
        <w:t xml:space="preserve">SHA256(code + ":" + invite.Token)</w:t>
      </w:r>
      <w:r>
        <w:t xml:space="preserve">, expiry 15 min, emails the code.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VerifyAsync(invite, code)</w:t>
      </w:r>
      <w:r>
        <w:t xml:space="preserve"> — constant-time hash comparison; increments </w:t>
      </w:r>
      <w:r>
        <w:rPr>
          <w:rStyle w:val="VerbatimChar"/>
        </w:rPr>
        <w:t xml:space="preserve">Attempts</w:t>
      </w:r>
      <w:r>
        <w:t xml:space="preserve"> (max 5); results </w:t>
      </w:r>
      <w:r>
        <w:rPr>
          <w:rStyle w:val="VerbatimChar"/>
        </w:rPr>
        <w:t xml:space="preserve">Success | Invalid | Expired | TooManyAttempts | NoCode</w:t>
      </w:r>
      <w:r>
        <w:t>; success consumes the code and audits; failures audit with attempt ordinal.</w:t>
      </w:r>
    </w:p>
    <w:bookmarkEnd w:id="25"/>
    <w:bookmarkStart w:id="26" w:name="uploadservice"/>
    <w:p>
      <w:pPr>
        <w:pStyle w:val="Heading2"/>
      </w:pPr>
      <w:r>
        <w:t xml:space="preserve">4.3 UploadService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AllowedExtensions</w:t>
      </w:r>
      <w:r>
        <w:t xml:space="preserve">: pdf, doc, docx, xls, xlsx, csv, png, jpg, jpeg, gif, txt.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BeginUploadAsync(invite, fileName, declaredSize, contentType)</w:t>
      </w:r>
      <w:r>
        <w:t xml:space="preserve"> — rejects when the invite is closed, the extension is not allowed, or </w:t>
      </w:r>
      <w:r>
        <w:rPr>
          <w:rStyle w:val="VerbatimChar"/>
        </w:rPr>
        <w:t xml:space="preserve">declaredSize</w:t>
      </w:r>
      <w:r>
        <w:t xml:space="preserve"> exceeds the effective limit (team override else global). Creates a </w:t>
      </w:r>
      <w:r>
        <w:rPr>
          <w:rStyle w:val="VerbatimChar"/>
        </w:rPr>
        <w:t xml:space="preserve">TransferFile</w:t>
      </w:r>
      <w:r>
        <w:t xml:space="preserve"> row (</w:t>
      </w:r>
      <w:r>
        <w:rPr>
          <w:rStyle w:val="VerbatimChar"/>
        </w:rPr>
        <w:t xml:space="preserve">Uploading</w:t>
      </w:r>
      <w:r>
        <w:t xml:space="preserve">) with </w:t>
      </w:r>
      <w:r>
        <w:rPr>
          <w:rStyle w:val="VerbatimChar"/>
        </w:rPr>
        <w:t xml:space="preserve">BlobPath = {sanitised providerId}/{inviteId}/{fileId}{ext}</w:t>
      </w:r>
      <w:r>
        <w:t xml:space="preserve"> and returns an </w:t>
      </w:r>
      <w:r>
        <w:rPr>
          <w:rStyle w:val="VerbatimChar"/>
        </w:rPr>
        <w:t xml:space="preserve">UploadTicket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storage supports direct upload ⇒ </w:t>
      </w:r>
      <w:r>
        <w:rPr>
          <w:rStyle w:val="VerbatimChar"/>
        </w:rPr>
        <w:t xml:space="preserve">mode="sas"</w:t>
      </w:r>
      <w:r>
        <w:t xml:space="preserve">, </w:t>
      </w:r>
      <w:r>
        <w:rPr>
          <w:rStyle w:val="VerbatimChar"/>
        </w:rPr>
        <w:t xml:space="preserve">uploadUrl</w:t>
      </w:r>
      <w:r>
        <w:t xml:space="preserve"> = blob URL + user delegation SAS (write|create, 15 min);</w:t>
      </w:r>
    </w:p>
    <w:p>
      <w:pPr>
        <w:pStyle w:val="Compact"/>
        <w:numPr>
          <w:ilvl w:val="1"/>
          <w:numId w:val="1003"/>
        </w:numPr>
      </w:pPr>
      <w:r>
        <w:t xml:space="preserve">otherwise ⇒ </w:t>
      </w:r>
      <w:r>
        <w:rPr>
          <w:rStyle w:val="VerbatimChar"/>
        </w:rPr>
        <w:t xml:space="preserve">mode="proxy"</w:t>
      </w:r>
      <w:r>
        <w:t xml:space="preserve"> (body streamed through the API).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CompleteDirectAsync</w:t>
      </w:r>
      <w:r>
        <w:t xml:space="preserve"> / </w:t>
      </w:r>
      <w:r>
        <w:rPr>
          <w:rStyle w:val="VerbatimChar"/>
        </w:rPr>
        <w:t xml:space="preserve">WriteProxiedAsync</w:t>
      </w:r>
      <w:r>
        <w:t xml:space="preserve"> → </w:t>
      </w:r>
      <w:r>
        <w:rPr>
          <w:rStyle w:val="VerbatimChar"/>
        </w:rPr>
        <w:t xml:space="preserve">FinalizeAsync</w:t>
      </w:r>
      <w:r>
        <w:t xml:space="preserve"> — confirms the blob exists, reads its </w:t>
      </w:r>
      <w:r>
        <w:rPr>
          <w:b/>
          <w:bCs/>
        </w:rPr>
        <w:t xml:space="preserve">actual</w:t>
      </w:r>
      <w:r>
        <w:t xml:space="preserve"> size, deletes the blob + row if over-limit, else marks </w:t>
      </w:r>
      <w:r>
        <w:rPr>
          <w:rStyle w:val="VerbatimChar"/>
        </w:rPr>
        <w:t xml:space="preserve">Available</w:t>
      </w:r>
      <w:r>
        <w:t xml:space="preserve">, stamps </w:t>
      </w:r>
      <w:r>
        <w:rPr>
          <w:rStyle w:val="VerbatimChar"/>
        </w:rPr>
        <w:t xml:space="preserve">UploadedUtc</w:t>
      </w:r>
      <w:r>
        <w:t xml:space="preserve">, audits </w:t>
      </w:r>
      <w:r>
        <w:rPr>
          <w:i/>
          <w:iCs/>
        </w:rPr>
        <w:t>“Uploaded”{file}” ({size})“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DeleteAsync(file, actor…)</w:t>
      </w:r>
      <w:r>
        <w:t xml:space="preserve"> — removes blob + row, audits with actor type (client removal before deadline vs staff/admin deletion).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WriteZipAsync(invite, stream)</w:t>
      </w:r>
      <w:r>
        <w:t xml:space="preserve"> — streams a zip of Available files (name de-duplication), no temp storage.</w:t>
      </w:r>
    </w:p>
    <w:bookmarkEnd w:id="26"/>
    <w:bookmarkStart w:id="27" w:name="settingsservice-auditservice"/>
    <w:p>
      <w:pPr>
        <w:pStyle w:val="Heading2"/>
      </w:pPr>
      <w:r>
        <w:t xml:space="preserve">4.4 SettingsService / AuditService</w:t>
      </w:r>
    </w:p>
    <w:p>
      <w:pPr>
        <w:pStyle w:val="Compact"/>
        <w:numPr>
          <w:ilvl w:val="0"/>
          <w:numId w:val="1004"/>
        </w:numPr>
      </w:pPr>
      <w:r>
        <w:t xml:space="preserve">Settings: </w:t>
      </w:r>
      <w:r>
        <w:rPr>
          <w:rStyle w:val="VerbatimChar"/>
        </w:rPr>
        <w:t xml:space="preserve">GetGlobalMaxFileSizeMbAsync</w:t>
      </w:r>
      <w:r>
        <w:t xml:space="preserve"> (AppSetting, default 100), </w:t>
      </w:r>
      <w:r>
        <w:rPr>
          <w:rStyle w:val="VerbatimChar"/>
        </w:rPr>
        <w:t xml:space="preserve">GetEffectiveMaxFileSizeMbAsync(invite)</w:t>
      </w:r>
      <w:r>
        <w:t xml:space="preserve"> = inviter’s team override ?? global.</w:t>
      </w:r>
    </w:p>
    <w:p>
      <w:pPr>
        <w:pStyle w:val="Compact"/>
        <w:numPr>
          <w:ilvl w:val="0"/>
          <w:numId w:val="1004"/>
        </w:numPr>
      </w:pPr>
      <w:r>
        <w:t xml:space="preserve">Audit: </w:t>
      </w:r>
      <w:r>
        <w:rPr>
          <w:rStyle w:val="VerbatimChar"/>
        </w:rPr>
        <w:t xml:space="preserve">LogAsync(actorName, actorSub, actorType, category, detail, inviteId?)</w:t>
      </w:r>
      <w:r>
        <w:t xml:space="preserve">; </w:t>
      </w:r>
      <w:r>
        <w:rPr>
          <w:rStyle w:val="VerbatimChar"/>
        </w:rPr>
        <w:t xml:space="preserve">QueryAsync(category?, take=200)</w:t>
      </w:r>
      <w:r>
        <w:t xml:space="preserve">; </w:t>
      </w:r>
      <w:r>
        <w:rPr>
          <w:rStyle w:val="VerbatimChar"/>
        </w:rPr>
        <w:t xml:space="preserve">ExportCsvAsync()</w:t>
      </w:r>
      <w:r>
        <w:t xml:space="preserve"> (RFC 4180-style quoting).</w:t>
      </w:r>
    </w:p>
    <w:bookmarkEnd w:id="27"/>
    <w:bookmarkEnd w:id="28"/>
    <w:bookmarkStart w:id="32" w:name="client-portal-pages-and-api"/>
    <w:p>
      <w:pPr>
        <w:pStyle w:val="Heading1"/>
      </w:pPr>
      <w:r>
        <w:t xml:space="preserve">5. Client portal — pages and API</w:t>
      </w:r>
    </w:p>
    <w:bookmarkStart w:id="29" w:name="pages-razor"/>
    <w:p>
      <w:pPr>
        <w:pStyle w:val="Heading2"/>
      </w:pPr>
      <w:r>
        <w:t xml:space="preserve">5.1 Pages (Razor)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/u/{token}</w:t>
            </w:r>
          </w:p>
        </w:tc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404 unknown token; redirect to Expired when closed; redirect to Upload when session valid; POST requests 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/u/{token}/code</w:t>
            </w:r>
          </w:p>
        </w:tc>
        <w:tc>
          <w:tcPr/>
          <w:p>
            <w:pPr>
              <w:pStyle w:val="Compact"/>
            </w:pPr>
            <w:r>
              <w:t xml:space="preserve">One-time code</w:t>
            </w:r>
          </w:p>
        </w:tc>
        <w:tc>
          <w:tcPr/>
          <w:p>
            <w:pPr>
              <w:pStyle w:val="Compact"/>
            </w:pPr>
            <w:r>
              <w:t xml:space="preserve">6 input boxes (auto-advance/paste); POST verifies; resend handler; dev banner shows code in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/u/{token}/upload</w:t>
            </w:r>
          </w:p>
        </w:tc>
        <w:tc>
          <w:tcPr/>
          <w:p>
            <w:pPr>
              <w:pStyle w:val="Compact"/>
            </w:pPr>
            <w:r>
              <w:t xml:space="preserve">Upload space</w:t>
            </w:r>
          </w:p>
        </w:tc>
        <w:tc>
          <w:tcPr/>
          <w:p>
            <w:pPr>
              <w:pStyle w:val="Compact"/>
            </w:pPr>
            <w:r>
              <w:t xml:space="preserve">Requires cookie claim match; shows deadline pill, staff message, dropzone, file list, 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/u/{token}/done</w:t>
            </w:r>
          </w:p>
        </w:tc>
        <w:tc>
          <w:tcPr/>
          <w:p>
            <w:pPr>
              <w:pStyle w:val="Compact"/>
            </w:pPr>
            <w: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>Receipt summary; “Add more files” until deadline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/u/{token}/expired</w:t>
            </w:r>
          </w:p>
        </w:tc>
        <w:tc>
          <w:tcPr/>
          <w:p>
            <w:pPr>
              <w:pStyle w:val="Compact"/>
            </w:pPr>
            <w: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Static explanation; shown for deadline-passed or revoked</w:t>
            </w:r>
          </w:p>
        </w:tc>
      </w:tr>
    </w:tbl>
    <w:p>
      <w:pPr>
        <w:pStyle w:val="BodyText"/>
      </w:pPr>
      <w:r>
        <w:t xml:space="preserve">Session: cookie scheme </w:t>
      </w:r>
      <w:r>
        <w:rPr>
          <w:rStyle w:val="VerbatimChar"/>
        </w:rPr>
        <w:t xml:space="preserve">ClientAuth</w:t>
      </w:r>
      <w:r>
        <w:t xml:space="preserve">, claim </w:t>
      </w:r>
      <w:r>
        <w:rPr>
          <w:rStyle w:val="VerbatimChar"/>
        </w:rPr>
        <w:t xml:space="preserve">invite-token</w:t>
      </w:r>
      <w:r>
        <w:t>, HttpOnly, Secure, SameSite=Lax, 2 h sliding. API calls return 401 (no redirect).</w:t>
      </w:r>
    </w:p>
    <w:bookmarkEnd w:id="29"/>
    <w:bookmarkStart w:id="30" w:name="X3512874e607974b9e472b86683459873a28d77f"/>
    <w:p>
      <w:pPr>
        <w:pStyle w:val="Heading2"/>
      </w:pPr>
      <w:r>
        <w:t xml:space="preserve">5.2 API (</w:t>
      </w:r>
      <w:r>
        <w:rPr>
          <w:rStyle w:val="VerbatimChar"/>
        </w:rPr>
        <w:t xml:space="preserve">/api/u/{token}/…</w:t>
      </w:r>
      <w:r>
        <w:t xml:space="preserve">, cookie-authorised, token claim must match route)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/files/begin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{fileName, size, contentType}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UploadTicket {fileId, mode, uploadUrl?, maxFileSizeMb}</w:t>
            </w:r>
            <w:r>
              <w:t xml:space="preserve"> or </w:t>
            </w:r>
            <w:r>
              <w:rPr>
                <w:rStyle w:val="VerbatimChar"/>
              </w:rPr>
              <w:t xml:space="preserve">400 {error}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/files/{fileId}/content</w:t>
            </w:r>
          </w:p>
        </w:tc>
        <w:tc>
          <w:tcPr/>
          <w:p>
            <w:pPr>
              <w:pStyle w:val="Compact"/>
            </w:pPr>
            <w:r>
              <w:t xml:space="preserve">raw body (proxy mode)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after finalisation; body size limit lifted to 2 GB for this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/files/{fileId}/complete</w:t>
            </w:r>
          </w:p>
        </w:tc>
        <w:tc>
          <w:tcPr/>
          <w:p>
            <w:pPr>
              <w:pStyle w:val="Compact"/>
            </w:pPr>
            <w:r>
              <w:t xml:space="preserve">— (SAS mode)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or </w:t>
            </w:r>
            <w:r>
              <w:rPr>
                <w:rStyle w:val="VerbatimChar"/>
              </w:rPr>
              <w:t xml:space="preserve">400 {error}</w:t>
            </w:r>
            <w:r>
              <w:t xml:space="preserve"> (verification failed)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/files/{fileId}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removes file (only while invite open)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/submit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{count}</w:t>
            </w:r>
            <w:r>
              <w:t xml:space="preserve">; marks submitted, emails inviter + receipt</w:t>
            </w:r>
          </w:p>
        </w:tc>
      </w:tr>
    </w:tbl>
    <w:bookmarkEnd w:id="30"/>
    <w:bookmarkStart w:id="31" w:name="browser-uploader-upload.js"/>
    <w:p>
      <w:pPr>
        <w:pStyle w:val="Heading2"/>
      </w:pPr>
      <w:r>
        <w:t xml:space="preserve">5.3 Browser uploader (</w:t>
      </w:r>
      <w:r>
        <w:rPr>
          <w:rStyle w:val="VerbatimChar"/>
        </w:rPr>
        <w:t xml:space="preserve">upload.js</w:t>
      </w:r>
      <w:r>
        <w:t xml:space="preserve">)</w:t>
      </w:r>
    </w:p>
    <w:p>
      <w:pPr>
        <w:pStyle w:val="FirstParagraph"/>
      </w:pPr>
      <w:r>
        <w:t xml:space="preserve">SAS mode: 4 MB slices; per block </w:t>
      </w:r>
      <w:r>
        <w:rPr>
          <w:rStyle w:val="VerbatimChar"/>
        </w:rPr>
        <w:t xml:space="preserve">PUT {sasUrl}&amp;comp=block&amp;blockid={base64(index)}</w:t>
      </w:r>
      <w:r>
        <w:t xml:space="preserve"> (XHR for progress); commit via </w:t>
      </w:r>
      <w:r>
        <w:rPr>
          <w:rStyle w:val="VerbatimChar"/>
        </w:rPr>
        <w:t xml:space="preserve">PUT …&amp;comp=blocklist</w:t>
      </w:r>
      <w:r>
        <w:t xml:space="preserve"> with </w:t>
      </w:r>
      <w:r>
        <w:rPr>
          <w:rStyle w:val="VerbatimChar"/>
        </w:rPr>
        <w:t xml:space="preserve">x-ms-blob-content-type</w:t>
      </w:r>
      <w:r>
        <w:t xml:space="preserve">; then </w:t>
      </w:r>
      <w:r>
        <w:rPr>
          <w:rStyle w:val="VerbatimChar"/>
        </w:rPr>
        <w:t xml:space="preserve">POST …/complete</w:t>
      </w:r>
      <w:r>
        <w:t xml:space="preserve">. Proxy mode: single XHR </w:t>
      </w:r>
      <w:r>
        <w:rPr>
          <w:rStyle w:val="VerbatimChar"/>
        </w:rPr>
        <w:t xml:space="preserve">PUT</w:t>
      </w:r>
      <w:r>
        <w:t xml:space="preserve"> with </w:t>
      </w:r>
      <w:r>
        <w:rPr>
          <w:rStyle w:val="VerbatimChar"/>
        </w:rPr>
        <w:t xml:space="preserve">upload.onprogress</w:t>
      </w:r>
      <w:r>
        <w:t>. UI: per-file progress bar → “✓ Uploaded”; failures shown inline with remove; submit enabled only when all files are done.</w:t>
      </w:r>
    </w:p>
    <w:bookmarkEnd w:id="31"/>
    <w:bookmarkEnd w:id="32"/>
    <w:bookmarkStart w:id="36" w:name="internal-portal"/>
    <w:p>
      <w:pPr>
        <w:pStyle w:val="Heading1"/>
      </w:pPr>
      <w:r>
        <w:t xml:space="preserve">6. Internal portal</w:t>
      </w:r>
    </w:p>
    <w:bookmarkStart w:id="33" w:name="authentication"/>
    <w:p>
      <w:pPr>
        <w:pStyle w:val="Heading2"/>
      </w:pPr>
      <w:r>
        <w:t xml:space="preserve">6.1 Authentication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Production:</w:t>
      </w:r>
      <w:r>
        <w:t xml:space="preserve"> OIDC via </w:t>
      </w:r>
      <w:r>
        <w:rPr>
          <w:rStyle w:val="VerbatimChar"/>
        </w:rPr>
        <w:t xml:space="preserve">Microsoft.Identity.Web</w:t>
      </w:r>
      <w:r>
        <w:t xml:space="preserve"> (</w:t>
      </w:r>
      <w:r>
        <w:rPr>
          <w:rStyle w:val="VerbatimChar"/>
        </w:rPr>
        <w:t xml:space="preserve">AzureAd:*</w:t>
      </w:r>
      <w:r>
        <w:t xml:space="preserve">). </w:t>
      </w:r>
      <w:r>
        <w:rPr>
          <w:rStyle w:val="VerbatimChar"/>
        </w:rPr>
        <w:t xml:space="preserve">OnTokenValidated</w:t>
      </w:r>
      <w:r>
        <w:t xml:space="preserve"> → </w:t>
      </w:r>
      <w:r>
        <w:rPr>
          <w:rStyle w:val="VerbatimChar"/>
        </w:rPr>
        <w:t xml:space="preserve">StaffClaimsEnricher</w:t>
      </w:r>
      <w:r>
        <w:t xml:space="preserve">: matches </w:t>
      </w:r>
      <w:r>
        <w:rPr>
          <w:rStyle w:val="VerbatimChar"/>
        </w:rPr>
        <w:t xml:space="preserve">preferred_username</w:t>
      </w:r>
      <w:r>
        <w:t xml:space="preserve">/email to an </w:t>
      </w:r>
      <w:r>
        <w:rPr>
          <w:b/>
          <w:bCs/>
        </w:rPr>
        <w:t xml:space="preserve">active</w:t>
      </w:r>
      <w:r>
        <w:t xml:space="preserve"> </w:t>
      </w:r>
      <w:r>
        <w:rPr>
          <w:rStyle w:val="VerbatimChar"/>
        </w:rPr>
        <w:t xml:space="preserve">StaffUser</w:t>
      </w:r>
      <w:r>
        <w:t xml:space="preserve"> (case-insensitive); failure rejects sign-in with a clear message; success adds claims </w:t>
      </w:r>
      <w:r>
        <w:rPr>
          <w:rStyle w:val="VerbatimChar"/>
        </w:rPr>
        <w:t xml:space="preserve">staff-id</w:t>
      </w:r>
      <w:r>
        <w:t xml:space="preserve">, </w:t>
      </w:r>
      <w:r>
        <w:rPr>
          <w:rStyle w:val="VerbatimChar"/>
        </w:rPr>
        <w:t xml:space="preserve">ClaimTypes.Name</w:t>
      </w:r>
      <w:r>
        <w:t xml:space="preserve"> (DB name), </w:t>
      </w:r>
      <w:r>
        <w:rPr>
          <w:rStyle w:val="VerbatimChar"/>
        </w:rPr>
        <w:t xml:space="preserve">ClaimTypes.Email</w:t>
      </w:r>
      <w:r>
        <w:t xml:space="preserve">, </w:t>
      </w:r>
      <w:r>
        <w:rPr>
          <w:rStyle w:val="VerbatimChar"/>
        </w:rPr>
        <w:t xml:space="preserve">ClaimTypes.Role</w:t>
      </w:r>
      <w:r>
        <w:t xml:space="preserve"> + </w:t>
      </w:r>
      <w:r>
        <w:rPr>
          <w:rStyle w:val="VerbatimChar"/>
        </w:rPr>
        <w:t xml:space="preserve">roles</w:t>
      </w:r>
      <w:r>
        <w:t xml:space="preserve">, </w:t>
      </w:r>
      <w:r>
        <w:rPr>
          <w:rStyle w:val="VerbatimChar"/>
        </w:rPr>
        <w:t xml:space="preserve">team</w:t>
      </w:r>
      <w:r>
        <w:t xml:space="preserve">, updates </w:t>
      </w:r>
      <w:r>
        <w:rPr>
          <w:rStyle w:val="VerbatimChar"/>
        </w:rPr>
        <w:t xml:space="preserve">LastActiveUtc</w:t>
      </w:r>
      <w:r>
        <w:t xml:space="preserve"> and audits. </w:t>
      </w:r>
      <w:r>
        <w:rPr>
          <w:rStyle w:val="VerbatimChar"/>
        </w:rPr>
        <w:t xml:space="preserve">/signin</w:t>
      </w:r>
      <w:r>
        <w:t xml:space="preserve"> issues an OIDC challenge; </w:t>
      </w:r>
      <w:r>
        <w:rPr>
          <w:rStyle w:val="VerbatimChar"/>
        </w:rPr>
        <w:t xml:space="preserve">/signout</w:t>
      </w:r>
      <w:r>
        <w:t xml:space="preserve"> signs out cookie + OIDC.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Development (no AzureAd config):</w:t>
      </w:r>
      <w:r>
        <w:t xml:space="preserve"> cookie scheme </w:t>
      </w:r>
      <w:r>
        <w:rPr>
          <w:rStyle w:val="VerbatimChar"/>
        </w:rPr>
        <w:t xml:space="preserve">StaffAuth</w:t>
      </w:r>
      <w:r>
        <w:t xml:space="preserve">; </w:t>
      </w:r>
      <w:r>
        <w:rPr>
          <w:rStyle w:val="VerbatimChar"/>
        </w:rPr>
        <w:t xml:space="preserve">/signin</w:t>
      </w:r>
      <w:r>
        <w:t xml:space="preserve"> lists active seeded users; </w:t>
      </w:r>
      <w:r>
        <w:rPr>
          <w:rStyle w:val="VerbatimChar"/>
        </w:rPr>
        <w:t xml:space="preserve">POST /signin/{id}</w:t>
      </w:r>
      <w:r>
        <w:t xml:space="preserve"> issues the same claim set. Production without AzureAd fails fast at startup.</w:t>
      </w:r>
    </w:p>
    <w:p>
      <w:pPr>
        <w:pStyle w:val="Compact"/>
        <w:numPr>
          <w:ilvl w:val="0"/>
          <w:numId w:val="1005"/>
        </w:numPr>
      </w:pPr>
      <w:r>
        <w:t xml:space="preserve">Authorisation: all pages </w:t>
      </w:r>
      <w:r>
        <w:rPr>
          <w:rStyle w:val="VerbatimChar"/>
        </w:rPr>
        <w:t xml:space="preserve">[Authorize]</w:t>
      </w:r>
      <w:r>
        <w:t xml:space="preserve"> (folder-level); admin pages </w:t>
      </w:r>
      <w:r>
        <w:rPr>
          <w:rStyle w:val="VerbatimChar"/>
        </w:rPr>
        <w:t xml:space="preserve">[Authorize(Roles="Admin")]</w:t>
      </w:r>
      <w:r>
        <w:t xml:space="preserve">; CSV endpoint </w:t>
      </w:r>
      <w:r>
        <w:rPr>
          <w:rStyle w:val="VerbatimChar"/>
        </w:rPr>
        <w:t xml:space="preserve">RequireRole("Admin")</w:t>
      </w:r>
      <w:r>
        <w:t xml:space="preserve">.</w:t>
      </w:r>
    </w:p>
    <w:bookmarkEnd w:id="33"/>
    <w:bookmarkStart w:id="34" w:name="pages"/>
    <w:p>
      <w:pPr>
        <w:pStyle w:val="Heading2"/>
      </w:pPr>
      <w:r>
        <w:t xml:space="preserve">6.2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My clients</w:t>
            </w:r>
          </w:p>
        </w:tc>
        <w:tc>
          <w:tcPr/>
          <w:p>
            <w:pPr>
              <w:pStyle w:val="Compact"/>
            </w:pPr>
            <w:r>
              <w:t xml:space="preserve">Invites created by me; status pills; days-left colouring (≤5 amber, expired 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</w:t>
            </w:r>
          </w:p>
        </w:tc>
        <w:tc>
          <w:tcPr/>
          <w:p>
            <w:pPr>
              <w:pStyle w:val="Compact"/>
            </w:pPr>
            <w:r>
              <w:t xml:space="preserve">Team clients</w:t>
            </w:r>
          </w:p>
        </w:tc>
        <w:tc>
          <w:tcPr/>
          <w:p>
            <w:pPr>
              <w:pStyle w:val="Compact"/>
            </w:pPr>
            <w:r>
              <w:t xml:space="preserve">Others’ invites; filter chips by inviter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t xml:space="preserve">Search uploads</w:t>
            </w:r>
          </w:p>
        </w:tc>
        <w:tc>
          <w:tcPr/>
          <w:p>
            <w:pPr>
              <w:pStyle w:val="Compact"/>
            </w:pPr>
            <w:r>
              <w:t xml:space="preserve">Live search over all Available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/invite</w:t>
            </w:r>
          </w:p>
        </w:tc>
        <w:tc>
          <w:tcPr/>
          <w:p>
            <w:pPr>
              <w:pStyle w:val="Compact"/>
            </w:pPr>
            <w:r>
              <w:t xml:space="preserve">Invite a client</w:t>
            </w:r>
          </w:p>
        </w:tc>
        <w:tc>
          <w:tcPr/>
          <w:p>
            <w:pPr>
              <w:pStyle w:val="Compact"/>
            </w:pPr>
            <w:r>
              <w:t xml:space="preserve">Presets 1/2/5/14/30/45/60 days or date ≤60 days; live email preview; success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/clients/{id}</w:t>
            </w:r>
          </w:p>
        </w:tc>
        <w:tc>
          <w:tcPr/>
          <w:p>
            <w:pPr>
              <w:pStyle w:val="Compact"/>
            </w:pPr>
            <w:r>
              <w:t xml:space="preserve">Client detail</w:t>
            </w:r>
          </w:p>
        </w:tc>
        <w:tc>
          <w:tcPr/>
          <w:p>
            <w:pPr>
              <w:pStyle w:val="Compact"/>
            </w:pPr>
            <w:r>
              <w:t xml:space="preserve">Stats; resend / extend (date picker) / revoke (two-step confirm); files + 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Directory search→select→team/role chips→add; per-row team/role selects; suspend/reactivate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/admin/teams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>Member chips with remove; “+ name” to add; shows effective max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</w:p>
        </w:tc>
        <w:tc>
          <w:tcPr/>
          <w:p>
            <w:pPr>
              <w:pStyle w:val="Compact"/>
            </w:pPr>
            <w:r>
              <w:t xml:space="preserve">Upload settings</w:t>
            </w:r>
          </w:p>
        </w:tc>
        <w:tc>
          <w:tcPr/>
          <w:p>
            <w:pPr>
              <w:pStyle w:val="Compact"/>
            </w:pPr>
            <w:r>
              <w:t xml:space="preserve">Global chips 50/100/250/500/1000 MB; per-team override selects; audited with old→new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/admin/files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Summary line; search; download + two-step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Category filter chips; friendly times; Export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/dev/emails</w:t>
            </w:r>
          </w:p>
        </w:tc>
        <w:tc>
          <w:tcPr/>
          <w:p>
            <w:pPr>
              <w:pStyle w:val="Compact"/>
            </w:pPr>
            <w:r>
              <w:t xml:space="preserve">Dev mailbox</w:t>
            </w:r>
          </w:p>
        </w:tc>
        <w:tc>
          <w:tcPr/>
          <w:p>
            <w:pPr>
              <w:pStyle w:val="Compact"/>
            </w:pPr>
            <w:r>
              <w:t xml:space="preserve">Development only (page + nav gated)</w:t>
            </w:r>
          </w:p>
        </w:tc>
      </w:tr>
    </w:tbl>
    <w:p>
      <w:pPr>
        <w:pStyle w:val="BodyText"/>
      </w:pPr>
      <w:r>
        <w:t xml:space="preserve">Blazor pattern: pages derive from </w:t>
      </w:r>
      <w:r>
        <w:rPr>
          <w:rStyle w:val="VerbatimChar"/>
        </w:rPr>
        <w:t xml:space="preserve">PortalPage</w:t>
      </w:r>
      <w:r>
        <w:t>; every data operation runs in a fresh DI scope (</w:t>
      </w:r>
      <w:r>
        <w:rPr>
          <w:rStyle w:val="VerbatimChar"/>
        </w:rPr>
        <w:t xml:space="preserve">WithScopeAsync</w:t>
      </w:r>
      <w:r>
        <w:t xml:space="preserve">) so the long-lived circuit never shares a DbContext between operations.</w:t>
      </w:r>
    </w:p>
    <w:bookmarkEnd w:id="34"/>
    <w:bookmarkStart w:id="35" w:name="http-endpoints-cookieoidc-authorised"/>
    <w:p>
      <w:pPr>
        <w:pStyle w:val="Heading2"/>
      </w:pPr>
      <w:r>
        <w:t xml:space="preserve">6.3 HTTP endpoints (cookie/OIDC authorised)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/download/file/{fileId}</w:t>
            </w:r>
          </w:p>
        </w:tc>
        <w:tc>
          <w:tcPr/>
          <w:p>
            <w:pPr>
              <w:pStyle w:val="Compact"/>
            </w:pPr>
            <w:r>
              <w:t xml:space="preserve">Streams blob with original name/content type; audits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/download/zip/{inviteId}</w:t>
            </w:r>
          </w:p>
        </w:tc>
        <w:tc>
          <w:tcPr/>
          <w:p>
            <w:pPr>
              <w:pStyle w:val="Compact"/>
            </w:pPr>
            <w:r>
              <w:t xml:space="preserve">Streams zip; audits </w:t>
            </w:r>
            <w:r>
              <w:rPr>
                <w:i/>
                <w:iCs/>
              </w:rPr>
              <w:t xml:space="preserve">“Downloaded all files (.zip) from {org}”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/admin/audit/export.csv</w:t>
            </w:r>
          </w:p>
        </w:tc>
        <w:tc>
          <w:tcPr/>
          <w:p>
            <w:pPr>
              <w:pStyle w:val="Compact"/>
            </w:pPr>
            <w:r>
              <w:t xml:space="preserve">Admin-only; audits the export itself</w:t>
            </w:r>
          </w:p>
        </w:tc>
      </w:tr>
    </w:tbl>
    <w:bookmarkEnd w:id="35"/>
    <w:bookmarkEnd w:id="36"/>
    <w:bookmarkStart w:id="37" w:name="database-schema-ddl-summary"/>
    <w:p>
      <w:pPr>
        <w:pStyle w:val="Heading1"/>
      </w:pPr>
      <w:r>
        <w:t xml:space="preserve">7. Database schema (DDL summary)</w:t>
      </w:r>
    </w:p>
    <w:p>
      <w:pPr>
        <w:pStyle w:val="FirstParagraph"/>
      </w:pPr>
      <w:r>
        <w:t xml:space="preserve">Tables as per §3 with: unique index </w:t>
      </w:r>
      <w:r>
        <w:rPr>
          <w:rStyle w:val="VerbatimChar"/>
        </w:rPr>
        <w:t xml:space="preserve">Invites.Token</w:t>
      </w:r>
      <w:r>
        <w:t xml:space="preserve">; unique index </w:t>
      </w:r>
      <w:r>
        <w:rPr>
          <w:rStyle w:val="VerbatimChar"/>
        </w:rPr>
        <w:t xml:space="preserve">StaffUsers.Email</w:t>
      </w:r>
      <w:r>
        <w:t xml:space="preserve">; index </w:t>
      </w:r>
      <w:r>
        <w:rPr>
          <w:rStyle w:val="VerbatimChar"/>
        </w:rPr>
        <w:t xml:space="preserve">AuditEvents.WhenUtc</w:t>
      </w:r>
      <w:r>
        <w:t xml:space="preserve">; FKs </w:t>
      </w:r>
      <w:r>
        <w:rPr>
          <w:rStyle w:val="VerbatimChar"/>
        </w:rPr>
        <w:t xml:space="preserve">Invites.CreatedById → StaffUsers (Restrict)</w:t>
      </w:r>
      <w:r>
        <w:t xml:space="preserve">, </w:t>
      </w:r>
      <w:r>
        <w:rPr>
          <w:rStyle w:val="VerbatimChar"/>
        </w:rPr>
        <w:t xml:space="preserve">Files.InviteId → Invites (Cascade)</w:t>
      </w:r>
      <w:r>
        <w:t xml:space="preserve">, </w:t>
      </w:r>
      <w:r>
        <w:rPr>
          <w:rStyle w:val="VerbatimChar"/>
        </w:rPr>
        <w:t xml:space="preserve">OtpCodes.InviteId → Invites (Cascade)</w:t>
      </w:r>
      <w:r>
        <w:t xml:space="preserve">, </w:t>
      </w:r>
      <w:r>
        <w:rPr>
          <w:rStyle w:val="VerbatimChar"/>
        </w:rPr>
        <w:t xml:space="preserve">StaffUsers.TeamId → Teams (SetNull by convention)</w:t>
      </w:r>
      <w:r>
        <w:t xml:space="preserve">. Schema is created by </w:t>
      </w:r>
      <w:r>
        <w:rPr>
          <w:rStyle w:val="VerbatimChar"/>
        </w:rPr>
        <w:t xml:space="preserve">Database.EnsureCreated()</w:t>
      </w:r>
      <w:r>
        <w:t xml:space="preserve"> at startup (PoC); switch to EF migrations before the first production schema change. Seeding is idempotent (skips when Teams exist).</w:t>
      </w:r>
    </w:p>
    <w:bookmarkEnd w:id="37"/>
    <w:bookmarkStart w:id="38" w:name="azure-resources-bicep-and-identity"/>
    <w:p>
      <w:pPr>
        <w:pStyle w:val="Heading1"/>
      </w:pPr>
      <w:r>
        <w:t xml:space="preserve">8. Azure resources (Bicep) and identity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Configuration highlights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Standard_ZRS</w:t>
            </w:r>
            <w:r>
              <w:t xml:space="preserve">, </w:t>
            </w:r>
            <w:r>
              <w:rPr>
                <w:rStyle w:val="VerbatimChar"/>
              </w:rPr>
              <w:t xml:space="preserve">allowSharedKeyAccess=false</w:t>
            </w:r>
            <w:r>
              <w:t xml:space="preserve">, </w:t>
            </w:r>
            <w:r>
              <w:rPr>
                <w:rStyle w:val="VerbatimChar"/>
              </w:rPr>
              <w:t xml:space="preserve">allowBlobPublicAccess=false</w:t>
            </w:r>
            <w:r>
              <w:t xml:space="preserve">, TLS 1.2, container </w:t>
            </w:r>
            <w:r>
              <w:rPr>
                <w:rStyle w:val="VerbatimChar"/>
              </w:rPr>
              <w:t xml:space="preserve">uploads</w:t>
            </w:r>
            <w:r>
              <w:t xml:space="preserve"> (private), blob+container soft delete 30 d, CORS PUT/GET/HEAD/OPTIONS from client portal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Service plan</w:t>
            </w:r>
          </w:p>
        </w:tc>
        <w:tc>
          <w:tcPr/>
          <w:p>
            <w:pPr>
              <w:pStyle w:val="Compact"/>
            </w:pPr>
            <w:r>
              <w:t xml:space="preserve">Linux, param SKU (B1 PoC / P1v3 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apps ×2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DOTNETCORE\|10.0</w:t>
            </w:r>
            <w:r>
              <w:t xml:space="preserve">, HTTPS-only, FTPS disabled, system-assigned MI, app settings per §2; internal app also gets </w:t>
            </w:r>
            <w:r>
              <w:rPr>
                <w:rStyle w:val="VerbatimChar"/>
              </w:rPr>
              <w:t xml:space="preserve">AzureAd__*</w:t>
            </w:r>
            <w:r>
              <w:t xml:space="preserve"> (production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Serverless GP_S_Gen5_1, auto-pause 60 min, AllowAzureServices firewall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ACS</w:t>
            </w:r>
          </w:p>
        </w:tc>
        <w:tc>
          <w:tcPr/>
          <w:p>
            <w:pPr>
              <w:pStyle w:val="Compact"/>
            </w:pPr>
            <w:r>
              <w:t xml:space="preserve">Email service + Azure-managed domain (UK data location); connection string + </w:t>
            </w:r>
            <w:r>
              <w:rPr>
                <w:rStyle w:val="VerbatimChar"/>
              </w:rPr>
              <w:t xml:space="preserve">DoNotReply@…</w:t>
            </w:r>
            <w:r>
              <w:t xml:space="preserve"> injected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Both app MIs → </w:t>
            </w:r>
            <w:r>
              <w:rPr>
                <w:rStyle w:val="VerbatimChar"/>
              </w:rPr>
              <w:t xml:space="preserve">Storage Blob Data Contributor</w:t>
            </w:r>
            <w:r>
              <w:t xml:space="preserve"> on the storage account (includes </w:t>
            </w:r>
            <w:r>
              <w:rPr>
                <w:rStyle w:val="VerbatimChar"/>
              </w:rPr>
              <w:t xml:space="preserve">generateUserDelegationKey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demoMode</w:t>
            </w:r>
            <w:r>
              <w:t xml:space="preserve"> (Development vs Production), </w:t>
            </w:r>
            <w:r>
              <w:rPr>
                <w:rStyle w:val="VerbatimChar"/>
              </w:rPr>
              <w:t xml:space="preserve">azureAdTenantId/ClientId/ClientSecret</w:t>
            </w:r>
            <w:r>
              <w:t xml:space="preserve">, </w:t>
            </w:r>
            <w:r>
              <w:rPr>
                <w:rStyle w:val="VerbatimChar"/>
              </w:rPr>
              <w:t xml:space="preserve">planSku</w:t>
            </w:r>
            <w:r>
              <w:t xml:space="preserve">, </w:t>
            </w:r>
            <w:r>
              <w:rPr>
                <w:rStyle w:val="VerbatimChar"/>
              </w:rPr>
              <w:t xml:space="preserve">sqlAdminPassword</w:t>
            </w:r>
          </w:p>
        </w:tc>
      </w:tr>
    </w:tbl>
    <w:bookmarkEnd w:id="38"/>
    <w:bookmarkStart w:id="39" w:name="error-handling-logging-testing"/>
    <w:p>
      <w:pPr>
        <w:pStyle w:val="Heading1"/>
      </w:pPr>
      <w:r>
        <w:t xml:space="preserve">9. Error handling, logging, testing</w:t>
      </w:r>
    </w:p>
    <w:p>
      <w:pPr>
        <w:pStyle w:val="Compact"/>
        <w:numPr>
          <w:ilvl w:val="0"/>
          <w:numId w:val="1006"/>
        </w:numPr>
      </w:pPr>
      <w:r>
        <w:t xml:space="preserve">API errors return </w:t>
      </w:r>
      <w:r>
        <w:rPr>
          <w:rStyle w:val="VerbatimChar"/>
        </w:rPr>
        <w:t xml:space="preserve">400 {error}</w:t>
      </w:r>
      <w:r>
        <w:t xml:space="preserve"> with user-readable messages surfaced inline in the UI; 401 for missing/mismatched sessions; uploads that fail verification delete the blob.</w:t>
      </w:r>
    </w:p>
    <w:p>
      <w:pPr>
        <w:pStyle w:val="Compact"/>
        <w:numPr>
          <w:ilvl w:val="0"/>
          <w:numId w:val="1006"/>
        </w:numPr>
      </w:pPr>
      <w:r>
        <w:t>Startup guards: Production + missing AzureAd ⇒ fail fast; Production + FileSystem storage or dev mailbox ⇒ logged warnings.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tools/e2e-test.ps1</w:t>
      </w:r>
      <w:r>
        <w:t xml:space="preserve"> — 21-check HTTP smoke test of the whole client flow, validation rules, expired/anon handling, staff sign-in and audit export. Run with both apps up.</w:t>
      </w:r>
    </w:p>
    <w:p>
      <w:pPr>
        <w:pStyle w:val="Compact"/>
        <w:numPr>
          <w:ilvl w:val="0"/>
          <w:numId w:val="1006"/>
        </w:numPr>
      </w:pPr>
      <w:r>
        <w:t>Known PoC limitations: SAS path needs cloud verification; Blazor interactive actions verified by build/prerender; malware-scan quarantine handler not yet wired (</w:t>
      </w:r>
      <w:r>
        <w:rPr>
          <w:rStyle w:val="VerbatimChar"/>
        </w:rPr>
        <w:t xml:space="preserve">ScanStatus</w:t>
      </w:r>
      <w:r>
        <w:t xml:space="preserve"> reserved); </w:t>
      </w:r>
      <w:r>
        <w:rPr>
          <w:rStyle w:val="VerbatimChar"/>
        </w:rPr>
        <w:t xml:space="preserve">EnsureCreated</w:t>
      </w:r>
      <w:r>
        <w:t xml:space="preserve"> instead of migrations.</w:t>
      </w:r>
    </w:p>
    <w:bookmarkEnd w:id="39"/>
    <w:bookmarkStart w:id="40" w:name="audit-event-catalogue"/>
    <w:p>
      <w:pPr>
        <w:pStyle w:val="Heading1"/>
      </w:pPr>
      <w:r>
        <w:t xml:space="preserve">10. Audit event catalogue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Emitted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staff sign-in (dev/Entra), client OTP sign-in, failed OTP attempt (with ordinal), user created/suspended/reactivated, team/role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Invite</w:t>
            </w:r>
          </w:p>
        </w:tc>
        <w:tc>
          <w:tcPr/>
          <w:p>
            <w:pPr>
              <w:pStyle w:val="Compact"/>
            </w:pPr>
            <w:r>
              <w:t xml:space="preserve">invite created (with day limit), resent, deadline extended, revoked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>each file finalised (name + size), submission (“Submitted N files and notified CQC”)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single file download, zip download, audit CSV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file deletion (client or staff, with organisation)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global max size change, per-team override change (old → new)</w:t>
            </w:r>
          </w:p>
        </w:tc>
      </w:tr>
    </w:tbl>
    <w:bookmarkEnd w:id="40"/>
    <w:sectPr>
      <w:headerReference w:type="default" r:id="rId101"/>
      <w:footerReference w:type="default" r:id="rId102"/>
      <w:footnotePr>
        <w:numRestart w:val="eachSect"/>
      </w:footnotePr>
      <w:pgSz w:w="11906" w:h="16838"/>
      <w:pgMar w:top="1440" w:right="1080" w:bottom="1080" w:left="108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a="http://schemas.openxmlformats.org/drawingml/2006/main" xmlns:pic="http://schemas.openxmlformats.org/drawingml/2006/picture">
  <w:p>
    <w:pPr>
      <w:pBdr>
        <w:top w:val="single" w:color="7030A0" w:sz="6" w:space="1"/>
      </w:pBdr>
      <w:tabs>
        <w:tab w:val="right" w:pos="9026"/>
      </w:tabs>
      <w:spacing w:before="0"/>
      <w:rPr>
        <w:rFonts w:ascii="Calibri" w:hAnsi="Calibri" w:cs="Calibri"/>
        <w:color w:val="888888"/>
        <w:sz w:val="16"/>
      </w:rPr>
    </w:pPr>
    <w:r>
      <w:rPr>
        <w:rFonts w:ascii="Calibri" w:hAnsi="Calibri" w:cs="Calibri"/>
        <w:color w:val="888888"/>
        <w:sz w:val="16"/>
      </w:rPr>
      <w:t xml:space="preserve">CQC Client File Transfer — Low-Level Design — LLD v1.0</w:t>
    </w:r>
    <w:r>
      <w:rPr>
        <w:rFonts w:ascii="Calibri" w:hAnsi="Calibri" w:cs="Calibri"/>
        <w:color w:val="888888"/>
        <w:sz w:val="16"/>
      </w:rPr>
      <w:tab/>
      <w:t xml:space="preserve">Page </w:t>
    </w:r>
    <w:r>
      <w:rPr>
        <w:rFonts w:ascii="Calibri" w:hAnsi="Calibri" w:cs="Calibri"/>
        <w:color w:val="888888"/>
        <w:sz w:val="16"/>
      </w:rPr>
      <w:fldChar w:fldCharType="begin"/>
    </w:r>
    <w:r>
      <w:rPr>
        <w:rFonts w:ascii="Calibri" w:hAnsi="Calibri" w:cs="Calibri"/>
        <w:color w:val="888888"/>
        <w:sz w:val="16"/>
      </w:rPr>
      <w:instrText xml:space="preserve">PAGE</w:instrText>
    </w:r>
    <w:r>
      <w:rPr>
        <w:rFonts w:ascii="Calibri" w:hAnsi="Calibri" w:cs="Calibri"/>
        <w:color w:val="888888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a="http://schemas.openxmlformats.org/drawingml/2006/main" xmlns:pic="http://schemas.openxmlformats.org/drawingml/2006/picture">
  <w:p>
    <w:pPr>
      <w:pBdr>
        <w:bottom w:val="single" w:color="7030A0" w:sz="6" w:space="1"/>
      </w:pBdr>
      <w:tabs>
        <w:tab w:val="right" w:pos="6900"/>
      </w:tabs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ge">
            <wp:posOffset>274320</wp:posOffset>
          </wp:positionV>
          <wp:extent cx="1000125" cy="336550"/>
          <wp:effectExtent l="0" t="0" r="0" b="0"/>
          <wp:wrapNone/>
          <wp:docPr id="101" name="CQC Logo Head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1" name="CQC Logo 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336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cs="Calibri"/>
        <w:b/>
        <w:color w:val="7030A0"/>
        <w:sz w:val="16"/>
      </w:rPr>
      <w:t xml:space="preserve">CQC Client File Transfer — Low-Level Design</w:t>
    </w:r>
    <w:r>
      <w:rPr>
        <w:rFonts w:ascii="Calibri" w:hAnsi="Calibri" w:cs="Calibri"/>
        <w:color w:val="888888"/>
        <w:sz w:val="16"/>
      </w:rPr>
      <w:tab/>
      <w:t xml:space="preserve">INTERNAL USE ONLY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color="7030A0" w:sz="6" w:space="4"/>
      </w:pBdr>
      <w:spacing w:after="160" w:before="360"/>
      <w:outlineLvl w:val="0"/>
    </w:pPr>
    <w:rPr>
      <w:rFonts w:asciiTheme="majorHAnsi" w:cstheme="majorBidi" w:eastAsiaTheme="majorEastAsia" w:hAnsiTheme="majorHAnsi"/>
      <w:color w:val="7030A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7030A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7030A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7030A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7030A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7030A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7030A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7030A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7030A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7030A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tcBorders>
          <w:bottom w:val="single" w:color="FFFFFF" w:sz="4"/>
        </w:tcBorders>
        <w:shd w:val="clear" w:fill="7030A0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7030A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100" Target="media/image1.png"/><Relationship Type="http://schemas.openxmlformats.org/officeDocument/2006/relationships/header" Id="rId101" Target="header1.xml"/><Relationship Type="http://schemas.openxmlformats.org/officeDocument/2006/relationships/footer" Id="rId102" Target="footer1.xm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CQC Client File Transfer — Low-Level Design</dc:title>
  <dc:creator/>
  <cp:keywords/>
  <dcterms:created xsi:type="dcterms:W3CDTF">2026-06-12T18:19:38Z</dcterms:created>
  <dcterms:modified xsi:type="dcterms:W3CDTF">2026-06-12T18:19:38Z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 June 2026</vt:lpwstr>
  </property>
  <property fmtid="{D5CDD505-2E9C-101B-9397-08002B2CF9AE}" pid="3" name="subtitle">
    <vt:lpwstr>LLD v1.0</vt:lpwstr>
  </property>
  <property fmtid="{D5CDD505-2E9C-101B-9397-08002B2CF9AE}" pid="4" name="toc">
    <vt:lpwstr>True</vt:lpwstr>
  </property>
</Properties>
</file>