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Intellect Design Arena</w:t>
        <w:br/>
        <w:t>LMS v22 Study Guide</w:t>
      </w:r>
    </w:p>
    <w:p>
      <w:pPr>
        <w:jc w:val="center"/>
      </w:pPr>
      <w:r>
        <w:rPr>
          <w:i/>
          <w:sz w:val="28"/>
        </w:rPr>
        <w:t>eMACH.ai Lending Ecosystem</w:t>
        <w:br/>
        <w:t>(LOS · LMS · CLMS · Collections · Integration)</w:t>
      </w:r>
    </w:p>
    <w:p>
      <w:pPr>
        <w:jc w:val="center"/>
      </w:pPr>
      <w:r>
        <w:rPr>
          <w:color w:val="595959"/>
          <w:sz w:val="22"/>
        </w:rPr>
        <w:br/>
        <w:br/>
        <w:t>Prepared for Intellect Design Arena Training</w:t>
        <w:br/>
        <w:t>Based on public Intellect documentation + standard LMS architecture</w:t>
        <w:br/>
        <w:t>August 2026</w:t>
      </w:r>
    </w:p>
    <w:p>
      <w:r>
        <w:br w:type="page"/>
      </w:r>
    </w:p>
    <w:p>
      <w:pPr>
        <w:pStyle w:val="Heading1"/>
      </w:pPr>
      <w:r>
        <w:t>Important Notice</w:t>
      </w:r>
    </w:p>
    <w:p>
      <w:pPr>
        <w:pStyle w:val="ListBullet"/>
      </w:pPr>
      <w:r>
        <w:t>LMS = Loan Management System (post-disbursement servicing), NOT a learning/training LMS.</w:t>
      </w:r>
    </w:p>
    <w:p>
      <w:pPr>
        <w:pStyle w:val="ListBullet"/>
      </w:pPr>
      <w:r>
        <w:t>Version 22 is your company's internal release label. Server URLs, credentials, and v22-only screen differences must come from your trainer or internal wiki.</w:t>
      </w:r>
    </w:p>
    <w:p>
      <w:pPr>
        <w:pStyle w:val="ListBullet"/>
      </w:pPr>
      <w:r>
        <w:t>Do NOT share internal server IPs, passwords, or client bank data outside Intellect.</w:t>
      </w:r>
    </w:p>
    <w:p>
      <w:pPr>
        <w:pStyle w:val="ListBullet"/>
      </w:pPr>
      <w:r>
        <w:t>Add your own training screenshots under Section 11 (Screenshot Checklist).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What is LMS v22?</w:t>
      </w:r>
    </w:p>
    <w:p>
      <w:pPr>
        <w:pStyle w:val="ListBullet"/>
      </w:pPr>
      <w:r>
        <w:t>2. Platform Architecture</w:t>
      </w:r>
    </w:p>
    <w:p>
      <w:pPr>
        <w:pStyle w:val="ListBullet"/>
      </w:pPr>
      <w:r>
        <w:t>3. All Related Modules (LOS, CLMS, etc.)</w:t>
      </w:r>
    </w:p>
    <w:p>
      <w:pPr>
        <w:pStyle w:val="ListBullet"/>
      </w:pPr>
      <w:r>
        <w:t>4. End-to-End Credit Lifecycle Flow</w:t>
      </w:r>
    </w:p>
    <w:p>
      <w:pPr>
        <w:pStyle w:val="ListBullet"/>
      </w:pPr>
      <w:r>
        <w:t>5. LMS Internal Structure</w:t>
      </w:r>
    </w:p>
    <w:p>
      <w:pPr>
        <w:pStyle w:val="ListBullet"/>
      </w:pPr>
      <w:r>
        <w:t>6. Screen &amp; Function Codes (G / B / K codes)</w:t>
      </w:r>
    </w:p>
    <w:p>
      <w:pPr>
        <w:pStyle w:val="ListBullet"/>
      </w:pPr>
      <w:r>
        <w:t>7. Product Configuration (Product Engine)</w:t>
      </w:r>
    </w:p>
    <w:p>
      <w:pPr>
        <w:pStyle w:val="ListBullet"/>
      </w:pPr>
      <w:r>
        <w:t>8. Daily Transactions vs EOD Batch</w:t>
      </w:r>
    </w:p>
    <w:p>
      <w:pPr>
        <w:pStyle w:val="ListBullet"/>
      </w:pPr>
      <w:r>
        <w:t>9. Integration Layer (iTurmeric / Olive Fabric)</w:t>
      </w:r>
    </w:p>
    <w:p>
      <w:pPr>
        <w:pStyle w:val="ListBullet"/>
      </w:pPr>
      <w:r>
        <w:t>10. Server &amp; Environment Access</w:t>
      </w:r>
    </w:p>
    <w:p>
      <w:pPr>
        <w:pStyle w:val="ListBullet"/>
      </w:pPr>
      <w:r>
        <w:t>11. Study Checklist &amp; Screenshots</w:t>
      </w:r>
    </w:p>
    <w:p>
      <w:pPr>
        <w:pStyle w:val="ListBullet"/>
      </w:pPr>
      <w:r>
        <w:t>12. Glossary</w:t>
      </w:r>
    </w:p>
    <w:p>
      <w:pPr>
        <w:pStyle w:val="ListBullet"/>
      </w:pPr>
      <w:r>
        <w:t>13. Official References</w:t>
      </w:r>
    </w:p>
    <w:p>
      <w:r>
        <w:br w:type="page"/>
      </w:r>
    </w:p>
    <w:p>
      <w:pPr>
        <w:pStyle w:val="Heading1"/>
      </w:pPr>
      <w:r>
        <w:t>1. What is LMS v22?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Meaning at Intellect</w:t>
            </w:r>
          </w:p>
        </w:tc>
      </w:tr>
      <w:tr>
        <w:tc>
          <w:tcPr>
            <w:tcW w:type="dxa" w:w="4320"/>
          </w:tcPr>
          <w:p>
            <w:r>
              <w:t>LMS</w:t>
            </w:r>
          </w:p>
        </w:tc>
        <w:tc>
          <w:tcPr>
            <w:tcW w:type="dxa" w:w="4320"/>
          </w:tcPr>
          <w:p>
            <w:r>
              <w:t>Loan Management System — post-disbursement servicing</w:t>
            </w:r>
          </w:p>
        </w:tc>
      </w:tr>
      <w:tr>
        <w:tc>
          <w:tcPr>
            <w:tcW w:type="dxa" w:w="4320"/>
          </w:tcPr>
          <w:p>
            <w:r>
              <w:t>v22</w:t>
            </w:r>
          </w:p>
        </w:tc>
        <w:tc>
          <w:tcPr>
            <w:tcW w:type="dxa" w:w="4320"/>
          </w:tcPr>
          <w:p>
            <w:r>
              <w:t>Internal product release (e.g. 22.x). Marketing name: eMACH.ai Retail/Commercial Loan Management</w:t>
            </w:r>
          </w:p>
        </w:tc>
      </w:tr>
      <w:tr>
        <w:tc>
          <w:tcPr>
            <w:tcW w:type="dxa" w:w="4320"/>
          </w:tcPr>
          <w:p>
            <w:r>
              <w:t>Legacy name</w:t>
            </w:r>
          </w:p>
        </w:tc>
        <w:tc>
          <w:tcPr>
            <w:tcW w:type="dxa" w:w="4320"/>
          </w:tcPr>
          <w:p>
            <w:r>
              <w:t>Earlier deployments: Polaris Intellect LMS</w:t>
            </w:r>
          </w:p>
        </w:tc>
      </w:tr>
      <w:tr>
        <w:tc>
          <w:tcPr>
            <w:tcW w:type="dxa" w:w="4320"/>
          </w:tcPr>
          <w:p>
            <w:r>
              <w:t>Business unit</w:t>
            </w:r>
          </w:p>
        </w:tc>
        <w:tc>
          <w:tcPr>
            <w:tcW w:type="dxa" w:w="4320"/>
          </w:tcPr>
          <w:p>
            <w:r>
              <w:t>iGCB (Intellect Global Consumer Banking) for retail</w:t>
            </w:r>
          </w:p>
        </w:tc>
      </w:tr>
    </w:tbl>
    <w:p/>
    <w:p>
      <w:r>
        <w:rPr>
          <w:b w:val="0"/>
          <w:i w:val="0"/>
          <w:sz w:val="22"/>
        </w:rPr>
        <w:t>LMS owns: booking → disbursement → interest → dues → repayment → delinquency → accounting → closure.</w:t>
      </w:r>
    </w:p>
    <w:p>
      <w:r>
        <w:rPr>
          <w:b w:val="0"/>
          <w:i w:val="0"/>
          <w:sz w:val="22"/>
        </w:rPr>
        <w:t>LMS does NOT own: loan application and credit committee approval (that is LOS).</w:t>
      </w:r>
    </w:p>
    <w:p>
      <w:pPr>
        <w:pStyle w:val="Heading1"/>
      </w:pPr>
      <w:r>
        <w:t>2. Platform Architecture</w:t>
      </w:r>
    </w:p>
    <w:p>
      <w:r>
        <w:rPr>
          <w:b/>
          <w:i w:val="0"/>
          <w:sz w:val="22"/>
        </w:rPr>
        <w:t>eMACH.ai Design Pillars: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What it means for LMS</w:t>
            </w:r>
          </w:p>
        </w:tc>
      </w:tr>
      <w:tr>
        <w:tc>
          <w:tcPr>
            <w:tcW w:type="dxa" w:w="4320"/>
          </w:tcPr>
          <w:p>
            <w:r>
              <w:t>Microservices</w:t>
            </w:r>
          </w:p>
        </w:tc>
        <w:tc>
          <w:tcPr>
            <w:tcW w:type="dxa" w:w="4320"/>
          </w:tcPr>
          <w:p>
            <w:r>
              <w:t>Booking, interest, EOD, delinquency as separate deployable services</w:t>
            </w:r>
          </w:p>
        </w:tc>
      </w:tr>
      <w:tr>
        <w:tc>
          <w:tcPr>
            <w:tcW w:type="dxa" w:w="4320"/>
          </w:tcPr>
          <w:p>
            <w:r>
              <w:t>API-first</w:t>
            </w:r>
          </w:p>
        </w:tc>
        <w:tc>
          <w:tcPr>
            <w:tcW w:type="dxa" w:w="4320"/>
          </w:tcPr>
          <w:p>
            <w:r>
              <w:t>1200+ open APIs; LMS integrates via APIs not hard-coded links</w:t>
            </w:r>
          </w:p>
        </w:tc>
      </w:tr>
      <w:tr>
        <w:tc>
          <w:tcPr>
            <w:tcW w:type="dxa" w:w="4320"/>
          </w:tcPr>
          <w:p>
            <w:r>
              <w:t>Cloud-native</w:t>
            </w:r>
          </w:p>
        </w:tc>
        <w:tc>
          <w:tcPr>
            <w:tcW w:type="dxa" w:w="4320"/>
          </w:tcPr>
          <w:p>
            <w:r>
              <w:t>On-prem, private cloud, public cloud (AWS/Azure/GCP), hybrid</w:t>
            </w:r>
          </w:p>
        </w:tc>
      </w:tr>
      <w:tr>
        <w:tc>
          <w:tcPr>
            <w:tcW w:type="dxa" w:w="4320"/>
          </w:tcPr>
          <w:p>
            <w:r>
              <w:t>Headless</w:t>
            </w:r>
          </w:p>
        </w:tc>
        <w:tc>
          <w:tcPr>
            <w:tcW w:type="dxa" w:w="4320"/>
          </w:tcPr>
          <w:p>
            <w:r>
              <w:t>UI (DEP/CBX-R) separate from LMS logic</w:t>
            </w:r>
          </w:p>
        </w:tc>
      </w:tr>
      <w:tr>
        <w:tc>
          <w:tcPr>
            <w:tcW w:type="dxa" w:w="4320"/>
          </w:tcPr>
          <w:p>
            <w:r>
              <w:t>Event-driven</w:t>
            </w:r>
          </w:p>
        </w:tc>
        <w:tc>
          <w:tcPr>
            <w:tcW w:type="dxa" w:w="4320"/>
          </w:tcPr>
          <w:p>
            <w:r>
              <w:t>Loan booked, payment received, DPD crossed → events to other systems</w:t>
            </w:r>
          </w:p>
        </w:tc>
      </w:tr>
      <w:tr>
        <w:tc>
          <w:tcPr>
            <w:tcW w:type="dxa" w:w="4320"/>
          </w:tcPr>
          <w:p>
            <w:r>
              <w:t>Embedded AI</w:t>
            </w:r>
          </w:p>
        </w:tc>
        <w:tc>
          <w:tcPr>
            <w:tcW w:type="dxa" w:w="4320"/>
          </w:tcPr>
          <w:p>
            <w:r>
              <w:t>PF Credit Digital Experts on Purple Fabric</w:t>
            </w:r>
          </w:p>
        </w:tc>
      </w:tr>
    </w:tbl>
    <w:p/>
    <w:p>
      <w:r>
        <w:rPr>
          <w:b/>
          <w:i w:val="0"/>
          <w:sz w:val="22"/>
        </w:rPr>
        <w:t>Architecture Diagram (Text):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CUSTOMER (Mobile / Web / Branch)</w:t>
        <w:br/>
        <w:t xml:space="preserve">        │</w:t>
        <w:br/>
        <w:t xml:space="preserve">        ▼</w:t>
        <w:br/>
        <w:t xml:space="preserve">   DEP / CBX-R  (Digital journeys: B21–B2C)</w:t>
        <w:br/>
        <w:t xml:space="preserve">        │</w:t>
        <w:br/>
        <w:t xml:space="preserve">        ▼</w:t>
        <w:br/>
        <w:t xml:space="preserve">   LOS (G22) ──► CLMS (G23, G24)</w:t>
        <w:br/>
        <w:t xml:space="preserve">        │</w:t>
        <w:br/>
        <w:t xml:space="preserve">        ▼ (Approved loan handoff)</w:t>
        <w:br/>
        <w:t xml:space="preserve">   LMS v22 (G25 Booking, G26 Servicing, G28 EOD)</w:t>
        <w:br/>
        <w:t xml:space="preserve">        │</w:t>
        <w:br/>
        <w:t xml:space="preserve">        ▼</w:t>
        <w:br/>
        <w:t xml:space="preserve">   iTurmeric / Olive Fabric (APIs, Events, Flows)</w:t>
        <w:br/>
        <w:t xml:space="preserve">        │</w:t>
        <w:br/>
        <w:t xml:space="preserve">        ▼</w:t>
        <w:br/>
        <w:t xml:space="preserve">   Core Banking · GL · Bureau · KYC · CRM · DWH</w:t>
      </w:r>
    </w:p>
    <w:p>
      <w:r>
        <w:rPr>
          <w:b/>
          <w:i w:val="0"/>
          <w:sz w:val="22"/>
        </w:rPr>
        <w:t>DIY / Customization Stack: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Product Engine</w:t>
            </w:r>
          </w:p>
        </w:tc>
        <w:tc>
          <w:tcPr>
            <w:tcW w:type="dxa" w:w="4320"/>
          </w:tcPr>
          <w:p>
            <w:r>
              <w:t>Clone products, masters, parameters</w:t>
            </w:r>
          </w:p>
        </w:tc>
      </w:tr>
      <w:tr>
        <w:tc>
          <w:tcPr>
            <w:tcW w:type="dxa" w:w="4320"/>
          </w:tcPr>
          <w:p>
            <w:r>
              <w:t>Business Rules Engine (DMN)</w:t>
            </w:r>
          </w:p>
        </w:tc>
        <w:tc>
          <w:tcPr>
            <w:tcW w:type="dxa" w:w="4320"/>
          </w:tcPr>
          <w:p>
            <w:r>
              <w:t>Policies, scorecards, delinquency rules</w:t>
            </w:r>
          </w:p>
        </w:tc>
      </w:tr>
      <w:tr>
        <w:tc>
          <w:tcPr>
            <w:tcW w:type="dxa" w:w="4320"/>
          </w:tcPr>
          <w:p>
            <w:r>
              <w:t>Business Central (BPMN 2.0)</w:t>
            </w:r>
          </w:p>
        </w:tc>
        <w:tc>
          <w:tcPr>
            <w:tcW w:type="dxa" w:w="4320"/>
          </w:tcPr>
          <w:p>
            <w:r>
              <w:t>Credit workflows, approvals</w:t>
            </w:r>
          </w:p>
        </w:tc>
      </w:tr>
      <w:tr>
        <w:tc>
          <w:tcPr>
            <w:tcW w:type="dxa" w:w="4320"/>
          </w:tcPr>
          <w:p>
            <w:r>
              <w:t>Credit Customization Studio</w:t>
            </w:r>
          </w:p>
        </w:tc>
        <w:tc>
          <w:tcPr>
            <w:tcW w:type="dxa" w:w="4320"/>
          </w:tcPr>
          <w:p>
            <w:r>
              <w:t>Screens, domain objects, events, alerts</w:t>
            </w:r>
          </w:p>
        </w:tc>
      </w:tr>
      <w:tr>
        <w:tc>
          <w:tcPr>
            <w:tcW w:type="dxa" w:w="4320"/>
          </w:tcPr>
          <w:p>
            <w:r>
              <w:t>iTurmeric Studio</w:t>
            </w:r>
          </w:p>
        </w:tc>
        <w:tc>
          <w:tcPr>
            <w:tcW w:type="dxa" w:w="4320"/>
          </w:tcPr>
          <w:p>
            <w:r>
              <w:t>New APIs, orchestration, Fluid Pages (UI)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Standard reports, dashboards, extracts</w:t>
            </w:r>
          </w:p>
        </w:tc>
      </w:tr>
    </w:tbl>
    <w:p/>
    <w:p>
      <w:pPr>
        <w:pStyle w:val="Heading1"/>
      </w:pPr>
      <w:r>
        <w:t>3. All Related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Screen Codes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Application initiation</w:t>
            </w:r>
          </w:p>
        </w:tc>
        <w:tc>
          <w:tcPr>
            <w:tcW w:type="dxa" w:w="2160"/>
          </w:tcPr>
          <w:p>
            <w:r>
              <w:t>LOS</w:t>
            </w:r>
          </w:p>
        </w:tc>
        <w:tc>
          <w:tcPr>
            <w:tcW w:type="dxa" w:w="2160"/>
          </w:tcPr>
          <w:p>
            <w:r>
              <w:t>G22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Credit decisioning</w:t>
            </w:r>
          </w:p>
        </w:tc>
        <w:tc>
          <w:tcPr>
            <w:tcW w:type="dxa" w:w="2160"/>
          </w:tcPr>
          <w:p>
            <w:r>
              <w:t>LOS + Rules + AI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Approval &amp; monitoring</w:t>
            </w:r>
          </w:p>
        </w:tc>
        <w:tc>
          <w:tcPr>
            <w:tcW w:type="dxa" w:w="2160"/>
          </w:tcPr>
          <w:p>
            <w:r>
              <w:t>LOS + CLMS</w:t>
            </w:r>
          </w:p>
        </w:tc>
        <w:tc>
          <w:tcPr>
            <w:tcW w:type="dxa" w:w="2160"/>
          </w:tcPr>
          <w:p>
            <w:r>
              <w:t>G23, G24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Product management</w:t>
            </w:r>
          </w:p>
        </w:tc>
        <w:tc>
          <w:tcPr>
            <w:tcW w:type="dxa" w:w="2160"/>
          </w:tcPr>
          <w:p>
            <w:r>
              <w:t>Product Engine</w:t>
            </w:r>
          </w:p>
        </w:tc>
        <w:tc>
          <w:tcPr>
            <w:tcW w:type="dxa" w:w="2160"/>
          </w:tcPr>
          <w:p>
            <w:r>
              <w:t>G21</w:t>
            </w:r>
          </w:p>
        </w:tc>
      </w:tr>
      <w:tr>
        <w:tc>
          <w:tcPr>
            <w:tcW w:type="dxa" w:w="2160"/>
          </w:tcPr>
          <w:p>
            <w:r>
              <w:t>Booking &amp; servicing</w:t>
            </w:r>
          </w:p>
        </w:tc>
        <w:tc>
          <w:tcPr>
            <w:tcW w:type="dxa" w:w="2160"/>
          </w:tcPr>
          <w:p>
            <w:r>
              <w:t>LMS v22</w:t>
            </w:r>
          </w:p>
        </w:tc>
        <w:tc>
          <w:tcPr>
            <w:tcW w:type="dxa" w:w="2160"/>
          </w:tcPr>
          <w:p>
            <w:r>
              <w:t>Loan Management</w:t>
            </w:r>
          </w:p>
        </w:tc>
        <w:tc>
          <w:tcPr>
            <w:tcW w:type="dxa" w:w="2160"/>
          </w:tcPr>
          <w:p>
            <w:r>
              <w:t>G25, G26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Collateral &amp; limits</w:t>
            </w:r>
          </w:p>
        </w:tc>
        <w:tc>
          <w:tcPr>
            <w:tcW w:type="dxa" w:w="2160"/>
          </w:tcPr>
          <w:p>
            <w:r>
              <w:t>CLMS</w:t>
            </w:r>
          </w:p>
        </w:tc>
        <w:tc>
          <w:tcPr>
            <w:tcW w:type="dxa" w:w="2160"/>
          </w:tcPr>
          <w:p>
            <w:r>
              <w:t>G23, G24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Debt / collections</w:t>
            </w:r>
          </w:p>
        </w:tc>
        <w:tc>
          <w:tcPr>
            <w:tcW w:type="dxa" w:w="2160"/>
          </w:tcPr>
          <w:p>
            <w:r>
              <w:t>Debt Management</w:t>
            </w:r>
          </w:p>
        </w:tc>
        <w:tc>
          <w:tcPr>
            <w:tcW w:type="dxa" w:w="2160"/>
          </w:tcPr>
          <w:p>
            <w:r>
              <w:t>G27 + Collections</w:t>
            </w:r>
          </w:p>
        </w:tc>
      </w:tr>
      <w:tr>
        <w:tc>
          <w:tcPr>
            <w:tcW w:type="dxa" w:w="2160"/>
          </w:tcPr>
          <w:p>
            <w:r>
              <w:t>Digital</w:t>
            </w:r>
          </w:p>
        </w:tc>
        <w:tc>
          <w:tcPr>
            <w:tcW w:type="dxa" w:w="2160"/>
          </w:tcPr>
          <w:p>
            <w:r>
              <w:t>DEP / CBX-R</w:t>
            </w:r>
          </w:p>
        </w:tc>
        <w:tc>
          <w:tcPr>
            <w:tcW w:type="dxa" w:w="2160"/>
          </w:tcPr>
          <w:p>
            <w:r>
              <w:t>Digital Engagement</w:t>
            </w:r>
          </w:p>
        </w:tc>
        <w:tc>
          <w:tcPr>
            <w:tcW w:type="dxa" w:w="2160"/>
          </w:tcPr>
          <w:p>
            <w:r>
              <w:t>B21–B2C</w:t>
            </w:r>
          </w:p>
        </w:tc>
      </w:tr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LMS batch</w:t>
            </w:r>
          </w:p>
        </w:tc>
        <w:tc>
          <w:tcPr>
            <w:tcW w:type="dxa" w:w="2160"/>
          </w:tcPr>
          <w:p>
            <w:r>
              <w:t>Batch Processes</w:t>
            </w:r>
          </w:p>
        </w:tc>
        <w:tc>
          <w:tcPr>
            <w:tcW w:type="dxa" w:w="2160"/>
          </w:tcPr>
          <w:p>
            <w:r>
              <w:t>G28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K211–K21C</w:t>
            </w:r>
          </w:p>
        </w:tc>
      </w:tr>
      <w:tr>
        <w:tc>
          <w:tcPr>
            <w:tcW w:type="dxa" w:w="2160"/>
          </w:tcPr>
          <w:p>
            <w:r>
              <w:t>Interfaces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iTurmeric</w:t>
            </w:r>
          </w:p>
        </w:tc>
        <w:tc>
          <w:tcPr>
            <w:tcW w:type="dxa" w:w="2160"/>
          </w:tcPr>
          <w:p>
            <w:r>
              <w:t>K221–K226</w:t>
            </w:r>
          </w:p>
        </w:tc>
      </w:tr>
    </w:tbl>
    <w:p/>
    <w:p>
      <w:pPr>
        <w:pStyle w:val="Heading2"/>
      </w:pPr>
      <w:r>
        <w:t>3.1 LOS — Loan Origination System</w:t>
      </w:r>
    </w:p>
    <w:p>
      <w:r>
        <w:rPr>
          <w:b w:val="0"/>
          <w:i w:val="0"/>
          <w:sz w:val="22"/>
        </w:rPr>
        <w:t>Purpose: Apply → verify → score → approve → prepare for booking.</w:t>
      </w:r>
    </w:p>
    <w:p>
      <w:pPr>
        <w:pStyle w:val="ListBullet"/>
      </w:pPr>
      <w:r>
        <w:t>Omni-channel sourcing (self, RM, broker, API)</w:t>
      </w:r>
    </w:p>
    <w:p>
      <w:pPr>
        <w:pStyle w:val="ListBullet"/>
      </w:pPr>
      <w:r>
        <w:t>Data capture: customer, loan, collateral, PD notes</w:t>
      </w:r>
    </w:p>
    <w:p>
      <w:pPr>
        <w:pStyle w:val="ListBullet"/>
      </w:pPr>
      <w:r>
        <w:t>Verification, assessment, policy, scorecard, delegation matrix</w:t>
      </w:r>
    </w:p>
    <w:p>
      <w:pPr>
        <w:pStyle w:val="ListBullet"/>
      </w:pPr>
      <w:r>
        <w:t>Workflow: parallel / sequential / STP, SLA/TAT</w:t>
      </w:r>
    </w:p>
    <w:p>
      <w:pPr>
        <w:pStyle w:val="ListBullet"/>
      </w:pPr>
      <w:r>
        <w:t>Handoff to LMS: sanitized, validated loan data on approval</w:t>
      </w:r>
    </w:p>
    <w:p>
      <w:pPr>
        <w:pStyle w:val="Heading2"/>
      </w:pPr>
      <w:r>
        <w:t>3.2 LMS v22 — Loan Management System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LMS v22</w:t>
        <w:br/>
        <w:t>├── Product Creation (setup/masters)</w:t>
        <w:br/>
        <w:t>├── Transactions (day-to-day ops)</w:t>
        <w:br/>
        <w:t>├── EOD / Batch (automated daily)</w:t>
        <w:br/>
        <w:t>├── Booking/Initiation (G25)</w:t>
        <w:br/>
        <w:t>├── Maintenance</w:t>
        <w:br/>
        <w:t>└── Queries &amp; Reports</w:t>
      </w:r>
    </w:p>
    <w:p>
      <w:pPr>
        <w:pStyle w:val="Heading2"/>
      </w:pPr>
      <w:r>
        <w:t>3.3 CLMS — Collateral &amp; Limit Management</w:t>
      </w:r>
    </w:p>
    <w:p>
      <w:r>
        <w:rPr>
          <w:b w:val="0"/>
          <w:i w:val="0"/>
          <w:sz w:val="22"/>
        </w:rPr>
        <w:t>Collateral: property, vehicle, equipment, inventory, securities, receivables, guarantees.</w:t>
      </w:r>
    </w:p>
    <w:p>
      <w:r>
        <w:rPr>
          <w:b w:val="0"/>
          <w:i w:val="0"/>
          <w:sz w:val="22"/>
        </w:rPr>
        <w:t>Lifecycle: earmark, freeze/defreeze, pooling, swap, revaluation, release.</w:t>
      </w:r>
    </w:p>
    <w:p>
      <w:r>
        <w:rPr>
          <w:b w:val="0"/>
          <w:i w:val="0"/>
          <w:sz w:val="22"/>
        </w:rPr>
        <w:t>Limits: hierarchical (group → entity → product → facility), sanctioned vs drawing limits.</w:t>
      </w:r>
    </w:p>
    <w:p>
      <w:pPr>
        <w:pStyle w:val="Heading2"/>
      </w:pPr>
      <w:r>
        <w:t>3.4 Debt Management / Collections</w:t>
      </w:r>
    </w:p>
    <w:p>
      <w:r>
        <w:rPr>
          <w:b w:val="0"/>
          <w:i w:val="0"/>
          <w:sz w:val="22"/>
        </w:rPr>
        <w:t>Flow: Data upload → segmentation → worklist → collector assignment → settlement / legal / repossession.</w:t>
      </w:r>
    </w:p>
    <w:p>
      <w:pPr>
        <w:pStyle w:val="Heading2"/>
      </w:pPr>
      <w:r>
        <w:t>3.5 DEP / CBX-R (Digital Front-end)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Screen</w:t>
            </w:r>
          </w:p>
        </w:tc>
      </w:tr>
      <w:tr>
        <w:tc>
          <w:tcPr>
            <w:tcW w:type="dxa" w:w="4320"/>
          </w:tcPr>
          <w:p>
            <w:r>
              <w:t>B21</w:t>
            </w:r>
          </w:p>
        </w:tc>
        <w:tc>
          <w:tcPr>
            <w:tcW w:type="dxa" w:w="4320"/>
          </w:tcPr>
          <w:p>
            <w:r>
              <w:t>Portfolio summary</w:t>
            </w:r>
          </w:p>
        </w:tc>
      </w:tr>
      <w:tr>
        <w:tc>
          <w:tcPr>
            <w:tcW w:type="dxa" w:w="4320"/>
          </w:tcPr>
          <w:p>
            <w:r>
              <w:t>B22</w:t>
            </w:r>
          </w:p>
        </w:tc>
        <w:tc>
          <w:tcPr>
            <w:tcW w:type="dxa" w:w="4320"/>
          </w:tcPr>
          <w:p>
            <w:r>
              <w:t>Account details</w:t>
            </w:r>
          </w:p>
        </w:tc>
      </w:tr>
      <w:tr>
        <w:tc>
          <w:tcPr>
            <w:tcW w:type="dxa" w:w="4320"/>
          </w:tcPr>
          <w:p>
            <w:r>
              <w:t>B23</w:t>
            </w:r>
          </w:p>
        </w:tc>
        <w:tc>
          <w:tcPr>
            <w:tcW w:type="dxa" w:w="4320"/>
          </w:tcPr>
          <w:p>
            <w:r>
              <w:t>Account statement</w:t>
            </w:r>
          </w:p>
        </w:tc>
      </w:tr>
      <w:tr>
        <w:tc>
          <w:tcPr>
            <w:tcW w:type="dxa" w:w="4320"/>
          </w:tcPr>
          <w:p>
            <w:r>
              <w:t>B24</w:t>
            </w:r>
          </w:p>
        </w:tc>
        <w:tc>
          <w:tcPr>
            <w:tcW w:type="dxa" w:w="4320"/>
          </w:tcPr>
          <w:p>
            <w:r>
              <w:t>Loan repayment</w:t>
            </w:r>
          </w:p>
        </w:tc>
      </w:tr>
      <w:tr>
        <w:tc>
          <w:tcPr>
            <w:tcW w:type="dxa" w:w="4320"/>
          </w:tcPr>
          <w:p>
            <w:r>
              <w:t>B25</w:t>
            </w:r>
          </w:p>
        </w:tc>
        <w:tc>
          <w:tcPr>
            <w:tcW w:type="dxa" w:w="4320"/>
          </w:tcPr>
          <w:p>
            <w:r>
              <w:t>Recent transactions</w:t>
            </w:r>
          </w:p>
        </w:tc>
      </w:tr>
      <w:tr>
        <w:tc>
          <w:tcPr>
            <w:tcW w:type="dxa" w:w="4320"/>
          </w:tcPr>
          <w:p>
            <w:r>
              <w:t>B26</w:t>
            </w:r>
          </w:p>
        </w:tc>
        <w:tc>
          <w:tcPr>
            <w:tcW w:type="dxa" w:w="4320"/>
          </w:tcPr>
          <w:p>
            <w:r>
              <w:t>Interest certificate</w:t>
            </w:r>
          </w:p>
        </w:tc>
      </w:tr>
      <w:tr>
        <w:tc>
          <w:tcPr>
            <w:tcW w:type="dxa" w:w="4320"/>
          </w:tcPr>
          <w:p>
            <w:r>
              <w:t>B27</w:t>
            </w:r>
          </w:p>
        </w:tc>
        <w:tc>
          <w:tcPr>
            <w:tcW w:type="dxa" w:w="4320"/>
          </w:tcPr>
          <w:p>
            <w:r>
              <w:t>Disbursement schedule</w:t>
            </w:r>
          </w:p>
        </w:tc>
      </w:tr>
      <w:tr>
        <w:tc>
          <w:tcPr>
            <w:tcW w:type="dxa" w:w="4320"/>
          </w:tcPr>
          <w:p>
            <w:r>
              <w:t>B28</w:t>
            </w:r>
          </w:p>
        </w:tc>
        <w:tc>
          <w:tcPr>
            <w:tcW w:type="dxa" w:w="4320"/>
          </w:tcPr>
          <w:p>
            <w:r>
              <w:t>New loan request</w:t>
            </w:r>
          </w:p>
        </w:tc>
      </w:tr>
      <w:tr>
        <w:tc>
          <w:tcPr>
            <w:tcW w:type="dxa" w:w="4320"/>
          </w:tcPr>
          <w:p>
            <w:r>
              <w:t>B29</w:t>
            </w:r>
          </w:p>
        </w:tc>
        <w:tc>
          <w:tcPr>
            <w:tcW w:type="dxa" w:w="4320"/>
          </w:tcPr>
          <w:p>
            <w:r>
              <w:t>Disbursement request</w:t>
            </w:r>
          </w:p>
        </w:tc>
      </w:tr>
      <w:tr>
        <w:tc>
          <w:tcPr>
            <w:tcW w:type="dxa" w:w="4320"/>
          </w:tcPr>
          <w:p>
            <w:r>
              <w:t>B2A</w:t>
            </w:r>
          </w:p>
        </w:tc>
        <w:tc>
          <w:tcPr>
            <w:tcW w:type="dxa" w:w="4320"/>
          </w:tcPr>
          <w:p>
            <w:r>
              <w:t>Reschedule request</w:t>
            </w:r>
          </w:p>
        </w:tc>
      </w:tr>
      <w:tr>
        <w:tc>
          <w:tcPr>
            <w:tcW w:type="dxa" w:w="4320"/>
          </w:tcPr>
          <w:p>
            <w:r>
              <w:t>B2B</w:t>
            </w:r>
          </w:p>
        </w:tc>
        <w:tc>
          <w:tcPr>
            <w:tcW w:type="dxa" w:w="4320"/>
          </w:tcPr>
          <w:p>
            <w:r>
              <w:t>Top-up request</w:t>
            </w:r>
          </w:p>
        </w:tc>
      </w:tr>
      <w:tr>
        <w:tc>
          <w:tcPr>
            <w:tcW w:type="dxa" w:w="4320"/>
          </w:tcPr>
          <w:p>
            <w:r>
              <w:t>B2C</w:t>
            </w:r>
          </w:p>
        </w:tc>
        <w:tc>
          <w:tcPr>
            <w:tcW w:type="dxa" w:w="4320"/>
          </w:tcPr>
          <w:p>
            <w:r>
              <w:t>Closure simulation</w:t>
            </w:r>
          </w:p>
        </w:tc>
      </w:tr>
    </w:tbl>
    <w:p/>
    <w:p>
      <w:pPr>
        <w:pStyle w:val="Heading1"/>
      </w:pPr>
      <w:r>
        <w:t>4. End-to-End Credit Lifecycle Flow</w:t>
      </w:r>
    </w:p>
    <w:p>
      <w:pPr>
        <w:pStyle w:val="Heading2"/>
      </w:pPr>
      <w:r>
        <w:t>4.1 Happy Path — New Retail Loan</w:t>
      </w:r>
    </w:p>
    <w:p>
      <w:pPr>
        <w:pStyle w:val="ListBullet"/>
      </w:pPr>
      <w:r>
        <w:t>Customer: B28 New Loan Request via DEP/CBX-R</w:t>
      </w:r>
    </w:p>
    <w:p>
      <w:pPr>
        <w:pStyle w:val="ListBullet"/>
      </w:pPr>
      <w:r>
        <w:t>LOS: KYC, bureau, score, policy checks</w:t>
      </w:r>
    </w:p>
    <w:p>
      <w:pPr>
        <w:pStyle w:val="ListBullet"/>
      </w:pPr>
      <w:r>
        <w:t>CLMS: Limits &amp; collateral validation</w:t>
      </w:r>
    </w:p>
    <w:p>
      <w:pPr>
        <w:pStyle w:val="ListBullet"/>
      </w:pPr>
      <w:r>
        <w:t>LOS: Credit approval</w:t>
      </w:r>
    </w:p>
    <w:p>
      <w:pPr>
        <w:pStyle w:val="ListBullet"/>
      </w:pPr>
      <w:r>
        <w:t>LMS G25: Retail Loan Booking (handoff from LOS)</w:t>
      </w:r>
    </w:p>
    <w:p>
      <w:pPr>
        <w:pStyle w:val="ListBullet"/>
      </w:pPr>
      <w:r>
        <w:t>LMS: Disbursal (single/multi-tranche), repayment schedule generation</w:t>
      </w:r>
    </w:p>
    <w:p>
      <w:pPr>
        <w:pStyle w:val="ListBullet"/>
      </w:pPr>
      <w:r>
        <w:t>Monthly: B24 Loan Repayment → Scheduled Payment → priority allocation → GL</w:t>
      </w:r>
    </w:p>
    <w:p>
      <w:pPr>
        <w:pStyle w:val="ListBullet"/>
      </w:pPr>
      <w:r>
        <w:t>Nightly G28 EOD: accrual, DPD stamping, GL postings</w:t>
      </w:r>
    </w:p>
    <w:p>
      <w:pPr>
        <w:pStyle w:val="Heading2"/>
      </w:pPr>
      <w:r>
        <w:t>4.2 Stage Numbering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System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Application initiation</w:t>
            </w:r>
          </w:p>
        </w:tc>
        <w:tc>
          <w:tcPr>
            <w:tcW w:type="dxa" w:w="2880"/>
          </w:tcPr>
          <w:p>
            <w:r>
              <w:t>LOS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Credit decisioning</w:t>
            </w:r>
          </w:p>
        </w:tc>
        <w:tc>
          <w:tcPr>
            <w:tcW w:type="dxa" w:w="2880"/>
          </w:tcPr>
          <w:p>
            <w:r>
              <w:t>LOS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Approval &amp; monitoring</w:t>
            </w:r>
          </w:p>
        </w:tc>
        <w:tc>
          <w:tcPr>
            <w:tcW w:type="dxa" w:w="2880"/>
          </w:tcPr>
          <w:p>
            <w:r>
              <w:t>LOS + CLMS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Advance credit analysis</w:t>
            </w:r>
          </w:p>
        </w:tc>
        <w:tc>
          <w:tcPr>
            <w:tcW w:type="dxa" w:w="2880"/>
          </w:tcPr>
          <w:p>
            <w:r>
              <w:t>LOS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Product management</w:t>
            </w:r>
          </w:p>
        </w:tc>
        <w:tc>
          <w:tcPr>
            <w:tcW w:type="dxa" w:w="2880"/>
          </w:tcPr>
          <w:p>
            <w:r>
              <w:t>Product Engine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Field operations</w:t>
            </w:r>
          </w:p>
        </w:tc>
        <w:tc>
          <w:tcPr>
            <w:tcW w:type="dxa" w:w="2880"/>
          </w:tcPr>
          <w:p>
            <w:r>
              <w:t>Mobile/LOS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Collateral &amp; limits</w:t>
            </w:r>
          </w:p>
        </w:tc>
        <w:tc>
          <w:tcPr>
            <w:tcW w:type="dxa" w:w="2880"/>
          </w:tcPr>
          <w:p>
            <w:r>
              <w:t>CLMS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Debt management</w:t>
            </w:r>
          </w:p>
        </w:tc>
        <w:tc>
          <w:tcPr>
            <w:tcW w:type="dxa" w:w="2880"/>
          </w:tcPr>
          <w:p>
            <w:r>
              <w:t>Collections</w:t>
            </w:r>
          </w:p>
        </w:tc>
      </w:tr>
    </w:tbl>
    <w:p/>
    <w:p>
      <w:pPr>
        <w:pStyle w:val="Heading2"/>
      </w:pPr>
      <w:r>
        <w:t>4.3 LOS → LMS Handoff (Critical)</w:t>
      </w:r>
    </w:p>
    <w:p>
      <w:pPr>
        <w:pStyle w:val="ListBullet"/>
      </w:pPr>
      <w:r>
        <w:t>Sanitized payload sent on approval (customer, product, amount, tenor, rate, collateral, schedule)</w:t>
      </w:r>
    </w:p>
    <w:p>
      <w:pPr>
        <w:pStyle w:val="ListBullet"/>
      </w:pPr>
      <w:r>
        <w:t>LMS performs Retail/Corporate Loan Booking (G25)</w:t>
      </w:r>
    </w:p>
    <w:p>
      <w:pPr>
        <w:pStyle w:val="ListBullet"/>
      </w:pPr>
      <w:r>
        <w:t>No duplicate data entry in operations</w:t>
      </w:r>
    </w:p>
    <w:p>
      <w:pPr>
        <w:pStyle w:val="ListBullet"/>
      </w:pPr>
      <w:r>
        <w:t>Failure point: approved in LOS but not booked in LMS — ops must re-trigger or manual booking</w:t>
      </w:r>
    </w:p>
    <w:p>
      <w:pPr>
        <w:pStyle w:val="Heading1"/>
      </w:pPr>
      <w:r>
        <w:t>5. LMS Internal Structure</w:t>
      </w:r>
    </w:p>
    <w:p>
      <w:pPr>
        <w:pStyle w:val="Heading2"/>
      </w:pPr>
      <w:r>
        <w:t>5.1 Product Creation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What you configure</w:t>
            </w:r>
          </w:p>
        </w:tc>
      </w:tr>
      <w:tr>
        <w:tc>
          <w:tcPr>
            <w:tcW w:type="dxa" w:w="4320"/>
          </w:tcPr>
          <w:p>
            <w:r>
              <w:t>Product Definition</w:t>
            </w:r>
          </w:p>
        </w:tc>
        <w:tc>
          <w:tcPr>
            <w:tcW w:type="dxa" w:w="4320"/>
          </w:tcPr>
          <w:p>
            <w:r>
              <w:t>Loan category (mortgage, PL, auto, WC)</w:t>
            </w:r>
          </w:p>
        </w:tc>
      </w:tr>
      <w:tr>
        <w:tc>
          <w:tcPr>
            <w:tcW w:type="dxa" w:w="4320"/>
          </w:tcPr>
          <w:p>
            <w:r>
              <w:t>Rate Type Scheme</w:t>
            </w:r>
          </w:p>
        </w:tc>
        <w:tc>
          <w:tcPr>
            <w:tcW w:type="dxa" w:w="4320"/>
          </w:tcPr>
          <w:p>
            <w:r>
              <w:t>Fixed, floating, tier, hybrid, adjustable</w:t>
            </w:r>
          </w:p>
        </w:tc>
      </w:tr>
      <w:tr>
        <w:tc>
          <w:tcPr>
            <w:tcW w:type="dxa" w:w="4320"/>
          </w:tcPr>
          <w:p>
            <w:r>
              <w:t>Due knock-off priority</w:t>
            </w:r>
          </w:p>
        </w:tc>
        <w:tc>
          <w:tcPr>
            <w:tcW w:type="dxa" w:w="4320"/>
          </w:tcPr>
          <w:p>
            <w:r>
              <w:t>Tax → fees → penal → interest → principal</w:t>
            </w:r>
          </w:p>
        </w:tc>
      </w:tr>
      <w:tr>
        <w:tc>
          <w:tcPr>
            <w:tcW w:type="dxa" w:w="4320"/>
          </w:tcPr>
          <w:p>
            <w:r>
              <w:t>Fee Scheme</w:t>
            </w:r>
          </w:p>
        </w:tc>
        <w:tc>
          <w:tcPr>
            <w:tcW w:type="dxa" w:w="4320"/>
          </w:tcPr>
          <w:p>
            <w:r>
              <w:t>Processing, prepayment, late fees</w:t>
            </w:r>
          </w:p>
        </w:tc>
      </w:tr>
      <w:tr>
        <w:tc>
          <w:tcPr>
            <w:tcW w:type="dxa" w:w="4320"/>
          </w:tcPr>
          <w:p>
            <w:r>
              <w:t>Credit Scheme</w:t>
            </w:r>
          </w:p>
        </w:tc>
        <w:tc>
          <w:tcPr>
            <w:tcW w:type="dxa" w:w="4320"/>
          </w:tcPr>
          <w:p>
            <w:r>
              <w:t>NPA/classification rules</w:t>
            </w:r>
          </w:p>
        </w:tc>
      </w:tr>
      <w:tr>
        <w:tc>
          <w:tcPr>
            <w:tcW w:type="dxa" w:w="4320"/>
          </w:tcPr>
          <w:p>
            <w:r>
              <w:t>Penal Scheme</w:t>
            </w:r>
          </w:p>
        </w:tc>
        <w:tc>
          <w:tcPr>
            <w:tcW w:type="dxa" w:w="4320"/>
          </w:tcPr>
          <w:p>
            <w:r>
              <w:t>Penalty on overdue</w:t>
            </w:r>
          </w:p>
        </w:tc>
      </w:tr>
      <w:tr>
        <w:tc>
          <w:tcPr>
            <w:tcW w:type="dxa" w:w="4320"/>
          </w:tcPr>
          <w:p>
            <w:r>
              <w:t>Delinquency Scheme</w:t>
            </w:r>
          </w:p>
        </w:tc>
        <w:tc>
          <w:tcPr>
            <w:tcW w:type="dxa" w:w="4320"/>
          </w:tcPr>
          <w:p>
            <w:r>
              <w:t>DPD buckets, movements</w:t>
            </w:r>
          </w:p>
        </w:tc>
      </w:tr>
      <w:tr>
        <w:tc>
          <w:tcPr>
            <w:tcW w:type="dxa" w:w="4320"/>
          </w:tcPr>
          <w:p>
            <w:r>
              <w:t>Accounting Scheme</w:t>
            </w:r>
          </w:p>
        </w:tc>
        <w:tc>
          <w:tcPr>
            <w:tcW w:type="dxa" w:w="4320"/>
          </w:tcPr>
          <w:p>
            <w:r>
              <w:t>GL mapping, accrual rules</w:t>
            </w:r>
          </w:p>
        </w:tc>
      </w:tr>
    </w:tbl>
    <w:p/>
    <w:p>
      <w:pPr>
        <w:pStyle w:val="Heading2"/>
      </w:pPr>
      <w:r>
        <w:t>5.2 Booking / Initiation (G25)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Entity Definition</w:t>
            </w:r>
          </w:p>
        </w:tc>
        <w:tc>
          <w:tcPr>
            <w:tcW w:type="dxa" w:w="4320"/>
          </w:tcPr>
          <w:p>
            <w:r>
              <w:t>Legal entity / branch structure</w:t>
            </w:r>
          </w:p>
        </w:tc>
      </w:tr>
      <w:tr>
        <w:tc>
          <w:tcPr>
            <w:tcW w:type="dxa" w:w="4320"/>
          </w:tcPr>
          <w:p>
            <w:r>
              <w:t>Project Definition</w:t>
            </w:r>
          </w:p>
        </w:tc>
        <w:tc>
          <w:tcPr>
            <w:tcW w:type="dxa" w:w="4320"/>
          </w:tcPr>
          <w:p>
            <w:r>
              <w:t>Project finance linkage</w:t>
            </w:r>
          </w:p>
        </w:tc>
      </w:tr>
      <w:tr>
        <w:tc>
          <w:tcPr>
            <w:tcW w:type="dxa" w:w="4320"/>
          </w:tcPr>
          <w:p>
            <w:r>
              <w:t>Retail Loan Booking</w:t>
            </w:r>
          </w:p>
        </w:tc>
        <w:tc>
          <w:tcPr>
            <w:tcW w:type="dxa" w:w="4320"/>
          </w:tcPr>
          <w:p>
            <w:r>
              <w:t>Book approved retail loan</w:t>
            </w:r>
          </w:p>
        </w:tc>
      </w:tr>
      <w:tr>
        <w:tc>
          <w:tcPr>
            <w:tcW w:type="dxa" w:w="4320"/>
          </w:tcPr>
          <w:p>
            <w:r>
              <w:t>Corporate Loan Booking</w:t>
            </w:r>
          </w:p>
        </w:tc>
        <w:tc>
          <w:tcPr>
            <w:tcW w:type="dxa" w:w="4320"/>
          </w:tcPr>
          <w:p>
            <w:r>
              <w:t>Book SME/corporate facility</w:t>
            </w:r>
          </w:p>
        </w:tc>
      </w:tr>
      <w:tr>
        <w:tc>
          <w:tcPr>
            <w:tcW w:type="dxa" w:w="4320"/>
          </w:tcPr>
          <w:p>
            <w:r>
              <w:t>Top-up loan</w:t>
            </w:r>
          </w:p>
        </w:tc>
        <w:tc>
          <w:tcPr>
            <w:tcW w:type="dxa" w:w="4320"/>
          </w:tcPr>
          <w:p>
            <w:r>
              <w:t>Additional on existing loan</w:t>
            </w:r>
          </w:p>
        </w:tc>
      </w:tr>
      <w:tr>
        <w:tc>
          <w:tcPr>
            <w:tcW w:type="dxa" w:w="4320"/>
          </w:tcPr>
          <w:p>
            <w:r>
              <w:t>Rollover loan</w:t>
            </w:r>
          </w:p>
        </w:tc>
        <w:tc>
          <w:tcPr>
            <w:tcW w:type="dxa" w:w="4320"/>
          </w:tcPr>
          <w:p>
            <w:r>
              <w:t>Renew maturing facility</w:t>
            </w:r>
          </w:p>
        </w:tc>
      </w:tr>
      <w:tr>
        <w:tc>
          <w:tcPr>
            <w:tcW w:type="dxa" w:w="4320"/>
          </w:tcPr>
          <w:p>
            <w:r>
              <w:t>Disbursal</w:t>
            </w:r>
          </w:p>
        </w:tc>
        <w:tc>
          <w:tcPr>
            <w:tcW w:type="dxa" w:w="4320"/>
          </w:tcPr>
          <w:p>
            <w:r>
              <w:t>Release funds (single/multi beneficiary)</w:t>
            </w:r>
          </w:p>
        </w:tc>
      </w:tr>
      <w:tr>
        <w:tc>
          <w:tcPr>
            <w:tcW w:type="dxa" w:w="4320"/>
          </w:tcPr>
          <w:p>
            <w:r>
              <w:t>Document creation</w:t>
            </w:r>
          </w:p>
        </w:tc>
        <w:tc>
          <w:tcPr>
            <w:tcW w:type="dxa" w:w="4320"/>
          </w:tcPr>
          <w:p>
            <w:r>
              <w:t>Loan agreement, advice</w:t>
            </w:r>
          </w:p>
        </w:tc>
      </w:tr>
      <w:tr>
        <w:tc>
          <w:tcPr>
            <w:tcW w:type="dxa" w:w="4320"/>
          </w:tcPr>
          <w:p>
            <w:r>
              <w:t>Notepad</w:t>
            </w:r>
          </w:p>
        </w:tc>
        <w:tc>
          <w:tcPr>
            <w:tcW w:type="dxa" w:w="4320"/>
          </w:tcPr>
          <w:p>
            <w:r>
              <w:t>Ops notes on account</w:t>
            </w:r>
          </w:p>
        </w:tc>
      </w:tr>
      <w:tr>
        <w:tc>
          <w:tcPr>
            <w:tcW w:type="dxa" w:w="4320"/>
          </w:tcPr>
          <w:p>
            <w:r>
              <w:t>Payout</w:t>
            </w:r>
          </w:p>
        </w:tc>
        <w:tc>
          <w:tcPr>
            <w:tcW w:type="dxa" w:w="4320"/>
          </w:tcPr>
          <w:p>
            <w:r>
              <w:t>Fund transfer to customer/vendor</w:t>
            </w:r>
          </w:p>
        </w:tc>
      </w:tr>
    </w:tbl>
    <w:p/>
    <w:p>
      <w:pPr>
        <w:pStyle w:val="Heading2"/>
      </w:pPr>
      <w:r>
        <w:t>5.3 Transactions (G26)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Transaction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When used</w:t>
            </w:r>
          </w:p>
        </w:tc>
      </w:tr>
      <w:tr>
        <w:tc>
          <w:tcPr>
            <w:tcW w:type="dxa" w:w="4320"/>
          </w:tcPr>
          <w:p>
            <w:r>
              <w:t>Scheduled Payment</w:t>
            </w:r>
          </w:p>
        </w:tc>
        <w:tc>
          <w:tcPr>
            <w:tcW w:type="dxa" w:w="4320"/>
          </w:tcPr>
          <w:p>
            <w:r>
              <w:t>EMI / installment receipt</w:t>
            </w:r>
          </w:p>
        </w:tc>
      </w:tr>
      <w:tr>
        <w:tc>
          <w:tcPr>
            <w:tcW w:type="dxa" w:w="4320"/>
          </w:tcPr>
          <w:p>
            <w:r>
              <w:t>Payment Reversal</w:t>
            </w:r>
          </w:p>
        </w:tc>
        <w:tc>
          <w:tcPr>
            <w:tcW w:type="dxa" w:w="4320"/>
          </w:tcPr>
          <w:p>
            <w:r>
              <w:t>Reverse wrong posting</w:t>
            </w:r>
          </w:p>
        </w:tc>
      </w:tr>
      <w:tr>
        <w:tc>
          <w:tcPr>
            <w:tcW w:type="dxa" w:w="4320"/>
          </w:tcPr>
          <w:p>
            <w:r>
              <w:t>Excess Adjustment</w:t>
            </w:r>
          </w:p>
        </w:tc>
        <w:tc>
          <w:tcPr>
            <w:tcW w:type="dxa" w:w="4320"/>
          </w:tcPr>
          <w:p>
            <w:r>
              <w:t>Apply surplus to principal or refund</w:t>
            </w:r>
          </w:p>
        </w:tc>
      </w:tr>
      <w:tr>
        <w:tc>
          <w:tcPr>
            <w:tcW w:type="dxa" w:w="4320"/>
          </w:tcPr>
          <w:p>
            <w:r>
              <w:t>Adhoc Fees &amp; Waivers</w:t>
            </w:r>
          </w:p>
        </w:tc>
        <w:tc>
          <w:tcPr>
            <w:tcW w:type="dxa" w:w="4320"/>
          </w:tcPr>
          <w:p>
            <w:r>
              <w:t>One-off charge or waiver</w:t>
            </w:r>
          </w:p>
        </w:tc>
      </w:tr>
      <w:tr>
        <w:tc>
          <w:tcPr>
            <w:tcW w:type="dxa" w:w="4320"/>
          </w:tcPr>
          <w:p>
            <w:r>
              <w:t>Manual Delinquency</w:t>
            </w:r>
          </w:p>
        </w:tc>
        <w:tc>
          <w:tcPr>
            <w:tcW w:type="dxa" w:w="4320"/>
          </w:tcPr>
          <w:p>
            <w:r>
              <w:t>Force/correct DPD bucket</w:t>
            </w:r>
          </w:p>
        </w:tc>
      </w:tr>
      <w:tr>
        <w:tc>
          <w:tcPr>
            <w:tcW w:type="dxa" w:w="4320"/>
          </w:tcPr>
          <w:p>
            <w:r>
              <w:t>Closure (Maturity &amp; Early)</w:t>
            </w:r>
          </w:p>
        </w:tc>
        <w:tc>
          <w:tcPr>
            <w:tcW w:type="dxa" w:w="4320"/>
          </w:tcPr>
          <w:p>
            <w:r>
              <w:t>Normal or prepayment closure</w:t>
            </w:r>
          </w:p>
        </w:tc>
      </w:tr>
      <w:tr>
        <w:tc>
          <w:tcPr>
            <w:tcW w:type="dxa" w:w="4320"/>
          </w:tcPr>
          <w:p>
            <w:r>
              <w:t>Loan &amp; Disbursal Rescheduling</w:t>
            </w:r>
          </w:p>
        </w:tc>
        <w:tc>
          <w:tcPr>
            <w:tcW w:type="dxa" w:w="4320"/>
          </w:tcPr>
          <w:p>
            <w:r>
              <w:t>Change tenor/EMI/disbursement plan</w:t>
            </w:r>
          </w:p>
        </w:tc>
      </w:tr>
      <w:tr>
        <w:tc>
          <w:tcPr>
            <w:tcW w:type="dxa" w:w="4320"/>
          </w:tcPr>
          <w:p>
            <w:r>
              <w:t>Deferral</w:t>
            </w:r>
          </w:p>
        </w:tc>
        <w:tc>
          <w:tcPr>
            <w:tcW w:type="dxa" w:w="4320"/>
          </w:tcPr>
          <w:p>
            <w:r>
              <w:t>Skip/postpone installment (moratorium)</w:t>
            </w:r>
          </w:p>
        </w:tc>
      </w:tr>
      <w:tr>
        <w:tc>
          <w:tcPr>
            <w:tcW w:type="dxa" w:w="4320"/>
          </w:tcPr>
          <w:p>
            <w:r>
              <w:t>Waivers</w:t>
            </w:r>
          </w:p>
        </w:tc>
        <w:tc>
          <w:tcPr>
            <w:tcW w:type="dxa" w:w="4320"/>
          </w:tcPr>
          <w:p>
            <w:r>
              <w:t>Interest/fee waiver</w:t>
            </w:r>
          </w:p>
        </w:tc>
      </w:tr>
    </w:tbl>
    <w:p/>
    <w:p>
      <w:pPr>
        <w:pStyle w:val="Heading2"/>
      </w:pPr>
      <w:r>
        <w:t>5.4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Associate Details</w:t>
            </w:r>
          </w:p>
        </w:tc>
        <w:tc>
          <w:tcPr>
            <w:tcW w:type="dxa" w:w="4320"/>
          </w:tcPr>
          <w:p>
            <w:r>
              <w:t>Co-borrower/guarantor updates</w:t>
            </w:r>
          </w:p>
        </w:tc>
      </w:tr>
      <w:tr>
        <w:tc>
          <w:tcPr>
            <w:tcW w:type="dxa" w:w="4320"/>
          </w:tcPr>
          <w:p>
            <w:r>
              <w:t>Collateral Details</w:t>
            </w:r>
          </w:p>
        </w:tc>
        <w:tc>
          <w:tcPr>
            <w:tcW w:type="dxa" w:w="4320"/>
          </w:tcPr>
          <w:p>
            <w:r>
              <w:t>Link/update security</w:t>
            </w:r>
          </w:p>
        </w:tc>
      </w:tr>
      <w:tr>
        <w:tc>
          <w:tcPr>
            <w:tcW w:type="dxa" w:w="4320"/>
          </w:tcPr>
          <w:p>
            <w:r>
              <w:t>Disbursal Hold</w:t>
            </w:r>
          </w:p>
        </w:tc>
        <w:tc>
          <w:tcPr>
            <w:tcW w:type="dxa" w:w="4320"/>
          </w:tcPr>
          <w:p>
            <w:r>
              <w:t>Block further disbursement</w:t>
            </w:r>
          </w:p>
        </w:tc>
      </w:tr>
      <w:tr>
        <w:tc>
          <w:tcPr>
            <w:tcW w:type="dxa" w:w="4320"/>
          </w:tcPr>
          <w:p>
            <w:r>
              <w:t>Interest Rate Change</w:t>
            </w:r>
          </w:p>
        </w:tc>
        <w:tc>
          <w:tcPr>
            <w:tcW w:type="dxa" w:w="4320"/>
          </w:tcPr>
          <w:p>
            <w:r>
              <w:t>Manual or benchmark reset</w:t>
            </w:r>
          </w:p>
        </w:tc>
      </w:tr>
      <w:tr>
        <w:tc>
          <w:tcPr>
            <w:tcW w:type="dxa" w:w="4320"/>
          </w:tcPr>
          <w:p>
            <w:r>
              <w:t>Link-Delink Fees</w:t>
            </w:r>
          </w:p>
        </w:tc>
        <w:tc>
          <w:tcPr>
            <w:tcW w:type="dxa" w:w="4320"/>
          </w:tcPr>
          <w:p>
            <w:r>
              <w:t>Attach/detach fee types</w:t>
            </w:r>
          </w:p>
        </w:tc>
      </w:tr>
      <w:tr>
        <w:tc>
          <w:tcPr>
            <w:tcW w:type="dxa" w:w="4320"/>
          </w:tcPr>
          <w:p>
            <w:r>
              <w:t>POS Change</w:t>
            </w:r>
          </w:p>
        </w:tc>
        <w:tc>
          <w:tcPr>
            <w:tcW w:type="dxa" w:w="4320"/>
          </w:tcPr>
          <w:p>
            <w:r>
              <w:t>Principal outstanding adjustment</w:t>
            </w:r>
          </w:p>
        </w:tc>
      </w:tr>
      <w:tr>
        <w:tc>
          <w:tcPr>
            <w:tcW w:type="dxa" w:w="4320"/>
          </w:tcPr>
          <w:p>
            <w:r>
              <w:t>Repayment Mode</w:t>
            </w:r>
          </w:p>
        </w:tc>
        <w:tc>
          <w:tcPr>
            <w:tcW w:type="dxa" w:w="4320"/>
          </w:tcPr>
          <w:p>
            <w:r>
              <w:t>NACH, standing instruction, cash</w:t>
            </w:r>
          </w:p>
        </w:tc>
      </w:tr>
      <w:tr>
        <w:tc>
          <w:tcPr>
            <w:tcW w:type="dxa" w:w="4320"/>
          </w:tcPr>
          <w:p>
            <w:r>
              <w:t>Holiday Master</w:t>
            </w:r>
          </w:p>
        </w:tc>
        <w:tc>
          <w:tcPr>
            <w:tcW w:type="dxa" w:w="4320"/>
          </w:tcPr>
          <w:p>
            <w:r>
              <w:t>Non-working days for due dates</w:t>
            </w:r>
          </w:p>
        </w:tc>
      </w:tr>
      <w:tr>
        <w:tc>
          <w:tcPr>
            <w:tcW w:type="dxa" w:w="4320"/>
          </w:tcPr>
          <w:p>
            <w:r>
              <w:t>Bulk Uploads</w:t>
            </w:r>
          </w:p>
        </w:tc>
        <w:tc>
          <w:tcPr>
            <w:tcW w:type="dxa" w:w="4320"/>
          </w:tcPr>
          <w:p>
            <w:r>
              <w:t>Mass payments, deferrals</w:t>
            </w:r>
          </w:p>
        </w:tc>
      </w:tr>
    </w:tbl>
    <w:p/>
    <w:p>
      <w:pPr>
        <w:pStyle w:val="Heading2"/>
      </w:pPr>
      <w:r>
        <w:t>5.5 EOD / Batch (G28)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Batch Job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Interest calculation</w:t>
            </w:r>
          </w:p>
        </w:tc>
        <w:tc>
          <w:tcPr>
            <w:tcW w:type="dxa" w:w="4320"/>
          </w:tcPr>
          <w:p>
            <w:r>
              <w:t>Compute interest for the day/period</w:t>
            </w:r>
          </w:p>
        </w:tc>
      </w:tr>
      <w:tr>
        <w:tc>
          <w:tcPr>
            <w:tcW w:type="dxa" w:w="4320"/>
          </w:tcPr>
          <w:p>
            <w:r>
              <w:t>Accrual – Due creation</w:t>
            </w:r>
          </w:p>
        </w:tc>
        <w:tc>
          <w:tcPr>
            <w:tcW w:type="dxa" w:w="4320"/>
          </w:tcPr>
          <w:p>
            <w:r>
              <w:t>Create installment dues</w:t>
            </w:r>
          </w:p>
        </w:tc>
      </w:tr>
      <w:tr>
        <w:tc>
          <w:tcPr>
            <w:tcW w:type="dxa" w:w="4320"/>
          </w:tcPr>
          <w:p>
            <w:r>
              <w:t>Late payment fees</w:t>
            </w:r>
          </w:p>
        </w:tc>
        <w:tc>
          <w:tcPr>
            <w:tcW w:type="dxa" w:w="4320"/>
          </w:tcPr>
          <w:p>
            <w:r>
              <w:t>Apply penal charges on overdue</w:t>
            </w:r>
          </w:p>
        </w:tc>
      </w:tr>
      <w:tr>
        <w:tc>
          <w:tcPr>
            <w:tcW w:type="dxa" w:w="4320"/>
          </w:tcPr>
          <w:p>
            <w:r>
              <w:t>Delinquency movement</w:t>
            </w:r>
          </w:p>
        </w:tc>
        <w:tc>
          <w:tcPr>
            <w:tcW w:type="dxa" w:w="4320"/>
          </w:tcPr>
          <w:p>
            <w:r>
              <w:t>Move accounts across DPD buckets</w:t>
            </w:r>
          </w:p>
        </w:tc>
      </w:tr>
      <w:tr>
        <w:tc>
          <w:tcPr>
            <w:tcW w:type="dxa" w:w="4320"/>
          </w:tcPr>
          <w:p>
            <w:r>
              <w:t>Auto Closure</w:t>
            </w:r>
          </w:p>
        </w:tc>
        <w:tc>
          <w:tcPr>
            <w:tcW w:type="dxa" w:w="4320"/>
          </w:tcPr>
          <w:p>
            <w:r>
              <w:t>Close zero-balance/matured loans</w:t>
            </w:r>
          </w:p>
        </w:tc>
      </w:tr>
      <w:tr>
        <w:tc>
          <w:tcPr>
            <w:tcW w:type="dxa" w:w="4320"/>
          </w:tcPr>
          <w:p>
            <w:r>
              <w:t>Auto Reschedule</w:t>
            </w:r>
          </w:p>
        </w:tc>
        <w:tc>
          <w:tcPr>
            <w:tcW w:type="dxa" w:w="4320"/>
          </w:tcPr>
          <w:p>
            <w:r>
              <w:t>Apply predefined reschedule rules</w:t>
            </w:r>
          </w:p>
        </w:tc>
      </w:tr>
      <w:tr>
        <w:tc>
          <w:tcPr>
            <w:tcW w:type="dxa" w:w="4320"/>
          </w:tcPr>
          <w:p>
            <w:r>
              <w:t>Provision calculation</w:t>
            </w:r>
          </w:p>
        </w:tc>
        <w:tc>
          <w:tcPr>
            <w:tcW w:type="dxa" w:w="4320"/>
          </w:tcPr>
          <w:p>
            <w:r>
              <w:t>Regulatory provisioning (NPA)</w:t>
            </w:r>
          </w:p>
        </w:tc>
      </w:tr>
      <w:tr>
        <w:tc>
          <w:tcPr>
            <w:tcW w:type="dxa" w:w="4320"/>
          </w:tcPr>
          <w:p>
            <w:r>
              <w:t>Financial postings</w:t>
            </w:r>
          </w:p>
        </w:tc>
        <w:tc>
          <w:tcPr>
            <w:tcW w:type="dxa" w:w="4320"/>
          </w:tcPr>
          <w:p>
            <w:r>
              <w:t>Push entries to GL/sub-ledger</w:t>
            </w:r>
          </w:p>
        </w:tc>
      </w:tr>
    </w:tbl>
    <w:p/>
    <w:p>
      <w:pPr>
        <w:pStyle w:val="Heading2"/>
      </w:pPr>
      <w:r>
        <w:t>5.6 Delinquency (G27)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DPD</w:t>
            </w:r>
          </w:p>
        </w:tc>
        <w:tc>
          <w:tcPr>
            <w:tcW w:type="dxa" w:w="4320"/>
          </w:tcPr>
          <w:p>
            <w:r>
              <w:t>Days Past Due — days after due date unpaid</w:t>
            </w:r>
          </w:p>
        </w:tc>
      </w:tr>
      <w:tr>
        <w:tc>
          <w:tcPr>
            <w:tcW w:type="dxa" w:w="4320"/>
          </w:tcPr>
          <w:p>
            <w:r>
              <w:t>MPD</w:t>
            </w:r>
          </w:p>
        </w:tc>
        <w:tc>
          <w:tcPr>
            <w:tcW w:type="dxa" w:w="4320"/>
          </w:tcPr>
          <w:p>
            <w:r>
              <w:t>Months Past Due (some products)</w:t>
            </w:r>
          </w:p>
        </w:tc>
      </w:tr>
      <w:tr>
        <w:tc>
          <w:tcPr>
            <w:tcW w:type="dxa" w:w="4320"/>
          </w:tcPr>
          <w:p>
            <w:r>
              <w:t>Accrual stopping</w:t>
            </w:r>
          </w:p>
        </w:tc>
        <w:tc>
          <w:tcPr>
            <w:tcW w:type="dxa" w:w="4320"/>
          </w:tcPr>
          <w:p>
            <w:r>
              <w:t>Stop recognizing income on NPA</w:t>
            </w:r>
          </w:p>
        </w:tc>
      </w:tr>
      <w:tr>
        <w:tc>
          <w:tcPr>
            <w:tcW w:type="dxa" w:w="4320"/>
          </w:tcPr>
          <w:p>
            <w:r>
              <w:t>Income reversal</w:t>
            </w:r>
          </w:p>
        </w:tc>
        <w:tc>
          <w:tcPr>
            <w:tcW w:type="dxa" w:w="4320"/>
          </w:tcPr>
          <w:p>
            <w:r>
              <w:t>Reverse accrued interest on classification</w:t>
            </w:r>
          </w:p>
        </w:tc>
      </w:tr>
      <w:tr>
        <w:tc>
          <w:tcPr>
            <w:tcW w:type="dxa" w:w="4320"/>
          </w:tcPr>
          <w:p>
            <w:r>
              <w:t>Provisioning</w:t>
            </w:r>
          </w:p>
        </w:tc>
        <w:tc>
          <w:tcPr>
            <w:tcW w:type="dxa" w:w="4320"/>
          </w:tcPr>
          <w:p>
            <w:r>
              <w:t>Set aside amount per regulator rules</w:t>
            </w:r>
          </w:p>
        </w:tc>
      </w:tr>
    </w:tbl>
    <w:p/>
    <w:p>
      <w:pPr>
        <w:pStyle w:val="Heading1"/>
      </w:pPr>
      <w:r>
        <w:t>6. Screen &amp; Function Codes</w:t>
      </w:r>
    </w:p>
    <w:p>
      <w:pPr>
        <w:pStyle w:val="Heading2"/>
      </w:pPr>
      <w:r>
        <w:t>6.1 G-codes — Back-office Lending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4320"/>
          </w:tcPr>
          <w:p>
            <w:r>
              <w:t>G21</w:t>
            </w:r>
          </w:p>
        </w:tc>
        <w:tc>
          <w:tcPr>
            <w:tcW w:type="dxa" w:w="4320"/>
          </w:tcPr>
          <w:p>
            <w:r>
              <w:t>Products / Product Engine</w:t>
            </w:r>
          </w:p>
        </w:tc>
      </w:tr>
      <w:tr>
        <w:tc>
          <w:tcPr>
            <w:tcW w:type="dxa" w:w="4320"/>
          </w:tcPr>
          <w:p>
            <w:r>
              <w:t>G22</w:t>
            </w:r>
          </w:p>
        </w:tc>
        <w:tc>
          <w:tcPr>
            <w:tcW w:type="dxa" w:w="4320"/>
          </w:tcPr>
          <w:p>
            <w:r>
              <w:t>Origination (LOS)</w:t>
            </w:r>
          </w:p>
        </w:tc>
      </w:tr>
      <w:tr>
        <w:tc>
          <w:tcPr>
            <w:tcW w:type="dxa" w:w="4320"/>
          </w:tcPr>
          <w:p>
            <w:r>
              <w:t>G23</w:t>
            </w:r>
          </w:p>
        </w:tc>
        <w:tc>
          <w:tcPr>
            <w:tcW w:type="dxa" w:w="4320"/>
          </w:tcPr>
          <w:p>
            <w:r>
              <w:t>Customer Limits</w:t>
            </w:r>
          </w:p>
        </w:tc>
      </w:tr>
      <w:tr>
        <w:tc>
          <w:tcPr>
            <w:tcW w:type="dxa" w:w="4320"/>
          </w:tcPr>
          <w:p>
            <w:r>
              <w:t>G24</w:t>
            </w:r>
          </w:p>
        </w:tc>
        <w:tc>
          <w:tcPr>
            <w:tcW w:type="dxa" w:w="4320"/>
          </w:tcPr>
          <w:p>
            <w:r>
              <w:t>Collateral Management</w:t>
            </w:r>
          </w:p>
        </w:tc>
      </w:tr>
      <w:tr>
        <w:tc>
          <w:tcPr>
            <w:tcW w:type="dxa" w:w="4320"/>
          </w:tcPr>
          <w:p>
            <w:r>
              <w:t>G25</w:t>
            </w:r>
          </w:p>
        </w:tc>
        <w:tc>
          <w:tcPr>
            <w:tcW w:type="dxa" w:w="4320"/>
          </w:tcPr>
          <w:p>
            <w:r>
              <w:t>Loan Initiation / Booking</w:t>
            </w:r>
          </w:p>
        </w:tc>
      </w:tr>
      <w:tr>
        <w:tc>
          <w:tcPr>
            <w:tcW w:type="dxa" w:w="4320"/>
          </w:tcPr>
          <w:p>
            <w:r>
              <w:t>G26</w:t>
            </w:r>
          </w:p>
        </w:tc>
        <w:tc>
          <w:tcPr>
            <w:tcW w:type="dxa" w:w="4320"/>
          </w:tcPr>
          <w:p>
            <w:r>
              <w:t>Loan Servicing (core LMS transactions)</w:t>
            </w:r>
          </w:p>
        </w:tc>
      </w:tr>
      <w:tr>
        <w:tc>
          <w:tcPr>
            <w:tcW w:type="dxa" w:w="4320"/>
          </w:tcPr>
          <w:p>
            <w:r>
              <w:t>G27</w:t>
            </w:r>
          </w:p>
        </w:tc>
        <w:tc>
          <w:tcPr>
            <w:tcW w:type="dxa" w:w="4320"/>
          </w:tcPr>
          <w:p>
            <w:r>
              <w:t>Delinquency Management</w:t>
            </w:r>
          </w:p>
        </w:tc>
      </w:tr>
      <w:tr>
        <w:tc>
          <w:tcPr>
            <w:tcW w:type="dxa" w:w="4320"/>
          </w:tcPr>
          <w:p>
            <w:r>
              <w:t>G28</w:t>
            </w:r>
          </w:p>
        </w:tc>
        <w:tc>
          <w:tcPr>
            <w:tcW w:type="dxa" w:w="4320"/>
          </w:tcPr>
          <w:p>
            <w:r>
              <w:t>Batch Processes (EOD)</w:t>
            </w:r>
          </w:p>
        </w:tc>
      </w:tr>
    </w:tbl>
    <w:p/>
    <w:p>
      <w:pPr>
        <w:pStyle w:val="Heading2"/>
      </w:pPr>
      <w:r>
        <w:t>6.2 B-codes — Digital Engagement (DEP)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Screen/Function</w:t>
            </w:r>
          </w:p>
        </w:tc>
      </w:tr>
      <w:tr>
        <w:tc>
          <w:tcPr>
            <w:tcW w:type="dxa" w:w="4320"/>
          </w:tcPr>
          <w:p>
            <w:r>
              <w:t>B21</w:t>
            </w:r>
          </w:p>
        </w:tc>
        <w:tc>
          <w:tcPr>
            <w:tcW w:type="dxa" w:w="4320"/>
          </w:tcPr>
          <w:p>
            <w:r>
              <w:t>Portfolio summary</w:t>
            </w:r>
          </w:p>
        </w:tc>
      </w:tr>
      <w:tr>
        <w:tc>
          <w:tcPr>
            <w:tcW w:type="dxa" w:w="4320"/>
          </w:tcPr>
          <w:p>
            <w:r>
              <w:t>B22</w:t>
            </w:r>
          </w:p>
        </w:tc>
        <w:tc>
          <w:tcPr>
            <w:tcW w:type="dxa" w:w="4320"/>
          </w:tcPr>
          <w:p>
            <w:r>
              <w:t>Account details</w:t>
            </w:r>
          </w:p>
        </w:tc>
      </w:tr>
      <w:tr>
        <w:tc>
          <w:tcPr>
            <w:tcW w:type="dxa" w:w="4320"/>
          </w:tcPr>
          <w:p>
            <w:r>
              <w:t>B23</w:t>
            </w:r>
          </w:p>
        </w:tc>
        <w:tc>
          <w:tcPr>
            <w:tcW w:type="dxa" w:w="4320"/>
          </w:tcPr>
          <w:p>
            <w:r>
              <w:t>Account statement</w:t>
            </w:r>
          </w:p>
        </w:tc>
      </w:tr>
      <w:tr>
        <w:tc>
          <w:tcPr>
            <w:tcW w:type="dxa" w:w="4320"/>
          </w:tcPr>
          <w:p>
            <w:r>
              <w:t>B24</w:t>
            </w:r>
          </w:p>
        </w:tc>
        <w:tc>
          <w:tcPr>
            <w:tcW w:type="dxa" w:w="4320"/>
          </w:tcPr>
          <w:p>
            <w:r>
              <w:t>Loan repayment</w:t>
            </w:r>
          </w:p>
        </w:tc>
      </w:tr>
      <w:tr>
        <w:tc>
          <w:tcPr>
            <w:tcW w:type="dxa" w:w="4320"/>
          </w:tcPr>
          <w:p>
            <w:r>
              <w:t>B25</w:t>
            </w:r>
          </w:p>
        </w:tc>
        <w:tc>
          <w:tcPr>
            <w:tcW w:type="dxa" w:w="4320"/>
          </w:tcPr>
          <w:p>
            <w:r>
              <w:t>Recent transactions</w:t>
            </w:r>
          </w:p>
        </w:tc>
      </w:tr>
      <w:tr>
        <w:tc>
          <w:tcPr>
            <w:tcW w:type="dxa" w:w="4320"/>
          </w:tcPr>
          <w:p>
            <w:r>
              <w:t>B26</w:t>
            </w:r>
          </w:p>
        </w:tc>
        <w:tc>
          <w:tcPr>
            <w:tcW w:type="dxa" w:w="4320"/>
          </w:tcPr>
          <w:p>
            <w:r>
              <w:t>Interest certificate</w:t>
            </w:r>
          </w:p>
        </w:tc>
      </w:tr>
      <w:tr>
        <w:tc>
          <w:tcPr>
            <w:tcW w:type="dxa" w:w="4320"/>
          </w:tcPr>
          <w:p>
            <w:r>
              <w:t>B27</w:t>
            </w:r>
          </w:p>
        </w:tc>
        <w:tc>
          <w:tcPr>
            <w:tcW w:type="dxa" w:w="4320"/>
          </w:tcPr>
          <w:p>
            <w:r>
              <w:t>Disbursement schedule</w:t>
            </w:r>
          </w:p>
        </w:tc>
      </w:tr>
      <w:tr>
        <w:tc>
          <w:tcPr>
            <w:tcW w:type="dxa" w:w="4320"/>
          </w:tcPr>
          <w:p>
            <w:r>
              <w:t>B28</w:t>
            </w:r>
          </w:p>
        </w:tc>
        <w:tc>
          <w:tcPr>
            <w:tcW w:type="dxa" w:w="4320"/>
          </w:tcPr>
          <w:p>
            <w:r>
              <w:t>New loan request</w:t>
            </w:r>
          </w:p>
        </w:tc>
      </w:tr>
      <w:tr>
        <w:tc>
          <w:tcPr>
            <w:tcW w:type="dxa" w:w="4320"/>
          </w:tcPr>
          <w:p>
            <w:r>
              <w:t>B29</w:t>
            </w:r>
          </w:p>
        </w:tc>
        <w:tc>
          <w:tcPr>
            <w:tcW w:type="dxa" w:w="4320"/>
          </w:tcPr>
          <w:p>
            <w:r>
              <w:t>Disbursement request</w:t>
            </w:r>
          </w:p>
        </w:tc>
      </w:tr>
      <w:tr>
        <w:tc>
          <w:tcPr>
            <w:tcW w:type="dxa" w:w="4320"/>
          </w:tcPr>
          <w:p>
            <w:r>
              <w:t>B2A</w:t>
            </w:r>
          </w:p>
        </w:tc>
        <w:tc>
          <w:tcPr>
            <w:tcW w:type="dxa" w:w="4320"/>
          </w:tcPr>
          <w:p>
            <w:r>
              <w:t>Reschedule request</w:t>
            </w:r>
          </w:p>
        </w:tc>
      </w:tr>
      <w:tr>
        <w:tc>
          <w:tcPr>
            <w:tcW w:type="dxa" w:w="4320"/>
          </w:tcPr>
          <w:p>
            <w:r>
              <w:t>B2B</w:t>
            </w:r>
          </w:p>
        </w:tc>
        <w:tc>
          <w:tcPr>
            <w:tcW w:type="dxa" w:w="4320"/>
          </w:tcPr>
          <w:p>
            <w:r>
              <w:t>Top-up request</w:t>
            </w:r>
          </w:p>
        </w:tc>
      </w:tr>
      <w:tr>
        <w:tc>
          <w:tcPr>
            <w:tcW w:type="dxa" w:w="4320"/>
          </w:tcPr>
          <w:p>
            <w:r>
              <w:t>B2C</w:t>
            </w:r>
          </w:p>
        </w:tc>
        <w:tc>
          <w:tcPr>
            <w:tcW w:type="dxa" w:w="4320"/>
          </w:tcPr>
          <w:p>
            <w:r>
              <w:t>Closure simulation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Multi-factor authentication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User profiling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Multi-level entitlements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Personalisation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Workflow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Alerts &amp; notifications</w:t>
            </w:r>
          </w:p>
        </w:tc>
      </w:tr>
    </w:tbl>
    <w:p/>
    <w:p>
      <w:pPr>
        <w:pStyle w:val="Heading2"/>
      </w:pPr>
      <w:r>
        <w:t>6.3 K-codes — Reports &amp;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t>K211</w:t>
            </w:r>
          </w:p>
        </w:tc>
        <w:tc>
          <w:tcPr>
            <w:tcW w:type="dxa" w:w="4320"/>
          </w:tcPr>
          <w:p>
            <w:r>
              <w:t>Standard reports</w:t>
            </w:r>
          </w:p>
        </w:tc>
      </w:tr>
      <w:tr>
        <w:tc>
          <w:tcPr>
            <w:tcW w:type="dxa" w:w="4320"/>
          </w:tcPr>
          <w:p>
            <w:r>
              <w:t>K212</w:t>
            </w:r>
          </w:p>
        </w:tc>
        <w:tc>
          <w:tcPr>
            <w:tcW w:type="dxa" w:w="4320"/>
          </w:tcPr>
          <w:p>
            <w:r>
              <w:t>Accounting entries query</w:t>
            </w:r>
          </w:p>
        </w:tc>
      </w:tr>
      <w:tr>
        <w:tc>
          <w:tcPr>
            <w:tcW w:type="dxa" w:w="4320"/>
          </w:tcPr>
          <w:p>
            <w:r>
              <w:t>K213</w:t>
            </w:r>
          </w:p>
        </w:tc>
        <w:tc>
          <w:tcPr>
            <w:tcW w:type="dxa" w:w="4320"/>
          </w:tcPr>
          <w:p>
            <w:r>
              <w:t>Pre-closure simulation</w:t>
            </w:r>
          </w:p>
        </w:tc>
      </w:tr>
      <w:tr>
        <w:tc>
          <w:tcPr>
            <w:tcW w:type="dxa" w:w="4320"/>
          </w:tcPr>
          <w:p>
            <w:r>
              <w:t>K214</w:t>
            </w:r>
          </w:p>
        </w:tc>
        <w:tc>
          <w:tcPr>
            <w:tcW w:type="dxa" w:w="4320"/>
          </w:tcPr>
          <w:p>
            <w:r>
              <w:t>Compliance reporting</w:t>
            </w:r>
          </w:p>
        </w:tc>
      </w:tr>
      <w:tr>
        <w:tc>
          <w:tcPr>
            <w:tcW w:type="dxa" w:w="4320"/>
          </w:tcPr>
          <w:p>
            <w:r>
              <w:t>K215</w:t>
            </w:r>
          </w:p>
        </w:tc>
        <w:tc>
          <w:tcPr>
            <w:tcW w:type="dxa" w:w="4320"/>
          </w:tcPr>
          <w:p>
            <w:r>
              <w:t>Central bank reporting</w:t>
            </w:r>
          </w:p>
        </w:tc>
      </w:tr>
      <w:tr>
        <w:tc>
          <w:tcPr>
            <w:tcW w:type="dxa" w:w="4320"/>
          </w:tcPr>
          <w:p>
            <w:r>
              <w:t>K216</w:t>
            </w:r>
          </w:p>
        </w:tc>
        <w:tc>
          <w:tcPr>
            <w:tcW w:type="dxa" w:w="4320"/>
          </w:tcPr>
          <w:p>
            <w:r>
              <w:t>Repayment reports</w:t>
            </w:r>
          </w:p>
        </w:tc>
      </w:tr>
      <w:tr>
        <w:tc>
          <w:tcPr>
            <w:tcW w:type="dxa" w:w="4320"/>
          </w:tcPr>
          <w:p>
            <w:r>
              <w:t>K217</w:t>
            </w:r>
          </w:p>
        </w:tc>
        <w:tc>
          <w:tcPr>
            <w:tcW w:type="dxa" w:w="4320"/>
          </w:tcPr>
          <w:p>
            <w:r>
              <w:t>Approval &amp; disbursal reports</w:t>
            </w:r>
          </w:p>
        </w:tc>
      </w:tr>
      <w:tr>
        <w:tc>
          <w:tcPr>
            <w:tcW w:type="dxa" w:w="4320"/>
          </w:tcPr>
          <w:p>
            <w:r>
              <w:t>K218</w:t>
            </w:r>
          </w:p>
        </w:tc>
        <w:tc>
          <w:tcPr>
            <w:tcW w:type="dxa" w:w="4320"/>
          </w:tcPr>
          <w:p>
            <w:r>
              <w:t>Collateral reports</w:t>
            </w:r>
          </w:p>
        </w:tc>
      </w:tr>
      <w:tr>
        <w:tc>
          <w:tcPr>
            <w:tcW w:type="dxa" w:w="4320"/>
          </w:tcPr>
          <w:p>
            <w:r>
              <w:t>K219</w:t>
            </w:r>
          </w:p>
        </w:tc>
        <w:tc>
          <w:tcPr>
            <w:tcW w:type="dxa" w:w="4320"/>
          </w:tcPr>
          <w:p>
            <w:r>
              <w:t>Operational analytics</w:t>
            </w:r>
          </w:p>
        </w:tc>
      </w:tr>
      <w:tr>
        <w:tc>
          <w:tcPr>
            <w:tcW w:type="dxa" w:w="4320"/>
          </w:tcPr>
          <w:p>
            <w:r>
              <w:t>K21A</w:t>
            </w:r>
          </w:p>
        </w:tc>
        <w:tc>
          <w:tcPr>
            <w:tcW w:type="dxa" w:w="4320"/>
          </w:tcPr>
          <w:p>
            <w:r>
              <w:t>Accrual reports</w:t>
            </w:r>
          </w:p>
        </w:tc>
      </w:tr>
      <w:tr>
        <w:tc>
          <w:tcPr>
            <w:tcW w:type="dxa" w:w="4320"/>
          </w:tcPr>
          <w:p>
            <w:r>
              <w:t>K21B</w:t>
            </w:r>
          </w:p>
        </w:tc>
        <w:tc>
          <w:tcPr>
            <w:tcW w:type="dxa" w:w="4320"/>
          </w:tcPr>
          <w:p>
            <w:r>
              <w:t>Breach reports (collateral &amp; limits)</w:t>
            </w:r>
          </w:p>
        </w:tc>
      </w:tr>
      <w:tr>
        <w:tc>
          <w:tcPr>
            <w:tcW w:type="dxa" w:w="4320"/>
          </w:tcPr>
          <w:p>
            <w:r>
              <w:t>K21C</w:t>
            </w:r>
          </w:p>
        </w:tc>
        <w:tc>
          <w:tcPr>
            <w:tcW w:type="dxa" w:w="4320"/>
          </w:tcPr>
          <w:p>
            <w:r>
              <w:t>Delinquency reports</w:t>
            </w:r>
          </w:p>
        </w:tc>
      </w:tr>
      <w:tr>
        <w:tc>
          <w:tcPr>
            <w:tcW w:type="dxa" w:w="4320"/>
          </w:tcPr>
          <w:p>
            <w:r>
              <w:t>K221</w:t>
            </w:r>
          </w:p>
        </w:tc>
        <w:tc>
          <w:tcPr>
            <w:tcW w:type="dxa" w:w="4320"/>
          </w:tcPr>
          <w:p>
            <w:r>
              <w:t>Accounting entries → GL</w:t>
            </w:r>
          </w:p>
        </w:tc>
      </w:tr>
      <w:tr>
        <w:tc>
          <w:tcPr>
            <w:tcW w:type="dxa" w:w="4320"/>
          </w:tcPr>
          <w:p>
            <w:r>
              <w:t>K222</w:t>
            </w:r>
          </w:p>
        </w:tc>
        <w:tc>
          <w:tcPr>
            <w:tcW w:type="dxa" w:w="4320"/>
          </w:tcPr>
          <w:p>
            <w:r>
              <w:t>Credit score interface</w:t>
            </w:r>
          </w:p>
        </w:tc>
      </w:tr>
      <w:tr>
        <w:tc>
          <w:tcPr>
            <w:tcW w:type="dxa" w:w="4320"/>
          </w:tcPr>
          <w:p>
            <w:r>
              <w:t>K223</w:t>
            </w:r>
          </w:p>
        </w:tc>
        <w:tc>
          <w:tcPr>
            <w:tcW w:type="dxa" w:w="4320"/>
          </w:tcPr>
          <w:p>
            <w:r>
              <w:t>Rates / FX interface</w:t>
            </w:r>
          </w:p>
        </w:tc>
      </w:tr>
      <w:tr>
        <w:tc>
          <w:tcPr>
            <w:tcW w:type="dxa" w:w="4320"/>
          </w:tcPr>
          <w:p>
            <w:r>
              <w:t>K224</w:t>
            </w:r>
          </w:p>
        </w:tc>
        <w:tc>
          <w:tcPr>
            <w:tcW w:type="dxa" w:w="4320"/>
          </w:tcPr>
          <w:p>
            <w:r>
              <w:t>Multi-channel payments</w:t>
            </w:r>
          </w:p>
        </w:tc>
      </w:tr>
      <w:tr>
        <w:tc>
          <w:tcPr>
            <w:tcW w:type="dxa" w:w="4320"/>
          </w:tcPr>
          <w:p>
            <w:r>
              <w:t>K225</w:t>
            </w:r>
          </w:p>
        </w:tc>
        <w:tc>
          <w:tcPr>
            <w:tcW w:type="dxa" w:w="4320"/>
          </w:tcPr>
          <w:p>
            <w:r>
              <w:t>Customer / accounts data</w:t>
            </w:r>
          </w:p>
        </w:tc>
      </w:tr>
      <w:tr>
        <w:tc>
          <w:tcPr>
            <w:tcW w:type="dxa" w:w="4320"/>
          </w:tcPr>
          <w:p>
            <w:r>
              <w:t>K226</w:t>
            </w:r>
          </w:p>
        </w:tc>
        <w:tc>
          <w:tcPr>
            <w:tcW w:type="dxa" w:w="4320"/>
          </w:tcPr>
          <w:p>
            <w:r>
              <w:t>KYC &amp; blacklist</w:t>
            </w:r>
          </w:p>
        </w:tc>
      </w:tr>
    </w:tbl>
    <w:p/>
    <w:p>
      <w:pPr>
        <w:pStyle w:val="Heading1"/>
      </w:pPr>
      <w:r>
        <w:t>7. Product Configuration</w:t>
      </w:r>
    </w:p>
    <w:p>
      <w:r>
        <w:rPr>
          <w:b/>
          <w:i w:val="0"/>
          <w:sz w:val="22"/>
        </w:rPr>
        <w:t>Policy layers attached to each product: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4320"/>
          </w:tcPr>
          <w:p>
            <w:r>
              <w:t>Interest policy</w:t>
            </w:r>
          </w:p>
        </w:tc>
        <w:tc>
          <w:tcPr>
            <w:tcW w:type="dxa" w:w="4320"/>
          </w:tcPr>
          <w:p>
            <w:r>
              <w:t>Rate, margin, reset frequency</w:t>
            </w:r>
          </w:p>
        </w:tc>
      </w:tr>
      <w:tr>
        <w:tc>
          <w:tcPr>
            <w:tcW w:type="dxa" w:w="4320"/>
          </w:tcPr>
          <w:p>
            <w:r>
              <w:t>Fee policy</w:t>
            </w:r>
          </w:p>
        </w:tc>
        <w:tc>
          <w:tcPr>
            <w:tcW w:type="dxa" w:w="4320"/>
          </w:tcPr>
          <w:p>
            <w:r>
              <w:t>Processing, maintenance fees</w:t>
            </w:r>
          </w:p>
        </w:tc>
      </w:tr>
      <w:tr>
        <w:tc>
          <w:tcPr>
            <w:tcW w:type="dxa" w:w="4320"/>
          </w:tcPr>
          <w:p>
            <w:r>
              <w:t>Priority policy</w:t>
            </w:r>
          </w:p>
        </w:tc>
        <w:tc>
          <w:tcPr>
            <w:tcW w:type="dxa" w:w="4320"/>
          </w:tcPr>
          <w:p>
            <w:r>
              <w:t>Payment allocation order</w:t>
            </w:r>
          </w:p>
        </w:tc>
      </w:tr>
      <w:tr>
        <w:tc>
          <w:tcPr>
            <w:tcW w:type="dxa" w:w="4320"/>
          </w:tcPr>
          <w:p>
            <w:r>
              <w:t>Delinquency policy</w:t>
            </w:r>
          </w:p>
        </w:tc>
        <w:tc>
          <w:tcPr>
            <w:tcW w:type="dxa" w:w="4320"/>
          </w:tcPr>
          <w:p>
            <w:r>
              <w:t>Bucket rules, NPA triggers</w:t>
            </w:r>
          </w:p>
        </w:tc>
      </w:tr>
      <w:tr>
        <w:tc>
          <w:tcPr>
            <w:tcW w:type="dxa" w:w="4320"/>
          </w:tcPr>
          <w:p>
            <w:r>
              <w:t>Accounting policy</w:t>
            </w:r>
          </w:p>
        </w:tc>
        <w:tc>
          <w:tcPr>
            <w:tcW w:type="dxa" w:w="4320"/>
          </w:tcPr>
          <w:p>
            <w:r>
              <w:t>GL accounts, accrual method</w:t>
            </w:r>
          </w:p>
        </w:tc>
      </w:tr>
      <w:tr>
        <w:tc>
          <w:tcPr>
            <w:tcW w:type="dxa" w:w="4320"/>
          </w:tcPr>
          <w:p>
            <w:r>
              <w:t>Penalty charges policy</w:t>
            </w:r>
          </w:p>
        </w:tc>
        <w:tc>
          <w:tcPr>
            <w:tcW w:type="dxa" w:w="4320"/>
          </w:tcPr>
          <w:p>
            <w:r>
              <w:t>Late payment penalties</w:t>
            </w:r>
          </w:p>
        </w:tc>
      </w:tr>
    </w:tbl>
    <w:p/>
    <w:p>
      <w:r>
        <w:rPr>
          <w:b/>
          <w:i w:val="0"/>
          <w:sz w:val="22"/>
        </w:rPr>
        <w:t>Personal Loan Setup Order:</w:t>
      </w:r>
    </w:p>
    <w:p>
      <w:pPr>
        <w:pStyle w:val="ListBullet"/>
      </w:pPr>
      <w:r>
        <w:t>1. Create base product (Retail → Unsecured → Fixed → EMI)</w:t>
      </w:r>
    </w:p>
    <w:p>
      <w:pPr>
        <w:pStyle w:val="ListBullet"/>
      </w:pPr>
      <w:r>
        <w:t>2. Define rate scheme (e.g. 12% fixed)</w:t>
      </w:r>
    </w:p>
    <w:p>
      <w:pPr>
        <w:pStyle w:val="ListBullet"/>
      </w:pPr>
      <w:r>
        <w:t>3. Define fee scheme (e.g. 2% processing)</w:t>
      </w:r>
    </w:p>
    <w:p>
      <w:pPr>
        <w:pStyle w:val="ListBullet"/>
      </w:pPr>
      <w:r>
        <w:t>4. Define priority scheme (Fees → Interest → Principal)</w:t>
      </w:r>
    </w:p>
    <w:p>
      <w:pPr>
        <w:pStyle w:val="ListBullet"/>
      </w:pPr>
      <w:r>
        <w:t>5. Define delinquency scheme (30/60/90 DPD buckets)</w:t>
      </w:r>
    </w:p>
    <w:p>
      <w:pPr>
        <w:pStyle w:val="ListBullet"/>
      </w:pPr>
      <w:r>
        <w:t>6. Define accounting scheme (GL codes)</w:t>
      </w:r>
    </w:p>
    <w:p>
      <w:pPr>
        <w:pStyle w:val="ListBullet"/>
      </w:pPr>
      <w:r>
        <w:t>7. Create specific product (min/max amount, tenor, prepayment rules)</w:t>
      </w:r>
    </w:p>
    <w:p>
      <w:pPr>
        <w:pStyle w:val="ListBullet"/>
      </w:pPr>
      <w:r>
        <w:t>8. Test: simulator → booking → disbursal → payment → EOD</w:t>
      </w:r>
    </w:p>
    <w:p>
      <w:pPr>
        <w:pStyle w:val="Heading1"/>
      </w:pPr>
      <w:r>
        <w:t>8. Daily Transactions vs EOD Batch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DAY (Online / Branch / API)</w:t>
        <w:br/>
        <w:t xml:space="preserve">  • Disbursal, Scheduled Payment, Reschedule, Waiver</w:t>
        <w:br/>
        <w:t xml:space="preserve">  • Immediate validation + partial accounting</w:t>
        <w:br/>
        <w:br/>
        <w:t>NIGHT (G28 Batch / EOD)</w:t>
        <w:br/>
        <w:t xml:space="preserve">  • Interest accrual for all active loans</w:t>
        <w:br/>
        <w:t xml:space="preserve">  • Due creation for due dates</w:t>
        <w:br/>
        <w:t xml:space="preserve">  • Delinquency stamping (DPD update)</w:t>
        <w:br/>
        <w:t xml:space="preserve">  • Late fees, provisions, consolidated GL postings</w:t>
        <w:br/>
        <w:br/>
        <w:t>Payment Allocation Example (Priority Scheme):</w:t>
        <w:br/>
        <w:t xml:space="preserve">  Payment ₹10,000 received</w:t>
        <w:br/>
        <w:t xml:space="preserve">    → ₹500  Late fee</w:t>
        <w:br/>
        <w:t xml:space="preserve">    → ₹200  Other charges</w:t>
        <w:br/>
        <w:t xml:space="preserve">    → ₹3,000 Interest due</w:t>
        <w:br/>
        <w:t xml:space="preserve">    → ₹6,300 Principal</w:t>
      </w:r>
    </w:p>
    <w:p>
      <w:pPr>
        <w:pStyle w:val="Heading1"/>
      </w:pPr>
      <w:r>
        <w:t>9. Integration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Typical Flow</w:t>
            </w:r>
          </w:p>
        </w:tc>
      </w:tr>
      <w:tr>
        <w:tc>
          <w:tcPr>
            <w:tcW w:type="dxa" w:w="4320"/>
          </w:tcPr>
          <w:p>
            <w:r>
              <w:t>LOS → LMS booking</w:t>
            </w:r>
          </w:p>
        </w:tc>
        <w:tc>
          <w:tcPr>
            <w:tcW w:type="dxa" w:w="4320"/>
          </w:tcPr>
          <w:p>
            <w:r>
              <w:t>API event on approval</w:t>
            </w:r>
          </w:p>
        </w:tc>
      </w:tr>
      <w:tr>
        <w:tc>
          <w:tcPr>
            <w:tcW w:type="dxa" w:w="4320"/>
          </w:tcPr>
          <w:p>
            <w:r>
              <w:t>LMS → Core GL</w:t>
            </w:r>
          </w:p>
        </w:tc>
        <w:tc>
          <w:tcPr>
            <w:tcW w:type="dxa" w:w="4320"/>
          </w:tcPr>
          <w:p>
            <w:r>
              <w:t>K221 accounting entries</w:t>
            </w:r>
          </w:p>
        </w:tc>
      </w:tr>
      <w:tr>
        <w:tc>
          <w:tcPr>
            <w:tcW w:type="dxa" w:w="4320"/>
          </w:tcPr>
          <w:p>
            <w:r>
              <w:t>LMS → Payments</w:t>
            </w:r>
          </w:p>
        </w:tc>
        <w:tc>
          <w:tcPr>
            <w:tcW w:type="dxa" w:w="4320"/>
          </w:tcPr>
          <w:p>
            <w:r>
              <w:t>K224 multi-channel payments</w:t>
            </w:r>
          </w:p>
        </w:tc>
      </w:tr>
      <w:tr>
        <w:tc>
          <w:tcPr>
            <w:tcW w:type="dxa" w:w="4320"/>
          </w:tcPr>
          <w:p>
            <w:r>
              <w:t>Bureau</w:t>
            </w:r>
          </w:p>
        </w:tc>
        <w:tc>
          <w:tcPr>
            <w:tcW w:type="dxa" w:w="4320"/>
          </w:tcPr>
          <w:p>
            <w:r>
              <w:t>K222 during origination</w:t>
            </w:r>
          </w:p>
        </w:tc>
      </w:tr>
      <w:tr>
        <w:tc>
          <w:tcPr>
            <w:tcW w:type="dxa" w:w="4320"/>
          </w:tcPr>
          <w:p>
            <w:r>
              <w:t>KYC</w:t>
            </w:r>
          </w:p>
        </w:tc>
        <w:tc>
          <w:tcPr>
            <w:tcW w:type="dxa" w:w="4320"/>
          </w:tcPr>
          <w:p>
            <w:r>
              <w:t>K226 blacklist check</w:t>
            </w:r>
          </w:p>
        </w:tc>
      </w:tr>
      <w:tr>
        <w:tc>
          <w:tcPr>
            <w:tcW w:type="dxa" w:w="4320"/>
          </w:tcPr>
          <w:p>
            <w:r>
              <w:t>DEP → LMS</w:t>
            </w:r>
          </w:p>
        </w:tc>
        <w:tc>
          <w:tcPr>
            <w:tcW w:type="dxa" w:w="4320"/>
          </w:tcPr>
          <w:p>
            <w:r>
              <w:t>B24 repayment API</w:t>
            </w:r>
          </w:p>
        </w:tc>
      </w:tr>
      <w:tr>
        <w:tc>
          <w:tcPr>
            <w:tcW w:type="dxa" w:w="4320"/>
          </w:tcPr>
          <w:p>
            <w:r>
              <w:t>Olive Fabric</w:t>
            </w:r>
          </w:p>
        </w:tc>
        <w:tc>
          <w:tcPr>
            <w:tcW w:type="dxa" w:w="4320"/>
          </w:tcPr>
          <w:p>
            <w:r>
              <w:t>Custom orchestration flows</w:t>
            </w:r>
          </w:p>
        </w:tc>
      </w:tr>
    </w:tbl>
    <w:p/>
    <w:p>
      <w:pPr>
        <w:spacing w:before="120" w:after="120"/>
        <w:ind w:left="360"/>
      </w:pPr>
      <w:r>
        <w:rPr>
          <w:rFonts w:ascii="Consolas" w:hAnsi="Consolas"/>
          <w:sz w:val="18"/>
        </w:rPr>
        <w:t>External: Tax DB · ROC · Credit Bureau · E-Sign · Bank Statement Analyzer</w:t>
        <w:br/>
        <w:t xml:space="preserve">                    ↓</w:t>
        <w:br/>
        <w:t xml:space="preserve">              iTurmeric (API + Events)</w:t>
        <w:br/>
        <w:t xml:space="preserve">                    ↓</w:t>
        <w:br/>
        <w:t xml:space="preserve">         LOS · LMS · CLMS · Core · CRM · DWH · ECM · SMS/Email</w:t>
      </w:r>
    </w:p>
    <w:p>
      <w:pPr>
        <w:pStyle w:val="Heading1"/>
      </w:pPr>
      <w:r>
        <w:t>10. Server &amp; Environment Access</w:t>
      </w:r>
    </w:p>
    <w:p>
      <w:r>
        <w:rPr>
          <w:b/>
          <w:i w:val="0"/>
          <w:sz w:val="22"/>
        </w:rPr>
        <w:t>Ask your trainer for this access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What to request</w:t>
            </w:r>
          </w:p>
        </w:tc>
      </w:tr>
      <w:tr>
        <w:tc>
          <w:tcPr>
            <w:tcW w:type="dxa" w:w="4320"/>
          </w:tcPr>
          <w:p>
            <w:r>
              <w:t>LMS UI URL</w:t>
            </w:r>
          </w:p>
        </w:tc>
        <w:tc>
          <w:tcPr>
            <w:tcW w:type="dxa" w:w="4320"/>
          </w:tcPr>
          <w:p>
            <w:r>
              <w:t>Training/SIT environment URL</w:t>
            </w:r>
          </w:p>
        </w:tc>
      </w:tr>
      <w:tr>
        <w:tc>
          <w:tcPr>
            <w:tcW w:type="dxa" w:w="4320"/>
          </w:tcPr>
          <w:p>
            <w:r>
              <w:t>LOS URL</w:t>
            </w:r>
          </w:p>
        </w:tc>
        <w:tc>
          <w:tcPr>
            <w:tcW w:type="dxa" w:w="4320"/>
          </w:tcPr>
          <w:p>
            <w:r>
              <w:t>Same or separate portal with role-based menu</w:t>
            </w:r>
          </w:p>
        </w:tc>
      </w:tr>
      <w:tr>
        <w:tc>
          <w:tcPr>
            <w:tcW w:type="dxa" w:w="4320"/>
          </w:tcPr>
          <w:p>
            <w:r>
              <w:t>Weaver/iTurmeric</w:t>
            </w:r>
          </w:p>
        </w:tc>
        <w:tc>
          <w:tcPr>
            <w:tcW w:type="dxa" w:w="4320"/>
          </w:tcPr>
          <w:p>
            <w:r>
              <w:t>Integration studio URL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DEV / SIT / UAT / TRAINING</w:t>
            </w:r>
          </w:p>
        </w:tc>
      </w:tr>
      <w:tr>
        <w:tc>
          <w:tcPr>
            <w:tcW w:type="dxa" w:w="4320"/>
          </w:tcPr>
          <w:p>
            <w:r>
              <w:t>Credentials</w:t>
            </w:r>
          </w:p>
        </w:tc>
        <w:tc>
          <w:tcPr>
            <w:tcW w:type="dxa" w:w="4320"/>
          </w:tcPr>
          <w:p>
            <w:r>
              <w:t>Trainee ID + role (Ops, Product Admin, Developer)</w:t>
            </w:r>
          </w:p>
        </w:tc>
      </w:tr>
      <w:tr>
        <w:tc>
          <w:tcPr>
            <w:tcW w:type="dxa" w:w="4320"/>
          </w:tcPr>
          <w:p>
            <w:r>
              <w:t>VPN</w:t>
            </w:r>
          </w:p>
        </w:tc>
        <w:tc>
          <w:tcPr>
            <w:tcW w:type="dxa" w:w="4320"/>
          </w:tcPr>
          <w:p>
            <w:r>
              <w:t>Required for internal IPs (e.g. 172.16.x.x)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Read-only access (Oracle/PostgreSQL)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Swagger/OpenAPI docs for LMS v22 APIs</w:t>
            </w:r>
          </w:p>
        </w:tc>
      </w:tr>
      <w:tr>
        <w:tc>
          <w:tcPr>
            <w:tcW w:type="dxa" w:w="4320"/>
          </w:tcPr>
          <w:p>
            <w:r>
              <w:t>Batch monitor</w:t>
            </w:r>
          </w:p>
        </w:tc>
        <w:tc>
          <w:tcPr>
            <w:tcW w:type="dxa" w:w="4320"/>
          </w:tcPr>
          <w:p>
            <w:r>
              <w:t>G28 EOD job status screen</w:t>
            </w:r>
          </w:p>
        </w:tc>
      </w:tr>
      <w:tr>
        <w:tc>
          <w:tcPr>
            <w:tcW w:type="dxa" w:w="4320"/>
          </w:tcPr>
          <w:p>
            <w:r>
              <w:t>Log location</w:t>
            </w:r>
          </w:p>
        </w:tc>
        <w:tc>
          <w:tcPr>
            <w:tcW w:type="dxa" w:w="4320"/>
          </w:tcPr>
          <w:p>
            <w:r>
              <w:t>Application logs for failed booking/payment</w:t>
            </w:r>
          </w:p>
        </w:tc>
      </w:tr>
    </w:tbl>
    <w:p/>
    <w:p>
      <w:r>
        <w:rPr>
          <w:b/>
          <w:i w:val="0"/>
          <w:sz w:val="22"/>
        </w:rPr>
        <w:t>Typical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Can access</w:t>
            </w:r>
          </w:p>
        </w:tc>
      </w:tr>
      <w:tr>
        <w:tc>
          <w:tcPr>
            <w:tcW w:type="dxa" w:w="4320"/>
          </w:tcPr>
          <w:p>
            <w:r>
              <w:t>Product Admin</w:t>
            </w:r>
          </w:p>
        </w:tc>
        <w:tc>
          <w:tcPr>
            <w:tcW w:type="dxa" w:w="4320"/>
          </w:tcPr>
          <w:p>
            <w:r>
              <w:t>G21 product setup</w:t>
            </w:r>
          </w:p>
        </w:tc>
      </w:tr>
      <w:tr>
        <w:tc>
          <w:tcPr>
            <w:tcW w:type="dxa" w:w="4320"/>
          </w:tcPr>
          <w:p>
            <w:r>
              <w:t>Loan Ops</w:t>
            </w:r>
          </w:p>
        </w:tc>
        <w:tc>
          <w:tcPr>
            <w:tcW w:type="dxa" w:w="4320"/>
          </w:tcPr>
          <w:p>
            <w:r>
              <w:t>G25 booking, G26 transactions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Waivers, reversals, manual DPD</w:t>
            </w:r>
          </w:p>
        </w:tc>
      </w:tr>
      <w:tr>
        <w:tc>
          <w:tcPr>
            <w:tcW w:type="dxa" w:w="4320"/>
          </w:tcPr>
          <w:p>
            <w:r>
              <w:t>Batch Admin</w:t>
            </w:r>
          </w:p>
        </w:tc>
        <w:tc>
          <w:tcPr>
            <w:tcW w:type="dxa" w:w="4320"/>
          </w:tcPr>
          <w:p>
            <w:r>
              <w:t>G28 EOD monitoring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iTurmeric, API config</w:t>
            </w:r>
          </w:p>
        </w:tc>
      </w:tr>
      <w:tr>
        <w:tc>
          <w:tcPr>
            <w:tcW w:type="dxa" w:w="4320"/>
          </w:tcPr>
          <w:p>
            <w:r>
              <w:t>Read-only</w:t>
            </w:r>
          </w:p>
        </w:tc>
        <w:tc>
          <w:tcPr>
            <w:tcW w:type="dxa" w:w="4320"/>
          </w:tcPr>
          <w:p>
            <w:r>
              <w:t>Queries, reports (K21x)</w:t>
            </w:r>
          </w:p>
        </w:tc>
      </w:tr>
    </w:tbl>
    <w:p/>
    <w:p>
      <w:pPr>
        <w:pStyle w:val="Heading1"/>
      </w:pPr>
      <w:r>
        <w:t>11. Study Checklist &amp; Screenshots</w:t>
      </w:r>
    </w:p>
    <w:p>
      <w:r>
        <w:rPr>
          <w:b/>
          <w:i w:val="0"/>
          <w:sz w:val="22"/>
        </w:rPr>
        <w:t>Capture these screenshots during training: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Screenshot Topic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LMS main menu (G21–G28)</w:t>
            </w:r>
          </w:p>
        </w:tc>
        <w:tc>
          <w:tcPr>
            <w:tcW w:type="dxa" w:w="2880"/>
          </w:tcPr>
          <w:p>
            <w:r>
              <w:t>Module map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Product Definition screen</w:t>
            </w:r>
          </w:p>
        </w:tc>
        <w:tc>
          <w:tcPr>
            <w:tcW w:type="dxa" w:w="2880"/>
          </w:tcPr>
          <w:p>
            <w:r>
              <w:t>Product engine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Rate / Fee / Delinquency schemes</w:t>
            </w:r>
          </w:p>
        </w:tc>
        <w:tc>
          <w:tcPr>
            <w:tcW w:type="dxa" w:w="2880"/>
          </w:tcPr>
          <w:p>
            <w:r>
              <w:t>Policy setup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Retail Loan Booking (G25)</w:t>
            </w:r>
          </w:p>
        </w:tc>
        <w:tc>
          <w:tcPr>
            <w:tcW w:type="dxa" w:w="2880"/>
          </w:tcPr>
          <w:p>
            <w:r>
              <w:t>LOS handoff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Disbursal screen</w:t>
            </w:r>
          </w:p>
        </w:tc>
        <w:tc>
          <w:tcPr>
            <w:tcW w:type="dxa" w:w="2880"/>
          </w:tcPr>
          <w:p>
            <w:r>
              <w:t>Fund release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Repayment schedule after booking</w:t>
            </w:r>
          </w:p>
        </w:tc>
        <w:tc>
          <w:tcPr>
            <w:tcW w:type="dxa" w:w="2880"/>
          </w:tcPr>
          <w:p>
            <w:r>
              <w:t>EMI structure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Scheduled Payment (G26)</w:t>
            </w:r>
          </w:p>
        </w:tc>
        <w:tc>
          <w:tcPr>
            <w:tcW w:type="dxa" w:w="2880"/>
          </w:tcPr>
          <w:p>
            <w:r>
              <w:t>Day transaction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Payment allocation breakdown</w:t>
            </w:r>
          </w:p>
        </w:tc>
        <w:tc>
          <w:tcPr>
            <w:tcW w:type="dxa" w:w="2880"/>
          </w:tcPr>
          <w:p>
            <w:r>
              <w:t>Priority scheme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Reschedule / Deferral screen</w:t>
            </w:r>
          </w:p>
        </w:tc>
        <w:tc>
          <w:tcPr>
            <w:tcW w:type="dxa" w:w="2880"/>
          </w:tcPr>
          <w:p>
            <w:r>
              <w:t>Modifications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Delinquency bucket view (G27)</w:t>
            </w:r>
          </w:p>
        </w:tc>
        <w:tc>
          <w:tcPr>
            <w:tcW w:type="dxa" w:w="2880"/>
          </w:tcPr>
          <w:p>
            <w:r>
              <w:t>DPD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EOD batch monitor (G28)</w:t>
            </w:r>
          </w:p>
        </w:tc>
        <w:tc>
          <w:tcPr>
            <w:tcW w:type="dxa" w:w="2880"/>
          </w:tcPr>
          <w:p>
            <w:r>
              <w:t>Batch jobs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GL/accounting entries (K212)</w:t>
            </w:r>
          </w:p>
        </w:tc>
        <w:tc>
          <w:tcPr>
            <w:tcW w:type="dxa" w:w="2880"/>
          </w:tcPr>
          <w:p>
            <w:r>
              <w:t>Finance link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CLMS collateral link (G24)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Limit utilization (G23)</w:t>
            </w:r>
          </w:p>
        </w:tc>
        <w:tc>
          <w:tcPr>
            <w:tcW w:type="dxa" w:w="2880"/>
          </w:tcPr>
          <w:p>
            <w:r>
              <w:t>Exposure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DEP B24 repayment journey</w:t>
            </w:r>
          </w:p>
        </w:tc>
        <w:tc>
          <w:tcPr>
            <w:tcW w:type="dxa" w:w="2880"/>
          </w:tcPr>
          <w:p>
            <w:r>
              <w:t>Channel integration</w:t>
            </w:r>
          </w:p>
        </w:tc>
      </w:tr>
    </w:tbl>
    <w:p/>
    <w:p>
      <w:r>
        <w:rPr>
          <w:b/>
          <w:i w:val="0"/>
          <w:sz w:val="22"/>
        </w:rPr>
        <w:t>Topics to Master:</w:t>
      </w:r>
    </w:p>
    <w:p>
      <w:pPr>
        <w:pStyle w:val="ListBullet"/>
      </w:pPr>
      <w:r>
        <w:t>☐ Difference between LOS and LMS</w:t>
      </w:r>
    </w:p>
    <w:p>
      <w:pPr>
        <w:pStyle w:val="ListBullet"/>
      </w:pPr>
      <w:r>
        <w:t>☐ What happens in EOD vs online transaction</w:t>
      </w:r>
    </w:p>
    <w:p>
      <w:pPr>
        <w:pStyle w:val="ListBullet"/>
      </w:pPr>
      <w:r>
        <w:t>☐ Payment priority allocation order</w:t>
      </w:r>
    </w:p>
    <w:p>
      <w:pPr>
        <w:pStyle w:val="ListBullet"/>
      </w:pPr>
      <w:r>
        <w:t>☐ Fixed vs floating rate reset</w:t>
      </w:r>
    </w:p>
    <w:p>
      <w:pPr>
        <w:pStyle w:val="ListBullet"/>
      </w:pPr>
      <w:r>
        <w:t>☐ Single vs multi-tranche disbursal</w:t>
      </w:r>
    </w:p>
    <w:p>
      <w:pPr>
        <w:pStyle w:val="ListBullet"/>
      </w:pPr>
      <w:r>
        <w:t>☐ DPD buckets and NPA classification</w:t>
      </w:r>
    </w:p>
    <w:p>
      <w:pPr>
        <w:pStyle w:val="ListBullet"/>
      </w:pPr>
      <w:r>
        <w:t>☐ Top-up vs rollover vs reschedule</w:t>
      </w:r>
    </w:p>
    <w:p>
      <w:pPr>
        <w:pStyle w:val="ListBullet"/>
      </w:pPr>
      <w:r>
        <w:t>☐ CLMS collateral lifecycle (earmark → release)</w:t>
      </w:r>
    </w:p>
    <w:p>
      <w:pPr>
        <w:pStyle w:val="ListBullet"/>
      </w:pPr>
      <w:r>
        <w:t>☐ LOS → LMS handoff data flow</w:t>
      </w:r>
    </w:p>
    <w:p>
      <w:pPr>
        <w:pStyle w:val="ListBullet"/>
      </w:pPr>
      <w:r>
        <w:t>☐ G25 vs G26 vs G28</w:t>
      </w:r>
    </w:p>
    <w:p>
      <w:pPr>
        <w:pStyle w:val="Heading1"/>
      </w:pPr>
      <w:r>
        <w:t>12.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Booking</w:t>
            </w:r>
          </w:p>
        </w:tc>
        <w:tc>
          <w:tcPr>
            <w:tcW w:type="dxa" w:w="4320"/>
          </w:tcPr>
          <w:p>
            <w:r>
              <w:t>Create live loan account in LMS after approval</w:t>
            </w:r>
          </w:p>
        </w:tc>
      </w:tr>
      <w:tr>
        <w:tc>
          <w:tcPr>
            <w:tcW w:type="dxa" w:w="4320"/>
          </w:tcPr>
          <w:p>
            <w:r>
              <w:t>Disbursal</w:t>
            </w:r>
          </w:p>
        </w:tc>
        <w:tc>
          <w:tcPr>
            <w:tcW w:type="dxa" w:w="4320"/>
          </w:tcPr>
          <w:p>
            <w:r>
              <w:t>Actual fund transfer to customer</w:t>
            </w:r>
          </w:p>
        </w:tc>
      </w:tr>
      <w:tr>
        <w:tc>
          <w:tcPr>
            <w:tcW w:type="dxa" w:w="4320"/>
          </w:tcPr>
          <w:p>
            <w:r>
              <w:t>Accrual</w:t>
            </w:r>
          </w:p>
        </w:tc>
        <w:tc>
          <w:tcPr>
            <w:tcW w:type="dxa" w:w="4320"/>
          </w:tcPr>
          <w:p>
            <w:r>
              <w:t>Recognize interest income/expense over time</w:t>
            </w:r>
          </w:p>
        </w:tc>
      </w:tr>
      <w:tr>
        <w:tc>
          <w:tcPr>
            <w:tcW w:type="dxa" w:w="4320"/>
          </w:tcPr>
          <w:p>
            <w:r>
              <w:t>Due</w:t>
            </w:r>
          </w:p>
        </w:tc>
        <w:tc>
          <w:tcPr>
            <w:tcW w:type="dxa" w:w="4320"/>
          </w:tcPr>
          <w:p>
            <w:r>
              <w:t>Installment amount owed on a date</w:t>
            </w:r>
          </w:p>
        </w:tc>
      </w:tr>
      <w:tr>
        <w:tc>
          <w:tcPr>
            <w:tcW w:type="dxa" w:w="4320"/>
          </w:tcPr>
          <w:p>
            <w:r>
              <w:t>DPD</w:t>
            </w:r>
          </w:p>
        </w:tc>
        <w:tc>
          <w:tcPr>
            <w:tcW w:type="dxa" w:w="4320"/>
          </w:tcPr>
          <w:p>
            <w:r>
              <w:t>Days Past Due</w:t>
            </w:r>
          </w:p>
        </w:tc>
      </w:tr>
      <w:tr>
        <w:tc>
          <w:tcPr>
            <w:tcW w:type="dxa" w:w="4320"/>
          </w:tcPr>
          <w:p>
            <w:r>
              <w:t>NPA</w:t>
            </w:r>
          </w:p>
        </w:tc>
        <w:tc>
          <w:tcPr>
            <w:tcW w:type="dxa" w:w="4320"/>
          </w:tcPr>
          <w:p>
            <w:r>
              <w:t>Non-Performing Asset</w:t>
            </w:r>
          </w:p>
        </w:tc>
      </w:tr>
      <w:tr>
        <w:tc>
          <w:tcPr>
            <w:tcW w:type="dxa" w:w="4320"/>
          </w:tcPr>
          <w:p>
            <w:r>
              <w:t>STP</w:t>
            </w:r>
          </w:p>
        </w:tc>
        <w:tc>
          <w:tcPr>
            <w:tcW w:type="dxa" w:w="4320"/>
          </w:tcPr>
          <w:p>
            <w:r>
              <w:t>Straight-Through Processing (no manual step)</w:t>
            </w:r>
          </w:p>
        </w:tc>
      </w:tr>
      <w:tr>
        <w:tc>
          <w:tcPr>
            <w:tcW w:type="dxa" w:w="4320"/>
          </w:tcPr>
          <w:p>
            <w:r>
              <w:t>Moratorium / Deferral</w:t>
            </w:r>
          </w:p>
        </w:tc>
        <w:tc>
          <w:tcPr>
            <w:tcW w:type="dxa" w:w="4320"/>
          </w:tcPr>
          <w:p>
            <w:r>
              <w:t>Payment holiday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Principal Outstanding</w:t>
            </w:r>
          </w:p>
        </w:tc>
      </w:tr>
      <w:tr>
        <w:tc>
          <w:tcPr>
            <w:tcW w:type="dxa" w:w="4320"/>
          </w:tcPr>
          <w:p>
            <w:r>
              <w:t>GL</w:t>
            </w:r>
          </w:p>
        </w:tc>
        <w:tc>
          <w:tcPr>
            <w:tcW w:type="dxa" w:w="4320"/>
          </w:tcPr>
          <w:p>
            <w:r>
              <w:t>General Ledger</w:t>
            </w:r>
          </w:p>
        </w:tc>
      </w:tr>
      <w:tr>
        <w:tc>
          <w:tcPr>
            <w:tcW w:type="dxa" w:w="4320"/>
          </w:tcPr>
          <w:p>
            <w:r>
              <w:t>CAM</w:t>
            </w:r>
          </w:p>
        </w:tc>
        <w:tc>
          <w:tcPr>
            <w:tcW w:type="dxa" w:w="4320"/>
          </w:tcPr>
          <w:p>
            <w:r>
              <w:t>Credit Appraisal Memo (corporate)</w:t>
            </w:r>
          </w:p>
        </w:tc>
      </w:tr>
      <w:tr>
        <w:tc>
          <w:tcPr>
            <w:tcW w:type="dxa" w:w="4320"/>
          </w:tcPr>
          <w:p>
            <w:r>
              <w:t>Drawing power</w:t>
            </w:r>
          </w:p>
        </w:tc>
        <w:tc>
          <w:tcPr>
            <w:tcW w:type="dxa" w:w="4320"/>
          </w:tcPr>
          <w:p>
            <w:r>
              <w:t>Amount customer can draw against limit/collateral</w:t>
            </w:r>
          </w:p>
        </w:tc>
      </w:tr>
      <w:tr>
        <w:tc>
          <w:tcPr>
            <w:tcW w:type="dxa" w:w="4320"/>
          </w:tcPr>
          <w:p>
            <w:r>
              <w:t>PF Credit</w:t>
            </w:r>
          </w:p>
        </w:tc>
        <w:tc>
          <w:tcPr>
            <w:tcW w:type="dxa" w:w="4320"/>
          </w:tcPr>
          <w:p>
            <w:r>
              <w:t>Purple Fabric AI experts for lending</w:t>
            </w:r>
          </w:p>
        </w:tc>
      </w:tr>
    </w:tbl>
    <w:p/>
    <w:p>
      <w:pPr>
        <w:pStyle w:val="Heading1"/>
      </w:pPr>
      <w:r>
        <w:t>13. Official References (Public)</w:t>
      </w:r>
    </w:p>
    <w:p>
      <w:pPr>
        <w:pStyle w:val="ListBullet"/>
      </w:pPr>
      <w:r>
        <w:t>Retail Loan Management: https://www.intellectdesign.com/solutions/lending-solutions/retail-loan-management/</w:t>
      </w:r>
    </w:p>
    <w:p>
      <w:pPr>
        <w:pStyle w:val="ListBullet"/>
      </w:pPr>
      <w:r>
        <w:t>Retail Loan Originations: https://www.intellectdesign.com/solutions/lending-solutions/retail-loan-originations/</w:t>
      </w:r>
    </w:p>
    <w:p>
      <w:pPr>
        <w:pStyle w:val="ListBullet"/>
      </w:pPr>
      <w:r>
        <w:t>Commercial Loan Management: https://www.intellectdesign.com/solutions/lending-solutions/commercial-loan-management/</w:t>
      </w:r>
    </w:p>
    <w:p>
      <w:pPr>
        <w:pStyle w:val="ListBullet"/>
      </w:pPr>
      <w:r>
        <w:t>Commercial Loan Originations: https://www.intellectdesign.com/solutions/lending-solutions/commercial-loan-originations/</w:t>
      </w:r>
    </w:p>
    <w:p>
      <w:pPr>
        <w:pStyle w:val="ListBullet"/>
      </w:pPr>
      <w:r>
        <w:t>Lending Brochure PDF (G/B/K codes): https://www.intellectdesign.com/wp-content/uploads/2025/12/lending-brochure-spread.pdf</w:t>
      </w:r>
    </w:p>
    <w:p>
      <w:pPr>
        <w:pStyle w:val="ListBullet"/>
      </w:pPr>
      <w:r>
        <w:t>eMACH.ai Technology: https://www.intellectdesign.com/technology/</w:t>
      </w:r>
    </w:p>
    <w:p>
      <w:pPr>
        <w:pStyle w:val="ListBullet"/>
      </w:pPr>
      <w:r>
        <w:t>iTurmeric: https://www.intellectdesign.com/iturmeric/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