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D448" w14:textId="224C11F2" w:rsidR="00CB00DA" w:rsidRDefault="00AD6034" w:rsidP="00EE2374">
      <w:pPr>
        <w:pStyle w:val="Heading1"/>
      </w:pPr>
      <w:r>
        <w:t>References</w:t>
      </w:r>
    </w:p>
    <w:p w14:paraId="73830797" w14:textId="77777777" w:rsidR="00644157" w:rsidRDefault="00644157"/>
    <w:p w14:paraId="08AA416A" w14:textId="4D24C309" w:rsidR="00AD6034" w:rsidRPr="00EE2374" w:rsidRDefault="00D1513A">
      <w:pPr>
        <w:rPr>
          <w:b/>
          <w:bCs/>
        </w:rPr>
      </w:pPr>
      <w:r w:rsidRPr="00EE2374">
        <w:rPr>
          <w:b/>
          <w:bCs/>
        </w:rPr>
        <w:t>Forecasting principles</w:t>
      </w:r>
    </w:p>
    <w:p w14:paraId="0D8EB6B6" w14:textId="0FEC7C12" w:rsidR="00CB60A5" w:rsidRDefault="00CB60A5">
      <w:r w:rsidRPr="00CB60A5">
        <w:t>https://otexts.com/fpp3/</w:t>
      </w:r>
    </w:p>
    <w:p w14:paraId="30E404A7" w14:textId="1D9A1140" w:rsidR="00AD6034" w:rsidRPr="00EE2374" w:rsidRDefault="00AD6034">
      <w:pPr>
        <w:rPr>
          <w:b/>
          <w:bCs/>
        </w:rPr>
      </w:pPr>
      <w:r w:rsidRPr="00EE2374">
        <w:rPr>
          <w:b/>
          <w:bCs/>
        </w:rPr>
        <w:t>Feature engineering (lag, rolling):</w:t>
      </w:r>
    </w:p>
    <w:p w14:paraId="5B99EABC" w14:textId="42A0F917" w:rsidR="00AD6034" w:rsidRDefault="00AD6034">
      <w:hyperlink r:id="rId4" w:history="1">
        <w:r w:rsidRPr="00415129">
          <w:rPr>
            <w:rStyle w:val="Hyperlink"/>
          </w:rPr>
          <w:t>https://ieeexplore.ieee.org/document/9941947</w:t>
        </w:r>
      </w:hyperlink>
    </w:p>
    <w:p w14:paraId="6FA78AE0" w14:textId="0FF4D727" w:rsidR="00AD6034" w:rsidRPr="00EE2374" w:rsidRDefault="00AD6034">
      <w:pPr>
        <w:rPr>
          <w:b/>
          <w:bCs/>
        </w:rPr>
      </w:pPr>
      <w:r w:rsidRPr="00EE2374">
        <w:rPr>
          <w:b/>
          <w:bCs/>
        </w:rPr>
        <w:t>Same dataset:</w:t>
      </w:r>
    </w:p>
    <w:p w14:paraId="55BB6A9E" w14:textId="72561BDC" w:rsidR="00AD6034" w:rsidRDefault="00AD6034">
      <w:hyperlink r:id="rId5" w:history="1">
        <w:r w:rsidRPr="00415129">
          <w:rPr>
            <w:rStyle w:val="Hyperlink"/>
          </w:rPr>
          <w:t>https://ieeexplore.ieee.org/document/10098799</w:t>
        </w:r>
      </w:hyperlink>
    </w:p>
    <w:p w14:paraId="6783F6B1" w14:textId="256F7F1D" w:rsidR="00AD6034" w:rsidRPr="00EE2374" w:rsidRDefault="00695838">
      <w:pPr>
        <w:rPr>
          <w:b/>
          <w:bCs/>
        </w:rPr>
      </w:pPr>
      <w:r w:rsidRPr="00EE2374">
        <w:rPr>
          <w:b/>
          <w:bCs/>
        </w:rPr>
        <w:t>moving average, lag:</w:t>
      </w:r>
    </w:p>
    <w:p w14:paraId="725C6055" w14:textId="28BB7C5E" w:rsidR="00695838" w:rsidRDefault="00CA3981">
      <w:hyperlink r:id="rId6" w:history="1">
        <w:r w:rsidRPr="00415129">
          <w:rPr>
            <w:rStyle w:val="Hyperlink"/>
          </w:rPr>
          <w:t>https://ieeexplore.ieee.org/document/10796427</w:t>
        </w:r>
      </w:hyperlink>
    </w:p>
    <w:p w14:paraId="4832C276" w14:textId="1788F9FD" w:rsidR="00CA3981" w:rsidRPr="00EE2374" w:rsidRDefault="00CA3981">
      <w:pPr>
        <w:rPr>
          <w:b/>
          <w:bCs/>
        </w:rPr>
      </w:pPr>
      <w:r w:rsidRPr="00EE2374">
        <w:rPr>
          <w:b/>
          <w:bCs/>
        </w:rPr>
        <w:t>safety buffer</w:t>
      </w:r>
    </w:p>
    <w:p w14:paraId="61BCEB2B" w14:textId="7B64355A" w:rsidR="00CA3981" w:rsidRDefault="00EE2374">
      <w:hyperlink r:id="rId7" w:history="1">
        <w:r w:rsidRPr="00415129">
          <w:rPr>
            <w:rStyle w:val="Hyperlink"/>
          </w:rPr>
          <w:t>https://pmc.ncbi.nlm.nih.gov/articles/PMC7550265</w:t>
        </w:r>
      </w:hyperlink>
    </w:p>
    <w:p w14:paraId="5B27CC1C" w14:textId="0953BAA5" w:rsidR="00EE2374" w:rsidRDefault="007A2794">
      <w:hyperlink r:id="rId8" w:history="1">
        <w:r w:rsidRPr="00415129">
          <w:rPr>
            <w:rStyle w:val="Hyperlink"/>
          </w:rPr>
          <w:t>https://thestatsigma.com/tools/safety_stock_calculator</w:t>
        </w:r>
      </w:hyperlink>
    </w:p>
    <w:p w14:paraId="41841810" w14:textId="77777777" w:rsidR="007A2794" w:rsidRDefault="007A2794"/>
    <w:p w14:paraId="6E20A6FB" w14:textId="77777777" w:rsidR="007A2794" w:rsidRDefault="007A2794"/>
    <w:p w14:paraId="1BECD30F" w14:textId="2D9C27CC" w:rsidR="007A2794" w:rsidRDefault="007A2794">
      <w:r>
        <w:t xml:space="preserve">with </w:t>
      </w:r>
      <w:proofErr w:type="spellStart"/>
      <w:r>
        <w:t>ewma</w:t>
      </w:r>
      <w:proofErr w:type="spellEnd"/>
      <w:r w:rsidR="0092702F">
        <w:t xml:space="preserve"> (highlighted in paper above)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191"/>
        <w:gridCol w:w="1091"/>
        <w:gridCol w:w="991"/>
      </w:tblGrid>
      <w:tr w:rsidR="007A2794" w:rsidRPr="0092702F" w14:paraId="693EB383" w14:textId="77777777" w:rsidTr="007A2794">
        <w:trPr>
          <w:gridAfter w:val="1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E5C9F" w14:textId="2529C46B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42571" w14:textId="0153CF22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br/>
              <w:t>RMSE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D262F" w14:textId="073DF7F0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MAE</w:t>
            </w:r>
          </w:p>
        </w:tc>
      </w:tr>
      <w:tr w:rsidR="007A2794" w:rsidRPr="0092702F" w14:paraId="200986E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798BA6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Baseline (last week)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EF17BA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136.144237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6E0BCA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79.173432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C740B0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0.757838</w:t>
            </w:r>
          </w:p>
        </w:tc>
      </w:tr>
      <w:tr w:rsidR="007A2794" w:rsidRPr="0092702F" w14:paraId="45B992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88A256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LinearRegression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C877FD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131.237305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AFE7F8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82.128881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6304BC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0.774980</w:t>
            </w:r>
          </w:p>
        </w:tc>
      </w:tr>
      <w:tr w:rsidR="007A2794" w:rsidRPr="0092702F" w14:paraId="48A944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43F7B5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RandomForest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82C945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114.502324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705946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65.246024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1D99FC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0.828709</w:t>
            </w:r>
          </w:p>
        </w:tc>
      </w:tr>
      <w:tr w:rsidR="007A2794" w:rsidRPr="0092702F" w14:paraId="5CC2C5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ADD2BB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GradientBoosting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7A0F79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117.606840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B06FFF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67.559461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C557B5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0.819294</w:t>
            </w:r>
          </w:p>
        </w:tc>
      </w:tr>
    </w:tbl>
    <w:p w14:paraId="50010ED8" w14:textId="77777777" w:rsidR="007A2794" w:rsidRPr="0092702F" w:rsidRDefault="007A2794" w:rsidP="007A2794">
      <w:pPr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en-GB"/>
          <w14:ligatures w14:val="none"/>
        </w:rPr>
      </w:pPr>
    </w:p>
    <w:p w14:paraId="3AE05FCB" w14:textId="237E31F9" w:rsidR="007A2794" w:rsidRPr="0092702F" w:rsidRDefault="007A2794" w:rsidP="007A2794">
      <w:pPr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en-GB"/>
          <w14:ligatures w14:val="none"/>
        </w:rPr>
      </w:pPr>
      <w:r w:rsidRPr="0092702F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en-GB"/>
          <w14:ligatures w14:val="none"/>
        </w:rPr>
        <w:t>Without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191"/>
        <w:gridCol w:w="1091"/>
        <w:gridCol w:w="991"/>
      </w:tblGrid>
      <w:tr w:rsidR="007A2794" w:rsidRPr="0092702F" w14:paraId="72CCF65C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BB79D6" w14:textId="77777777" w:rsidR="007A2794" w:rsidRPr="0092702F" w:rsidRDefault="007A2794" w:rsidP="007A27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3DDA96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RMSE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F79025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MAE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61CB9B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R2</w:t>
            </w:r>
          </w:p>
        </w:tc>
      </w:tr>
      <w:tr w:rsidR="007A2794" w:rsidRPr="0092702F" w14:paraId="2F8B54C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142DC5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Baseline (last week)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2CAC44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136.144237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D99467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79.173432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1F1C3E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0.757838</w:t>
            </w:r>
          </w:p>
        </w:tc>
      </w:tr>
      <w:tr w:rsidR="007A2794" w:rsidRPr="0092702F" w14:paraId="1C2112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4069D4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LinearRegression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28B672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131.116189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EBF160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82.043378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97F864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0.775395</w:t>
            </w:r>
          </w:p>
        </w:tc>
      </w:tr>
      <w:tr w:rsidR="007A2794" w:rsidRPr="0092702F" w14:paraId="5BBDE2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D2BA84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RandomForest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4A325F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112.358973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7B26E1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65.354407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8F3A56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0.835061</w:t>
            </w:r>
          </w:p>
        </w:tc>
      </w:tr>
      <w:tr w:rsidR="007A2794" w:rsidRPr="0092702F" w14:paraId="5E1691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F486B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GradientBoosting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7A04B7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118.532618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13C422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67.903442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583C86" w14:textId="77777777" w:rsidR="007A2794" w:rsidRPr="0092702F" w:rsidRDefault="007A2794" w:rsidP="007A279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2702F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en-GB"/>
                <w14:ligatures w14:val="none"/>
              </w:rPr>
              <w:t>0.816438</w:t>
            </w:r>
          </w:p>
        </w:tc>
      </w:tr>
    </w:tbl>
    <w:p w14:paraId="76A6932B" w14:textId="77777777" w:rsidR="007A2794" w:rsidRDefault="007A2794" w:rsidP="007A2794"/>
    <w:sectPr w:rsidR="007A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34"/>
    <w:rsid w:val="00220DA5"/>
    <w:rsid w:val="00644157"/>
    <w:rsid w:val="00695838"/>
    <w:rsid w:val="007A2794"/>
    <w:rsid w:val="007D3A28"/>
    <w:rsid w:val="0092702F"/>
    <w:rsid w:val="00AD6034"/>
    <w:rsid w:val="00B77535"/>
    <w:rsid w:val="00CA3981"/>
    <w:rsid w:val="00CB00DA"/>
    <w:rsid w:val="00CB60A5"/>
    <w:rsid w:val="00D1513A"/>
    <w:rsid w:val="00EE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E3902"/>
  <w15:chartTrackingRefBased/>
  <w15:docId w15:val="{ACAAB6B6-01FA-DE44-8C3F-C5800FDE3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0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60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statsigma.com/tools/safety_stock_calculato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mc.ncbi.nlm.nih.gov/articles/PMC755026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eeexplore.ieee.org/document/10796427" TargetMode="External"/><Relationship Id="rId5" Type="http://schemas.openxmlformats.org/officeDocument/2006/relationships/hyperlink" Target="https://ieeexplore.ieee.org/document/10098799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ieeexplore.ieee.org/document/994194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Haughton</dc:creator>
  <cp:keywords/>
  <dc:description/>
  <cp:lastModifiedBy>Dave Haughton</cp:lastModifiedBy>
  <cp:revision>9</cp:revision>
  <dcterms:created xsi:type="dcterms:W3CDTF">2026-06-11T23:35:00Z</dcterms:created>
  <dcterms:modified xsi:type="dcterms:W3CDTF">2026-06-16T19:20:00Z</dcterms:modified>
</cp:coreProperties>
</file>