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7EC0" w14:textId="254ED5EB" w:rsidR="00D64263" w:rsidRDefault="002C68F9" w:rsidP="00D64263">
      <w:pPr>
        <w:jc w:val="center"/>
        <w:rPr>
          <w:sz w:val="56"/>
          <w:szCs w:val="56"/>
        </w:rPr>
      </w:pPr>
      <w:r>
        <w:rPr>
          <w:noProof/>
          <w:sz w:val="56"/>
          <w:szCs w:val="56"/>
        </w:rPr>
        <w:drawing>
          <wp:anchor distT="0" distB="0" distL="114300" distR="114300" simplePos="0" relativeHeight="251658240" behindDoc="1" locked="0" layoutInCell="1" allowOverlap="1" wp14:anchorId="63CC5682" wp14:editId="137502EC">
            <wp:simplePos x="0" y="0"/>
            <wp:positionH relativeFrom="page">
              <wp:align>left</wp:align>
            </wp:positionH>
            <wp:positionV relativeFrom="paragraph">
              <wp:posOffset>-879248</wp:posOffset>
            </wp:positionV>
            <wp:extent cx="7534164" cy="10647454"/>
            <wp:effectExtent l="0" t="0" r="0" b="190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contrast="-96000"/>
                              </a14:imgEffect>
                            </a14:imgLayer>
                          </a14:imgProps>
                        </a:ext>
                        <a:ext uri="{28A0092B-C50C-407E-A947-70E740481C1C}">
                          <a14:useLocalDpi xmlns:a14="http://schemas.microsoft.com/office/drawing/2010/main" val="0"/>
                        </a:ext>
                      </a:extLst>
                    </a:blip>
                    <a:srcRect/>
                    <a:stretch>
                      <a:fillRect/>
                    </a:stretch>
                  </pic:blipFill>
                  <pic:spPr bwMode="auto">
                    <a:xfrm>
                      <a:off x="0" y="0"/>
                      <a:ext cx="7534164" cy="10647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B49FF" w14:textId="16390A5A" w:rsidR="00D64263" w:rsidRDefault="00D64263" w:rsidP="00D64263">
      <w:pPr>
        <w:jc w:val="center"/>
        <w:rPr>
          <w:sz w:val="56"/>
          <w:szCs w:val="56"/>
        </w:rPr>
      </w:pPr>
    </w:p>
    <w:p w14:paraId="074A1201" w14:textId="57D78833" w:rsidR="00D64263" w:rsidRPr="002C68F9" w:rsidRDefault="00D64263" w:rsidP="00D64263">
      <w:pPr>
        <w:jc w:val="center"/>
        <w:rPr>
          <w:sz w:val="56"/>
          <w:szCs w:val="56"/>
          <w14:glow w14:rad="101600">
            <w14:schemeClr w14:val="bg1">
              <w14:alpha w14:val="40000"/>
            </w14:schemeClr>
          </w14:glow>
        </w:rPr>
      </w:pPr>
      <w:r w:rsidRPr="002C68F9">
        <w:rPr>
          <w:sz w:val="56"/>
          <w:szCs w:val="56"/>
          <w14:glow w14:rad="101600">
            <w14:schemeClr w14:val="bg1">
              <w14:alpha w14:val="40000"/>
            </w14:schemeClr>
          </w14:glow>
        </w:rPr>
        <w:t>Werkstück-Sortieranlage</w:t>
      </w:r>
    </w:p>
    <w:p w14:paraId="608A7058" w14:textId="12A8C474" w:rsidR="00C11155" w:rsidRPr="00D64263" w:rsidRDefault="00D64263" w:rsidP="00D64263">
      <w:pPr>
        <w:jc w:val="center"/>
        <w:rPr>
          <w:b/>
          <w:sz w:val="96"/>
          <w:szCs w:val="96"/>
        </w:rPr>
      </w:pPr>
      <w:r w:rsidRPr="002C68F9">
        <w:rPr>
          <w:b/>
          <w:sz w:val="96"/>
          <w:szCs w:val="96"/>
          <w14:glow w14:rad="101600">
            <w14:schemeClr w14:val="bg1">
              <w14:alpha w14:val="40000"/>
            </w14:schemeClr>
          </w14:glow>
        </w:rPr>
        <w:t>Betriebsanleitung</w:t>
      </w:r>
      <w:r w:rsidR="00C11155" w:rsidRPr="00D64263">
        <w:rPr>
          <w:b/>
          <w:sz w:val="96"/>
          <w:szCs w:val="96"/>
        </w:rPr>
        <w:br w:type="page"/>
      </w:r>
    </w:p>
    <w:p w14:paraId="3A04C26D" w14:textId="77777777" w:rsidR="00692AEA" w:rsidRPr="00692AEA" w:rsidRDefault="00692AEA" w:rsidP="00AF34D5">
      <w:pPr>
        <w:pStyle w:val="UMInhalsverzeichnis"/>
      </w:pPr>
      <w:r w:rsidRPr="00692AEA">
        <w:lastRenderedPageBreak/>
        <w:t>Inhaltsverzeichnis</w:t>
      </w:r>
    </w:p>
    <w:p w14:paraId="18260157" w14:textId="21A6CC61" w:rsidR="00927C3D" w:rsidRDefault="00734CBD">
      <w:pPr>
        <w:pStyle w:val="Verzeichnis1"/>
        <w:tabs>
          <w:tab w:val="right" w:leader="dot" w:pos="9062"/>
        </w:tabs>
        <w:rPr>
          <w:rFonts w:asciiTheme="minorHAnsi" w:eastAsiaTheme="minorEastAsia" w:hAnsiTheme="minorHAnsi"/>
          <w:b w:val="0"/>
          <w:noProof/>
          <w:sz w:val="22"/>
          <w:lang w:eastAsia="de-DE"/>
        </w:rPr>
      </w:pPr>
      <w:r>
        <w:rPr>
          <w:b w:val="0"/>
          <w:szCs w:val="24"/>
        </w:rPr>
        <w:fldChar w:fldCharType="begin"/>
      </w:r>
      <w:r>
        <w:rPr>
          <w:b w:val="0"/>
          <w:szCs w:val="24"/>
        </w:rPr>
        <w:instrText xml:space="preserve"> TOC \o "1-2" \h \z \u </w:instrText>
      </w:r>
      <w:r>
        <w:rPr>
          <w:b w:val="0"/>
          <w:szCs w:val="24"/>
        </w:rPr>
        <w:fldChar w:fldCharType="separate"/>
      </w:r>
      <w:hyperlink w:anchor="_Toc516425279" w:history="1">
        <w:r w:rsidR="00927C3D" w:rsidRPr="00A810C1">
          <w:rPr>
            <w:rStyle w:val="Hyperlink"/>
            <w:noProof/>
          </w:rPr>
          <w:t>Leistungsbeschreibung</w:t>
        </w:r>
        <w:r w:rsidR="00927C3D">
          <w:rPr>
            <w:noProof/>
            <w:webHidden/>
          </w:rPr>
          <w:tab/>
        </w:r>
        <w:r w:rsidR="00927C3D">
          <w:rPr>
            <w:noProof/>
            <w:webHidden/>
          </w:rPr>
          <w:fldChar w:fldCharType="begin"/>
        </w:r>
        <w:r w:rsidR="00927C3D">
          <w:rPr>
            <w:noProof/>
            <w:webHidden/>
          </w:rPr>
          <w:instrText xml:space="preserve"> PAGEREF _Toc516425279 \h </w:instrText>
        </w:r>
        <w:r w:rsidR="00927C3D">
          <w:rPr>
            <w:noProof/>
            <w:webHidden/>
          </w:rPr>
        </w:r>
        <w:r w:rsidR="00927C3D">
          <w:rPr>
            <w:noProof/>
            <w:webHidden/>
          </w:rPr>
          <w:fldChar w:fldCharType="separate"/>
        </w:r>
        <w:r w:rsidR="008626F6">
          <w:rPr>
            <w:noProof/>
            <w:webHidden/>
          </w:rPr>
          <w:t>2</w:t>
        </w:r>
        <w:r w:rsidR="00927C3D">
          <w:rPr>
            <w:noProof/>
            <w:webHidden/>
          </w:rPr>
          <w:fldChar w:fldCharType="end"/>
        </w:r>
      </w:hyperlink>
    </w:p>
    <w:p w14:paraId="050E35A9" w14:textId="68545073"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0" w:history="1">
        <w:r w:rsidR="00927C3D" w:rsidRPr="00A810C1">
          <w:rPr>
            <w:rStyle w:val="Hyperlink"/>
            <w:noProof/>
          </w:rPr>
          <w:t>Was leistet das Produkt</w:t>
        </w:r>
        <w:r w:rsidR="00927C3D">
          <w:rPr>
            <w:noProof/>
            <w:webHidden/>
          </w:rPr>
          <w:tab/>
        </w:r>
        <w:r w:rsidR="00927C3D">
          <w:rPr>
            <w:noProof/>
            <w:webHidden/>
          </w:rPr>
          <w:fldChar w:fldCharType="begin"/>
        </w:r>
        <w:r w:rsidR="00927C3D">
          <w:rPr>
            <w:noProof/>
            <w:webHidden/>
          </w:rPr>
          <w:instrText xml:space="preserve"> PAGEREF _Toc516425280 \h </w:instrText>
        </w:r>
        <w:r w:rsidR="00927C3D">
          <w:rPr>
            <w:noProof/>
            <w:webHidden/>
          </w:rPr>
        </w:r>
        <w:r w:rsidR="00927C3D">
          <w:rPr>
            <w:noProof/>
            <w:webHidden/>
          </w:rPr>
          <w:fldChar w:fldCharType="separate"/>
        </w:r>
        <w:r w:rsidR="008626F6">
          <w:rPr>
            <w:noProof/>
            <w:webHidden/>
          </w:rPr>
          <w:t>2</w:t>
        </w:r>
        <w:r w:rsidR="00927C3D">
          <w:rPr>
            <w:noProof/>
            <w:webHidden/>
          </w:rPr>
          <w:fldChar w:fldCharType="end"/>
        </w:r>
      </w:hyperlink>
    </w:p>
    <w:p w14:paraId="0D2D39B6" w14:textId="46366747"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1" w:history="1">
        <w:r w:rsidR="00927C3D" w:rsidRPr="00A810C1">
          <w:rPr>
            <w:rStyle w:val="Hyperlink"/>
            <w:noProof/>
          </w:rPr>
          <w:t>Welche Anforderungen erfüllt das Produkt</w:t>
        </w:r>
        <w:r w:rsidR="00927C3D">
          <w:rPr>
            <w:noProof/>
            <w:webHidden/>
          </w:rPr>
          <w:tab/>
        </w:r>
        <w:r w:rsidR="00927C3D">
          <w:rPr>
            <w:noProof/>
            <w:webHidden/>
          </w:rPr>
          <w:fldChar w:fldCharType="begin"/>
        </w:r>
        <w:r w:rsidR="00927C3D">
          <w:rPr>
            <w:noProof/>
            <w:webHidden/>
          </w:rPr>
          <w:instrText xml:space="preserve"> PAGEREF _Toc516425281 \h </w:instrText>
        </w:r>
        <w:r w:rsidR="00927C3D">
          <w:rPr>
            <w:noProof/>
            <w:webHidden/>
          </w:rPr>
        </w:r>
        <w:r w:rsidR="00927C3D">
          <w:rPr>
            <w:noProof/>
            <w:webHidden/>
          </w:rPr>
          <w:fldChar w:fldCharType="separate"/>
        </w:r>
        <w:r w:rsidR="008626F6">
          <w:rPr>
            <w:noProof/>
            <w:webHidden/>
          </w:rPr>
          <w:t>2</w:t>
        </w:r>
        <w:r w:rsidR="00927C3D">
          <w:rPr>
            <w:noProof/>
            <w:webHidden/>
          </w:rPr>
          <w:fldChar w:fldCharType="end"/>
        </w:r>
      </w:hyperlink>
    </w:p>
    <w:p w14:paraId="1B0BC021" w14:textId="112BB57A" w:rsidR="00927C3D" w:rsidRDefault="000F7245">
      <w:pPr>
        <w:pStyle w:val="Verzeichnis1"/>
        <w:tabs>
          <w:tab w:val="right" w:leader="dot" w:pos="9062"/>
        </w:tabs>
        <w:rPr>
          <w:rFonts w:asciiTheme="minorHAnsi" w:eastAsiaTheme="minorEastAsia" w:hAnsiTheme="minorHAnsi"/>
          <w:b w:val="0"/>
          <w:noProof/>
          <w:sz w:val="22"/>
          <w:lang w:eastAsia="de-DE"/>
        </w:rPr>
      </w:pPr>
      <w:hyperlink w:anchor="_Toc516425282" w:history="1">
        <w:r w:rsidR="00927C3D" w:rsidRPr="00A810C1">
          <w:rPr>
            <w:rStyle w:val="Hyperlink"/>
            <w:noProof/>
          </w:rPr>
          <w:t>Produktbeschreibung</w:t>
        </w:r>
        <w:r w:rsidR="00927C3D">
          <w:rPr>
            <w:noProof/>
            <w:webHidden/>
          </w:rPr>
          <w:tab/>
        </w:r>
        <w:r w:rsidR="00927C3D">
          <w:rPr>
            <w:noProof/>
            <w:webHidden/>
          </w:rPr>
          <w:fldChar w:fldCharType="begin"/>
        </w:r>
        <w:r w:rsidR="00927C3D">
          <w:rPr>
            <w:noProof/>
            <w:webHidden/>
          </w:rPr>
          <w:instrText xml:space="preserve"> PAGEREF _Toc516425282 \h </w:instrText>
        </w:r>
        <w:r w:rsidR="00927C3D">
          <w:rPr>
            <w:noProof/>
            <w:webHidden/>
          </w:rPr>
        </w:r>
        <w:r w:rsidR="00927C3D">
          <w:rPr>
            <w:noProof/>
            <w:webHidden/>
          </w:rPr>
          <w:fldChar w:fldCharType="separate"/>
        </w:r>
        <w:r w:rsidR="008626F6">
          <w:rPr>
            <w:noProof/>
            <w:webHidden/>
          </w:rPr>
          <w:t>3</w:t>
        </w:r>
        <w:r w:rsidR="00927C3D">
          <w:rPr>
            <w:noProof/>
            <w:webHidden/>
          </w:rPr>
          <w:fldChar w:fldCharType="end"/>
        </w:r>
      </w:hyperlink>
    </w:p>
    <w:p w14:paraId="2CD670A1" w14:textId="5BDF95EA"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3" w:history="1">
        <w:r w:rsidR="00927C3D" w:rsidRPr="00A810C1">
          <w:rPr>
            <w:rStyle w:val="Hyperlink"/>
            <w:noProof/>
          </w:rPr>
          <w:t>Bedientaster</w:t>
        </w:r>
        <w:r w:rsidR="00927C3D">
          <w:rPr>
            <w:noProof/>
            <w:webHidden/>
          </w:rPr>
          <w:tab/>
        </w:r>
        <w:r w:rsidR="00927C3D">
          <w:rPr>
            <w:noProof/>
            <w:webHidden/>
          </w:rPr>
          <w:fldChar w:fldCharType="begin"/>
        </w:r>
        <w:r w:rsidR="00927C3D">
          <w:rPr>
            <w:noProof/>
            <w:webHidden/>
          </w:rPr>
          <w:instrText xml:space="preserve"> PAGEREF _Toc516425283 \h </w:instrText>
        </w:r>
        <w:r w:rsidR="00927C3D">
          <w:rPr>
            <w:noProof/>
            <w:webHidden/>
          </w:rPr>
        </w:r>
        <w:r w:rsidR="00927C3D">
          <w:rPr>
            <w:noProof/>
            <w:webHidden/>
          </w:rPr>
          <w:fldChar w:fldCharType="separate"/>
        </w:r>
        <w:r w:rsidR="008626F6">
          <w:rPr>
            <w:noProof/>
            <w:webHidden/>
          </w:rPr>
          <w:t>3</w:t>
        </w:r>
        <w:r w:rsidR="00927C3D">
          <w:rPr>
            <w:noProof/>
            <w:webHidden/>
          </w:rPr>
          <w:fldChar w:fldCharType="end"/>
        </w:r>
      </w:hyperlink>
    </w:p>
    <w:p w14:paraId="39ABA4A2" w14:textId="79C3F422"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4" w:history="1">
        <w:r w:rsidR="00927C3D" w:rsidRPr="00A810C1">
          <w:rPr>
            <w:rStyle w:val="Hyperlink"/>
            <w:noProof/>
          </w:rPr>
          <w:t>Lichtschranken</w:t>
        </w:r>
        <w:r w:rsidR="00927C3D">
          <w:rPr>
            <w:noProof/>
            <w:webHidden/>
          </w:rPr>
          <w:tab/>
        </w:r>
        <w:r w:rsidR="00927C3D">
          <w:rPr>
            <w:noProof/>
            <w:webHidden/>
          </w:rPr>
          <w:fldChar w:fldCharType="begin"/>
        </w:r>
        <w:r w:rsidR="00927C3D">
          <w:rPr>
            <w:noProof/>
            <w:webHidden/>
          </w:rPr>
          <w:instrText xml:space="preserve"> PAGEREF _Toc516425284 \h </w:instrText>
        </w:r>
        <w:r w:rsidR="00927C3D">
          <w:rPr>
            <w:noProof/>
            <w:webHidden/>
          </w:rPr>
        </w:r>
        <w:r w:rsidR="00927C3D">
          <w:rPr>
            <w:noProof/>
            <w:webHidden/>
          </w:rPr>
          <w:fldChar w:fldCharType="separate"/>
        </w:r>
        <w:r w:rsidR="008626F6">
          <w:rPr>
            <w:noProof/>
            <w:webHidden/>
          </w:rPr>
          <w:t>3</w:t>
        </w:r>
        <w:r w:rsidR="00927C3D">
          <w:rPr>
            <w:noProof/>
            <w:webHidden/>
          </w:rPr>
          <w:fldChar w:fldCharType="end"/>
        </w:r>
      </w:hyperlink>
    </w:p>
    <w:p w14:paraId="08D7B405" w14:textId="73D5D339"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5" w:history="1">
        <w:r w:rsidR="00927C3D" w:rsidRPr="00A810C1">
          <w:rPr>
            <w:rStyle w:val="Hyperlink"/>
            <w:noProof/>
          </w:rPr>
          <w:t>Höhensensor</w:t>
        </w:r>
        <w:r w:rsidR="00927C3D">
          <w:rPr>
            <w:noProof/>
            <w:webHidden/>
          </w:rPr>
          <w:tab/>
        </w:r>
        <w:r w:rsidR="00927C3D">
          <w:rPr>
            <w:noProof/>
            <w:webHidden/>
          </w:rPr>
          <w:fldChar w:fldCharType="begin"/>
        </w:r>
        <w:r w:rsidR="00927C3D">
          <w:rPr>
            <w:noProof/>
            <w:webHidden/>
          </w:rPr>
          <w:instrText xml:space="preserve"> PAGEREF _Toc516425285 \h </w:instrText>
        </w:r>
        <w:r w:rsidR="00927C3D">
          <w:rPr>
            <w:noProof/>
            <w:webHidden/>
          </w:rPr>
        </w:r>
        <w:r w:rsidR="00927C3D">
          <w:rPr>
            <w:noProof/>
            <w:webHidden/>
          </w:rPr>
          <w:fldChar w:fldCharType="separate"/>
        </w:r>
        <w:r w:rsidR="008626F6">
          <w:rPr>
            <w:noProof/>
            <w:webHidden/>
          </w:rPr>
          <w:t>4</w:t>
        </w:r>
        <w:r w:rsidR="00927C3D">
          <w:rPr>
            <w:noProof/>
            <w:webHidden/>
          </w:rPr>
          <w:fldChar w:fldCharType="end"/>
        </w:r>
      </w:hyperlink>
    </w:p>
    <w:p w14:paraId="5621DD23" w14:textId="61EC0098"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6" w:history="1">
        <w:r w:rsidR="00927C3D" w:rsidRPr="00A810C1">
          <w:rPr>
            <w:rStyle w:val="Hyperlink"/>
            <w:noProof/>
          </w:rPr>
          <w:t>Metallsensor</w:t>
        </w:r>
        <w:r w:rsidR="00927C3D">
          <w:rPr>
            <w:noProof/>
            <w:webHidden/>
          </w:rPr>
          <w:tab/>
        </w:r>
        <w:r w:rsidR="00927C3D">
          <w:rPr>
            <w:noProof/>
            <w:webHidden/>
          </w:rPr>
          <w:fldChar w:fldCharType="begin"/>
        </w:r>
        <w:r w:rsidR="00927C3D">
          <w:rPr>
            <w:noProof/>
            <w:webHidden/>
          </w:rPr>
          <w:instrText xml:space="preserve"> PAGEREF _Toc516425286 \h </w:instrText>
        </w:r>
        <w:r w:rsidR="00927C3D">
          <w:rPr>
            <w:noProof/>
            <w:webHidden/>
          </w:rPr>
        </w:r>
        <w:r w:rsidR="00927C3D">
          <w:rPr>
            <w:noProof/>
            <w:webHidden/>
          </w:rPr>
          <w:fldChar w:fldCharType="separate"/>
        </w:r>
        <w:r w:rsidR="008626F6">
          <w:rPr>
            <w:noProof/>
            <w:webHidden/>
          </w:rPr>
          <w:t>4</w:t>
        </w:r>
        <w:r w:rsidR="00927C3D">
          <w:rPr>
            <w:noProof/>
            <w:webHidden/>
          </w:rPr>
          <w:fldChar w:fldCharType="end"/>
        </w:r>
      </w:hyperlink>
    </w:p>
    <w:p w14:paraId="6C2D5FD4" w14:textId="642ED4B3"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7" w:history="1">
        <w:r w:rsidR="00927C3D" w:rsidRPr="00A810C1">
          <w:rPr>
            <w:rStyle w:val="Hyperlink"/>
            <w:noProof/>
          </w:rPr>
          <w:t>Weiche</w:t>
        </w:r>
        <w:r w:rsidR="00927C3D">
          <w:rPr>
            <w:noProof/>
            <w:webHidden/>
          </w:rPr>
          <w:tab/>
        </w:r>
        <w:r w:rsidR="00927C3D">
          <w:rPr>
            <w:noProof/>
            <w:webHidden/>
          </w:rPr>
          <w:fldChar w:fldCharType="begin"/>
        </w:r>
        <w:r w:rsidR="00927C3D">
          <w:rPr>
            <w:noProof/>
            <w:webHidden/>
          </w:rPr>
          <w:instrText xml:space="preserve"> PAGEREF _Toc516425287 \h </w:instrText>
        </w:r>
        <w:r w:rsidR="00927C3D">
          <w:rPr>
            <w:noProof/>
            <w:webHidden/>
          </w:rPr>
        </w:r>
        <w:r w:rsidR="00927C3D">
          <w:rPr>
            <w:noProof/>
            <w:webHidden/>
          </w:rPr>
          <w:fldChar w:fldCharType="separate"/>
        </w:r>
        <w:r w:rsidR="008626F6">
          <w:rPr>
            <w:noProof/>
            <w:webHidden/>
          </w:rPr>
          <w:t>4</w:t>
        </w:r>
        <w:r w:rsidR="00927C3D">
          <w:rPr>
            <w:noProof/>
            <w:webHidden/>
          </w:rPr>
          <w:fldChar w:fldCharType="end"/>
        </w:r>
      </w:hyperlink>
    </w:p>
    <w:p w14:paraId="23C2393C" w14:textId="451732EC"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8" w:history="1">
        <w:r w:rsidR="00927C3D" w:rsidRPr="00A810C1">
          <w:rPr>
            <w:rStyle w:val="Hyperlink"/>
            <w:noProof/>
          </w:rPr>
          <w:t>Lampen</w:t>
        </w:r>
        <w:r w:rsidR="00927C3D">
          <w:rPr>
            <w:noProof/>
            <w:webHidden/>
          </w:rPr>
          <w:tab/>
        </w:r>
        <w:r w:rsidR="00927C3D">
          <w:rPr>
            <w:noProof/>
            <w:webHidden/>
          </w:rPr>
          <w:fldChar w:fldCharType="begin"/>
        </w:r>
        <w:r w:rsidR="00927C3D">
          <w:rPr>
            <w:noProof/>
            <w:webHidden/>
          </w:rPr>
          <w:instrText xml:space="preserve"> PAGEREF _Toc516425288 \h </w:instrText>
        </w:r>
        <w:r w:rsidR="00927C3D">
          <w:rPr>
            <w:noProof/>
            <w:webHidden/>
          </w:rPr>
        </w:r>
        <w:r w:rsidR="00927C3D">
          <w:rPr>
            <w:noProof/>
            <w:webHidden/>
          </w:rPr>
          <w:fldChar w:fldCharType="separate"/>
        </w:r>
        <w:r w:rsidR="008626F6">
          <w:rPr>
            <w:noProof/>
            <w:webHidden/>
          </w:rPr>
          <w:t>4</w:t>
        </w:r>
        <w:r w:rsidR="00927C3D">
          <w:rPr>
            <w:noProof/>
            <w:webHidden/>
          </w:rPr>
          <w:fldChar w:fldCharType="end"/>
        </w:r>
      </w:hyperlink>
    </w:p>
    <w:p w14:paraId="6D1A77F4" w14:textId="50391E5A" w:rsidR="00927C3D" w:rsidRDefault="000F7245">
      <w:pPr>
        <w:pStyle w:val="Verzeichnis2"/>
        <w:tabs>
          <w:tab w:val="right" w:leader="dot" w:pos="9062"/>
        </w:tabs>
        <w:rPr>
          <w:rFonts w:asciiTheme="minorHAnsi" w:eastAsiaTheme="minorEastAsia" w:hAnsiTheme="minorHAnsi"/>
          <w:noProof/>
          <w:sz w:val="22"/>
          <w:lang w:eastAsia="de-DE"/>
        </w:rPr>
      </w:pPr>
      <w:hyperlink w:anchor="_Toc516425289" w:history="1">
        <w:r w:rsidR="00927C3D" w:rsidRPr="00A810C1">
          <w:rPr>
            <w:rStyle w:val="Hyperlink"/>
            <w:noProof/>
          </w:rPr>
          <w:t>Terminal</w:t>
        </w:r>
        <w:r w:rsidR="00927C3D">
          <w:rPr>
            <w:noProof/>
            <w:webHidden/>
          </w:rPr>
          <w:tab/>
        </w:r>
        <w:r w:rsidR="00927C3D">
          <w:rPr>
            <w:noProof/>
            <w:webHidden/>
          </w:rPr>
          <w:fldChar w:fldCharType="begin"/>
        </w:r>
        <w:r w:rsidR="00927C3D">
          <w:rPr>
            <w:noProof/>
            <w:webHidden/>
          </w:rPr>
          <w:instrText xml:space="preserve"> PAGEREF _Toc516425289 \h </w:instrText>
        </w:r>
        <w:r w:rsidR="00927C3D">
          <w:rPr>
            <w:noProof/>
            <w:webHidden/>
          </w:rPr>
        </w:r>
        <w:r w:rsidR="00927C3D">
          <w:rPr>
            <w:noProof/>
            <w:webHidden/>
          </w:rPr>
          <w:fldChar w:fldCharType="separate"/>
        </w:r>
        <w:r w:rsidR="008626F6">
          <w:rPr>
            <w:noProof/>
            <w:webHidden/>
          </w:rPr>
          <w:t>5</w:t>
        </w:r>
        <w:r w:rsidR="00927C3D">
          <w:rPr>
            <w:noProof/>
            <w:webHidden/>
          </w:rPr>
          <w:fldChar w:fldCharType="end"/>
        </w:r>
      </w:hyperlink>
    </w:p>
    <w:p w14:paraId="2B78BE95" w14:textId="65ABEE7E" w:rsidR="00927C3D" w:rsidRDefault="000F7245">
      <w:pPr>
        <w:pStyle w:val="Verzeichnis1"/>
        <w:tabs>
          <w:tab w:val="right" w:leader="dot" w:pos="9062"/>
        </w:tabs>
        <w:rPr>
          <w:rFonts w:asciiTheme="minorHAnsi" w:eastAsiaTheme="minorEastAsia" w:hAnsiTheme="minorHAnsi"/>
          <w:b w:val="0"/>
          <w:noProof/>
          <w:sz w:val="22"/>
          <w:lang w:eastAsia="de-DE"/>
        </w:rPr>
      </w:pPr>
      <w:hyperlink w:anchor="_Toc516425290" w:history="1">
        <w:r w:rsidR="00927C3D" w:rsidRPr="00A810C1">
          <w:rPr>
            <w:rStyle w:val="Hyperlink"/>
            <w:noProof/>
          </w:rPr>
          <w:t>Tätigkeitsbeschreibung</w:t>
        </w:r>
        <w:r w:rsidR="00927C3D">
          <w:rPr>
            <w:noProof/>
            <w:webHidden/>
          </w:rPr>
          <w:tab/>
        </w:r>
        <w:r w:rsidR="00927C3D">
          <w:rPr>
            <w:noProof/>
            <w:webHidden/>
          </w:rPr>
          <w:fldChar w:fldCharType="begin"/>
        </w:r>
        <w:r w:rsidR="00927C3D">
          <w:rPr>
            <w:noProof/>
            <w:webHidden/>
          </w:rPr>
          <w:instrText xml:space="preserve"> PAGEREF _Toc516425290 \h </w:instrText>
        </w:r>
        <w:r w:rsidR="00927C3D">
          <w:rPr>
            <w:noProof/>
            <w:webHidden/>
          </w:rPr>
        </w:r>
        <w:r w:rsidR="00927C3D">
          <w:rPr>
            <w:noProof/>
            <w:webHidden/>
          </w:rPr>
          <w:fldChar w:fldCharType="separate"/>
        </w:r>
        <w:r w:rsidR="008626F6">
          <w:rPr>
            <w:noProof/>
            <w:webHidden/>
          </w:rPr>
          <w:t>5</w:t>
        </w:r>
        <w:r w:rsidR="00927C3D">
          <w:rPr>
            <w:noProof/>
            <w:webHidden/>
          </w:rPr>
          <w:fldChar w:fldCharType="end"/>
        </w:r>
      </w:hyperlink>
    </w:p>
    <w:p w14:paraId="5234262E" w14:textId="030C8416"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1" w:history="1">
        <w:r w:rsidR="00927C3D" w:rsidRPr="00A810C1">
          <w:rPr>
            <w:rStyle w:val="Hyperlink"/>
            <w:noProof/>
          </w:rPr>
          <w:t>Inbetriebnahme</w:t>
        </w:r>
        <w:r w:rsidR="00927C3D">
          <w:rPr>
            <w:noProof/>
            <w:webHidden/>
          </w:rPr>
          <w:tab/>
        </w:r>
        <w:r w:rsidR="00927C3D">
          <w:rPr>
            <w:noProof/>
            <w:webHidden/>
          </w:rPr>
          <w:fldChar w:fldCharType="begin"/>
        </w:r>
        <w:r w:rsidR="00927C3D">
          <w:rPr>
            <w:noProof/>
            <w:webHidden/>
          </w:rPr>
          <w:instrText xml:space="preserve"> PAGEREF _Toc516425291 \h </w:instrText>
        </w:r>
        <w:r w:rsidR="00927C3D">
          <w:rPr>
            <w:noProof/>
            <w:webHidden/>
          </w:rPr>
        </w:r>
        <w:r w:rsidR="00927C3D">
          <w:rPr>
            <w:noProof/>
            <w:webHidden/>
          </w:rPr>
          <w:fldChar w:fldCharType="separate"/>
        </w:r>
        <w:r w:rsidR="008626F6">
          <w:rPr>
            <w:noProof/>
            <w:webHidden/>
          </w:rPr>
          <w:t>5</w:t>
        </w:r>
        <w:r w:rsidR="00927C3D">
          <w:rPr>
            <w:noProof/>
            <w:webHidden/>
          </w:rPr>
          <w:fldChar w:fldCharType="end"/>
        </w:r>
      </w:hyperlink>
    </w:p>
    <w:p w14:paraId="35A99A90" w14:textId="6E665063"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2" w:history="1">
        <w:r w:rsidR="00927C3D" w:rsidRPr="00A810C1">
          <w:rPr>
            <w:rStyle w:val="Hyperlink"/>
            <w:noProof/>
          </w:rPr>
          <w:t>Vor dem ersten Gebrauch</w:t>
        </w:r>
        <w:r w:rsidR="00927C3D">
          <w:rPr>
            <w:noProof/>
            <w:webHidden/>
          </w:rPr>
          <w:tab/>
        </w:r>
        <w:r w:rsidR="00927C3D">
          <w:rPr>
            <w:noProof/>
            <w:webHidden/>
          </w:rPr>
          <w:fldChar w:fldCharType="begin"/>
        </w:r>
        <w:r w:rsidR="00927C3D">
          <w:rPr>
            <w:noProof/>
            <w:webHidden/>
          </w:rPr>
          <w:instrText xml:space="preserve"> PAGEREF _Toc516425292 \h </w:instrText>
        </w:r>
        <w:r w:rsidR="00927C3D">
          <w:rPr>
            <w:noProof/>
            <w:webHidden/>
          </w:rPr>
        </w:r>
        <w:r w:rsidR="00927C3D">
          <w:rPr>
            <w:noProof/>
            <w:webHidden/>
          </w:rPr>
          <w:fldChar w:fldCharType="separate"/>
        </w:r>
        <w:r w:rsidR="008626F6">
          <w:rPr>
            <w:noProof/>
            <w:webHidden/>
          </w:rPr>
          <w:t>5</w:t>
        </w:r>
        <w:r w:rsidR="00927C3D">
          <w:rPr>
            <w:noProof/>
            <w:webHidden/>
          </w:rPr>
          <w:fldChar w:fldCharType="end"/>
        </w:r>
      </w:hyperlink>
    </w:p>
    <w:p w14:paraId="469B56B6" w14:textId="79B29B78"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3" w:history="1">
        <w:r w:rsidR="00927C3D" w:rsidRPr="00A810C1">
          <w:rPr>
            <w:rStyle w:val="Hyperlink"/>
            <w:noProof/>
          </w:rPr>
          <w:t>Kalibrierung</w:t>
        </w:r>
        <w:r w:rsidR="00927C3D">
          <w:rPr>
            <w:noProof/>
            <w:webHidden/>
          </w:rPr>
          <w:tab/>
        </w:r>
        <w:r w:rsidR="00927C3D">
          <w:rPr>
            <w:noProof/>
            <w:webHidden/>
          </w:rPr>
          <w:fldChar w:fldCharType="begin"/>
        </w:r>
        <w:r w:rsidR="00927C3D">
          <w:rPr>
            <w:noProof/>
            <w:webHidden/>
          </w:rPr>
          <w:instrText xml:space="preserve"> PAGEREF _Toc516425293 \h </w:instrText>
        </w:r>
        <w:r w:rsidR="00927C3D">
          <w:rPr>
            <w:noProof/>
            <w:webHidden/>
          </w:rPr>
        </w:r>
        <w:r w:rsidR="00927C3D">
          <w:rPr>
            <w:noProof/>
            <w:webHidden/>
          </w:rPr>
          <w:fldChar w:fldCharType="separate"/>
        </w:r>
        <w:r w:rsidR="008626F6">
          <w:rPr>
            <w:noProof/>
            <w:webHidden/>
          </w:rPr>
          <w:t>6</w:t>
        </w:r>
        <w:r w:rsidR="00927C3D">
          <w:rPr>
            <w:noProof/>
            <w:webHidden/>
          </w:rPr>
          <w:fldChar w:fldCharType="end"/>
        </w:r>
      </w:hyperlink>
    </w:p>
    <w:p w14:paraId="505A5A22" w14:textId="1EDD5479"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4" w:history="1">
        <w:r w:rsidR="00927C3D" w:rsidRPr="00A810C1">
          <w:rPr>
            <w:rStyle w:val="Hyperlink"/>
            <w:noProof/>
          </w:rPr>
          <w:t>Betriebszustand</w:t>
        </w:r>
        <w:r w:rsidR="00927C3D">
          <w:rPr>
            <w:noProof/>
            <w:webHidden/>
          </w:rPr>
          <w:tab/>
        </w:r>
        <w:r w:rsidR="00927C3D">
          <w:rPr>
            <w:noProof/>
            <w:webHidden/>
          </w:rPr>
          <w:fldChar w:fldCharType="begin"/>
        </w:r>
        <w:r w:rsidR="00927C3D">
          <w:rPr>
            <w:noProof/>
            <w:webHidden/>
          </w:rPr>
          <w:instrText xml:space="preserve"> PAGEREF _Toc516425294 \h </w:instrText>
        </w:r>
        <w:r w:rsidR="00927C3D">
          <w:rPr>
            <w:noProof/>
            <w:webHidden/>
          </w:rPr>
        </w:r>
        <w:r w:rsidR="00927C3D">
          <w:rPr>
            <w:noProof/>
            <w:webHidden/>
          </w:rPr>
          <w:fldChar w:fldCharType="separate"/>
        </w:r>
        <w:r w:rsidR="008626F6">
          <w:rPr>
            <w:noProof/>
            <w:webHidden/>
          </w:rPr>
          <w:t>6</w:t>
        </w:r>
        <w:r w:rsidR="00927C3D">
          <w:rPr>
            <w:noProof/>
            <w:webHidden/>
          </w:rPr>
          <w:fldChar w:fldCharType="end"/>
        </w:r>
      </w:hyperlink>
    </w:p>
    <w:p w14:paraId="3540B846" w14:textId="5C9C30BD"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5" w:history="1">
        <w:r w:rsidR="00927C3D" w:rsidRPr="00A810C1">
          <w:rPr>
            <w:rStyle w:val="Hyperlink"/>
            <w:noProof/>
          </w:rPr>
          <w:t>Fehlerquittierung</w:t>
        </w:r>
        <w:r w:rsidR="00927C3D">
          <w:rPr>
            <w:noProof/>
            <w:webHidden/>
          </w:rPr>
          <w:tab/>
        </w:r>
        <w:r w:rsidR="00927C3D">
          <w:rPr>
            <w:noProof/>
            <w:webHidden/>
          </w:rPr>
          <w:fldChar w:fldCharType="begin"/>
        </w:r>
        <w:r w:rsidR="00927C3D">
          <w:rPr>
            <w:noProof/>
            <w:webHidden/>
          </w:rPr>
          <w:instrText xml:space="preserve"> PAGEREF _Toc516425295 \h </w:instrText>
        </w:r>
        <w:r w:rsidR="00927C3D">
          <w:rPr>
            <w:noProof/>
            <w:webHidden/>
          </w:rPr>
        </w:r>
        <w:r w:rsidR="00927C3D">
          <w:rPr>
            <w:noProof/>
            <w:webHidden/>
          </w:rPr>
          <w:fldChar w:fldCharType="separate"/>
        </w:r>
        <w:r w:rsidR="008626F6">
          <w:rPr>
            <w:noProof/>
            <w:webHidden/>
          </w:rPr>
          <w:t>7</w:t>
        </w:r>
        <w:r w:rsidR="00927C3D">
          <w:rPr>
            <w:noProof/>
            <w:webHidden/>
          </w:rPr>
          <w:fldChar w:fldCharType="end"/>
        </w:r>
      </w:hyperlink>
    </w:p>
    <w:p w14:paraId="0EEA1AD1" w14:textId="6D2CFAF8" w:rsidR="00927C3D" w:rsidRDefault="000F7245">
      <w:pPr>
        <w:pStyle w:val="Verzeichnis1"/>
        <w:tabs>
          <w:tab w:val="right" w:leader="dot" w:pos="9062"/>
        </w:tabs>
        <w:rPr>
          <w:rFonts w:asciiTheme="minorHAnsi" w:eastAsiaTheme="minorEastAsia" w:hAnsiTheme="minorHAnsi"/>
          <w:b w:val="0"/>
          <w:noProof/>
          <w:sz w:val="22"/>
          <w:lang w:eastAsia="de-DE"/>
        </w:rPr>
      </w:pPr>
      <w:hyperlink w:anchor="_Toc516425296" w:history="1">
        <w:r w:rsidR="00927C3D" w:rsidRPr="00A810C1">
          <w:rPr>
            <w:rStyle w:val="Hyperlink"/>
            <w:noProof/>
          </w:rPr>
          <w:t>Funktionsbeschreibung</w:t>
        </w:r>
        <w:r w:rsidR="00927C3D">
          <w:rPr>
            <w:noProof/>
            <w:webHidden/>
          </w:rPr>
          <w:tab/>
        </w:r>
        <w:r w:rsidR="00927C3D">
          <w:rPr>
            <w:noProof/>
            <w:webHidden/>
          </w:rPr>
          <w:fldChar w:fldCharType="begin"/>
        </w:r>
        <w:r w:rsidR="00927C3D">
          <w:rPr>
            <w:noProof/>
            <w:webHidden/>
          </w:rPr>
          <w:instrText xml:space="preserve"> PAGEREF _Toc516425296 \h </w:instrText>
        </w:r>
        <w:r w:rsidR="00927C3D">
          <w:rPr>
            <w:noProof/>
            <w:webHidden/>
          </w:rPr>
        </w:r>
        <w:r w:rsidR="00927C3D">
          <w:rPr>
            <w:noProof/>
            <w:webHidden/>
          </w:rPr>
          <w:fldChar w:fldCharType="separate"/>
        </w:r>
        <w:r w:rsidR="008626F6">
          <w:rPr>
            <w:noProof/>
            <w:webHidden/>
          </w:rPr>
          <w:t>8</w:t>
        </w:r>
        <w:r w:rsidR="00927C3D">
          <w:rPr>
            <w:noProof/>
            <w:webHidden/>
          </w:rPr>
          <w:fldChar w:fldCharType="end"/>
        </w:r>
      </w:hyperlink>
    </w:p>
    <w:p w14:paraId="46137F0B" w14:textId="5FBAD503"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7" w:history="1">
        <w:r w:rsidR="00927C3D" w:rsidRPr="00A810C1">
          <w:rPr>
            <w:rStyle w:val="Hyperlink"/>
            <w:noProof/>
          </w:rPr>
          <w:t>Sortierverfahren</w:t>
        </w:r>
        <w:r w:rsidR="00927C3D">
          <w:rPr>
            <w:noProof/>
            <w:webHidden/>
          </w:rPr>
          <w:tab/>
        </w:r>
        <w:r w:rsidR="00927C3D">
          <w:rPr>
            <w:noProof/>
            <w:webHidden/>
          </w:rPr>
          <w:fldChar w:fldCharType="begin"/>
        </w:r>
        <w:r w:rsidR="00927C3D">
          <w:rPr>
            <w:noProof/>
            <w:webHidden/>
          </w:rPr>
          <w:instrText xml:space="preserve"> PAGEREF _Toc516425297 \h </w:instrText>
        </w:r>
        <w:r w:rsidR="00927C3D">
          <w:rPr>
            <w:noProof/>
            <w:webHidden/>
          </w:rPr>
        </w:r>
        <w:r w:rsidR="00927C3D">
          <w:rPr>
            <w:noProof/>
            <w:webHidden/>
          </w:rPr>
          <w:fldChar w:fldCharType="separate"/>
        </w:r>
        <w:r w:rsidR="008626F6">
          <w:rPr>
            <w:noProof/>
            <w:webHidden/>
          </w:rPr>
          <w:t>8</w:t>
        </w:r>
        <w:r w:rsidR="00927C3D">
          <w:rPr>
            <w:noProof/>
            <w:webHidden/>
          </w:rPr>
          <w:fldChar w:fldCharType="end"/>
        </w:r>
      </w:hyperlink>
    </w:p>
    <w:p w14:paraId="74FDAEE5" w14:textId="6F1F3406"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8" w:history="1">
        <w:r w:rsidR="00927C3D" w:rsidRPr="00A810C1">
          <w:rPr>
            <w:rStyle w:val="Hyperlink"/>
            <w:noProof/>
          </w:rPr>
          <w:t>Werkstückerkennung</w:t>
        </w:r>
        <w:r w:rsidR="00927C3D">
          <w:rPr>
            <w:noProof/>
            <w:webHidden/>
          </w:rPr>
          <w:tab/>
        </w:r>
        <w:r w:rsidR="00927C3D">
          <w:rPr>
            <w:noProof/>
            <w:webHidden/>
          </w:rPr>
          <w:fldChar w:fldCharType="begin"/>
        </w:r>
        <w:r w:rsidR="00927C3D">
          <w:rPr>
            <w:noProof/>
            <w:webHidden/>
          </w:rPr>
          <w:instrText xml:space="preserve"> PAGEREF _Toc516425298 \h </w:instrText>
        </w:r>
        <w:r w:rsidR="00927C3D">
          <w:rPr>
            <w:noProof/>
            <w:webHidden/>
          </w:rPr>
        </w:r>
        <w:r w:rsidR="00927C3D">
          <w:rPr>
            <w:noProof/>
            <w:webHidden/>
          </w:rPr>
          <w:fldChar w:fldCharType="separate"/>
        </w:r>
        <w:r w:rsidR="008626F6">
          <w:rPr>
            <w:noProof/>
            <w:webHidden/>
          </w:rPr>
          <w:t>9</w:t>
        </w:r>
        <w:r w:rsidR="00927C3D">
          <w:rPr>
            <w:noProof/>
            <w:webHidden/>
          </w:rPr>
          <w:fldChar w:fldCharType="end"/>
        </w:r>
      </w:hyperlink>
    </w:p>
    <w:p w14:paraId="432B8898" w14:textId="113EC53C" w:rsidR="00927C3D" w:rsidRDefault="000F7245">
      <w:pPr>
        <w:pStyle w:val="Verzeichnis2"/>
        <w:tabs>
          <w:tab w:val="right" w:leader="dot" w:pos="9062"/>
        </w:tabs>
        <w:rPr>
          <w:rFonts w:asciiTheme="minorHAnsi" w:eastAsiaTheme="minorEastAsia" w:hAnsiTheme="minorHAnsi"/>
          <w:noProof/>
          <w:sz w:val="22"/>
          <w:lang w:eastAsia="de-DE"/>
        </w:rPr>
      </w:pPr>
      <w:hyperlink w:anchor="_Toc516425299" w:history="1">
        <w:r w:rsidR="00927C3D" w:rsidRPr="00A810C1">
          <w:rPr>
            <w:rStyle w:val="Hyperlink"/>
            <w:noProof/>
          </w:rPr>
          <w:t>Fehlerzustände</w:t>
        </w:r>
        <w:r w:rsidR="00927C3D">
          <w:rPr>
            <w:noProof/>
            <w:webHidden/>
          </w:rPr>
          <w:tab/>
        </w:r>
        <w:r w:rsidR="00927C3D">
          <w:rPr>
            <w:noProof/>
            <w:webHidden/>
          </w:rPr>
          <w:fldChar w:fldCharType="begin"/>
        </w:r>
        <w:r w:rsidR="00927C3D">
          <w:rPr>
            <w:noProof/>
            <w:webHidden/>
          </w:rPr>
          <w:instrText xml:space="preserve"> PAGEREF _Toc516425299 \h </w:instrText>
        </w:r>
        <w:r w:rsidR="00927C3D">
          <w:rPr>
            <w:noProof/>
            <w:webHidden/>
          </w:rPr>
        </w:r>
        <w:r w:rsidR="00927C3D">
          <w:rPr>
            <w:noProof/>
            <w:webHidden/>
          </w:rPr>
          <w:fldChar w:fldCharType="separate"/>
        </w:r>
        <w:r w:rsidR="008626F6">
          <w:rPr>
            <w:noProof/>
            <w:webHidden/>
          </w:rPr>
          <w:t>9</w:t>
        </w:r>
        <w:r w:rsidR="00927C3D">
          <w:rPr>
            <w:noProof/>
            <w:webHidden/>
          </w:rPr>
          <w:fldChar w:fldCharType="end"/>
        </w:r>
      </w:hyperlink>
    </w:p>
    <w:p w14:paraId="7823FD5E" w14:textId="08C71449" w:rsidR="00927C3D" w:rsidRDefault="000F7245">
      <w:pPr>
        <w:pStyle w:val="Verzeichnis1"/>
        <w:tabs>
          <w:tab w:val="right" w:leader="dot" w:pos="9062"/>
        </w:tabs>
        <w:rPr>
          <w:rFonts w:asciiTheme="minorHAnsi" w:eastAsiaTheme="minorEastAsia" w:hAnsiTheme="minorHAnsi"/>
          <w:b w:val="0"/>
          <w:noProof/>
          <w:sz w:val="22"/>
          <w:lang w:eastAsia="de-DE"/>
        </w:rPr>
      </w:pPr>
      <w:hyperlink w:anchor="_Toc516425300" w:history="1">
        <w:r w:rsidR="00927C3D" w:rsidRPr="00A810C1">
          <w:rPr>
            <w:rStyle w:val="Hyperlink"/>
            <w:noProof/>
          </w:rPr>
          <w:t>Impressum / Info</w:t>
        </w:r>
        <w:r w:rsidR="00927C3D">
          <w:rPr>
            <w:noProof/>
            <w:webHidden/>
          </w:rPr>
          <w:tab/>
        </w:r>
        <w:r w:rsidR="00927C3D">
          <w:rPr>
            <w:noProof/>
            <w:webHidden/>
          </w:rPr>
          <w:fldChar w:fldCharType="begin"/>
        </w:r>
        <w:r w:rsidR="00927C3D">
          <w:rPr>
            <w:noProof/>
            <w:webHidden/>
          </w:rPr>
          <w:instrText xml:space="preserve"> PAGEREF _Toc516425300 \h </w:instrText>
        </w:r>
        <w:r w:rsidR="00927C3D">
          <w:rPr>
            <w:noProof/>
            <w:webHidden/>
          </w:rPr>
        </w:r>
        <w:r w:rsidR="00927C3D">
          <w:rPr>
            <w:noProof/>
            <w:webHidden/>
          </w:rPr>
          <w:fldChar w:fldCharType="separate"/>
        </w:r>
        <w:r w:rsidR="008626F6">
          <w:rPr>
            <w:noProof/>
            <w:webHidden/>
          </w:rPr>
          <w:t>10</w:t>
        </w:r>
        <w:r w:rsidR="00927C3D">
          <w:rPr>
            <w:noProof/>
            <w:webHidden/>
          </w:rPr>
          <w:fldChar w:fldCharType="end"/>
        </w:r>
      </w:hyperlink>
    </w:p>
    <w:p w14:paraId="34C1CE7A" w14:textId="58F05CD3" w:rsidR="00734CBD" w:rsidRDefault="00734CBD">
      <w:pPr>
        <w:rPr>
          <w:b/>
          <w:szCs w:val="24"/>
        </w:rPr>
      </w:pPr>
      <w:r>
        <w:rPr>
          <w:b/>
          <w:szCs w:val="24"/>
        </w:rPr>
        <w:fldChar w:fldCharType="end"/>
      </w:r>
      <w:r>
        <w:rPr>
          <w:b/>
          <w:szCs w:val="24"/>
        </w:rPr>
        <w:br w:type="page"/>
      </w:r>
    </w:p>
    <w:p w14:paraId="0A1AE295" w14:textId="77777777" w:rsidR="00692AEA" w:rsidRDefault="00734CBD" w:rsidP="00734CBD">
      <w:pPr>
        <w:pStyle w:val="UMberschrift1"/>
      </w:pPr>
      <w:bookmarkStart w:id="0" w:name="_Toc516425279"/>
      <w:r w:rsidRPr="00734CBD">
        <w:lastRenderedPageBreak/>
        <w:t>Leistungsbeschreibung</w:t>
      </w:r>
      <w:bookmarkEnd w:id="0"/>
    </w:p>
    <w:p w14:paraId="447333D0" w14:textId="77777777" w:rsidR="00204813" w:rsidRDefault="00734CBD" w:rsidP="00204813">
      <w:pPr>
        <w:pStyle w:val="UMberschrift2"/>
      </w:pPr>
      <w:bookmarkStart w:id="1" w:name="_Toc516425280"/>
      <w:r>
        <w:t>Was leistet das Produkt</w:t>
      </w:r>
      <w:bookmarkEnd w:id="1"/>
    </w:p>
    <w:p w14:paraId="1297898F" w14:textId="77777777" w:rsidR="00EE6695" w:rsidRDefault="00204813">
      <w:r>
        <w:t>Die Werkstück Sortieranlage besteht aus zwei F</w:t>
      </w:r>
      <w:r w:rsidR="00EE6695">
        <w:t>örderband</w:t>
      </w:r>
      <w:r>
        <w:t>modulen, die Werkstücke in einer bestimmten Reihenfolge sortiert am Ende der Anlage ausgibt. Zu jedem Werkstück werden dessen spezifische Daten dem Benutzer am Ende der Anlage auf</w:t>
      </w:r>
      <w:r w:rsidR="00EE6695">
        <w:t xml:space="preserve"> </w:t>
      </w:r>
      <w:r>
        <w:t>dem Terminal angezeigt</w:t>
      </w:r>
      <w:r w:rsidR="008A470E">
        <w:t>.</w:t>
      </w:r>
    </w:p>
    <w:p w14:paraId="5A84E201" w14:textId="77777777" w:rsidR="00475B04" w:rsidRDefault="00475B04" w:rsidP="00EE6695">
      <w:pPr>
        <w:pStyle w:val="UMberschrift2"/>
      </w:pPr>
      <w:bookmarkStart w:id="2" w:name="_Toc516425281"/>
      <w:r>
        <w:t>Welche Anforderungen erfüllt das Produkt</w:t>
      </w:r>
      <w:bookmarkEnd w:id="2"/>
    </w:p>
    <w:p w14:paraId="36DF1CE7" w14:textId="77777777" w:rsidR="00B726F6" w:rsidRDefault="00637AB8" w:rsidP="00475B04">
      <w:r>
        <w:t xml:space="preserve">Die Werkstück Sortieranlage </w:t>
      </w:r>
      <w:r w:rsidR="00B726F6">
        <w:t>kann zwischen vier verschiedenen Werkstücken unterscheiden:</w:t>
      </w:r>
      <w:r>
        <w:t xml:space="preserve"> </w:t>
      </w:r>
      <w:r w:rsidR="00B726F6">
        <w:t>Flache Werkstücke, Werkstücke mit Bohrung und Metalleinsatz, Werkstücke mit Bohrung und ohne Metalleinsatz und Werkstücke mit Ringen an der Oberseite.</w:t>
      </w:r>
    </w:p>
    <w:p w14:paraId="286489E9" w14:textId="109D8F5B" w:rsidR="00A96938" w:rsidRDefault="00B726F6" w:rsidP="00475B04">
      <w:r>
        <w:t>Das Produkt verfolgt folgenden Sortieralgorithmus:</w:t>
      </w:r>
      <w:r>
        <w:br/>
        <w:t xml:space="preserve">Am Ende des zweiten Förderbandmodules </w:t>
      </w:r>
      <w:r w:rsidR="00637AB8">
        <w:t xml:space="preserve">kommen Werkstücke in der Reihenfolge Bohrung oben mit Metall </w:t>
      </w:r>
      <w:r w:rsidR="00637AB8">
        <w:sym w:font="Wingdings" w:char="F0E0"/>
      </w:r>
      <w:r w:rsidR="00637AB8">
        <w:t xml:space="preserve"> Bohrung oben ohne Metall </w:t>
      </w:r>
      <w:r w:rsidR="00637AB8">
        <w:sym w:font="Wingdings" w:char="F0E0"/>
      </w:r>
      <w:r w:rsidR="00637AB8">
        <w:t xml:space="preserve"> Bohrung oben ohne Metall vereinzelt an. </w:t>
      </w:r>
      <w:r w:rsidR="00625041">
        <w:t>Alle anderen Werkstücke werden in der Reihung nicht berücksichtigt und nach einem bestimmten Verfahren</w:t>
      </w:r>
      <w:r w:rsidR="00E16E4C">
        <w:t xml:space="preserve"> auf den Rutschen</w:t>
      </w:r>
      <w:r w:rsidR="00625041">
        <w:t xml:space="preserve"> aussortiert oder durchgelassen (nähere Erläuterung dazu im </w:t>
      </w:r>
      <w:r w:rsidR="005948A0">
        <w:t>Abschnitt</w:t>
      </w:r>
      <w:r w:rsidR="00625041">
        <w:t xml:space="preserve"> </w:t>
      </w:r>
      <w:r w:rsidR="00625041" w:rsidRPr="00AF7C97">
        <w:rPr>
          <w:b/>
        </w:rPr>
        <w:t>Sortierverfahren</w:t>
      </w:r>
      <w:r w:rsidR="00625041">
        <w:t>).</w:t>
      </w:r>
    </w:p>
    <w:p w14:paraId="340B67C4" w14:textId="77777777" w:rsidR="00B726F6" w:rsidRDefault="00637AB8" w:rsidP="00475B04">
      <w:r>
        <w:t>Das zweite Förderbandmodul befördert nur ein Werkstück zur selben Zeit und hält an, sobald sich ein Werkstück am Ende des Förderbandes befindet. Damit das nächste Werkstück auf das zweite Förderband befördert werden kann, muss das vorherige Werkstück am Ende des Förderbandes entfernt werden. Unabhängig davon können sich auf dem ersten Förderbandmodul mehrere Werkstücke gleichzeitig befinden</w:t>
      </w:r>
      <w:r w:rsidR="00A96938">
        <w:t>.</w:t>
      </w:r>
    </w:p>
    <w:p w14:paraId="3498A5EB" w14:textId="44EE8DE8" w:rsidR="00E16E4C" w:rsidRDefault="00B726F6" w:rsidP="00475B04">
      <w:r>
        <w:t xml:space="preserve">Die binäre Codierung </w:t>
      </w:r>
      <w:r w:rsidR="00A96938">
        <w:t>der Werkstücke mit Ringen an der Oberseite</w:t>
      </w:r>
      <w:r>
        <w:t xml:space="preserve"> </w:t>
      </w:r>
      <w:r w:rsidR="00625041">
        <w:t>kann von der Sortieranlage erkannt werden</w:t>
      </w:r>
      <w:r>
        <w:t xml:space="preserve"> (nähere Erläuterung</w:t>
      </w:r>
      <w:r w:rsidR="00AF7C97">
        <w:t xml:space="preserve"> dazu</w:t>
      </w:r>
      <w:r>
        <w:t xml:space="preserve"> im </w:t>
      </w:r>
      <w:r w:rsidR="00EA11D8">
        <w:t>Abschnitt</w:t>
      </w:r>
      <w:r w:rsidR="00A96938">
        <w:t xml:space="preserve"> </w:t>
      </w:r>
      <w:r w:rsidRPr="00AF7C97">
        <w:rPr>
          <w:b/>
        </w:rPr>
        <w:t>Werkstückerkennung</w:t>
      </w:r>
      <w:r>
        <w:t>)</w:t>
      </w:r>
      <w:r w:rsidR="00E16E4C">
        <w:t>.</w:t>
      </w:r>
    </w:p>
    <w:p w14:paraId="5F21E86F" w14:textId="26230D88" w:rsidR="00AF7C97" w:rsidRDefault="00E16E4C" w:rsidP="00475B04">
      <w:r>
        <w:t xml:space="preserve">Die Anlage kann Fehler im laufenden Betrieb erkennen und versetzt sich automatisch in einen Fehlerzustand. Um die Anlage aus dem Fehlerzustand in den Betriebszustand zu bringen </w:t>
      </w:r>
      <w:r w:rsidR="00AF7C97">
        <w:t>muss</w:t>
      </w:r>
      <w:r>
        <w:t xml:space="preserve"> vom Benutzer </w:t>
      </w:r>
      <w:r w:rsidR="00AF7C97">
        <w:t xml:space="preserve">eine Quittierung des Fehlers erfolgen (nähere Erläuterung dazu im </w:t>
      </w:r>
      <w:r w:rsidR="005948A0">
        <w:t>Abschnitt</w:t>
      </w:r>
      <w:r w:rsidR="00AF7C97">
        <w:t xml:space="preserve"> </w:t>
      </w:r>
      <w:r w:rsidR="00AF7C97" w:rsidRPr="00AF7C97">
        <w:rPr>
          <w:b/>
        </w:rPr>
        <w:t>Fehlerzustände</w:t>
      </w:r>
      <w:r w:rsidR="00AF7C97">
        <w:t>).</w:t>
      </w:r>
    </w:p>
    <w:p w14:paraId="32DECFC7" w14:textId="79F3C147" w:rsidR="00204813" w:rsidRDefault="00AF7C97" w:rsidP="00475B04">
      <w:r>
        <w:t xml:space="preserve">Die Bedienung der Anlage erfolgt über drei Bedientaster und einem </w:t>
      </w:r>
      <w:r w:rsidR="00356F5C">
        <w:t>E-Stopp Schalter</w:t>
      </w:r>
      <w:r>
        <w:t xml:space="preserve"> (nähere Erläuterung dazu im </w:t>
      </w:r>
      <w:r w:rsidR="005948A0">
        <w:t>Abschnitt</w:t>
      </w:r>
      <w:r>
        <w:t xml:space="preserve"> </w:t>
      </w:r>
      <w:r w:rsidRPr="00AF7C97">
        <w:rPr>
          <w:b/>
        </w:rPr>
        <w:t>Bedientaster</w:t>
      </w:r>
      <w:r>
        <w:t>)</w:t>
      </w:r>
      <w:r w:rsidR="00204813">
        <w:br w:type="page"/>
      </w:r>
    </w:p>
    <w:p w14:paraId="28D5DCE3" w14:textId="77777777" w:rsidR="00CF4842" w:rsidRDefault="00CF4842" w:rsidP="00F758D9">
      <w:pPr>
        <w:pStyle w:val="UMberschrift1"/>
      </w:pPr>
      <w:bookmarkStart w:id="3" w:name="_Toc516425282"/>
      <w:r>
        <w:lastRenderedPageBreak/>
        <w:t>Produktbeschreibung</w:t>
      </w:r>
      <w:bookmarkEnd w:id="3"/>
    </w:p>
    <w:p w14:paraId="2F87B0E8" w14:textId="3F3E7FC0" w:rsidR="00CF4842" w:rsidRDefault="00CF4842" w:rsidP="00CF4842">
      <w:pPr>
        <w:pStyle w:val="UMberschrift2"/>
      </w:pPr>
      <w:bookmarkStart w:id="4" w:name="_Toc516425283"/>
      <w:r>
        <w:t>Bedientaster</w:t>
      </w:r>
      <w:bookmarkEnd w:id="4"/>
    </w:p>
    <w:p w14:paraId="5BB7C1FD" w14:textId="4BDF642E" w:rsidR="004A08D3" w:rsidRDefault="004A08D3" w:rsidP="004A08D3">
      <w:r>
        <w:t xml:space="preserve">Beide Module verfügen über </w:t>
      </w:r>
      <w:r w:rsidR="000443F8">
        <w:t>die gleichen vier Bedientaster. Es ist möglich die gesamte Anlage zu bedienen, unabhängig davon von welchem Modul man die Taster benutzt. Lediglich wenn bei einem der Module ein Fehler auftaucht, so muss die Quittierung über die Taster des im Fehlerzustand befindenden Moduls erfolgen.</w:t>
      </w:r>
      <w:r w:rsidR="00CD6B9E">
        <w:br/>
        <w:t>LEDs an den Tasten signalisieren dem Nutzer, welche Taste</w:t>
      </w:r>
      <w:r w:rsidR="0066280E">
        <w:t>n</w:t>
      </w:r>
      <w:r w:rsidR="00CD6B9E">
        <w:t xml:space="preserve"> im aktuellen Zustand</w:t>
      </w:r>
      <w:r w:rsidR="0066280E">
        <w:t xml:space="preserve"> aktiv sind bzw.</w:t>
      </w:r>
      <w:bookmarkStart w:id="5" w:name="_GoBack"/>
      <w:bookmarkEnd w:id="5"/>
      <w:r w:rsidR="00CD6B9E">
        <w:t xml:space="preserve"> gedrückt werden k</w:t>
      </w:r>
      <w:r w:rsidR="0066280E">
        <w:t>önnen</w:t>
      </w:r>
      <w:r w:rsidR="00CD6B9E">
        <w:t>.</w:t>
      </w:r>
    </w:p>
    <w:p w14:paraId="77BDAE7C" w14:textId="60691815" w:rsidR="000443F8" w:rsidRPr="004A08D3" w:rsidRDefault="000443F8" w:rsidP="004A08D3">
      <w:r>
        <w:t>Die Zuständigkeiten der Taster sind im Folgenden dargestellt:</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7291"/>
      </w:tblGrid>
      <w:tr w:rsidR="00356F5C" w14:paraId="0A58A84B" w14:textId="77777777" w:rsidTr="00CD6B9E">
        <w:trPr>
          <w:trHeight w:val="1531"/>
        </w:trPr>
        <w:tc>
          <w:tcPr>
            <w:tcW w:w="1555" w:type="dxa"/>
            <w:vAlign w:val="center"/>
          </w:tcPr>
          <w:p w14:paraId="039A6FDA" w14:textId="77777777" w:rsidR="00804DEE" w:rsidRDefault="00C17CDB" w:rsidP="00C17CDB">
            <w:pPr>
              <w:jc w:val="center"/>
            </w:pPr>
            <w:r>
              <w:rPr>
                <w:noProof/>
              </w:rPr>
              <w:drawing>
                <wp:inline distT="0" distB="0" distL="0" distR="0" wp14:anchorId="3AD95358" wp14:editId="74BF8844">
                  <wp:extent cx="540000"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butt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6C1C12E" w14:textId="77777777" w:rsidR="00C17CDB" w:rsidRPr="00C17CDB" w:rsidRDefault="00C17CDB" w:rsidP="00C17CDB">
            <w:pPr>
              <w:jc w:val="center"/>
              <w:rPr>
                <w:b/>
                <w:sz w:val="22"/>
              </w:rPr>
            </w:pPr>
            <w:r>
              <w:rPr>
                <w:b/>
                <w:sz w:val="22"/>
              </w:rPr>
              <w:t>START / KALIBRIERUNG</w:t>
            </w:r>
          </w:p>
        </w:tc>
        <w:tc>
          <w:tcPr>
            <w:tcW w:w="7483" w:type="dxa"/>
            <w:vAlign w:val="center"/>
          </w:tcPr>
          <w:p w14:paraId="621CEA62" w14:textId="77777777" w:rsidR="00804DEE" w:rsidRDefault="00C17CDB" w:rsidP="00C17CDB">
            <w:r>
              <w:t>Durch kurzes drücken</w:t>
            </w:r>
            <w:r w:rsidR="00356F5C">
              <w:t xml:space="preserve"> dieser Taste</w:t>
            </w:r>
            <w:r>
              <w:t xml:space="preserve"> versetzt sich die Anlage in den Betriebszustand und die grüne Lampe leuchtet auf.</w:t>
            </w:r>
            <w:r>
              <w:br/>
              <w:t xml:space="preserve">Durch langes drücken der Taste </w:t>
            </w:r>
            <w:r w:rsidR="00356F5C">
              <w:t>wechselt die Anlage in den</w:t>
            </w:r>
            <w:r>
              <w:t xml:space="preserve"> Kalibrierung</w:t>
            </w:r>
            <w:r w:rsidR="00356F5C">
              <w:t>szustand</w:t>
            </w:r>
            <w:r>
              <w:t xml:space="preserve"> und die Grüne Leuchte fängt an zu Blinken.</w:t>
            </w:r>
          </w:p>
        </w:tc>
      </w:tr>
      <w:tr w:rsidR="00356F5C" w14:paraId="5154A799" w14:textId="77777777" w:rsidTr="00CD6B9E">
        <w:trPr>
          <w:trHeight w:val="1531"/>
        </w:trPr>
        <w:tc>
          <w:tcPr>
            <w:tcW w:w="1555" w:type="dxa"/>
            <w:vAlign w:val="center"/>
          </w:tcPr>
          <w:p w14:paraId="063CEDF0" w14:textId="77777777" w:rsidR="00804DEE" w:rsidRDefault="00C17CDB" w:rsidP="00C17CDB">
            <w:pPr>
              <w:jc w:val="center"/>
            </w:pPr>
            <w:r>
              <w:rPr>
                <w:noProof/>
              </w:rPr>
              <w:drawing>
                <wp:inline distT="0" distB="0" distL="0" distR="0" wp14:anchorId="64EBC65A" wp14:editId="5FADAFC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butt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6A80B580" w14:textId="77777777" w:rsidR="00C17CDB" w:rsidRPr="00C17CDB" w:rsidRDefault="00C17CDB" w:rsidP="00C17CDB">
            <w:pPr>
              <w:jc w:val="center"/>
              <w:rPr>
                <w:b/>
              </w:rPr>
            </w:pPr>
            <w:r>
              <w:rPr>
                <w:b/>
                <w:sz w:val="22"/>
              </w:rPr>
              <w:t>STOP</w:t>
            </w:r>
          </w:p>
        </w:tc>
        <w:tc>
          <w:tcPr>
            <w:tcW w:w="7483" w:type="dxa"/>
            <w:vAlign w:val="center"/>
          </w:tcPr>
          <w:p w14:paraId="66BFDADF" w14:textId="77777777" w:rsidR="00C17CDB" w:rsidRDefault="00C17CDB" w:rsidP="00C17CDB">
            <w:r>
              <w:t xml:space="preserve">Durch drücken der </w:t>
            </w:r>
            <w:r w:rsidR="00356F5C">
              <w:t>T</w:t>
            </w:r>
            <w:r>
              <w:t xml:space="preserve">aste versetzt sich die Anlage aus dem Betriebszustand in den </w:t>
            </w:r>
            <w:r w:rsidR="00D62AAA">
              <w:t>Ruhezustand und die Anlage steht still.</w:t>
            </w:r>
          </w:p>
          <w:p w14:paraId="693C8203" w14:textId="77777777" w:rsidR="00D62AAA" w:rsidRDefault="00D62AAA" w:rsidP="00C17CDB">
            <w:r>
              <w:t>Anschließend kann die Anlage jederzeit wieder gestartet werden.</w:t>
            </w:r>
            <w:r>
              <w:br/>
            </w:r>
            <w:commentRangeStart w:id="6"/>
            <w:r>
              <w:t>HINWEIS</w:t>
            </w:r>
            <w:commentRangeEnd w:id="6"/>
            <w:r>
              <w:rPr>
                <w:rStyle w:val="Kommentarzeichen"/>
              </w:rPr>
              <w:commentReference w:id="6"/>
            </w:r>
            <w:r>
              <w:t>: Ein Wechsel in den Ruhezustand ist nur möglich, wenn keine Fehler vorliegen.</w:t>
            </w:r>
          </w:p>
        </w:tc>
      </w:tr>
      <w:tr w:rsidR="00356F5C" w14:paraId="774F05E2" w14:textId="77777777" w:rsidTr="00CD6B9E">
        <w:trPr>
          <w:trHeight w:val="1531"/>
        </w:trPr>
        <w:tc>
          <w:tcPr>
            <w:tcW w:w="1555" w:type="dxa"/>
            <w:vAlign w:val="center"/>
          </w:tcPr>
          <w:p w14:paraId="37AE71BF" w14:textId="77777777" w:rsidR="00804DEE" w:rsidRDefault="00C17CDB" w:rsidP="00C17CDB">
            <w:pPr>
              <w:jc w:val="center"/>
            </w:pPr>
            <w:r>
              <w:rPr>
                <w:noProof/>
              </w:rPr>
              <w:drawing>
                <wp:inline distT="0" distB="0" distL="0" distR="0" wp14:anchorId="67F92874" wp14:editId="31115C6A">
                  <wp:extent cx="540000" cy="54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t_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3A4E8C12" w14:textId="77777777" w:rsidR="00C17CDB" w:rsidRPr="00C17CDB" w:rsidRDefault="00C17CDB" w:rsidP="00C17CDB">
            <w:pPr>
              <w:jc w:val="center"/>
              <w:rPr>
                <w:b/>
                <w:sz w:val="22"/>
              </w:rPr>
            </w:pPr>
            <w:r w:rsidRPr="00C17CDB">
              <w:rPr>
                <w:b/>
                <w:sz w:val="22"/>
              </w:rPr>
              <w:t>RESET</w:t>
            </w:r>
          </w:p>
        </w:tc>
        <w:tc>
          <w:tcPr>
            <w:tcW w:w="7483" w:type="dxa"/>
            <w:vAlign w:val="center"/>
          </w:tcPr>
          <w:p w14:paraId="726066A7" w14:textId="1CBB8356" w:rsidR="00804DEE" w:rsidRDefault="00356F5C" w:rsidP="00C17CDB">
            <w:r>
              <w:t>Dieser Taster ist dafür zuständig Fehler zu quittieren.</w:t>
            </w:r>
            <w:r>
              <w:br/>
              <w:t xml:space="preserve">Die Nutzung des Tasters ist nur nötig, wenn die Anlage sich in einem Fehlerzustand befindet (siehe </w:t>
            </w:r>
            <w:r w:rsidR="00716A95">
              <w:t>Abschnitt</w:t>
            </w:r>
            <w:r>
              <w:t xml:space="preserve"> </w:t>
            </w:r>
            <w:r w:rsidRPr="00356F5C">
              <w:rPr>
                <w:b/>
              </w:rPr>
              <w:t>F</w:t>
            </w:r>
            <w:r w:rsidR="00716A95">
              <w:rPr>
                <w:b/>
              </w:rPr>
              <w:t>ehlerquittierung</w:t>
            </w:r>
            <w:r>
              <w:t>).</w:t>
            </w:r>
          </w:p>
        </w:tc>
      </w:tr>
      <w:tr w:rsidR="00356F5C" w14:paraId="10948A0E" w14:textId="77777777" w:rsidTr="00CD6B9E">
        <w:trPr>
          <w:trHeight w:val="1531"/>
        </w:trPr>
        <w:tc>
          <w:tcPr>
            <w:tcW w:w="1555" w:type="dxa"/>
            <w:vAlign w:val="center"/>
          </w:tcPr>
          <w:p w14:paraId="2DA19AA0" w14:textId="77777777" w:rsidR="00804DEE" w:rsidRDefault="00C17CDB" w:rsidP="00C17CDB">
            <w:pPr>
              <w:jc w:val="center"/>
            </w:pPr>
            <w:r>
              <w:rPr>
                <w:noProof/>
              </w:rPr>
              <w:drawing>
                <wp:inline distT="0" distB="0" distL="0" distR="0" wp14:anchorId="609F3444" wp14:editId="784B0B92">
                  <wp:extent cx="540000" cy="5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gency_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2BB5B8C7" w14:textId="77777777" w:rsidR="00C17CDB" w:rsidRPr="00C17CDB" w:rsidRDefault="00356F5C" w:rsidP="00C17CDB">
            <w:pPr>
              <w:jc w:val="center"/>
              <w:rPr>
                <w:b/>
                <w:sz w:val="22"/>
              </w:rPr>
            </w:pPr>
            <w:r>
              <w:rPr>
                <w:b/>
                <w:sz w:val="22"/>
              </w:rPr>
              <w:t>E</w:t>
            </w:r>
            <w:r w:rsidR="00C17CDB" w:rsidRPr="00C17CDB">
              <w:rPr>
                <w:b/>
                <w:sz w:val="22"/>
              </w:rPr>
              <w:t>-</w:t>
            </w:r>
            <w:r>
              <w:rPr>
                <w:b/>
                <w:sz w:val="22"/>
              </w:rPr>
              <w:t>STOPP</w:t>
            </w:r>
          </w:p>
        </w:tc>
        <w:tc>
          <w:tcPr>
            <w:tcW w:w="7483" w:type="dxa"/>
            <w:vAlign w:val="center"/>
          </w:tcPr>
          <w:p w14:paraId="757E7D29" w14:textId="44771A49" w:rsidR="00804DEE" w:rsidRDefault="00356F5C" w:rsidP="00C17CDB">
            <w:r>
              <w:t xml:space="preserve">Durch das Drücken des E-Stopp Schalters steht die komplette Anlage still und wird in den Fehlerzustand versetzt (nähere Erläuterung im </w:t>
            </w:r>
            <w:r w:rsidR="00593317">
              <w:t>Abschnitt</w:t>
            </w:r>
            <w:r>
              <w:t xml:space="preserve"> </w:t>
            </w:r>
            <w:r>
              <w:rPr>
                <w:b/>
              </w:rPr>
              <w:t>Fehlerzustände</w:t>
            </w:r>
            <w:r>
              <w:t>).</w:t>
            </w:r>
          </w:p>
        </w:tc>
      </w:tr>
    </w:tbl>
    <w:p w14:paraId="0ABCC5ED" w14:textId="5A2CF83B" w:rsidR="0011100F" w:rsidRDefault="0011100F">
      <w:pPr>
        <w:rPr>
          <w:rFonts w:eastAsiaTheme="majorEastAsia" w:cstheme="majorBidi"/>
          <w:b/>
          <w:color w:val="000000" w:themeColor="text1"/>
          <w:sz w:val="32"/>
          <w:szCs w:val="26"/>
        </w:rPr>
      </w:pPr>
    </w:p>
    <w:p w14:paraId="697D1FD0" w14:textId="003A6E18" w:rsidR="004A08D3" w:rsidRDefault="004A08D3" w:rsidP="004A08D3">
      <w:pPr>
        <w:pStyle w:val="UMberschrift2"/>
      </w:pPr>
      <w:bookmarkStart w:id="7" w:name="_Toc516425284"/>
      <w:r>
        <w:t>Lichtschranken</w:t>
      </w:r>
      <w:bookmarkEnd w:id="7"/>
    </w:p>
    <w:p w14:paraId="787876D0" w14:textId="77777777" w:rsidR="0011100F" w:rsidRDefault="00600F0F" w:rsidP="00600F0F">
      <w:r>
        <w:t>Beide Module der Anlage verfügen über fünf Lichtschranken.</w:t>
      </w:r>
      <w:r>
        <w:br/>
        <w:t>Vier davon sind dafür zuständig, um die aktuelle Position eines Werkstücks auf dem Förderband zu bestimmen, die fünfte Lichtschranke zeigt an, ob die Rutsche eines Moduls voll ist.</w:t>
      </w:r>
    </w:p>
    <w:p w14:paraId="149020E4" w14:textId="77777777" w:rsidR="0011100F" w:rsidRDefault="00600F0F" w:rsidP="00600F0F">
      <w:r>
        <w:t>Für d</w:t>
      </w:r>
      <w:r w:rsidR="0011100F">
        <w:t>en reibungslosen Ablauf der Anlage ist es daher wichtig, dass beim hinzufügen eines neuen Werkstücks sichergestellt wird, dass die erste Lichtschranke am Anfang des ersten Moduls unterbrochen wird.</w:t>
      </w:r>
    </w:p>
    <w:p w14:paraId="438AE8F6" w14:textId="77777777" w:rsidR="0011100F" w:rsidRDefault="0011100F" w:rsidP="0011100F">
      <w:pPr>
        <w:pStyle w:val="UMberschrift2"/>
      </w:pPr>
      <w:bookmarkStart w:id="8" w:name="_Toc516425285"/>
      <w:r>
        <w:lastRenderedPageBreak/>
        <w:t>Höhensensor</w:t>
      </w:r>
      <w:bookmarkEnd w:id="8"/>
    </w:p>
    <w:p w14:paraId="0958C33C" w14:textId="0C066A70" w:rsidR="0011100F" w:rsidRDefault="0011100F" w:rsidP="0011100F">
      <w:r>
        <w:t>Beide Module der Anlage verfügen zudem über jeweils einen Höhensensor, welcher sich etwa in der Mitte des Förderbands befindet. Dieser wird benötigt um die Höhe der Werkstücke zu messen und die Kodierung der binär kodierten Werkstücke zu erkennen.</w:t>
      </w:r>
    </w:p>
    <w:p w14:paraId="77AB0578" w14:textId="77777777" w:rsidR="0011100F" w:rsidRDefault="0011100F" w:rsidP="0011100F">
      <w:pPr>
        <w:pStyle w:val="UMberschrift2"/>
      </w:pPr>
      <w:bookmarkStart w:id="9" w:name="_Toc516425286"/>
      <w:r>
        <w:t>Metallsensor</w:t>
      </w:r>
      <w:bookmarkEnd w:id="9"/>
    </w:p>
    <w:p w14:paraId="168279B2" w14:textId="77777777" w:rsidR="0011100F" w:rsidRDefault="0011100F" w:rsidP="0011100F">
      <w:r>
        <w:t>Auch hier besitzen beide Module jeweils einen Metallsensor, welcher sich zwischen dem Höhensensor und der Weiche befindet. Der Metallsensor ist dafür zuständig die Werkstücke mit Metalleinsatz zu erkennen.</w:t>
      </w:r>
    </w:p>
    <w:p w14:paraId="20CD255C" w14:textId="77777777" w:rsidR="0011100F" w:rsidRDefault="0011100F" w:rsidP="0011100F">
      <w:pPr>
        <w:pStyle w:val="UMberschrift2"/>
      </w:pPr>
      <w:bookmarkStart w:id="10" w:name="_Toc516425287"/>
      <w:r>
        <w:t>Weiche</w:t>
      </w:r>
      <w:bookmarkEnd w:id="10"/>
    </w:p>
    <w:p w14:paraId="0FB20AE2" w14:textId="3490DDFD" w:rsidR="005C70D7" w:rsidRPr="00C63BBC" w:rsidRDefault="0011100F">
      <w:r>
        <w:t>Die Weiche befindet sich jeweils in jedem Modul nach dem Metallsensor.</w:t>
      </w:r>
      <w:r>
        <w:br/>
        <w:t>Sie sorgt dafür, dass Werkstücke an der Rutsche aussortiert werden. Sollen Werkstücke die Weiche passieren, so wird die Weiche geöffnet, sollen Werkstücke auf dem jeweiligen Modul aussortiert werden, so bleibt die Weiche geschlossen</w:t>
      </w:r>
    </w:p>
    <w:p w14:paraId="26CF978F" w14:textId="4368347A" w:rsidR="0011100F" w:rsidRDefault="0011100F" w:rsidP="0011100F">
      <w:pPr>
        <w:pStyle w:val="UMberschrift2"/>
      </w:pPr>
      <w:bookmarkStart w:id="11" w:name="_Toc516425288"/>
      <w:r>
        <w:t>Lampen</w:t>
      </w:r>
      <w:bookmarkEnd w:id="11"/>
    </w:p>
    <w:p w14:paraId="65040F1C" w14:textId="2012B72E" w:rsidR="00E92CF9" w:rsidRDefault="0011100F">
      <w:r>
        <w:t xml:space="preserve">Jedes Modul verfügt zusätzlich </w:t>
      </w:r>
      <w:r w:rsidR="00CF2FF5">
        <w:t>über eine grüne, gelbe und eine rote Lampe.</w:t>
      </w:r>
      <w:r w:rsidR="00CF2FF5">
        <w:br/>
        <w:t>Diese signalisiert den aktuellen Zustand in dem sich das Modul, bzw. die ganze Anlage sich momentan befindet</w:t>
      </w:r>
      <w:r w:rsidR="00E92CF9">
        <w:t>.</w:t>
      </w:r>
    </w:p>
    <w:p w14:paraId="2644F517" w14:textId="77777777" w:rsidR="00CF2FF5" w:rsidRDefault="00CF2FF5" w:rsidP="0011100F">
      <w:r>
        <w:t>Folgende Zustände kann die Anlage annehmen:</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83"/>
      </w:tblGrid>
      <w:tr w:rsidR="00CF2FF5" w14:paraId="40721EB6" w14:textId="77777777" w:rsidTr="006F3E84">
        <w:trPr>
          <w:trHeight w:val="1247"/>
        </w:trPr>
        <w:tc>
          <w:tcPr>
            <w:tcW w:w="1555" w:type="dxa"/>
            <w:vAlign w:val="center"/>
          </w:tcPr>
          <w:p w14:paraId="55E06D58" w14:textId="47578ED8" w:rsidR="00CF2FF5" w:rsidRPr="00C17CDB" w:rsidRDefault="00CF2FF5" w:rsidP="00CF2FF5">
            <w:pPr>
              <w:jc w:val="center"/>
              <w:rPr>
                <w:b/>
                <w:sz w:val="22"/>
              </w:rPr>
            </w:pPr>
            <w:r>
              <w:rPr>
                <w:b/>
                <w:noProof/>
                <w:sz w:val="22"/>
              </w:rPr>
              <w:drawing>
                <wp:inline distT="0" distB="0" distL="0" distR="0" wp14:anchorId="050FBE0D" wp14:editId="40810EBA">
                  <wp:extent cx="540000" cy="5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p_noth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DCF9ACB" w14:textId="2E754ED9" w:rsidR="00CF2FF5" w:rsidRDefault="00E06770" w:rsidP="002E307B">
            <w:r>
              <w:t>Die Anlage befindet sich im Ruhezustand</w:t>
            </w:r>
          </w:p>
        </w:tc>
      </w:tr>
      <w:tr w:rsidR="00CF2FF5" w14:paraId="4F8737D3" w14:textId="77777777" w:rsidTr="006F3E84">
        <w:trPr>
          <w:trHeight w:val="1247"/>
        </w:trPr>
        <w:tc>
          <w:tcPr>
            <w:tcW w:w="1555" w:type="dxa"/>
            <w:vAlign w:val="center"/>
          </w:tcPr>
          <w:p w14:paraId="26249BF3" w14:textId="25160118" w:rsidR="00CF2FF5" w:rsidRPr="00C17CDB" w:rsidRDefault="00CF2FF5" w:rsidP="00CF2FF5">
            <w:pPr>
              <w:jc w:val="center"/>
              <w:rPr>
                <w:b/>
              </w:rPr>
            </w:pPr>
            <w:r>
              <w:rPr>
                <w:b/>
                <w:noProof/>
              </w:rPr>
              <w:drawing>
                <wp:inline distT="0" distB="0" distL="0" distR="0" wp14:anchorId="5834CCDC" wp14:editId="3F0B3F68">
                  <wp:extent cx="540000"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p_g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01451A7" w14:textId="77777777" w:rsidR="00CF2FF5" w:rsidRDefault="00E06770" w:rsidP="002E307B">
            <w:r w:rsidRPr="00E06770">
              <w:rPr>
                <w:u w:val="single"/>
              </w:rPr>
              <w:t>Dauerhaftes Leuchten:</w:t>
            </w:r>
            <w:r>
              <w:t xml:space="preserve"> Anlage befindet sich im Betriebszustand</w:t>
            </w:r>
          </w:p>
          <w:p w14:paraId="671C9B85" w14:textId="084ECDC3" w:rsidR="00E06770" w:rsidRDefault="00E06770" w:rsidP="002E307B">
            <w:r w:rsidRPr="00E06770">
              <w:rPr>
                <w:u w:val="single"/>
              </w:rPr>
              <w:t>Blinken:</w:t>
            </w:r>
            <w:r>
              <w:t xml:space="preserve"> Anlage befindet sich im Kalibrierungszustand</w:t>
            </w:r>
          </w:p>
        </w:tc>
      </w:tr>
      <w:tr w:rsidR="00CF2FF5" w14:paraId="6ADE1B3C" w14:textId="77777777" w:rsidTr="006F3E84">
        <w:trPr>
          <w:trHeight w:val="1247"/>
        </w:trPr>
        <w:tc>
          <w:tcPr>
            <w:tcW w:w="1555" w:type="dxa"/>
            <w:vAlign w:val="center"/>
          </w:tcPr>
          <w:p w14:paraId="61C29B9C" w14:textId="3F6FA522" w:rsidR="00CF2FF5" w:rsidRPr="00C17CDB" w:rsidRDefault="00CF2FF5" w:rsidP="00CF2FF5">
            <w:pPr>
              <w:jc w:val="center"/>
              <w:rPr>
                <w:b/>
                <w:sz w:val="22"/>
              </w:rPr>
            </w:pPr>
            <w:r>
              <w:rPr>
                <w:b/>
                <w:noProof/>
                <w:sz w:val="22"/>
              </w:rPr>
              <w:drawing>
                <wp:inline distT="0" distB="0" distL="0" distR="0" wp14:anchorId="391EE331" wp14:editId="60B7D995">
                  <wp:extent cx="540000"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mp_yell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091D9AAE" w14:textId="77777777" w:rsidR="00CF2FF5" w:rsidRDefault="00E06770" w:rsidP="002E307B">
            <w:r w:rsidRPr="00E06770">
              <w:rPr>
                <w:u w:val="single"/>
              </w:rPr>
              <w:t>Im Kalibrierungszustand:</w:t>
            </w:r>
            <w:r>
              <w:t xml:space="preserve"> Signalisiert welches Modul der Anlage momentan kalibriert wird.</w:t>
            </w:r>
          </w:p>
          <w:p w14:paraId="01D887CB" w14:textId="4BB2B4D7" w:rsidR="00E06770" w:rsidRDefault="00E06770" w:rsidP="002E307B">
            <w:r w:rsidRPr="00E06770">
              <w:rPr>
                <w:u w:val="single"/>
              </w:rPr>
              <w:t>Im Fehlerzustand:</w:t>
            </w:r>
            <w:r>
              <w:t xml:space="preserve"> Signalisiert, dass sich dieses Modul nur im Fehlerzustand befindet, weil das andere Modul in den Fehlerzustand gewechselt ist</w:t>
            </w:r>
          </w:p>
        </w:tc>
      </w:tr>
      <w:tr w:rsidR="00CF2FF5" w14:paraId="7D60DAC1" w14:textId="77777777" w:rsidTr="006F3E84">
        <w:trPr>
          <w:trHeight w:val="1247"/>
        </w:trPr>
        <w:tc>
          <w:tcPr>
            <w:tcW w:w="1555" w:type="dxa"/>
            <w:vAlign w:val="center"/>
          </w:tcPr>
          <w:p w14:paraId="39F42593" w14:textId="7F19CF26" w:rsidR="00CF2FF5" w:rsidRPr="00C17CDB" w:rsidRDefault="00CF2FF5" w:rsidP="00CF2FF5">
            <w:pPr>
              <w:jc w:val="center"/>
              <w:rPr>
                <w:b/>
                <w:sz w:val="22"/>
              </w:rPr>
            </w:pPr>
            <w:r>
              <w:rPr>
                <w:b/>
                <w:noProof/>
                <w:sz w:val="22"/>
              </w:rPr>
              <w:drawing>
                <wp:inline distT="0" distB="0" distL="0" distR="0" wp14:anchorId="1C2CF1BF" wp14:editId="342A65F2">
                  <wp:extent cx="540000" cy="54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p_r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62ADB1D5" w14:textId="77777777" w:rsidR="00CF2FF5" w:rsidRDefault="00E06770" w:rsidP="002E307B">
            <w:r w:rsidRPr="00E06770">
              <w:rPr>
                <w:u w:val="single"/>
              </w:rPr>
              <w:t>Schnelles Blinken:</w:t>
            </w:r>
            <w:r>
              <w:t xml:space="preserve"> Anstehender unquettierter Fehler</w:t>
            </w:r>
          </w:p>
          <w:p w14:paraId="71D02852" w14:textId="77777777" w:rsidR="00E06770" w:rsidRDefault="00E06770" w:rsidP="002E307B">
            <w:r w:rsidRPr="00E06770">
              <w:rPr>
                <w:u w:val="single"/>
              </w:rPr>
              <w:t>Dauerhaftes Leuchten:</w:t>
            </w:r>
            <w:r>
              <w:t xml:space="preserve"> Anstehender quittierter Fehler</w:t>
            </w:r>
          </w:p>
          <w:p w14:paraId="66524653" w14:textId="0C603470" w:rsidR="00E06770" w:rsidRDefault="00E06770" w:rsidP="002E307B">
            <w:r w:rsidRPr="00E06770">
              <w:rPr>
                <w:u w:val="single"/>
              </w:rPr>
              <w:t>Langsames Blinken:</w:t>
            </w:r>
            <w:r>
              <w:t xml:space="preserve"> Gegangener unquettierter Fehler</w:t>
            </w:r>
          </w:p>
        </w:tc>
      </w:tr>
    </w:tbl>
    <w:p w14:paraId="27DC530A" w14:textId="36B5D6BC" w:rsidR="007364BD" w:rsidRDefault="007364BD" w:rsidP="007364BD">
      <w:pPr>
        <w:pStyle w:val="UMberschrift2"/>
      </w:pPr>
      <w:bookmarkStart w:id="12" w:name="_Toc516425289"/>
      <w:r>
        <w:lastRenderedPageBreak/>
        <w:t>Terminal</w:t>
      </w:r>
      <w:bookmarkEnd w:id="12"/>
    </w:p>
    <w:p w14:paraId="5D6E6394" w14:textId="77777777" w:rsidR="00E92CF9" w:rsidRDefault="007364BD" w:rsidP="007364BD">
      <w:r>
        <w:t>Auf dem Terminal der Anlage werden unteranderem Werkstückspezifische Daten ausgegeben.</w:t>
      </w:r>
    </w:p>
    <w:p w14:paraId="15F50201" w14:textId="77777777" w:rsidR="00E92CF9" w:rsidRDefault="00E92CF9" w:rsidP="007364BD">
      <w:r>
        <w:t>Falls ein Werkstück das Ende des zweiten Moduls der Anlage erreicht, so werden dessen Werkstück-ID, der Typ des Werkstücks, der Höhenmesswert vom ersten Modul und der Höhenmesswert vom zweiten Moduls angezeigt.</w:t>
      </w:r>
    </w:p>
    <w:p w14:paraId="78A339B6" w14:textId="77777777" w:rsidR="00E92CF9" w:rsidRDefault="00E92CF9" w:rsidP="007364BD">
      <w:r>
        <w:t>Zusätzlich dazu werden beim Erkennen eines binär kodierten Werkstücks der Zeitstempel der Erkennung, die Werkstück-ID, der erkannte Binärcode und der Höhenmesswert auf der Konsole ausgegeben</w:t>
      </w:r>
    </w:p>
    <w:p w14:paraId="2D80EDD0" w14:textId="1AF00257" w:rsidR="00804DEE" w:rsidRDefault="00E92CF9" w:rsidP="007364BD">
      <w:r>
        <w:t xml:space="preserve">Außerdem wird im Falle eines Fehlers auf der Konsole die </w:t>
      </w:r>
      <w:r w:rsidR="0066280E">
        <w:t>Fehlerursache ausgegeben</w:t>
      </w:r>
      <w:r>
        <w:t>.</w:t>
      </w:r>
    </w:p>
    <w:p w14:paraId="524EA6F2" w14:textId="77777777" w:rsidR="00C63BBC" w:rsidRDefault="00C63BBC" w:rsidP="007364BD"/>
    <w:p w14:paraId="46301D47" w14:textId="06C6B2EA" w:rsidR="00CF4842" w:rsidRDefault="00E92CF9" w:rsidP="00E92CF9">
      <w:pPr>
        <w:pStyle w:val="UMberschrift1"/>
      </w:pPr>
      <w:bookmarkStart w:id="13" w:name="_Toc516425290"/>
      <w:r>
        <w:t>Tätigkeitsbeschreibung</w:t>
      </w:r>
      <w:bookmarkEnd w:id="13"/>
    </w:p>
    <w:p w14:paraId="0FCA772E" w14:textId="27314C85" w:rsidR="00E92CF9" w:rsidRDefault="00E92CF9" w:rsidP="00E92CF9">
      <w:pPr>
        <w:pStyle w:val="UMberschrift2"/>
      </w:pPr>
      <w:bookmarkStart w:id="14" w:name="_Toc516425291"/>
      <w:r>
        <w:t>Inbetriebnahme</w:t>
      </w:r>
      <w:bookmarkEnd w:id="14"/>
    </w:p>
    <w:p w14:paraId="29515180" w14:textId="51D4021C" w:rsidR="00E92CF9" w:rsidRDefault="00E92CF9" w:rsidP="00E92CF9">
      <w:r>
        <w:t xml:space="preserve">Beide Förderbandmodule müssen so aufgestellt werden, dass das Ende des Förderbandes des ersten Moduls in gleicher Höhe an den Anfang des </w:t>
      </w:r>
      <w:r w:rsidR="00DC56FB">
        <w:t>Förderbandes</w:t>
      </w:r>
      <w:r>
        <w:t xml:space="preserve"> des zweiten Moduls </w:t>
      </w:r>
      <w:r w:rsidR="00DC56FB">
        <w:t>gesetzt wird.</w:t>
      </w:r>
      <w:r>
        <w:t xml:space="preserve"> </w:t>
      </w:r>
      <w:r w:rsidR="00DC56FB">
        <w:t>Es ist darauf zu achten, dass der Abstand zwischen beiden Förderbändern so gering wie möglich gehalten wird.</w:t>
      </w:r>
    </w:p>
    <w:p w14:paraId="4D61D5E5" w14:textId="63CDD1FA" w:rsidR="00DC56FB" w:rsidRDefault="00DC56FB" w:rsidP="00E92CF9">
      <w:r>
        <w:t>Anschließend werden beide Module über die serielle Schnittstelle mit einem RS-232 fähigem Kabel miteinander verbunden.</w:t>
      </w:r>
    </w:p>
    <w:p w14:paraId="69FD61EC" w14:textId="31B26117" w:rsidR="00DC56FB" w:rsidRPr="00E92CF9" w:rsidRDefault="00DC56FB" w:rsidP="00E92CF9">
      <w:r>
        <w:t xml:space="preserve">Nun kann die Software auf beide Module geladen </w:t>
      </w:r>
      <w:commentRangeStart w:id="15"/>
      <w:r>
        <w:t>werden</w:t>
      </w:r>
      <w:commentRangeEnd w:id="15"/>
      <w:r>
        <w:rPr>
          <w:rStyle w:val="Kommentarzeichen"/>
        </w:rPr>
        <w:commentReference w:id="15"/>
      </w:r>
      <w:r>
        <w:t>.</w:t>
      </w:r>
    </w:p>
    <w:p w14:paraId="58112D63" w14:textId="77777777" w:rsidR="00DC56FB" w:rsidRDefault="00DC56FB" w:rsidP="00DC56FB">
      <w:pPr>
        <w:pStyle w:val="UMberschrift2"/>
      </w:pPr>
      <w:bookmarkStart w:id="16" w:name="_Toc516425292"/>
      <w:r>
        <w:t>Vor dem ersten Gebrauch</w:t>
      </w:r>
      <w:bookmarkEnd w:id="16"/>
    </w:p>
    <w:p w14:paraId="7D2918E7" w14:textId="5A466FA1" w:rsidR="002A1330" w:rsidRDefault="00DC56FB" w:rsidP="00DC56FB">
      <w:r>
        <w:t xml:space="preserve">Sind beide Module der Anlage soweit in Betrieb genommen worden, so muss vor dem ersten Gebrauch die Anlage </w:t>
      </w:r>
      <w:r w:rsidR="002A1330">
        <w:t xml:space="preserve">zu kalibriert werden. </w:t>
      </w:r>
      <w:r w:rsidR="0025150A">
        <w:t>Bevor keine Kalibrierung durchgeführt wurde, kann die Anlage nicht in den Betriebszustand versetzt werden.</w:t>
      </w:r>
    </w:p>
    <w:p w14:paraId="4F6CEA7E" w14:textId="77777777" w:rsidR="00C63BBC" w:rsidRDefault="00C63BBC">
      <w:pPr>
        <w:rPr>
          <w:rFonts w:eastAsiaTheme="majorEastAsia" w:cstheme="majorBidi"/>
          <w:b/>
          <w:color w:val="000000" w:themeColor="text1"/>
          <w:sz w:val="32"/>
          <w:szCs w:val="26"/>
        </w:rPr>
      </w:pPr>
      <w:r>
        <w:br w:type="page"/>
      </w:r>
    </w:p>
    <w:p w14:paraId="2A07B06C" w14:textId="2E6763D0" w:rsidR="002A1330" w:rsidRDefault="002A1330" w:rsidP="002A1330">
      <w:pPr>
        <w:pStyle w:val="UMberschrift2"/>
      </w:pPr>
      <w:bookmarkStart w:id="17" w:name="_Toc516425293"/>
      <w:r>
        <w:lastRenderedPageBreak/>
        <w:t>Kalibrierung</w:t>
      </w:r>
      <w:bookmarkEnd w:id="17"/>
    </w:p>
    <w:p w14:paraId="5BB209B9" w14:textId="5F55CE42" w:rsidR="002A1330" w:rsidRDefault="002A1330" w:rsidP="002A1330">
      <w:r>
        <w:t>Um die Kalibrierung zu starten muss etwa 3 Sekunden lang die Start-Taste gedrückt werden. Die grüne Lampe fängt an zu blinken.</w:t>
      </w:r>
      <w:r w:rsidR="00500900">
        <w:t xml:space="preserve"> </w:t>
      </w:r>
      <w:r>
        <w:t xml:space="preserve">Nun muss das </w:t>
      </w:r>
      <w:r>
        <w:rPr>
          <w:u w:val="single"/>
        </w:rPr>
        <w:t>höchste</w:t>
      </w:r>
      <w:r>
        <w:t xml:space="preserve"> Werkstück genommen und am Anfang des ersten Moduls platziert werden.</w:t>
      </w:r>
    </w:p>
    <w:p w14:paraId="4100863D" w14:textId="28D2CAF2" w:rsidR="0025150A" w:rsidRDefault="002A1330" w:rsidP="002A1330">
      <w:r w:rsidRPr="00500900">
        <w:rPr>
          <w:b/>
        </w:rPr>
        <w:t>WICHTIG:</w:t>
      </w:r>
      <w:r>
        <w:t xml:space="preserve"> Für die Kalibrierung der Anlage ist es wichtig, dass das Werkstück in Förderband</w:t>
      </w:r>
      <w:r w:rsidR="00C164A8">
        <w:t>-</w:t>
      </w:r>
      <w:r>
        <w:t xml:space="preserve">Laufrichtung </w:t>
      </w:r>
      <w:r w:rsidRPr="00C164A8">
        <w:rPr>
          <w:u w:val="single"/>
        </w:rPr>
        <w:t>an den rechten äußeren Rand</w:t>
      </w:r>
      <w:r>
        <w:t xml:space="preserve"> des Förderbandes platziert wird. Ansonsten kann der fehlerfreie </w:t>
      </w:r>
      <w:r w:rsidR="00A8353B">
        <w:t>Betrieb</w:t>
      </w:r>
      <w:r>
        <w:t xml:space="preserve"> der Anlage nicht garantiert werden! </w:t>
      </w:r>
    </w:p>
    <w:p w14:paraId="6EDC0867" w14:textId="77777777" w:rsidR="0025150A" w:rsidRDefault="0025150A" w:rsidP="002A1330">
      <w:r>
        <w:t>Sobald das Werkstück aufgelegt wurde, fängt das erste Modul an sich zu kalibrieren und übergibt das Werkstück anschließend an das zweite Modul. Ist die Kalibrierung beendet, so wechselt die Anlage in den Ruhezustand und das Werkstück kann vom Ende des zweiten Moduls entfernt werden.</w:t>
      </w:r>
    </w:p>
    <w:p w14:paraId="7844A425" w14:textId="0AC539A5" w:rsidR="0019110C" w:rsidRDefault="00FF6EC7" w:rsidP="002A1330">
      <w:r>
        <w:t>HINWEIS: Die Kalibrierung kann beliebig oft durchgeführt werden, solange sich die Anlage dabei im Ruhezustand befindet.</w:t>
      </w:r>
    </w:p>
    <w:p w14:paraId="4C231B6E" w14:textId="7D9FB4FA" w:rsidR="00FF6EC7" w:rsidRDefault="0051546E" w:rsidP="0019110C">
      <w:pPr>
        <w:pStyle w:val="UMberschrift2"/>
      </w:pPr>
      <w:bookmarkStart w:id="18" w:name="_Toc516425294"/>
      <w:r>
        <w:t>Betriebszustand</w:t>
      </w:r>
      <w:bookmarkEnd w:id="18"/>
    </w:p>
    <w:p w14:paraId="4D5718E4" w14:textId="3D451346" w:rsidR="00FF6EC7" w:rsidRDefault="00FF6EC7" w:rsidP="00FF6EC7">
      <w:r>
        <w:t>Ist die Kalibrierung erfolgreich durchgeführt worden, so kann die Anlange mit einem kurzen druck der Start-Taste in den Betriebszustand versetzt werden.</w:t>
      </w:r>
      <w:r w:rsidR="008E53B7">
        <w:br/>
      </w:r>
      <w:r>
        <w:t>Nun können Werkstücke nacheinander am Anfang des ersten Förderbandmoduls gesetzt werden, um die Sortierung durchzuführen.</w:t>
      </w:r>
    </w:p>
    <w:p w14:paraId="09639DFD" w14:textId="727E40AF" w:rsidR="00FF6EC7" w:rsidRDefault="00FF6EC7" w:rsidP="00FF6EC7">
      <w:r w:rsidRPr="00FF6EC7">
        <w:rPr>
          <w:b/>
        </w:rPr>
        <w:t>WICHTIG:</w:t>
      </w:r>
      <w:r>
        <w:t xml:space="preserve"> Um Staus an der Weiche zu vermeiden, muss zwischen zwei Werkstücken immer mindestens zwei Werkstücklängen Platz </w:t>
      </w:r>
      <w:r w:rsidR="00D155C3">
        <w:t>gelassen werden</w:t>
      </w:r>
      <w:r>
        <w:t>!</w:t>
      </w:r>
    </w:p>
    <w:p w14:paraId="77ACAB8C" w14:textId="5BC05CC5" w:rsidR="002F365A" w:rsidRDefault="00FF6EC7" w:rsidP="00FF6EC7">
      <w:r>
        <w:t xml:space="preserve">Die </w:t>
      </w:r>
      <w:r w:rsidR="002F365A">
        <w:t>aufgelegten</w:t>
      </w:r>
      <w:r>
        <w:t xml:space="preserve"> Werkstücke durchlaufen anschließend das erste Modul, werden schon im ersten Modul aussortiert oder passieren die Weiche und werden dem zweiten Modul übergeben</w:t>
      </w:r>
      <w:r w:rsidR="00F758D9">
        <w:t xml:space="preserve"> (genaue Beschreibung des Sortierverfahrens ist im </w:t>
      </w:r>
      <w:r w:rsidR="005948A0">
        <w:t>Abschnitt</w:t>
      </w:r>
      <w:r w:rsidR="00F758D9">
        <w:t xml:space="preserve"> </w:t>
      </w:r>
      <w:r w:rsidR="00F758D9" w:rsidRPr="00F758D9">
        <w:rPr>
          <w:b/>
        </w:rPr>
        <w:t>Sortierverfahren</w:t>
      </w:r>
      <w:r w:rsidR="00F758D9">
        <w:t xml:space="preserve"> erläutert)</w:t>
      </w:r>
      <w:r w:rsidR="002F365A">
        <w:t>. Auf dem ersten Modul können sich dabei mehrere Werkstücke gleichzeitig befinden</w:t>
      </w:r>
      <w:r w:rsidR="00F758D9">
        <w:t>.</w:t>
      </w:r>
    </w:p>
    <w:p w14:paraId="0BF64273" w14:textId="332ED854" w:rsidR="002F365A" w:rsidRDefault="002F365A" w:rsidP="00FF6EC7">
      <w:r>
        <w:t xml:space="preserve">Sobald ein Werkstück dem zweiten Modul übergeben wurde, so durchläuft auch hier das Werkstück dem Sortieralgorithmus und wird entweder an der Weiche aussortiert oder passiert die Weiche und kommt am Ende des zweiten Moduls an. Dabei kann sich nur ein Werkstück gleichzeitig auf dem zweiten Förderbandmodul befinden. Falls somit ein Werkstück am Ende des ersten Förderbandes angekommen ist, stoppt das </w:t>
      </w:r>
      <w:r w:rsidR="00F758D9">
        <w:t xml:space="preserve">erste </w:t>
      </w:r>
      <w:r>
        <w:t>Förderband, bis das Werkstück am Ende des zweiten Moduls entnommen wurde und sich kein Werkstück mehr auf dem zweiten Modul befindet.</w:t>
      </w:r>
    </w:p>
    <w:p w14:paraId="16D4CF19" w14:textId="77777777" w:rsidR="00F758D9" w:rsidRDefault="002F365A" w:rsidP="00FF6EC7">
      <w:r>
        <w:t>Falls eine Rutsche der beiden Module voll ist, so wird das aussortieren auf das Modul mit der nicht-vollen Rutsche verlagert. Sobald beide Rutschen voll sind, wechselt die Anlage in den Fehlerzustand und fordert den Benutzer auf die Rutschen zu leeren.</w:t>
      </w:r>
    </w:p>
    <w:p w14:paraId="2CE50E65" w14:textId="77777777" w:rsidR="00F758D9" w:rsidRDefault="00F758D9" w:rsidP="00F758D9">
      <w:pPr>
        <w:pStyle w:val="UMberschrift2"/>
      </w:pPr>
      <w:bookmarkStart w:id="19" w:name="_Toc516425295"/>
      <w:r>
        <w:lastRenderedPageBreak/>
        <w:t>Fehlerquittierung</w:t>
      </w:r>
      <w:bookmarkEnd w:id="19"/>
    </w:p>
    <w:p w14:paraId="700A257A" w14:textId="77777777" w:rsidR="007D3C25" w:rsidRDefault="00F758D9" w:rsidP="00F758D9">
      <w:r>
        <w:t>Befindet sich ein Modul im Fehlerzustand, so muss der Fehler quittiert und behoben werden, bevor die Anlage wieder in den Betriebszustand wechseln kann.</w:t>
      </w:r>
    </w:p>
    <w:p w14:paraId="093983E0" w14:textId="77777777" w:rsidR="00FC6D0A" w:rsidRDefault="007D3C25" w:rsidP="00F758D9">
      <w:r>
        <w:t>Dabei kann das Modul mehrere Fehlerzustände durchlaufen:</w:t>
      </w:r>
    </w:p>
    <w:p w14:paraId="1F922399" w14:textId="44833A11" w:rsidR="00FC6D0A" w:rsidRDefault="00FC6D0A" w:rsidP="00FC6D0A">
      <w:pPr>
        <w:ind w:left="708"/>
      </w:pPr>
      <w:r w:rsidRPr="005948A0">
        <w:rPr>
          <w:b/>
        </w:rPr>
        <w:t>Anstehend unquittiert:</w:t>
      </w:r>
      <w:r>
        <w:br/>
        <w:t>Es ist ein Fehler aufgetreten, das Modul hat sich in den Fehlerzustand versetzt.</w:t>
      </w:r>
    </w:p>
    <w:p w14:paraId="6966856E" w14:textId="77777777" w:rsidR="00FC6D0A" w:rsidRDefault="00FC6D0A" w:rsidP="00FC6D0A">
      <w:pPr>
        <w:ind w:left="708"/>
      </w:pPr>
      <w:r w:rsidRPr="005948A0">
        <w:rPr>
          <w:b/>
        </w:rPr>
        <w:t>Anstehend quittiert:</w:t>
      </w:r>
      <w:r>
        <w:br/>
        <w:t>Der Benutzer hat mit dem drücken der Reset-Taste den Fehler quittiert und somit der Anlage signalisiert, dass der Fehler gesehen wurde.</w:t>
      </w:r>
    </w:p>
    <w:p w14:paraId="2B36D381" w14:textId="26F78959" w:rsidR="00FC6D0A" w:rsidRDefault="00FC6D0A" w:rsidP="00FC6D0A">
      <w:pPr>
        <w:ind w:left="708"/>
      </w:pPr>
      <w:r w:rsidRPr="005948A0">
        <w:rPr>
          <w:b/>
        </w:rPr>
        <w:t>Gegangen unqu</w:t>
      </w:r>
      <w:r w:rsidR="001C0122">
        <w:rPr>
          <w:b/>
        </w:rPr>
        <w:t>i</w:t>
      </w:r>
      <w:r w:rsidRPr="005948A0">
        <w:rPr>
          <w:b/>
        </w:rPr>
        <w:t>ttiert:</w:t>
      </w:r>
      <w:r>
        <w:br/>
        <w:t>Es ist ein Fehler aufgetaucht und von selbst wieder verschwunden, ohne dass der Benutzer diesen quittiert hat.</w:t>
      </w:r>
    </w:p>
    <w:p w14:paraId="4C5DC274" w14:textId="77777777" w:rsidR="00B0164B" w:rsidRDefault="005948A0" w:rsidP="00FC6D0A">
      <w:r>
        <w:t xml:space="preserve">Über die Lampen wird signalisiert, in welchem Zustand sich die das Modul sich gerade befindet (siehe Abschnitt </w:t>
      </w:r>
      <w:r>
        <w:rPr>
          <w:b/>
        </w:rPr>
        <w:t>Lampen</w:t>
      </w:r>
      <w:r>
        <w:t xml:space="preserve">). </w:t>
      </w:r>
      <w:r w:rsidR="00FC6D0A">
        <w:t>Nachdem die Quittierung und Beseitigung des Fehlers erfolgt ist,</w:t>
      </w:r>
      <w:r w:rsidR="00716A95">
        <w:t xml:space="preserve"> wechselt die Anlage in den Ruhezustand und</w:t>
      </w:r>
      <w:r w:rsidR="00FC6D0A">
        <w:t xml:space="preserve"> kann mit einem kurzen Druck auf die Start</w:t>
      </w:r>
      <w:r>
        <w:t>-Taste wieder in den Betriebszustand versetzt werden.</w:t>
      </w:r>
      <w:r w:rsidR="00716A95">
        <w:t xml:space="preserve"> </w:t>
      </w:r>
      <w:r w:rsidR="00E323A4">
        <w:t xml:space="preserve">Bis auf einige Ausnahmen (siehe Abschnitt </w:t>
      </w:r>
      <w:r w:rsidR="00E323A4" w:rsidRPr="00E323A4">
        <w:rPr>
          <w:b/>
        </w:rPr>
        <w:t>Fehlerzustände</w:t>
      </w:r>
      <w:r w:rsidR="00E323A4">
        <w:t>)</w:t>
      </w:r>
      <w:r w:rsidR="00716A95">
        <w:t xml:space="preserve"> </w:t>
      </w:r>
      <w:r w:rsidR="00E323A4">
        <w:t>wird die Anlage an dem Punkt weitergeführt, an dem sie sich vor dem auftreten des Fehlers zuletzt befand.</w:t>
      </w:r>
    </w:p>
    <w:p w14:paraId="5FA73A42" w14:textId="47685881" w:rsidR="005358B0" w:rsidRDefault="005358B0">
      <w:r>
        <w:br w:type="page"/>
      </w:r>
    </w:p>
    <w:p w14:paraId="507C58EB" w14:textId="77777777" w:rsidR="00B0164B" w:rsidRDefault="00B0164B" w:rsidP="00B0164B">
      <w:pPr>
        <w:pStyle w:val="UMberschrift1"/>
      </w:pPr>
      <w:bookmarkStart w:id="20" w:name="_Toc516425296"/>
      <w:r>
        <w:lastRenderedPageBreak/>
        <w:t>Funktionsbeschreibung</w:t>
      </w:r>
      <w:bookmarkEnd w:id="20"/>
    </w:p>
    <w:p w14:paraId="25CC4E22" w14:textId="77777777" w:rsidR="00B0164B" w:rsidRDefault="00B0164B" w:rsidP="00B0164B">
      <w:pPr>
        <w:pStyle w:val="UMberschrift2"/>
      </w:pPr>
      <w:bookmarkStart w:id="21" w:name="_Toc516425297"/>
      <w:r>
        <w:t>Sortierverfahren</w:t>
      </w:r>
      <w:bookmarkEnd w:id="21"/>
    </w:p>
    <w:p w14:paraId="59656AFD" w14:textId="17DD4665" w:rsidR="00C265C5" w:rsidRDefault="00C265C5" w:rsidP="00B0164B">
      <w:r>
        <w:t>Die Anlage kann vier Arten von Werkstücken erkennen</w:t>
      </w:r>
    </w:p>
    <w:p w14:paraId="1EE23E1A" w14:textId="63CA5004" w:rsidR="005358B0" w:rsidRDefault="005358B0" w:rsidP="005358B0">
      <w:pPr>
        <w:pStyle w:val="Listenabsatz"/>
        <w:numPr>
          <w:ilvl w:val="0"/>
          <w:numId w:val="2"/>
        </w:numPr>
      </w:pPr>
      <w:r>
        <w:t>Flache Werkstücke</w:t>
      </w:r>
    </w:p>
    <w:p w14:paraId="636C97AC" w14:textId="0345C2CD" w:rsidR="005358B0" w:rsidRDefault="005358B0" w:rsidP="005358B0">
      <w:pPr>
        <w:pStyle w:val="Listenabsatz"/>
        <w:numPr>
          <w:ilvl w:val="0"/>
          <w:numId w:val="2"/>
        </w:numPr>
      </w:pPr>
      <w:r>
        <w:t>Werkstücke mit Bohrung und Metalleinsatz</w:t>
      </w:r>
    </w:p>
    <w:p w14:paraId="56AFFE71" w14:textId="3BFEE4F1" w:rsidR="005358B0" w:rsidRDefault="005358B0" w:rsidP="005358B0">
      <w:pPr>
        <w:pStyle w:val="Listenabsatz"/>
        <w:numPr>
          <w:ilvl w:val="0"/>
          <w:numId w:val="2"/>
        </w:numPr>
      </w:pPr>
      <w:r>
        <w:t>Werkstücke mit Bohrung und ohne Metalleinsatz</w:t>
      </w:r>
    </w:p>
    <w:p w14:paraId="3CA1D1AF" w14:textId="7657B51A" w:rsidR="005358B0" w:rsidRDefault="005358B0" w:rsidP="005358B0">
      <w:pPr>
        <w:pStyle w:val="Listenabsatz"/>
        <w:numPr>
          <w:ilvl w:val="0"/>
          <w:numId w:val="2"/>
        </w:numPr>
      </w:pPr>
      <w:r>
        <w:t>Werkstücke mit Ringen an der Oberseite (binär kodierte Werkstücke)</w:t>
      </w:r>
    </w:p>
    <w:p w14:paraId="1672AA79" w14:textId="77777777" w:rsidR="005358B0" w:rsidRDefault="00C265C5" w:rsidP="00B0164B">
      <w:r>
        <w:t>Die grundlegende Sortierung der Anlage besteht darin, dass am Ende des zweiten Förderbandmoduls die un</w:t>
      </w:r>
      <w:r w:rsidR="005358B0">
        <w:t>k</w:t>
      </w:r>
      <w:r>
        <w:t>odierten Werkstücke in der Reihenfolge</w:t>
      </w:r>
    </w:p>
    <w:p w14:paraId="656ECDE8" w14:textId="61B0E24F" w:rsidR="005358B0" w:rsidRDefault="00C265C5" w:rsidP="00B0164B">
      <w:r w:rsidRPr="005358B0">
        <w:rPr>
          <w:b/>
        </w:rPr>
        <w:t xml:space="preserve">Bohrung oben </w:t>
      </w:r>
      <w:r w:rsidR="002125EA">
        <w:rPr>
          <w:b/>
        </w:rPr>
        <w:t>mit</w:t>
      </w:r>
      <w:r w:rsidRPr="005358B0">
        <w:rPr>
          <w:b/>
        </w:rPr>
        <w:t xml:space="preserve"> Metall </w:t>
      </w:r>
      <w:r w:rsidRPr="005358B0">
        <w:rPr>
          <w:b/>
        </w:rPr>
        <w:sym w:font="Wingdings" w:char="F0E0"/>
      </w:r>
      <w:r w:rsidRPr="005358B0">
        <w:rPr>
          <w:b/>
        </w:rPr>
        <w:t xml:space="preserve"> Bohrung oben </w:t>
      </w:r>
      <w:r w:rsidR="002125EA">
        <w:rPr>
          <w:b/>
        </w:rPr>
        <w:t>ohne</w:t>
      </w:r>
      <w:r w:rsidRPr="005358B0">
        <w:rPr>
          <w:b/>
        </w:rPr>
        <w:t xml:space="preserve"> Metall </w:t>
      </w:r>
      <w:r w:rsidRPr="005358B0">
        <w:rPr>
          <w:b/>
        </w:rPr>
        <w:sym w:font="Wingdings" w:char="F0E0"/>
      </w:r>
      <w:r w:rsidRPr="005358B0">
        <w:rPr>
          <w:b/>
        </w:rPr>
        <w:t xml:space="preserve"> Bohrung oben ohne Metall</w:t>
      </w:r>
      <w:r>
        <w:t xml:space="preserve"> </w:t>
      </w:r>
    </w:p>
    <w:p w14:paraId="3D53DBE2" w14:textId="4ACE3FB5" w:rsidR="005358B0" w:rsidRDefault="00C265C5" w:rsidP="00B0164B">
      <w:r>
        <w:t>vereinzelt ankommen.</w:t>
      </w:r>
    </w:p>
    <w:p w14:paraId="7B32685F" w14:textId="77777777" w:rsidR="005358B0" w:rsidRDefault="005358B0" w:rsidP="00B0164B">
      <w:r>
        <w:t>Für alle anderen Werkstücke gelten folgende Sortierregeln:</w:t>
      </w:r>
    </w:p>
    <w:p w14:paraId="181A0051" w14:textId="48029410" w:rsidR="005358B0" w:rsidRDefault="005358B0" w:rsidP="005358B0">
      <w:pPr>
        <w:ind w:left="705"/>
      </w:pPr>
      <w:r w:rsidRPr="005358B0">
        <w:rPr>
          <w:b/>
        </w:rPr>
        <w:t>Flache Werkstücke:</w:t>
      </w:r>
      <w:r>
        <w:br/>
        <w:t>Werden auf dem ersten Förderbandmodul aussortiert.</w:t>
      </w:r>
    </w:p>
    <w:p w14:paraId="7A1EC617" w14:textId="25F6F4D1" w:rsidR="005358B0" w:rsidRDefault="005358B0" w:rsidP="005358B0">
      <w:pPr>
        <w:ind w:left="705"/>
      </w:pPr>
      <w:r w:rsidRPr="005358B0">
        <w:rPr>
          <w:b/>
        </w:rPr>
        <w:t>Werkstücke mit Bohrung unten:</w:t>
      </w:r>
      <w:r>
        <w:br/>
        <w:t>Werden auf einem von den beiden Modulen aussortiert.</w:t>
      </w:r>
    </w:p>
    <w:p w14:paraId="4500A7DF" w14:textId="0E1AC8F3" w:rsidR="005358B0" w:rsidRDefault="005358B0" w:rsidP="005358B0">
      <w:pPr>
        <w:ind w:left="705"/>
      </w:pPr>
      <w:r w:rsidRPr="005358B0">
        <w:rPr>
          <w:b/>
        </w:rPr>
        <w:t>Werkstücke, die nicht der gewünschten Reihung entsprechen:</w:t>
      </w:r>
      <w:r>
        <w:br/>
        <w:t>Werden auf dem zweiten Fließband aussortiert.</w:t>
      </w:r>
    </w:p>
    <w:p w14:paraId="39ED1F97" w14:textId="349BCFA5" w:rsidR="005358B0" w:rsidRDefault="005358B0" w:rsidP="005358B0">
      <w:pPr>
        <w:ind w:left="705"/>
      </w:pPr>
      <w:r w:rsidRPr="005358B0">
        <w:rPr>
          <w:b/>
        </w:rPr>
        <w:t>Binärkodierte Werkstücke mit Typkennung 1 und 4:</w:t>
      </w:r>
      <w:r>
        <w:br/>
        <w:t>Werden auf dem ersten Förderbandmodul aussortiert.</w:t>
      </w:r>
    </w:p>
    <w:p w14:paraId="4D233B22" w14:textId="2789B643" w:rsidR="005358B0" w:rsidRDefault="005358B0" w:rsidP="005358B0">
      <w:pPr>
        <w:ind w:left="705"/>
      </w:pPr>
      <w:r w:rsidRPr="005358B0">
        <w:rPr>
          <w:b/>
        </w:rPr>
        <w:t>Binärkodierte Werkstücke mit der Typkennung 2 und 7:</w:t>
      </w:r>
      <w:r>
        <w:br/>
        <w:t>Werden auf dem zweiten Förderbandmodul aussortiert.</w:t>
      </w:r>
    </w:p>
    <w:p w14:paraId="6921FFEE" w14:textId="51BB9D32" w:rsidR="007156A4" w:rsidRPr="007156A4" w:rsidRDefault="007156A4" w:rsidP="007156A4">
      <w:r>
        <w:t>Alle Werkstücke mit einer anderen Typkennung als die genannten, werden bis zum Ende des zweiten Förderbandmoduls befördert und werden nicht in der grundlegenden Sortierreihenfolge berücksichtigt.</w:t>
      </w:r>
    </w:p>
    <w:p w14:paraId="6567DD77" w14:textId="2F1F0A9D" w:rsidR="000018EB" w:rsidRDefault="005358B0" w:rsidP="005358B0">
      <w:r>
        <w:t>HINWEIS: Sollte eine der beiden Rutschen voll sein, so</w:t>
      </w:r>
      <w:r w:rsidR="007203AB">
        <w:t xml:space="preserve"> wird das </w:t>
      </w:r>
      <w:r w:rsidR="007D27C3">
        <w:t xml:space="preserve">komplette </w:t>
      </w:r>
      <w:r w:rsidR="007203AB">
        <w:t>Aussortieren der Werkstücke auf das Modul mit der freien Rutsche verlagert</w:t>
      </w:r>
      <w:r w:rsidR="007D27C3">
        <w:t>.</w:t>
      </w:r>
      <w:r w:rsidR="0066280E">
        <w:br/>
      </w:r>
      <w:r w:rsidR="0066280E" w:rsidRPr="0066280E">
        <w:rPr>
          <w:b/>
        </w:rPr>
        <w:t xml:space="preserve">WICHTIG: </w:t>
      </w:r>
      <w:r w:rsidR="0066280E">
        <w:t>Es darf keine volle Rutsche geleert werden, solange sich das Modul nicht im Fehlerzustand befindet!</w:t>
      </w:r>
    </w:p>
    <w:p w14:paraId="3451ABCA" w14:textId="77777777" w:rsidR="000018EB" w:rsidRDefault="000018EB">
      <w:r>
        <w:br w:type="page"/>
      </w:r>
    </w:p>
    <w:p w14:paraId="0D9C0802" w14:textId="77777777" w:rsidR="001E5EF4" w:rsidRDefault="001E5EF4" w:rsidP="001E5EF4">
      <w:pPr>
        <w:pStyle w:val="UMberschrift2"/>
      </w:pPr>
      <w:bookmarkStart w:id="22" w:name="_Toc516425298"/>
      <w:r>
        <w:lastRenderedPageBreak/>
        <w:t>Werkstückerkennung</w:t>
      </w:r>
      <w:bookmarkEnd w:id="22"/>
    </w:p>
    <w:p w14:paraId="04360A75" w14:textId="77777777" w:rsidR="00436FD2" w:rsidRDefault="008B313A" w:rsidP="001E5EF4">
      <w:r>
        <w:t>Zur Bestimmung des Werkstücktyps werden die Höhensensormesswerte und der Wert des Metallsensors ausgelesen.</w:t>
      </w:r>
    </w:p>
    <w:p w14:paraId="2D6F95B0" w14:textId="77777777" w:rsidR="00436FD2" w:rsidRDefault="00436FD2" w:rsidP="001E5EF4">
      <w:r>
        <w:t xml:space="preserve">Für binärkodierte Werkstücke wird zudem eine Analyse des Profils durchgeführt. Die binäre Kodierung wir dabei </w:t>
      </w:r>
      <w:r w:rsidRPr="00785AEA">
        <w:rPr>
          <w:u w:val="single"/>
        </w:rPr>
        <w:t xml:space="preserve">von außen nach innen </w:t>
      </w:r>
      <w:r>
        <w:t>ausgelesen. Die Rillen an der Oberseite des Werkstücks ergeben dabei Folgende Werte:</w:t>
      </w:r>
    </w:p>
    <w:p w14:paraId="5AE8F1B3" w14:textId="7005ACC1" w:rsidR="001E5EF4" w:rsidRDefault="00436FD2" w:rsidP="00785AEA">
      <w:pPr>
        <w:ind w:left="708"/>
      </w:pPr>
      <w:r>
        <w:t xml:space="preserve">Tiefe Rillen ergeben eine binäre </w:t>
      </w:r>
      <w:r w:rsidR="001C0122">
        <w:rPr>
          <w:b/>
        </w:rPr>
        <w:t>1</w:t>
      </w:r>
      <w:r>
        <w:br/>
        <w:t xml:space="preserve">Halbtiefe Rillen ergeben eine binäre </w:t>
      </w:r>
      <w:r w:rsidR="001C0122">
        <w:rPr>
          <w:b/>
        </w:rPr>
        <w:t>0</w:t>
      </w:r>
    </w:p>
    <w:p w14:paraId="620F243B" w14:textId="096AA281" w:rsidR="000018EB" w:rsidRDefault="000018EB" w:rsidP="000018EB">
      <w:pPr>
        <w:pStyle w:val="UMberschrift2"/>
      </w:pPr>
      <w:bookmarkStart w:id="23" w:name="_Toc516425299"/>
      <w:r>
        <w:t>Fehlerzustände</w:t>
      </w:r>
      <w:bookmarkEnd w:id="23"/>
    </w:p>
    <w:p w14:paraId="300D9A96" w14:textId="67633A71" w:rsidR="000018EB" w:rsidRDefault="000018EB" w:rsidP="000018EB">
      <w:r>
        <w:t xml:space="preserve">Im Folgenden werden Fehler als behebbar und nicht-behebbar kategorisiert. Bei behebbaren Fehlern kann man (wie in Abschnitt </w:t>
      </w:r>
      <w:r>
        <w:rPr>
          <w:b/>
        </w:rPr>
        <w:t>Fehlerquittierung</w:t>
      </w:r>
      <w:r>
        <w:t xml:space="preserve"> erläutert) aus dem Fehlerzustand wieder in den Betriebszustand gelangen. Nicht-behebbare Fehler hingegen sind so gravierend, dass </w:t>
      </w:r>
      <w:r w:rsidR="007017C5">
        <w:t>nur ein kompletter Neustart der Anlage das System aus dem Fehlerzustand hinausbringen kann.</w:t>
      </w:r>
    </w:p>
    <w:p w14:paraId="64C5EF32" w14:textId="75893BC9" w:rsidR="007017C5" w:rsidRDefault="007017C5" w:rsidP="000018EB">
      <w:r>
        <w:t>Die Anlage kann folgende Fehler erkennen:</w:t>
      </w:r>
    </w:p>
    <w:tbl>
      <w:tblPr>
        <w:tblStyle w:val="Tabellenraster"/>
        <w:tblW w:w="0" w:type="auto"/>
        <w:tblLook w:val="04A0" w:firstRow="1" w:lastRow="0" w:firstColumn="1" w:lastColumn="0" w:noHBand="0" w:noVBand="1"/>
      </w:tblPr>
      <w:tblGrid>
        <w:gridCol w:w="3808"/>
        <w:gridCol w:w="1304"/>
        <w:gridCol w:w="3950"/>
      </w:tblGrid>
      <w:tr w:rsidR="007017C5" w14:paraId="4E4690F3" w14:textId="77777777" w:rsidTr="00DA51C7">
        <w:trPr>
          <w:trHeight w:val="624"/>
        </w:trPr>
        <w:tc>
          <w:tcPr>
            <w:tcW w:w="3823" w:type="dxa"/>
            <w:vAlign w:val="center"/>
          </w:tcPr>
          <w:p w14:paraId="45D115CE" w14:textId="4E186E06" w:rsidR="007017C5" w:rsidRPr="00785AEA" w:rsidRDefault="007017C5" w:rsidP="007017C5">
            <w:pPr>
              <w:jc w:val="center"/>
              <w:rPr>
                <w:b/>
              </w:rPr>
            </w:pPr>
            <w:r w:rsidRPr="00785AEA">
              <w:rPr>
                <w:b/>
              </w:rPr>
              <w:t>Fehlerursache</w:t>
            </w:r>
          </w:p>
        </w:tc>
        <w:tc>
          <w:tcPr>
            <w:tcW w:w="1275" w:type="dxa"/>
            <w:vAlign w:val="center"/>
          </w:tcPr>
          <w:p w14:paraId="013E4946" w14:textId="4BB1C92A" w:rsidR="007017C5" w:rsidRPr="00785AEA" w:rsidRDefault="007017C5" w:rsidP="007017C5">
            <w:pPr>
              <w:jc w:val="center"/>
              <w:rPr>
                <w:b/>
              </w:rPr>
            </w:pPr>
            <w:r w:rsidRPr="00785AEA">
              <w:rPr>
                <w:b/>
              </w:rPr>
              <w:t>Behebung möglich</w:t>
            </w:r>
          </w:p>
        </w:tc>
        <w:tc>
          <w:tcPr>
            <w:tcW w:w="3964" w:type="dxa"/>
            <w:vAlign w:val="center"/>
          </w:tcPr>
          <w:p w14:paraId="4D8DA6D8" w14:textId="4344CF6E" w:rsidR="007017C5" w:rsidRPr="00785AEA" w:rsidRDefault="007017C5" w:rsidP="007017C5">
            <w:pPr>
              <w:jc w:val="center"/>
              <w:rPr>
                <w:b/>
              </w:rPr>
            </w:pPr>
            <w:r w:rsidRPr="00785AEA">
              <w:rPr>
                <w:b/>
              </w:rPr>
              <w:t>Fehlerbehebung</w:t>
            </w:r>
          </w:p>
        </w:tc>
      </w:tr>
      <w:tr w:rsidR="007017C5" w14:paraId="6725239D" w14:textId="77777777" w:rsidTr="00DA51C7">
        <w:trPr>
          <w:trHeight w:val="624"/>
        </w:trPr>
        <w:tc>
          <w:tcPr>
            <w:tcW w:w="3823" w:type="dxa"/>
            <w:vAlign w:val="center"/>
          </w:tcPr>
          <w:p w14:paraId="04338F7A" w14:textId="0A9A0E90" w:rsidR="007017C5" w:rsidRDefault="007017C5" w:rsidP="007017C5">
            <w:pPr>
              <w:jc w:val="center"/>
            </w:pPr>
            <w:r>
              <w:t>Ein Werkstück ist verschwunden</w:t>
            </w:r>
          </w:p>
        </w:tc>
        <w:tc>
          <w:tcPr>
            <w:tcW w:w="1275" w:type="dxa"/>
            <w:vAlign w:val="center"/>
          </w:tcPr>
          <w:p w14:paraId="4913DC97" w14:textId="6AE1FC4C" w:rsidR="007017C5" w:rsidRDefault="007017C5" w:rsidP="007017C5">
            <w:pPr>
              <w:jc w:val="center"/>
            </w:pPr>
            <w:r>
              <w:rPr>
                <w:noProof/>
              </w:rPr>
              <w:drawing>
                <wp:inline distT="0" distB="0" distL="0" distR="0" wp14:anchorId="7A98E6AB" wp14:editId="6A98DE96">
                  <wp:extent cx="180000" cy="18000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1A025936" w14:textId="2C40EA47" w:rsidR="007017C5" w:rsidRDefault="000B2AFB" w:rsidP="007017C5">
            <w:pPr>
              <w:jc w:val="center"/>
            </w:pPr>
            <w:r>
              <w:t>Fehler muss nur quittiert werden</w:t>
            </w:r>
          </w:p>
        </w:tc>
      </w:tr>
      <w:tr w:rsidR="007017C5" w14:paraId="4C14B4A2" w14:textId="77777777" w:rsidTr="00DA51C7">
        <w:trPr>
          <w:trHeight w:val="624"/>
        </w:trPr>
        <w:tc>
          <w:tcPr>
            <w:tcW w:w="3823" w:type="dxa"/>
            <w:vAlign w:val="center"/>
          </w:tcPr>
          <w:p w14:paraId="16D42451" w14:textId="0215BFEE" w:rsidR="007017C5" w:rsidRDefault="007017C5" w:rsidP="007017C5">
            <w:pPr>
              <w:jc w:val="center"/>
            </w:pPr>
            <w:r>
              <w:t>Ein Werkstück ist aufgetaucht</w:t>
            </w:r>
          </w:p>
        </w:tc>
        <w:tc>
          <w:tcPr>
            <w:tcW w:w="1275" w:type="dxa"/>
            <w:vAlign w:val="center"/>
          </w:tcPr>
          <w:p w14:paraId="6381E894" w14:textId="58F304A7" w:rsidR="007017C5" w:rsidRDefault="000B2AFB" w:rsidP="007017C5">
            <w:pPr>
              <w:jc w:val="center"/>
            </w:pPr>
            <w:r>
              <w:rPr>
                <w:noProof/>
              </w:rPr>
              <w:drawing>
                <wp:inline distT="0" distB="0" distL="0" distR="0" wp14:anchorId="7E065ADF" wp14:editId="54D925E8">
                  <wp:extent cx="180000" cy="18000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9C4559A" w14:textId="0B778CBC" w:rsidR="007017C5" w:rsidRDefault="000B2AFB" w:rsidP="007017C5">
            <w:pPr>
              <w:jc w:val="center"/>
            </w:pPr>
            <w:r>
              <w:t>Aufgetauchtes Werkstück muss entfernt werden</w:t>
            </w:r>
          </w:p>
        </w:tc>
      </w:tr>
      <w:tr w:rsidR="007017C5" w14:paraId="28DE6405" w14:textId="77777777" w:rsidTr="00DA51C7">
        <w:trPr>
          <w:trHeight w:val="624"/>
        </w:trPr>
        <w:tc>
          <w:tcPr>
            <w:tcW w:w="3823" w:type="dxa"/>
            <w:vAlign w:val="center"/>
          </w:tcPr>
          <w:p w14:paraId="516293D3" w14:textId="686A0652" w:rsidR="007017C5" w:rsidRDefault="007017C5" w:rsidP="007017C5">
            <w:pPr>
              <w:jc w:val="center"/>
            </w:pPr>
            <w:r>
              <w:t>Beide Rutschen sind voll</w:t>
            </w:r>
          </w:p>
        </w:tc>
        <w:tc>
          <w:tcPr>
            <w:tcW w:w="1275" w:type="dxa"/>
            <w:vAlign w:val="center"/>
          </w:tcPr>
          <w:p w14:paraId="4DCDF1D9" w14:textId="299009BA" w:rsidR="007017C5" w:rsidRDefault="000B2AFB" w:rsidP="007017C5">
            <w:pPr>
              <w:jc w:val="center"/>
            </w:pPr>
            <w:r>
              <w:rPr>
                <w:noProof/>
              </w:rPr>
              <w:drawing>
                <wp:inline distT="0" distB="0" distL="0" distR="0" wp14:anchorId="15D1F33F" wp14:editId="326D8716">
                  <wp:extent cx="180000" cy="180000"/>
                  <wp:effectExtent l="0" t="0" r="0"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70C3F6C2" w14:textId="0E1BEBA8" w:rsidR="007017C5" w:rsidRDefault="000B2AFB" w:rsidP="007017C5">
            <w:pPr>
              <w:jc w:val="center"/>
            </w:pPr>
            <w:r>
              <w:t>Beide Rutschen müssen geleert werden</w:t>
            </w:r>
          </w:p>
        </w:tc>
      </w:tr>
      <w:tr w:rsidR="007017C5" w14:paraId="6074818A" w14:textId="77777777" w:rsidTr="00DA51C7">
        <w:trPr>
          <w:trHeight w:val="624"/>
        </w:trPr>
        <w:tc>
          <w:tcPr>
            <w:tcW w:w="3823" w:type="dxa"/>
            <w:vAlign w:val="center"/>
          </w:tcPr>
          <w:p w14:paraId="76AFCAE3" w14:textId="78AC3A82" w:rsidR="007017C5" w:rsidRDefault="007017C5" w:rsidP="007017C5">
            <w:pPr>
              <w:jc w:val="center"/>
            </w:pPr>
            <w:r>
              <w:t>Ein Werkstück steckt fest</w:t>
            </w:r>
          </w:p>
        </w:tc>
        <w:tc>
          <w:tcPr>
            <w:tcW w:w="1275" w:type="dxa"/>
            <w:vAlign w:val="center"/>
          </w:tcPr>
          <w:p w14:paraId="510753B6" w14:textId="2EE4309C" w:rsidR="007017C5" w:rsidRDefault="000B2AFB" w:rsidP="007017C5">
            <w:pPr>
              <w:jc w:val="center"/>
            </w:pPr>
            <w:r>
              <w:rPr>
                <w:noProof/>
              </w:rPr>
              <w:drawing>
                <wp:inline distT="0" distB="0" distL="0" distR="0" wp14:anchorId="03298D71" wp14:editId="6C23E770">
                  <wp:extent cx="180000" cy="180000"/>
                  <wp:effectExtent l="0" t="0" r="0"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212340AA" w14:textId="736CF699" w:rsidR="007017C5" w:rsidRDefault="000B2AFB" w:rsidP="007017C5">
            <w:pPr>
              <w:jc w:val="center"/>
            </w:pPr>
            <w:r>
              <w:t>Feststeckendes Werkstück muss entfernt werden</w:t>
            </w:r>
          </w:p>
        </w:tc>
      </w:tr>
      <w:tr w:rsidR="007017C5" w14:paraId="21189DC2" w14:textId="77777777" w:rsidTr="00DA51C7">
        <w:trPr>
          <w:trHeight w:val="624"/>
        </w:trPr>
        <w:tc>
          <w:tcPr>
            <w:tcW w:w="3823" w:type="dxa"/>
            <w:vAlign w:val="center"/>
          </w:tcPr>
          <w:p w14:paraId="709A656B" w14:textId="1DEFB1F2" w:rsidR="007017C5" w:rsidRDefault="000B2AFB" w:rsidP="007017C5">
            <w:pPr>
              <w:jc w:val="center"/>
            </w:pPr>
            <w:r>
              <w:t>Während der Kalibrierung trat ein Fehler auf</w:t>
            </w:r>
          </w:p>
        </w:tc>
        <w:tc>
          <w:tcPr>
            <w:tcW w:w="1275" w:type="dxa"/>
            <w:vAlign w:val="center"/>
          </w:tcPr>
          <w:p w14:paraId="6E31B55A" w14:textId="466E8200" w:rsidR="007017C5" w:rsidRDefault="000B2AFB" w:rsidP="007017C5">
            <w:pPr>
              <w:jc w:val="center"/>
            </w:pPr>
            <w:r>
              <w:rPr>
                <w:noProof/>
              </w:rPr>
              <w:drawing>
                <wp:inline distT="0" distB="0" distL="0" distR="0" wp14:anchorId="187E1364" wp14:editId="3FD8F603">
                  <wp:extent cx="180000" cy="180000"/>
                  <wp:effectExtent l="0" t="0" r="0" b="0"/>
                  <wp:docPr id="17" name="Grafik 1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40724BA" w14:textId="620AF141" w:rsidR="007017C5" w:rsidRDefault="000B2AFB" w:rsidP="007017C5">
            <w:pPr>
              <w:jc w:val="center"/>
            </w:pPr>
            <w:r>
              <w:t>-</w:t>
            </w:r>
          </w:p>
        </w:tc>
      </w:tr>
      <w:tr w:rsidR="007017C5" w14:paraId="624231BD" w14:textId="77777777" w:rsidTr="00DA51C7">
        <w:trPr>
          <w:trHeight w:val="624"/>
        </w:trPr>
        <w:tc>
          <w:tcPr>
            <w:tcW w:w="3823" w:type="dxa"/>
            <w:vAlign w:val="center"/>
          </w:tcPr>
          <w:p w14:paraId="4868D911" w14:textId="5CFEF647" w:rsidR="007017C5" w:rsidRDefault="000B2AFB" w:rsidP="007017C5">
            <w:pPr>
              <w:jc w:val="center"/>
            </w:pPr>
            <w:r>
              <w:t>Die serielle Verbindung wurde unterbrochen</w:t>
            </w:r>
          </w:p>
        </w:tc>
        <w:tc>
          <w:tcPr>
            <w:tcW w:w="1275" w:type="dxa"/>
            <w:vAlign w:val="center"/>
          </w:tcPr>
          <w:p w14:paraId="795C46DA" w14:textId="78011744" w:rsidR="007017C5" w:rsidRDefault="000B2AFB" w:rsidP="007017C5">
            <w:pPr>
              <w:jc w:val="center"/>
            </w:pPr>
            <w:r>
              <w:rPr>
                <w:noProof/>
              </w:rPr>
              <w:drawing>
                <wp:inline distT="0" distB="0" distL="0" distR="0" wp14:anchorId="5CE68FA7" wp14:editId="1421CE91">
                  <wp:extent cx="180000" cy="180000"/>
                  <wp:effectExtent l="0" t="0" r="0" b="0"/>
                  <wp:docPr id="18" name="Grafik 1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641705B1" w14:textId="6FFE3C6E" w:rsidR="007017C5" w:rsidRDefault="000B2AFB" w:rsidP="007017C5">
            <w:pPr>
              <w:jc w:val="center"/>
            </w:pPr>
            <w:r>
              <w:t>-</w:t>
            </w:r>
          </w:p>
        </w:tc>
      </w:tr>
      <w:tr w:rsidR="007017C5" w14:paraId="45AAA40A" w14:textId="77777777" w:rsidTr="00DA51C7">
        <w:trPr>
          <w:trHeight w:val="624"/>
        </w:trPr>
        <w:tc>
          <w:tcPr>
            <w:tcW w:w="3823" w:type="dxa"/>
            <w:vAlign w:val="center"/>
          </w:tcPr>
          <w:p w14:paraId="207B02B8" w14:textId="2B4F3FC7" w:rsidR="007017C5" w:rsidRDefault="000B2AFB" w:rsidP="007017C5">
            <w:pPr>
              <w:jc w:val="center"/>
            </w:pPr>
            <w:r>
              <w:t>E-Stopp wurde gedrückt</w:t>
            </w:r>
          </w:p>
        </w:tc>
        <w:tc>
          <w:tcPr>
            <w:tcW w:w="1275" w:type="dxa"/>
            <w:vAlign w:val="center"/>
          </w:tcPr>
          <w:p w14:paraId="2A240544" w14:textId="5B7F8E2D" w:rsidR="007017C5" w:rsidRDefault="000B2AFB" w:rsidP="007017C5">
            <w:pPr>
              <w:jc w:val="center"/>
            </w:pPr>
            <w:r>
              <w:rPr>
                <w:noProof/>
              </w:rPr>
              <w:drawing>
                <wp:inline distT="0" distB="0" distL="0" distR="0" wp14:anchorId="477E4BA2" wp14:editId="53286649">
                  <wp:extent cx="180000" cy="180000"/>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42EAD2ED" w14:textId="7E0DA72E" w:rsidR="007017C5" w:rsidRDefault="000B2AFB" w:rsidP="007017C5">
            <w:pPr>
              <w:jc w:val="center"/>
            </w:pPr>
            <w:r>
              <w:t>E-Stopp Schalter herausziehen</w:t>
            </w:r>
          </w:p>
        </w:tc>
      </w:tr>
    </w:tbl>
    <w:p w14:paraId="3A8D3FD5" w14:textId="77777777" w:rsidR="000B2AFB" w:rsidRDefault="000B2AFB" w:rsidP="007017C5"/>
    <w:p w14:paraId="5B6CF692" w14:textId="4E8D92CE" w:rsidR="00F758D9" w:rsidRDefault="000B2AFB" w:rsidP="007017C5">
      <w:r>
        <w:t>HINWEIS: Tritt in einem Förderbandmodul ein Fehler auf, so wechselt das andere Modul auch in den Fehlerzustand. Auf dem anderen Modul leuchtet jedoch zusätzlich noch die gelbe Leuchte auf. Diese signalisiert, dass dieses Modul nicht extra quittiert werden muss, sondert selbstständig wieder in den Betriebszustand wechselt sobald der Fehler des anderen Moduls behoben wurde.</w:t>
      </w:r>
      <w:r w:rsidR="00F758D9">
        <w:br w:type="page"/>
      </w:r>
    </w:p>
    <w:p w14:paraId="6B1CDB5F" w14:textId="30C43C23" w:rsidR="00734CBD" w:rsidRDefault="00785AEA" w:rsidP="00785AEA">
      <w:pPr>
        <w:pStyle w:val="UMberschrift1"/>
      </w:pPr>
      <w:bookmarkStart w:id="24" w:name="_Toc516425300"/>
      <w:r>
        <w:lastRenderedPageBreak/>
        <w:t>Impressum</w:t>
      </w:r>
      <w:r w:rsidR="00DA51C7">
        <w:t xml:space="preserve"> / Info</w:t>
      </w:r>
      <w:bookmarkEnd w:id="24"/>
    </w:p>
    <w:p w14:paraId="7343C801" w14:textId="60CF0C78" w:rsidR="00DA51C7" w:rsidRDefault="00DA51C7" w:rsidP="00DA51C7"/>
    <w:p w14:paraId="0FE61F3B" w14:textId="003E7E09" w:rsidR="00DA51C7" w:rsidRPr="00DA51C7" w:rsidRDefault="00DA51C7" w:rsidP="00DA51C7">
      <w:r>
        <w:t>Die Werkstück-Sortieranlage ist ein Projekt von Studierenden im 4. Semester des Studienfachs Technische Informatik der Hochschule für Angewandte Wissenschaften im Rahmen des Moduls Embedded Software Progra</w:t>
      </w:r>
      <w:r w:rsidR="00E96F29">
        <w:t>m</w:t>
      </w:r>
      <w:r>
        <w:t>ming.</w:t>
      </w:r>
    </w:p>
    <w:p w14:paraId="71B24FB7" w14:textId="68C2AFFB" w:rsidR="00DA51C7" w:rsidRDefault="00DA51C7" w:rsidP="00DA51C7">
      <w:pPr>
        <w:rPr>
          <w:b/>
        </w:rPr>
      </w:pPr>
      <w:r>
        <w:rPr>
          <w:b/>
        </w:rPr>
        <w:t>Hochschule:</w:t>
      </w:r>
    </w:p>
    <w:p w14:paraId="34A3C264" w14:textId="256C97C2" w:rsidR="00DA51C7" w:rsidRDefault="00DA51C7" w:rsidP="00DA51C7">
      <w:r>
        <w:t>Hochschule für angewandte Wissenschaften Hamburg</w:t>
      </w:r>
    </w:p>
    <w:p w14:paraId="5206B568" w14:textId="16C4D598" w:rsidR="00DA51C7" w:rsidRPr="00DA51C7" w:rsidRDefault="00DA51C7" w:rsidP="00DA51C7">
      <w:pPr>
        <w:rPr>
          <w:b/>
        </w:rPr>
      </w:pPr>
      <w:r w:rsidRPr="00DA51C7">
        <w:rPr>
          <w:b/>
        </w:rPr>
        <w:t>Betreuer:</w:t>
      </w:r>
    </w:p>
    <w:p w14:paraId="1842EA3C" w14:textId="237DC4A2" w:rsidR="00DA51C7" w:rsidRPr="00DA51C7" w:rsidRDefault="00DA51C7" w:rsidP="00DA51C7">
      <w:r>
        <w:t>Prof.</w:t>
      </w:r>
      <w:r w:rsidR="00E96F29">
        <w:t xml:space="preserve"> Dr.</w:t>
      </w:r>
      <w:r>
        <w:t xml:space="preserve"> Wolfgang Fohl</w:t>
      </w:r>
    </w:p>
    <w:p w14:paraId="5747FA34" w14:textId="3222876E" w:rsidR="00DA51C7" w:rsidRPr="00DA51C7" w:rsidRDefault="00DA51C7" w:rsidP="00DA51C7">
      <w:pPr>
        <w:rPr>
          <w:b/>
        </w:rPr>
      </w:pPr>
      <w:r w:rsidRPr="00DA51C7">
        <w:rPr>
          <w:b/>
        </w:rPr>
        <w:t>Teilnehmer:</w:t>
      </w:r>
    </w:p>
    <w:p w14:paraId="2B4930E2" w14:textId="2E7D4E8B" w:rsidR="00DA51C7" w:rsidRPr="00DA51C7" w:rsidRDefault="00DA51C7" w:rsidP="00DA51C7">
      <w:r>
        <w:t xml:space="preserve">Daniel </w:t>
      </w:r>
      <w:proofErr w:type="spellStart"/>
      <w:r>
        <w:t>Kessener</w:t>
      </w:r>
      <w:proofErr w:type="spellEnd"/>
      <w:r>
        <w:br/>
        <w:t xml:space="preserve">Dennis </w:t>
      </w:r>
      <w:proofErr w:type="spellStart"/>
      <w:r>
        <w:t>Sentler</w:t>
      </w:r>
      <w:proofErr w:type="spellEnd"/>
      <w:r>
        <w:br/>
        <w:t>Ahmed Hussein</w:t>
      </w:r>
      <w:r>
        <w:br/>
        <w:t xml:space="preserve">Martin </w:t>
      </w:r>
      <w:proofErr w:type="spellStart"/>
      <w:r>
        <w:t>Brak</w:t>
      </w:r>
      <w:proofErr w:type="spellEnd"/>
    </w:p>
    <w:sectPr w:rsidR="00DA51C7" w:rsidRPr="00DA51C7" w:rsidSect="00AE4379">
      <w:headerReference w:type="even" r:id="rId25"/>
      <w:headerReference w:type="default" r:id="rId26"/>
      <w:footerReference w:type="even" r:id="rId27"/>
      <w:footerReference w:type="default" r:id="rId28"/>
      <w:pgSz w:w="11906" w:h="16838"/>
      <w:pgMar w:top="1417" w:right="1417" w:bottom="1134" w:left="1417" w:header="708" w:footer="708" w:gutter="0"/>
      <w:pgNumType w:start="0"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tin" w:date="2018-06-10T15:32:00Z" w:initials="M">
    <w:p w14:paraId="128DC315" w14:textId="77777777" w:rsidR="002E307B" w:rsidRDefault="002E307B">
      <w:pPr>
        <w:pStyle w:val="Kommentartext"/>
      </w:pPr>
      <w:r>
        <w:rPr>
          <w:rStyle w:val="Kommentarzeichen"/>
        </w:rPr>
        <w:annotationRef/>
      </w:r>
      <w:r>
        <w:t>Beim Stop und Wrkstück in Weiche etwas zu beachten?</w:t>
      </w:r>
    </w:p>
  </w:comment>
  <w:comment w:id="15" w:author="Martin" w:date="2018-06-10T16:46:00Z" w:initials="M">
    <w:p w14:paraId="23438048" w14:textId="30D8809B" w:rsidR="002E307B" w:rsidRDefault="002E307B">
      <w:pPr>
        <w:pStyle w:val="Kommentartext"/>
      </w:pPr>
      <w:r>
        <w:rPr>
          <w:rStyle w:val="Kommentarzeichen"/>
        </w:rPr>
        <w:annotationRef/>
      </w:r>
      <w:r>
        <w:t>Wie wird Master/Slave im Terminal ausgewählt?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DC315" w15:done="0"/>
  <w15:commentEx w15:paraId="23438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DC315" w16cid:durableId="1EC7C2FC"/>
  <w16cid:commentId w16cid:paraId="23438048" w16cid:durableId="1EC7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DB169" w14:textId="77777777" w:rsidR="000F7245" w:rsidRDefault="000F7245" w:rsidP="00E62EEC">
      <w:pPr>
        <w:spacing w:after="0" w:line="240" w:lineRule="auto"/>
      </w:pPr>
      <w:r>
        <w:separator/>
      </w:r>
    </w:p>
  </w:endnote>
  <w:endnote w:type="continuationSeparator" w:id="0">
    <w:p w14:paraId="3C4631CE" w14:textId="77777777" w:rsidR="000F7245" w:rsidRDefault="000F7245" w:rsidP="00E6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75A1" w14:textId="6D10A0A1" w:rsidR="00AE4379" w:rsidRDefault="00AE4379">
    <w:pPr>
      <w:pStyle w:val="Fuzeile"/>
    </w:pP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Pr>
        <w:b/>
        <w:bCs/>
        <w:sz w:val="20"/>
        <w:szCs w:val="20"/>
      </w:rPr>
      <w:t>1</w:t>
    </w:r>
    <w:r w:rsidRPr="00C05F93">
      <w:rPr>
        <w:b/>
        <w:bCs/>
        <w:sz w:val="20"/>
        <w:szCs w:val="20"/>
      </w:rPr>
      <w:fldChar w:fldCharType="end"/>
    </w:r>
    <w:r w:rsidRPr="00C05F93">
      <w:rPr>
        <w:b/>
        <w:sz w:val="20"/>
        <w:szCs w:val="20"/>
      </w:rPr>
      <w:t xml:space="preserve"> / </w:t>
    </w:r>
    <w:r>
      <w:rPr>
        <w:b/>
        <w:bCs/>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F901" w14:textId="6311DF5F" w:rsidR="002E307B" w:rsidRPr="00C05F93" w:rsidRDefault="002E307B">
    <w:pPr>
      <w:pStyle w:val="Fuzeile"/>
      <w:rPr>
        <w:b/>
        <w:sz w:val="20"/>
        <w:szCs w:val="20"/>
      </w:rPr>
    </w:pPr>
    <w:r>
      <w:tab/>
    </w:r>
    <w:r>
      <w:tab/>
    </w:r>
    <w:r w:rsidRPr="00C05F93">
      <w:rPr>
        <w:b/>
        <w:sz w:val="20"/>
        <w:szCs w:val="20"/>
      </w:rPr>
      <w:t xml:space="preserve"> </w:t>
    </w: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Pr="00C05F93">
      <w:rPr>
        <w:b/>
        <w:bCs/>
        <w:sz w:val="20"/>
        <w:szCs w:val="20"/>
      </w:rPr>
      <w:t>1</w:t>
    </w:r>
    <w:r w:rsidRPr="00C05F93">
      <w:rPr>
        <w:b/>
        <w:bCs/>
        <w:sz w:val="20"/>
        <w:szCs w:val="20"/>
      </w:rPr>
      <w:fldChar w:fldCharType="end"/>
    </w:r>
    <w:r w:rsidRPr="00C05F93">
      <w:rPr>
        <w:b/>
        <w:sz w:val="20"/>
        <w:szCs w:val="20"/>
      </w:rPr>
      <w:t xml:space="preserve"> / </w:t>
    </w:r>
    <w:r w:rsidR="00927C3D">
      <w:rPr>
        <w:b/>
        <w:bCs/>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2F3D4" w14:textId="77777777" w:rsidR="000F7245" w:rsidRDefault="000F7245" w:rsidP="00E62EEC">
      <w:pPr>
        <w:spacing w:after="0" w:line="240" w:lineRule="auto"/>
      </w:pPr>
      <w:r>
        <w:separator/>
      </w:r>
    </w:p>
  </w:footnote>
  <w:footnote w:type="continuationSeparator" w:id="0">
    <w:p w14:paraId="3A7A2A1B" w14:textId="77777777" w:rsidR="000F7245" w:rsidRDefault="000F7245" w:rsidP="00E6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951C6" w14:textId="335C7833" w:rsidR="002125EA" w:rsidRPr="002125EA" w:rsidRDefault="002125EA">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CDE3C" w14:textId="6B777870" w:rsidR="002E307B" w:rsidRPr="001049AC" w:rsidRDefault="002E307B">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269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874709C"/>
    <w:multiLevelType w:val="hybridMultilevel"/>
    <w:tmpl w:val="BC4AD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46ECD"/>
    <w:multiLevelType w:val="hybridMultilevel"/>
    <w:tmpl w:val="FE0CD43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55"/>
    <w:rsid w:val="000018EB"/>
    <w:rsid w:val="000443F8"/>
    <w:rsid w:val="000B2AFB"/>
    <w:rsid w:val="000F7245"/>
    <w:rsid w:val="001049AC"/>
    <w:rsid w:val="0011100F"/>
    <w:rsid w:val="00155F69"/>
    <w:rsid w:val="0019110C"/>
    <w:rsid w:val="00191A58"/>
    <w:rsid w:val="001B799D"/>
    <w:rsid w:val="001C0122"/>
    <w:rsid w:val="001E5EF4"/>
    <w:rsid w:val="00204813"/>
    <w:rsid w:val="002125EA"/>
    <w:rsid w:val="0025150A"/>
    <w:rsid w:val="002A1330"/>
    <w:rsid w:val="002C1A6E"/>
    <w:rsid w:val="002C68F9"/>
    <w:rsid w:val="002E307B"/>
    <w:rsid w:val="002F365A"/>
    <w:rsid w:val="00356F5C"/>
    <w:rsid w:val="00411D60"/>
    <w:rsid w:val="00436FD2"/>
    <w:rsid w:val="00475B04"/>
    <w:rsid w:val="004775B9"/>
    <w:rsid w:val="00487E45"/>
    <w:rsid w:val="004A08D3"/>
    <w:rsid w:val="00500900"/>
    <w:rsid w:val="0051546E"/>
    <w:rsid w:val="005358B0"/>
    <w:rsid w:val="00561DFC"/>
    <w:rsid w:val="00575849"/>
    <w:rsid w:val="00593317"/>
    <w:rsid w:val="005948A0"/>
    <w:rsid w:val="005C70D7"/>
    <w:rsid w:val="005D5BD8"/>
    <w:rsid w:val="005F454F"/>
    <w:rsid w:val="00600F0F"/>
    <w:rsid w:val="00625041"/>
    <w:rsid w:val="00637AB8"/>
    <w:rsid w:val="0066280E"/>
    <w:rsid w:val="00691CAF"/>
    <w:rsid w:val="00692AEA"/>
    <w:rsid w:val="006F3E84"/>
    <w:rsid w:val="007017C5"/>
    <w:rsid w:val="007156A4"/>
    <w:rsid w:val="00716A95"/>
    <w:rsid w:val="007203AB"/>
    <w:rsid w:val="00734CBD"/>
    <w:rsid w:val="007364BD"/>
    <w:rsid w:val="00782E7F"/>
    <w:rsid w:val="00785AEA"/>
    <w:rsid w:val="007D27C3"/>
    <w:rsid w:val="007D3C25"/>
    <w:rsid w:val="00804DEE"/>
    <w:rsid w:val="008626F6"/>
    <w:rsid w:val="008A470E"/>
    <w:rsid w:val="008B313A"/>
    <w:rsid w:val="008E53B7"/>
    <w:rsid w:val="00927C3D"/>
    <w:rsid w:val="0094085F"/>
    <w:rsid w:val="009556FF"/>
    <w:rsid w:val="009C0F16"/>
    <w:rsid w:val="00A8353B"/>
    <w:rsid w:val="00A84442"/>
    <w:rsid w:val="00A96938"/>
    <w:rsid w:val="00AE4379"/>
    <w:rsid w:val="00AF34D5"/>
    <w:rsid w:val="00AF7C97"/>
    <w:rsid w:val="00B0164B"/>
    <w:rsid w:val="00B726F6"/>
    <w:rsid w:val="00B9621B"/>
    <w:rsid w:val="00C05F93"/>
    <w:rsid w:val="00C11155"/>
    <w:rsid w:val="00C164A8"/>
    <w:rsid w:val="00C17CDB"/>
    <w:rsid w:val="00C20E3A"/>
    <w:rsid w:val="00C265C5"/>
    <w:rsid w:val="00C63BBC"/>
    <w:rsid w:val="00CD6B9E"/>
    <w:rsid w:val="00CE57C9"/>
    <w:rsid w:val="00CF2FF5"/>
    <w:rsid w:val="00CF4842"/>
    <w:rsid w:val="00D128BF"/>
    <w:rsid w:val="00D155C3"/>
    <w:rsid w:val="00D62AAA"/>
    <w:rsid w:val="00D64263"/>
    <w:rsid w:val="00D91594"/>
    <w:rsid w:val="00DA51C7"/>
    <w:rsid w:val="00DC56FB"/>
    <w:rsid w:val="00DE57D7"/>
    <w:rsid w:val="00E06770"/>
    <w:rsid w:val="00E16E4C"/>
    <w:rsid w:val="00E2013E"/>
    <w:rsid w:val="00E323A4"/>
    <w:rsid w:val="00E62EEC"/>
    <w:rsid w:val="00E92CF9"/>
    <w:rsid w:val="00E96F29"/>
    <w:rsid w:val="00EA11D8"/>
    <w:rsid w:val="00EC3E29"/>
    <w:rsid w:val="00EE6695"/>
    <w:rsid w:val="00F2236D"/>
    <w:rsid w:val="00F758D9"/>
    <w:rsid w:val="00FA7760"/>
    <w:rsid w:val="00FC6D0A"/>
    <w:rsid w:val="00FF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7B"/>
  <w15:chartTrackingRefBased/>
  <w15:docId w15:val="{024496AA-5A07-41B2-B1CB-386588B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UM Standard"/>
    <w:qFormat/>
    <w:rsid w:val="00204813"/>
    <w:rPr>
      <w:rFonts w:ascii="Roboto" w:hAnsi="Roboto"/>
      <w:sz w:val="24"/>
    </w:rPr>
  </w:style>
  <w:style w:type="paragraph" w:styleId="berschrift1">
    <w:name w:val="heading 1"/>
    <w:basedOn w:val="Standard"/>
    <w:next w:val="Standard"/>
    <w:link w:val="berschrift1Zchn"/>
    <w:uiPriority w:val="9"/>
    <w:qFormat/>
    <w:rsid w:val="00734C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34C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AEA"/>
    <w:pPr>
      <w:ind w:left="720"/>
      <w:contextualSpacing/>
    </w:pPr>
  </w:style>
  <w:style w:type="paragraph" w:styleId="Kopfzeile">
    <w:name w:val="header"/>
    <w:basedOn w:val="Standard"/>
    <w:link w:val="KopfzeileZchn"/>
    <w:uiPriority w:val="99"/>
    <w:unhideWhenUsed/>
    <w:rsid w:val="00E62E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EEC"/>
  </w:style>
  <w:style w:type="paragraph" w:styleId="Fuzeile">
    <w:name w:val="footer"/>
    <w:basedOn w:val="Standard"/>
    <w:link w:val="FuzeileZchn"/>
    <w:uiPriority w:val="99"/>
    <w:unhideWhenUsed/>
    <w:rsid w:val="00E62E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EEC"/>
  </w:style>
  <w:style w:type="character" w:styleId="Platzhaltertext">
    <w:name w:val="Placeholder Text"/>
    <w:basedOn w:val="Absatz-Standardschriftart"/>
    <w:uiPriority w:val="99"/>
    <w:semiHidden/>
    <w:rsid w:val="00E62EEC"/>
    <w:rPr>
      <w:color w:val="808080"/>
    </w:rPr>
  </w:style>
  <w:style w:type="paragraph" w:customStyle="1" w:styleId="UMberschrift1">
    <w:name w:val="UM Überschrift 1"/>
    <w:basedOn w:val="berschrift1"/>
    <w:next w:val="berschrift1"/>
    <w:link w:val="UMberschrift1Zchn"/>
    <w:qFormat/>
    <w:rsid w:val="00734CBD"/>
    <w:pPr>
      <w:spacing w:before="0" w:after="200"/>
    </w:pPr>
    <w:rPr>
      <w:rFonts w:ascii="Roboto" w:hAnsi="Roboto"/>
      <w:b/>
      <w:sz w:val="40"/>
      <w:szCs w:val="40"/>
    </w:rPr>
  </w:style>
  <w:style w:type="paragraph" w:styleId="Verzeichnis1">
    <w:name w:val="toc 1"/>
    <w:aliases w:val="UM Verzeichnis 1"/>
    <w:basedOn w:val="Standard"/>
    <w:autoRedefine/>
    <w:uiPriority w:val="39"/>
    <w:unhideWhenUsed/>
    <w:rsid w:val="00734CBD"/>
    <w:pPr>
      <w:spacing w:after="100"/>
    </w:pPr>
    <w:rPr>
      <w:b/>
    </w:rPr>
  </w:style>
  <w:style w:type="character" w:customStyle="1" w:styleId="berschrift1Zchn">
    <w:name w:val="Überschrift 1 Zchn"/>
    <w:basedOn w:val="Absatz-Standardschriftart"/>
    <w:link w:val="berschrift1"/>
    <w:uiPriority w:val="9"/>
    <w:rsid w:val="00734CBD"/>
    <w:rPr>
      <w:rFonts w:asciiTheme="majorHAnsi" w:eastAsiaTheme="majorEastAsia" w:hAnsiTheme="majorHAnsi" w:cstheme="majorBidi"/>
      <w:color w:val="365F91" w:themeColor="accent1" w:themeShade="BF"/>
      <w:sz w:val="32"/>
      <w:szCs w:val="32"/>
    </w:rPr>
  </w:style>
  <w:style w:type="character" w:customStyle="1" w:styleId="UMberschrift1Zchn">
    <w:name w:val="UM Überschrift 1 Zchn"/>
    <w:basedOn w:val="berschrift1Zchn"/>
    <w:link w:val="UMberschrift1"/>
    <w:rsid w:val="00734CBD"/>
    <w:rPr>
      <w:rFonts w:ascii="Roboto" w:eastAsiaTheme="majorEastAsia" w:hAnsi="Roboto" w:cstheme="majorBidi"/>
      <w:b/>
      <w:color w:val="365F91" w:themeColor="accent1" w:themeShade="BF"/>
      <w:sz w:val="40"/>
      <w:szCs w:val="40"/>
    </w:rPr>
  </w:style>
  <w:style w:type="character" w:styleId="Hyperlink">
    <w:name w:val="Hyperlink"/>
    <w:basedOn w:val="Absatz-Standardschriftart"/>
    <w:uiPriority w:val="99"/>
    <w:unhideWhenUsed/>
    <w:rsid w:val="00734CBD"/>
    <w:rPr>
      <w:color w:val="0000FF" w:themeColor="hyperlink"/>
      <w:u w:val="single"/>
    </w:rPr>
  </w:style>
  <w:style w:type="paragraph" w:styleId="Verzeichnis2">
    <w:name w:val="toc 2"/>
    <w:aliases w:val="UM Verzeichnis 2"/>
    <w:basedOn w:val="Standard"/>
    <w:autoRedefine/>
    <w:uiPriority w:val="39"/>
    <w:unhideWhenUsed/>
    <w:rsid w:val="00734CBD"/>
    <w:pPr>
      <w:spacing w:after="100"/>
      <w:ind w:left="220"/>
    </w:pPr>
  </w:style>
  <w:style w:type="paragraph" w:customStyle="1" w:styleId="UMberschrift2">
    <w:name w:val="UM Überschrift 2"/>
    <w:basedOn w:val="berschrift2"/>
    <w:next w:val="berschrift2"/>
    <w:link w:val="UMberschrift2Zchn"/>
    <w:qFormat/>
    <w:rsid w:val="00204813"/>
    <w:pPr>
      <w:spacing w:before="0" w:after="240"/>
    </w:pPr>
    <w:rPr>
      <w:rFonts w:ascii="Roboto" w:hAnsi="Roboto"/>
      <w:b/>
      <w:color w:val="000000" w:themeColor="text1"/>
      <w:sz w:val="32"/>
    </w:rPr>
  </w:style>
  <w:style w:type="paragraph" w:styleId="Aufzhlungszeichen">
    <w:name w:val="List Bullet"/>
    <w:basedOn w:val="Standard"/>
    <w:uiPriority w:val="99"/>
    <w:unhideWhenUsed/>
    <w:rsid w:val="00AF7C97"/>
    <w:pPr>
      <w:numPr>
        <w:numId w:val="1"/>
      </w:numPr>
      <w:contextualSpacing/>
    </w:pPr>
  </w:style>
  <w:style w:type="character" w:customStyle="1" w:styleId="berschrift2Zchn">
    <w:name w:val="Überschrift 2 Zchn"/>
    <w:basedOn w:val="Absatz-Standardschriftart"/>
    <w:link w:val="berschrift2"/>
    <w:uiPriority w:val="9"/>
    <w:semiHidden/>
    <w:rsid w:val="00734CBD"/>
    <w:rPr>
      <w:rFonts w:asciiTheme="majorHAnsi" w:eastAsiaTheme="majorEastAsia" w:hAnsiTheme="majorHAnsi" w:cstheme="majorBidi"/>
      <w:color w:val="365F91" w:themeColor="accent1" w:themeShade="BF"/>
      <w:sz w:val="26"/>
      <w:szCs w:val="26"/>
    </w:rPr>
  </w:style>
  <w:style w:type="character" w:customStyle="1" w:styleId="UMberschrift2Zchn">
    <w:name w:val="UM Überschrift 2 Zchn"/>
    <w:basedOn w:val="berschrift2Zchn"/>
    <w:link w:val="UMberschrift2"/>
    <w:rsid w:val="00204813"/>
    <w:rPr>
      <w:rFonts w:ascii="Roboto" w:eastAsiaTheme="majorEastAsia" w:hAnsi="Roboto" w:cstheme="majorBidi"/>
      <w:b/>
      <w:color w:val="000000" w:themeColor="text1"/>
      <w:sz w:val="32"/>
      <w:szCs w:val="26"/>
    </w:rPr>
  </w:style>
  <w:style w:type="table" w:styleId="Tabellenraster">
    <w:name w:val="Table Grid"/>
    <w:basedOn w:val="NormaleTabelle"/>
    <w:uiPriority w:val="59"/>
    <w:rsid w:val="0080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62AAA"/>
    <w:rPr>
      <w:sz w:val="16"/>
      <w:szCs w:val="16"/>
    </w:rPr>
  </w:style>
  <w:style w:type="paragraph" w:styleId="Kommentartext">
    <w:name w:val="annotation text"/>
    <w:basedOn w:val="Standard"/>
    <w:link w:val="KommentartextZchn"/>
    <w:uiPriority w:val="99"/>
    <w:semiHidden/>
    <w:unhideWhenUsed/>
    <w:rsid w:val="00D62A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AAA"/>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62AAA"/>
    <w:rPr>
      <w:b/>
      <w:bCs/>
    </w:rPr>
  </w:style>
  <w:style w:type="character" w:customStyle="1" w:styleId="KommentarthemaZchn">
    <w:name w:val="Kommentarthema Zchn"/>
    <w:basedOn w:val="KommentartextZchn"/>
    <w:link w:val="Kommentarthema"/>
    <w:uiPriority w:val="99"/>
    <w:semiHidden/>
    <w:rsid w:val="00D62AAA"/>
    <w:rPr>
      <w:rFonts w:ascii="Roboto" w:hAnsi="Roboto"/>
      <w:b/>
      <w:bCs/>
      <w:sz w:val="20"/>
      <w:szCs w:val="20"/>
    </w:rPr>
  </w:style>
  <w:style w:type="paragraph" w:styleId="Sprechblasentext">
    <w:name w:val="Balloon Text"/>
    <w:basedOn w:val="Standard"/>
    <w:link w:val="SprechblasentextZchn"/>
    <w:uiPriority w:val="99"/>
    <w:semiHidden/>
    <w:unhideWhenUsed/>
    <w:rsid w:val="00D62A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AAA"/>
    <w:rPr>
      <w:rFonts w:ascii="Segoe UI" w:hAnsi="Segoe UI" w:cs="Segoe UI"/>
      <w:sz w:val="18"/>
      <w:szCs w:val="18"/>
    </w:rPr>
  </w:style>
  <w:style w:type="paragraph" w:customStyle="1" w:styleId="UMInhalsverzeichnis">
    <w:name w:val="UM Inhalsverzeichnis"/>
    <w:basedOn w:val="Standard"/>
    <w:next w:val="Standard"/>
    <w:link w:val="UMInhalsverzeichnisZchn"/>
    <w:qFormat/>
    <w:rsid w:val="00FF6EC7"/>
    <w:rPr>
      <w:b/>
      <w:color w:val="365F91" w:themeColor="accent1" w:themeShade="BF"/>
      <w:sz w:val="40"/>
    </w:rPr>
  </w:style>
  <w:style w:type="character" w:customStyle="1" w:styleId="UMInhalsverzeichnisZchn">
    <w:name w:val="UM Inhalsverzeichnis Zchn"/>
    <w:basedOn w:val="UMberschrift1Zchn"/>
    <w:link w:val="UMInhalsverzeichnis"/>
    <w:rsid w:val="00FF6EC7"/>
    <w:rPr>
      <w:rFonts w:ascii="Roboto" w:eastAsiaTheme="majorEastAsia" w:hAnsi="Roboto" w:cstheme="majorBidi"/>
      <w:b/>
      <w:color w:val="365F9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16/09/relationships/commentsIds" Target="commentsIds.xml"/><Relationship Id="rId22" Type="http://schemas.openxmlformats.org/officeDocument/2006/relationships/image" Target="media/image11.sv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D3960-00BE-4E02-AD53-67CC5713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2172</Words>
  <Characters>13689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58</cp:revision>
  <cp:lastPrinted>2018-06-14T19:02:00Z</cp:lastPrinted>
  <dcterms:created xsi:type="dcterms:W3CDTF">2018-06-10T10:38:00Z</dcterms:created>
  <dcterms:modified xsi:type="dcterms:W3CDTF">2018-06-16T08:10:00Z</dcterms:modified>
</cp:coreProperties>
</file>