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D5B04" w14:textId="00A4A3AA" w:rsidR="00F11C31" w:rsidRDefault="00D25E89" w:rsidP="00D25E89">
      <w:pPr>
        <w:pStyle w:val="Titel"/>
      </w:pPr>
      <w:r>
        <w:t>Fehlerbehandlung</w:t>
      </w:r>
    </w:p>
    <w:p w14:paraId="472771DF" w14:textId="47ADE1E3" w:rsidR="00D25E89" w:rsidRDefault="00D25E89" w:rsidP="00D25E89"/>
    <w:sdt>
      <w:sdtPr>
        <w:id w:val="7568693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F6D48E9" w14:textId="24BB6795" w:rsidR="00D25E89" w:rsidRDefault="00D25E89">
          <w:pPr>
            <w:pStyle w:val="Inhaltsverzeichnisberschrift"/>
          </w:pPr>
          <w:r>
            <w:t>Inhalt</w:t>
          </w:r>
        </w:p>
        <w:p w14:paraId="1C95F553" w14:textId="7C3CF578" w:rsidR="00135EF4" w:rsidRDefault="00D25E89">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17300763" w:history="1">
            <w:r w:rsidR="00135EF4" w:rsidRPr="007669AE">
              <w:rPr>
                <w:rStyle w:val="Hyperlink"/>
                <w:noProof/>
              </w:rPr>
              <w:t>Fehlererkennung</w:t>
            </w:r>
            <w:r w:rsidR="00135EF4">
              <w:rPr>
                <w:noProof/>
                <w:webHidden/>
              </w:rPr>
              <w:tab/>
            </w:r>
            <w:r w:rsidR="00135EF4">
              <w:rPr>
                <w:noProof/>
                <w:webHidden/>
              </w:rPr>
              <w:fldChar w:fldCharType="begin"/>
            </w:r>
            <w:r w:rsidR="00135EF4">
              <w:rPr>
                <w:noProof/>
                <w:webHidden/>
              </w:rPr>
              <w:instrText xml:space="preserve"> PAGEREF _Toc517300763 \h </w:instrText>
            </w:r>
            <w:r w:rsidR="00135EF4">
              <w:rPr>
                <w:noProof/>
                <w:webHidden/>
              </w:rPr>
            </w:r>
            <w:r w:rsidR="00135EF4">
              <w:rPr>
                <w:noProof/>
                <w:webHidden/>
              </w:rPr>
              <w:fldChar w:fldCharType="separate"/>
            </w:r>
            <w:r w:rsidR="001963CF">
              <w:rPr>
                <w:noProof/>
                <w:webHidden/>
              </w:rPr>
              <w:t>1</w:t>
            </w:r>
            <w:r w:rsidR="00135EF4">
              <w:rPr>
                <w:noProof/>
                <w:webHidden/>
              </w:rPr>
              <w:fldChar w:fldCharType="end"/>
            </w:r>
          </w:hyperlink>
        </w:p>
        <w:p w14:paraId="3FF13FE7" w14:textId="2A90F422" w:rsidR="00135EF4" w:rsidRDefault="00135EF4">
          <w:pPr>
            <w:pStyle w:val="Verzeichnis1"/>
            <w:tabs>
              <w:tab w:val="right" w:leader="dot" w:pos="9062"/>
            </w:tabs>
            <w:rPr>
              <w:rFonts w:eastAsiaTheme="minorEastAsia"/>
              <w:noProof/>
              <w:lang w:eastAsia="de-DE"/>
            </w:rPr>
          </w:pPr>
          <w:hyperlink w:anchor="_Toc517300764" w:history="1">
            <w:r w:rsidRPr="007669AE">
              <w:rPr>
                <w:rStyle w:val="Hyperlink"/>
                <w:noProof/>
              </w:rPr>
              <w:t>Error Manager</w:t>
            </w:r>
            <w:r>
              <w:rPr>
                <w:noProof/>
                <w:webHidden/>
              </w:rPr>
              <w:tab/>
            </w:r>
            <w:r>
              <w:rPr>
                <w:noProof/>
                <w:webHidden/>
              </w:rPr>
              <w:fldChar w:fldCharType="begin"/>
            </w:r>
            <w:r>
              <w:rPr>
                <w:noProof/>
                <w:webHidden/>
              </w:rPr>
              <w:instrText xml:space="preserve"> PAGEREF _Toc517300764 \h </w:instrText>
            </w:r>
            <w:r>
              <w:rPr>
                <w:noProof/>
                <w:webHidden/>
              </w:rPr>
            </w:r>
            <w:r>
              <w:rPr>
                <w:noProof/>
                <w:webHidden/>
              </w:rPr>
              <w:fldChar w:fldCharType="separate"/>
            </w:r>
            <w:r w:rsidR="001963CF">
              <w:rPr>
                <w:noProof/>
                <w:webHidden/>
              </w:rPr>
              <w:t>1</w:t>
            </w:r>
            <w:r>
              <w:rPr>
                <w:noProof/>
                <w:webHidden/>
              </w:rPr>
              <w:fldChar w:fldCharType="end"/>
            </w:r>
          </w:hyperlink>
        </w:p>
        <w:p w14:paraId="252D5716" w14:textId="1478FE7F" w:rsidR="00135EF4" w:rsidRDefault="00135EF4">
          <w:pPr>
            <w:pStyle w:val="Verzeichnis1"/>
            <w:tabs>
              <w:tab w:val="right" w:leader="dot" w:pos="9062"/>
            </w:tabs>
            <w:rPr>
              <w:rFonts w:eastAsiaTheme="minorEastAsia"/>
              <w:noProof/>
              <w:lang w:eastAsia="de-DE"/>
            </w:rPr>
          </w:pPr>
          <w:hyperlink w:anchor="_Toc517300765" w:history="1">
            <w:r w:rsidRPr="007669AE">
              <w:rPr>
                <w:rStyle w:val="Hyperlink"/>
                <w:noProof/>
              </w:rPr>
              <w:t>Fehlerfälle</w:t>
            </w:r>
            <w:r>
              <w:rPr>
                <w:noProof/>
                <w:webHidden/>
              </w:rPr>
              <w:tab/>
            </w:r>
            <w:r>
              <w:rPr>
                <w:noProof/>
                <w:webHidden/>
              </w:rPr>
              <w:fldChar w:fldCharType="begin"/>
            </w:r>
            <w:r>
              <w:rPr>
                <w:noProof/>
                <w:webHidden/>
              </w:rPr>
              <w:instrText xml:space="preserve"> PAGEREF _Toc517300765 \h </w:instrText>
            </w:r>
            <w:r>
              <w:rPr>
                <w:noProof/>
                <w:webHidden/>
              </w:rPr>
            </w:r>
            <w:r>
              <w:rPr>
                <w:noProof/>
                <w:webHidden/>
              </w:rPr>
              <w:fldChar w:fldCharType="separate"/>
            </w:r>
            <w:r w:rsidR="001963CF">
              <w:rPr>
                <w:noProof/>
                <w:webHidden/>
              </w:rPr>
              <w:t>2</w:t>
            </w:r>
            <w:r>
              <w:rPr>
                <w:noProof/>
                <w:webHidden/>
              </w:rPr>
              <w:fldChar w:fldCharType="end"/>
            </w:r>
          </w:hyperlink>
        </w:p>
        <w:p w14:paraId="5772BC7C" w14:textId="1493AE78" w:rsidR="00135EF4" w:rsidRDefault="00135EF4">
          <w:pPr>
            <w:pStyle w:val="Verzeichnis1"/>
            <w:tabs>
              <w:tab w:val="right" w:leader="dot" w:pos="9062"/>
            </w:tabs>
            <w:rPr>
              <w:rFonts w:eastAsiaTheme="minorEastAsia"/>
              <w:noProof/>
              <w:lang w:eastAsia="de-DE"/>
            </w:rPr>
          </w:pPr>
          <w:hyperlink w:anchor="_Toc517300766" w:history="1">
            <w:r w:rsidRPr="007669AE">
              <w:rPr>
                <w:rStyle w:val="Hyperlink"/>
                <w:noProof/>
              </w:rPr>
              <w:t>Fehlersignalisierung und Quittierung</w:t>
            </w:r>
            <w:r>
              <w:rPr>
                <w:noProof/>
                <w:webHidden/>
              </w:rPr>
              <w:tab/>
            </w:r>
            <w:r>
              <w:rPr>
                <w:noProof/>
                <w:webHidden/>
              </w:rPr>
              <w:fldChar w:fldCharType="begin"/>
            </w:r>
            <w:r>
              <w:rPr>
                <w:noProof/>
                <w:webHidden/>
              </w:rPr>
              <w:instrText xml:space="preserve"> PAGEREF _Toc517300766 \h </w:instrText>
            </w:r>
            <w:r>
              <w:rPr>
                <w:noProof/>
                <w:webHidden/>
              </w:rPr>
            </w:r>
            <w:r>
              <w:rPr>
                <w:noProof/>
                <w:webHidden/>
              </w:rPr>
              <w:fldChar w:fldCharType="separate"/>
            </w:r>
            <w:r w:rsidR="001963CF">
              <w:rPr>
                <w:noProof/>
                <w:webHidden/>
              </w:rPr>
              <w:t>3</w:t>
            </w:r>
            <w:r>
              <w:rPr>
                <w:noProof/>
                <w:webHidden/>
              </w:rPr>
              <w:fldChar w:fldCharType="end"/>
            </w:r>
          </w:hyperlink>
        </w:p>
        <w:p w14:paraId="3E92DEEC" w14:textId="5589A544" w:rsidR="00D25E89" w:rsidRDefault="00D25E89">
          <w:r>
            <w:rPr>
              <w:b/>
              <w:bCs/>
            </w:rPr>
            <w:fldChar w:fldCharType="end"/>
          </w:r>
        </w:p>
      </w:sdtContent>
    </w:sdt>
    <w:p w14:paraId="74BFAE1C" w14:textId="634DE42B" w:rsidR="00D25E89" w:rsidRDefault="00D25E89" w:rsidP="00D25E89"/>
    <w:p w14:paraId="3E37271A" w14:textId="5957937A" w:rsidR="00D25E89" w:rsidRDefault="00D25E89" w:rsidP="00D25E89">
      <w:pPr>
        <w:pStyle w:val="berschrift1"/>
      </w:pPr>
      <w:bookmarkStart w:id="0" w:name="_Toc517300763"/>
      <w:r>
        <w:t>Fehlererkennung</w:t>
      </w:r>
      <w:bookmarkEnd w:id="0"/>
    </w:p>
    <w:p w14:paraId="6D779DDB" w14:textId="6A7CF4F2" w:rsidR="00D25E89" w:rsidRDefault="00D25E89" w:rsidP="00D25E89">
      <w:r>
        <w:t xml:space="preserve">Ob es sich bei einem Systemzustand um einen fehlerhaften Zustand handelt oder nicht entscheidet immer der Master – die oberste Entscheidungslogik. Wo und wie ein Fehler erkannt wird hängt allerdings davon ab, welcher Manager gerade aktiv ist und das Modul steuert. So können zum Beispiel Fehlerfälle sowohl im Run Manager, als auch im </w:t>
      </w:r>
      <w:proofErr w:type="spellStart"/>
      <w:r>
        <w:t>Config</w:t>
      </w:r>
      <w:proofErr w:type="spellEnd"/>
      <w:r>
        <w:t xml:space="preserve"> Manager erkannt werden. In jedem Fall wird die Fehlernachricht zum Master weitergereicht ohne sich um die Behandlung des Fehlers zu kümmern. </w:t>
      </w:r>
      <w:r w:rsidR="00FD74F8">
        <w:t xml:space="preserve">Eine Ausnahme bildet da das Unterbrechen der seriellen Kommunikation, denn in diesem Fall hat nur ein Modul die Möglichkeit den Master zu benachrichtigen. In diesem Ausnahmefall wird also unverzüglich agiert und das System wird heruntergefahren. </w:t>
      </w:r>
    </w:p>
    <w:p w14:paraId="56CDE964" w14:textId="29EDDFF0" w:rsidR="00FD74F8" w:rsidRDefault="00FD74F8" w:rsidP="00D25E89">
      <w:r>
        <w:t>Löst ein behandelbarer Fehler eine Fehlernachricht aus wird der Master den aktuellen Manager pausieren und stattdessen den Error Manager einschalten. Dieser bekommt die Fehlernachricht mit und kann Fehlerspezifisch arbeiten.</w:t>
      </w:r>
    </w:p>
    <w:p w14:paraId="25B4B84E" w14:textId="77777777" w:rsidR="00B70106" w:rsidRPr="00D25E89" w:rsidRDefault="00B70106" w:rsidP="00D25E89"/>
    <w:p w14:paraId="3982205E" w14:textId="61626A25" w:rsidR="00D25E89" w:rsidRDefault="00D25E89" w:rsidP="00D25E89">
      <w:pPr>
        <w:pStyle w:val="berschrift1"/>
      </w:pPr>
      <w:bookmarkStart w:id="1" w:name="_Toc517300764"/>
      <w:r>
        <w:t>Error Manager</w:t>
      </w:r>
      <w:bookmarkEnd w:id="1"/>
    </w:p>
    <w:p w14:paraId="178EFB5D" w14:textId="359F5795" w:rsidR="00D25E89" w:rsidRDefault="00FD74F8" w:rsidP="00D25E89">
      <w:r>
        <w:t xml:space="preserve">So wie die anderen Manger implementiert der Error Manager ebenfalls das </w:t>
      </w:r>
      <w:proofErr w:type="spellStart"/>
      <w:r>
        <w:t>IManager</w:t>
      </w:r>
      <w:proofErr w:type="spellEnd"/>
      <w:r>
        <w:t xml:space="preserve"> Interface</w:t>
      </w:r>
      <w:r w:rsidR="00B70106">
        <w:t xml:space="preserve"> </w:t>
      </w:r>
      <w:r w:rsidR="00B70106">
        <w:br/>
      </w:r>
      <w:r w:rsidR="00B70106" w:rsidRPr="00B70106">
        <w:rPr>
          <w:rStyle w:val="SchwacheHervorhebung"/>
        </w:rPr>
        <w:t>(siehe Diagramm 1, Seite 2)</w:t>
      </w:r>
      <w:r w:rsidRPr="00B70106">
        <w:rPr>
          <w:rStyle w:val="SchwacheHervorhebung"/>
        </w:rPr>
        <w:t>,</w:t>
      </w:r>
      <w:r>
        <w:t xml:space="preserve"> wodurch alle ankommenden HAL-Events direkt an diesen weitergeleitet werden. Ist der Error Manager aktiv, hat er also die volle Kontrolle über die HAL. Außerdem implementiert er ebenfalls die Schnittstelle um Nachrichten von allen anderen Steuereinheiten zu erhalten</w:t>
      </w:r>
      <w:r w:rsidR="00B70106">
        <w:t xml:space="preserve"> (</w:t>
      </w:r>
      <w:proofErr w:type="spellStart"/>
      <w:r w:rsidR="00B70106" w:rsidRPr="00B70106">
        <w:rPr>
          <w:rStyle w:val="SchwacheHervorhebung"/>
        </w:rPr>
        <w:t>IRecipient</w:t>
      </w:r>
      <w:proofErr w:type="spellEnd"/>
      <w:r w:rsidR="00B70106">
        <w:t>)</w:t>
      </w:r>
      <w:r>
        <w:t xml:space="preserve">, so bleibt eine Kommunikation mit dem Master und anderen Managern erhalten. </w:t>
      </w:r>
    </w:p>
    <w:p w14:paraId="67805ADD" w14:textId="642BA6CC" w:rsidR="00FD74F8" w:rsidRDefault="00B70106" w:rsidP="00D25E89">
      <w:r>
        <w:t>Der Error Manager bleibt zur jedem Zeitpunkt erhalten und wird bei Bedarf eingeschaltet und nach Behebung des Fehlers wieder inaktiv gestellt.</w:t>
      </w:r>
    </w:p>
    <w:p w14:paraId="3D9AC7C6" w14:textId="77777777" w:rsidR="0004110C" w:rsidRDefault="00B70106" w:rsidP="00D25E89">
      <w:r>
        <w:t>Wird der Error Manager eingeschaltet bekommt er stets eine Nachricht mit der Fehlerursache. Zu diesem Zeitpunkt kann vom Error Manager eine Fehlerbehandlung instanziiert werden</w:t>
      </w:r>
      <w:r w:rsidR="0004110C">
        <w:t>, deren Lebenszeit der Existenz des tatsächlichen Fehlers entspricht. Diese Fehlerbehandlung wird vom Error Manager mit einem Pointer gehalten.</w:t>
      </w:r>
      <w:r>
        <w:t xml:space="preserve"> </w:t>
      </w:r>
    </w:p>
    <w:p w14:paraId="0F2AD60C" w14:textId="4EE0DF6F" w:rsidR="00D25E89" w:rsidRDefault="00B70106" w:rsidP="00D25E89">
      <w:bookmarkStart w:id="2" w:name="_GoBack"/>
      <w:bookmarkEnd w:id="2"/>
      <w:r>
        <w:rPr>
          <w:noProof/>
        </w:rPr>
        <w:lastRenderedPageBreak/>
        <w:drawing>
          <wp:anchor distT="0" distB="0" distL="114300" distR="114300" simplePos="0" relativeHeight="251658240" behindDoc="0" locked="0" layoutInCell="1" allowOverlap="1" wp14:anchorId="23E88C94" wp14:editId="75FF26C7">
            <wp:simplePos x="0" y="0"/>
            <wp:positionH relativeFrom="margin">
              <wp:align>center</wp:align>
            </wp:positionH>
            <wp:positionV relativeFrom="paragraph">
              <wp:posOffset>0</wp:posOffset>
            </wp:positionV>
            <wp:extent cx="6468745" cy="3235960"/>
            <wp:effectExtent l="0" t="0" r="8255" b="254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8745" cy="3235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1D5924" w14:textId="0B59341B" w:rsidR="00FD74F8" w:rsidRDefault="00FD74F8" w:rsidP="0004110C">
      <w:pPr>
        <w:rPr>
          <w:rStyle w:val="SchwacheHervorhebung"/>
        </w:rPr>
      </w:pPr>
      <w:r>
        <w:rPr>
          <w:rStyle w:val="SchwacheHervorhebung"/>
        </w:rPr>
        <w:t xml:space="preserve">Diagramm 1 – Klassendiagramm des </w:t>
      </w:r>
      <w:proofErr w:type="spellStart"/>
      <w:r>
        <w:rPr>
          <w:rStyle w:val="SchwacheHervorhebung"/>
        </w:rPr>
        <w:t>ErrorManagers</w:t>
      </w:r>
      <w:proofErr w:type="spellEnd"/>
      <w:r>
        <w:rPr>
          <w:rStyle w:val="SchwacheHervorhebung"/>
        </w:rPr>
        <w:t xml:space="preserve"> und der Fehlerfälle</w:t>
      </w:r>
    </w:p>
    <w:p w14:paraId="7830A96D" w14:textId="77777777" w:rsidR="0004110C" w:rsidRPr="00FD74F8" w:rsidRDefault="0004110C" w:rsidP="0004110C">
      <w:pPr>
        <w:rPr>
          <w:rStyle w:val="SchwacheHervorhebung"/>
        </w:rPr>
      </w:pPr>
    </w:p>
    <w:p w14:paraId="6CDFEA44" w14:textId="4E80DD41" w:rsidR="0004110C" w:rsidRDefault="0004110C" w:rsidP="0004110C">
      <w:r>
        <w:t xml:space="preserve">Jeder Fehlerfall implementiert für das </w:t>
      </w:r>
      <w:proofErr w:type="spellStart"/>
      <w:proofErr w:type="gramStart"/>
      <w:r>
        <w:t>error</w:t>
      </w:r>
      <w:proofErr w:type="spellEnd"/>
      <w:r>
        <w:t>::</w:t>
      </w:r>
      <w:proofErr w:type="gramEnd"/>
      <w:r>
        <w:t xml:space="preserve">Base Interface eine Priorität, damit eine sinnvolle Bearbeitungsreichenfolge der Fehlerfälle möglich ist. </w:t>
      </w:r>
    </w:p>
    <w:p w14:paraId="40B4ED31" w14:textId="38C77ED6" w:rsidR="00F66CAA" w:rsidRPr="00F66CAA" w:rsidRDefault="00F66CAA" w:rsidP="0004110C">
      <w:r>
        <w:t>Es gibt behandelbare Fehler (</w:t>
      </w:r>
      <w:proofErr w:type="spellStart"/>
      <w:r w:rsidRPr="00F66CAA">
        <w:rPr>
          <w:i/>
        </w:rPr>
        <w:t>Recoverable</w:t>
      </w:r>
      <w:proofErr w:type="spellEnd"/>
      <w:r>
        <w:t>), aber auch den nicht behandelbaren Fehler bei Fehlschlag der seriellen Kommunikation. Die behandelbaren Fehlerfälle implementieren eine Behandlungsroutine.</w:t>
      </w:r>
    </w:p>
    <w:p w14:paraId="76445CB0" w14:textId="09CBDCBD" w:rsidR="00D25E89" w:rsidRDefault="00D25E89" w:rsidP="00D25E89">
      <w:pPr>
        <w:pStyle w:val="berschrift1"/>
      </w:pPr>
      <w:bookmarkStart w:id="3" w:name="_Toc517300765"/>
      <w:r>
        <w:t>Fehlerfälle</w:t>
      </w:r>
      <w:bookmarkEnd w:id="3"/>
    </w:p>
    <w:tbl>
      <w:tblPr>
        <w:tblStyle w:val="Tabellenraster"/>
        <w:tblW w:w="9209" w:type="dxa"/>
        <w:jc w:val="center"/>
        <w:tblLook w:val="04A0" w:firstRow="1" w:lastRow="0" w:firstColumn="1" w:lastColumn="0" w:noHBand="0" w:noVBand="1"/>
      </w:tblPr>
      <w:tblGrid>
        <w:gridCol w:w="1756"/>
        <w:gridCol w:w="3855"/>
        <w:gridCol w:w="3598"/>
      </w:tblGrid>
      <w:tr w:rsidR="00135EF4" w:rsidRPr="0004110C" w14:paraId="131B1E60" w14:textId="25E2A135" w:rsidTr="00135EF4">
        <w:trPr>
          <w:jc w:val="center"/>
        </w:trPr>
        <w:tc>
          <w:tcPr>
            <w:tcW w:w="1756" w:type="dxa"/>
          </w:tcPr>
          <w:p w14:paraId="5AD335B0" w14:textId="28B33F4A" w:rsidR="00135EF4" w:rsidRPr="0004110C" w:rsidRDefault="00135EF4" w:rsidP="00D25E89">
            <w:pPr>
              <w:rPr>
                <w:b/>
              </w:rPr>
            </w:pPr>
            <w:r w:rsidRPr="0004110C">
              <w:rPr>
                <w:b/>
              </w:rPr>
              <w:t>Fehlerfall</w:t>
            </w:r>
          </w:p>
        </w:tc>
        <w:tc>
          <w:tcPr>
            <w:tcW w:w="3855" w:type="dxa"/>
          </w:tcPr>
          <w:p w14:paraId="73BF75E7" w14:textId="3F3BB9A1" w:rsidR="00135EF4" w:rsidRPr="0004110C" w:rsidRDefault="00135EF4" w:rsidP="00D25E89">
            <w:pPr>
              <w:rPr>
                <w:b/>
              </w:rPr>
            </w:pPr>
            <w:r w:rsidRPr="0004110C">
              <w:rPr>
                <w:b/>
              </w:rPr>
              <w:t>Beschreibung</w:t>
            </w:r>
          </w:p>
        </w:tc>
        <w:tc>
          <w:tcPr>
            <w:tcW w:w="3598" w:type="dxa"/>
          </w:tcPr>
          <w:p w14:paraId="024F246E" w14:textId="426DB570" w:rsidR="00135EF4" w:rsidRPr="0004110C" w:rsidRDefault="00135EF4" w:rsidP="00D25E89">
            <w:pPr>
              <w:rPr>
                <w:b/>
              </w:rPr>
            </w:pPr>
            <w:r>
              <w:rPr>
                <w:b/>
              </w:rPr>
              <w:t>Behandlung durch Benutzer</w:t>
            </w:r>
          </w:p>
        </w:tc>
      </w:tr>
      <w:tr w:rsidR="00135EF4" w14:paraId="68E81491" w14:textId="31354FF3" w:rsidTr="00135EF4">
        <w:trPr>
          <w:jc w:val="center"/>
        </w:trPr>
        <w:tc>
          <w:tcPr>
            <w:tcW w:w="1756" w:type="dxa"/>
          </w:tcPr>
          <w:p w14:paraId="204A61F3" w14:textId="74D03A92" w:rsidR="00135EF4" w:rsidRDefault="00135EF4" w:rsidP="00D25E89">
            <w:proofErr w:type="spellStart"/>
            <w:r>
              <w:t>Warning</w:t>
            </w:r>
            <w:proofErr w:type="spellEnd"/>
          </w:p>
        </w:tc>
        <w:tc>
          <w:tcPr>
            <w:tcW w:w="3855" w:type="dxa"/>
          </w:tcPr>
          <w:p w14:paraId="609C57FB" w14:textId="6124016C" w:rsidR="00135EF4" w:rsidRDefault="00135EF4" w:rsidP="00D25E89">
            <w:r>
              <w:t xml:space="preserve">Ein anderes Modul befindet sich in aktiver Fehlerbehandlung. </w:t>
            </w:r>
            <w:r>
              <w:br/>
              <w:t>Ein pausierter Zustand.</w:t>
            </w:r>
          </w:p>
        </w:tc>
        <w:tc>
          <w:tcPr>
            <w:tcW w:w="3598" w:type="dxa"/>
          </w:tcPr>
          <w:p w14:paraId="6548FBC3" w14:textId="577F9C94" w:rsidR="00135EF4" w:rsidRDefault="00135EF4" w:rsidP="00D25E89">
            <w:r>
              <w:t>-</w:t>
            </w:r>
          </w:p>
        </w:tc>
      </w:tr>
      <w:tr w:rsidR="00135EF4" w14:paraId="43DEEC9D" w14:textId="3BEF5A8E" w:rsidTr="00135EF4">
        <w:trPr>
          <w:jc w:val="center"/>
        </w:trPr>
        <w:tc>
          <w:tcPr>
            <w:tcW w:w="1756" w:type="dxa"/>
          </w:tcPr>
          <w:p w14:paraId="2A69FD75" w14:textId="0D2F3D5A" w:rsidR="00135EF4" w:rsidRDefault="00135EF4" w:rsidP="00D25E89">
            <w:proofErr w:type="spellStart"/>
            <w:r>
              <w:t>Estop</w:t>
            </w:r>
            <w:proofErr w:type="spellEnd"/>
          </w:p>
        </w:tc>
        <w:tc>
          <w:tcPr>
            <w:tcW w:w="3855" w:type="dxa"/>
          </w:tcPr>
          <w:p w14:paraId="3F2D31DE" w14:textId="094E9D65" w:rsidR="00135EF4" w:rsidRDefault="00135EF4" w:rsidP="00D25E89">
            <w:r>
              <w:t>Der E-STOP wurde gedrückt.</w:t>
            </w:r>
          </w:p>
        </w:tc>
        <w:tc>
          <w:tcPr>
            <w:tcW w:w="3598" w:type="dxa"/>
          </w:tcPr>
          <w:p w14:paraId="6871D6F2" w14:textId="47B9401E" w:rsidR="00135EF4" w:rsidRDefault="00135EF4" w:rsidP="00D25E89">
            <w:r>
              <w:t>E-STOP wieder herausgezogen.</w:t>
            </w:r>
          </w:p>
        </w:tc>
      </w:tr>
      <w:tr w:rsidR="00135EF4" w14:paraId="77013014" w14:textId="724FE830" w:rsidTr="00135EF4">
        <w:trPr>
          <w:jc w:val="center"/>
        </w:trPr>
        <w:tc>
          <w:tcPr>
            <w:tcW w:w="1756" w:type="dxa"/>
          </w:tcPr>
          <w:p w14:paraId="5A280A24" w14:textId="0407301C" w:rsidR="00135EF4" w:rsidRDefault="00135EF4" w:rsidP="00D25E89">
            <w:r>
              <w:t>Analyse</w:t>
            </w:r>
          </w:p>
        </w:tc>
        <w:tc>
          <w:tcPr>
            <w:tcW w:w="3855" w:type="dxa"/>
          </w:tcPr>
          <w:p w14:paraId="4D19EF61" w14:textId="00CF2BB1" w:rsidR="00135EF4" w:rsidRDefault="00135EF4" w:rsidP="00D25E89">
            <w:r>
              <w:t>Ein Werkstück konnte nicht eindeutig erkannt werden.</w:t>
            </w:r>
          </w:p>
        </w:tc>
        <w:tc>
          <w:tcPr>
            <w:tcW w:w="3598" w:type="dxa"/>
          </w:tcPr>
          <w:p w14:paraId="7E8B7750" w14:textId="30C16A3B" w:rsidR="00135EF4" w:rsidRDefault="00135EF4" w:rsidP="00D25E89">
            <w:r>
              <w:t>Ausgabe dieser Fehlernachricht.</w:t>
            </w:r>
          </w:p>
        </w:tc>
      </w:tr>
      <w:tr w:rsidR="00135EF4" w14:paraId="161B9984" w14:textId="476D3E42" w:rsidTr="00135EF4">
        <w:trPr>
          <w:jc w:val="center"/>
        </w:trPr>
        <w:tc>
          <w:tcPr>
            <w:tcW w:w="1756" w:type="dxa"/>
          </w:tcPr>
          <w:p w14:paraId="039E794A" w14:textId="42D673AD" w:rsidR="00135EF4" w:rsidRDefault="00135EF4" w:rsidP="00D25E89">
            <w:proofErr w:type="spellStart"/>
            <w:r>
              <w:t>Ramp</w:t>
            </w:r>
            <w:proofErr w:type="spellEnd"/>
          </w:p>
        </w:tc>
        <w:tc>
          <w:tcPr>
            <w:tcW w:w="3855" w:type="dxa"/>
          </w:tcPr>
          <w:p w14:paraId="719FAF79" w14:textId="6865E0F7" w:rsidR="00135EF4" w:rsidRDefault="00135EF4" w:rsidP="00D25E89">
            <w:r>
              <w:t>Beide Rutschen sind voll.</w:t>
            </w:r>
          </w:p>
        </w:tc>
        <w:tc>
          <w:tcPr>
            <w:tcW w:w="3598" w:type="dxa"/>
          </w:tcPr>
          <w:p w14:paraId="44FA501B" w14:textId="743A6159" w:rsidR="00135EF4" w:rsidRDefault="00135EF4" w:rsidP="00D25E89">
            <w:r>
              <w:t>Beide Rutschen werden leergeräumt.</w:t>
            </w:r>
          </w:p>
        </w:tc>
      </w:tr>
      <w:tr w:rsidR="00135EF4" w14:paraId="4298065D" w14:textId="51DFE563" w:rsidTr="00135EF4">
        <w:trPr>
          <w:jc w:val="center"/>
        </w:trPr>
        <w:tc>
          <w:tcPr>
            <w:tcW w:w="1756" w:type="dxa"/>
          </w:tcPr>
          <w:p w14:paraId="3BDD0770" w14:textId="169658C4" w:rsidR="00135EF4" w:rsidRDefault="00135EF4" w:rsidP="00D25E89">
            <w:proofErr w:type="spellStart"/>
            <w:r>
              <w:t>ItemAppeared</w:t>
            </w:r>
            <w:proofErr w:type="spellEnd"/>
          </w:p>
        </w:tc>
        <w:tc>
          <w:tcPr>
            <w:tcW w:w="3855" w:type="dxa"/>
          </w:tcPr>
          <w:p w14:paraId="29732D27" w14:textId="713F38A3" w:rsidR="00135EF4" w:rsidRDefault="00135EF4" w:rsidP="00D25E89">
            <w:r>
              <w:t>Ein Werkstück ist unerwartet aufgetaucht.</w:t>
            </w:r>
          </w:p>
        </w:tc>
        <w:tc>
          <w:tcPr>
            <w:tcW w:w="3598" w:type="dxa"/>
          </w:tcPr>
          <w:p w14:paraId="156FEF0B" w14:textId="728327EC" w:rsidR="00135EF4" w:rsidRDefault="00135EF4" w:rsidP="00D25E89">
            <w:r>
              <w:t>Dieses Werkstück wird vom Modul entfernt.</w:t>
            </w:r>
          </w:p>
        </w:tc>
      </w:tr>
      <w:tr w:rsidR="00135EF4" w14:paraId="49E99611" w14:textId="023237F1" w:rsidTr="00135EF4">
        <w:trPr>
          <w:jc w:val="center"/>
        </w:trPr>
        <w:tc>
          <w:tcPr>
            <w:tcW w:w="1756" w:type="dxa"/>
          </w:tcPr>
          <w:p w14:paraId="5D38E56A" w14:textId="17EF8906" w:rsidR="00135EF4" w:rsidRDefault="00135EF4" w:rsidP="00D25E89">
            <w:proofErr w:type="spellStart"/>
            <w:r>
              <w:t>ItemDisappeared</w:t>
            </w:r>
            <w:proofErr w:type="spellEnd"/>
          </w:p>
        </w:tc>
        <w:tc>
          <w:tcPr>
            <w:tcW w:w="3855" w:type="dxa"/>
          </w:tcPr>
          <w:p w14:paraId="6AC60639" w14:textId="1A8503FC" w:rsidR="00135EF4" w:rsidRDefault="00135EF4" w:rsidP="00D25E89">
            <w:r>
              <w:t>Ein Werkstück ist verschwunden.</w:t>
            </w:r>
          </w:p>
        </w:tc>
        <w:tc>
          <w:tcPr>
            <w:tcW w:w="3598" w:type="dxa"/>
          </w:tcPr>
          <w:p w14:paraId="5B98BBD7" w14:textId="2C9F8F02" w:rsidR="00135EF4" w:rsidRDefault="00135EF4" w:rsidP="00D25E89">
            <w:r>
              <w:t>-</w:t>
            </w:r>
          </w:p>
        </w:tc>
      </w:tr>
      <w:tr w:rsidR="00135EF4" w14:paraId="132E05A6" w14:textId="0D6B1628" w:rsidTr="00135EF4">
        <w:trPr>
          <w:jc w:val="center"/>
        </w:trPr>
        <w:tc>
          <w:tcPr>
            <w:tcW w:w="1756" w:type="dxa"/>
          </w:tcPr>
          <w:p w14:paraId="212EF09B" w14:textId="3561E865" w:rsidR="00135EF4" w:rsidRDefault="00135EF4" w:rsidP="00D25E89">
            <w:proofErr w:type="spellStart"/>
            <w:r>
              <w:t>ItemStuck</w:t>
            </w:r>
            <w:proofErr w:type="spellEnd"/>
          </w:p>
        </w:tc>
        <w:tc>
          <w:tcPr>
            <w:tcW w:w="3855" w:type="dxa"/>
          </w:tcPr>
          <w:p w14:paraId="20D12967" w14:textId="44033D2B" w:rsidR="00135EF4" w:rsidRDefault="00135EF4" w:rsidP="00D25E89">
            <w:r>
              <w:t>Ein Werkstück ist innerhalb einer Lichtschranke blockierend hängen geblieben.</w:t>
            </w:r>
          </w:p>
        </w:tc>
        <w:tc>
          <w:tcPr>
            <w:tcW w:w="3598" w:type="dxa"/>
          </w:tcPr>
          <w:p w14:paraId="603DA7FD" w14:textId="35D91290" w:rsidR="00135EF4" w:rsidRDefault="00135EF4" w:rsidP="00D25E89">
            <w:r>
              <w:t>Dieses Werkstück wird vom Modul entfernt.</w:t>
            </w:r>
          </w:p>
        </w:tc>
      </w:tr>
      <w:tr w:rsidR="00135EF4" w14:paraId="1820024C" w14:textId="38627C3D" w:rsidTr="00135EF4">
        <w:trPr>
          <w:jc w:val="center"/>
        </w:trPr>
        <w:tc>
          <w:tcPr>
            <w:tcW w:w="1756" w:type="dxa"/>
          </w:tcPr>
          <w:p w14:paraId="18FFB689" w14:textId="44E8E79E" w:rsidR="00135EF4" w:rsidRDefault="00135EF4" w:rsidP="00D25E89">
            <w:proofErr w:type="spellStart"/>
            <w:r>
              <w:t>Irrecoverable</w:t>
            </w:r>
            <w:proofErr w:type="spellEnd"/>
          </w:p>
        </w:tc>
        <w:tc>
          <w:tcPr>
            <w:tcW w:w="3855" w:type="dxa"/>
          </w:tcPr>
          <w:p w14:paraId="250A5307" w14:textId="68F1A9EB" w:rsidR="00135EF4" w:rsidRDefault="00135EF4" w:rsidP="00D25E89">
            <w:r>
              <w:t>Die serielle Verbindung wurde getrennt oder die Konfiguration ist fehlgeschlagen.</w:t>
            </w:r>
          </w:p>
        </w:tc>
        <w:tc>
          <w:tcPr>
            <w:tcW w:w="3598" w:type="dxa"/>
          </w:tcPr>
          <w:p w14:paraId="3544F625" w14:textId="63A9F5C1" w:rsidR="00135EF4" w:rsidRDefault="00135EF4" w:rsidP="00D25E89">
            <w:r>
              <w:t>-</w:t>
            </w:r>
          </w:p>
        </w:tc>
      </w:tr>
    </w:tbl>
    <w:p w14:paraId="0688D2C8" w14:textId="04F885E1" w:rsidR="00135EF4" w:rsidRDefault="00135EF4" w:rsidP="00D25E89"/>
    <w:p w14:paraId="4D34ABBB" w14:textId="77777777" w:rsidR="00135EF4" w:rsidRDefault="00135EF4">
      <w:r>
        <w:br w:type="page"/>
      </w:r>
    </w:p>
    <w:p w14:paraId="4B18B353" w14:textId="0D8AD544" w:rsidR="00D25E89" w:rsidRDefault="00D25E89" w:rsidP="00D25E89">
      <w:pPr>
        <w:pStyle w:val="berschrift1"/>
      </w:pPr>
      <w:bookmarkStart w:id="4" w:name="_Toc517300766"/>
      <w:r>
        <w:lastRenderedPageBreak/>
        <w:t>Fehlersignalisierung und Quittierung</w:t>
      </w:r>
      <w:bookmarkEnd w:id="4"/>
    </w:p>
    <w:p w14:paraId="22245BCF" w14:textId="67E2E053" w:rsidR="00D25E89" w:rsidRDefault="00D25E89" w:rsidP="00D25E89"/>
    <w:p w14:paraId="05C4BEFA" w14:textId="36404204" w:rsidR="00D25E89" w:rsidRDefault="00D25E89" w:rsidP="00D25E89">
      <w:r>
        <w:rPr>
          <w:noProof/>
        </w:rPr>
        <w:drawing>
          <wp:inline distT="0" distB="0" distL="0" distR="0" wp14:anchorId="23B51F02" wp14:editId="12648B4A">
            <wp:extent cx="5760720" cy="37217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21735"/>
                    </a:xfrm>
                    <a:prstGeom prst="rect">
                      <a:avLst/>
                    </a:prstGeom>
                    <a:noFill/>
                    <a:ln>
                      <a:noFill/>
                    </a:ln>
                  </pic:spPr>
                </pic:pic>
              </a:graphicData>
            </a:graphic>
          </wp:inline>
        </w:drawing>
      </w:r>
    </w:p>
    <w:p w14:paraId="770E1B43" w14:textId="15A0E40F" w:rsidR="00D25E89" w:rsidRPr="00135EF4" w:rsidRDefault="00135EF4" w:rsidP="00D25E89">
      <w:pPr>
        <w:rPr>
          <w:rStyle w:val="SchwacheHervorhebung"/>
        </w:rPr>
      </w:pPr>
      <w:r>
        <w:rPr>
          <w:rStyle w:val="SchwacheHervorhebung"/>
        </w:rPr>
        <w:t xml:space="preserve">Diagramm 2 – Fehlerquittierung </w:t>
      </w:r>
    </w:p>
    <w:p w14:paraId="5A316CC4" w14:textId="492F9BFA" w:rsidR="00D25E89" w:rsidRPr="00D25E89" w:rsidRDefault="00135EF4" w:rsidP="00D25E89">
      <w:r>
        <w:t xml:space="preserve">Tritt eine Fehlerbehandlung ein, so muss dieser Fehler quittiert werden. Dies kann sowohl nach der Behandlung, als auch vorher erfolgen. Der Fehler muss also beseitigt und quittiert werden. Dies geschieht mit dem RESET Knopf. </w:t>
      </w:r>
    </w:p>
    <w:sectPr w:rsidR="00D25E89" w:rsidRPr="00D25E8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CEE6E" w14:textId="77777777" w:rsidR="002821B7" w:rsidRDefault="002821B7" w:rsidP="00135EF4">
      <w:pPr>
        <w:spacing w:after="0" w:line="240" w:lineRule="auto"/>
      </w:pPr>
      <w:r>
        <w:separator/>
      </w:r>
    </w:p>
  </w:endnote>
  <w:endnote w:type="continuationSeparator" w:id="0">
    <w:p w14:paraId="437E5E06" w14:textId="77777777" w:rsidR="002821B7" w:rsidRDefault="002821B7" w:rsidP="0013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896428"/>
      <w:docPartObj>
        <w:docPartGallery w:val="Page Numbers (Bottom of Page)"/>
        <w:docPartUnique/>
      </w:docPartObj>
    </w:sdtPr>
    <w:sdtContent>
      <w:p w14:paraId="1C7BFBB3" w14:textId="056DB4D8" w:rsidR="00135EF4" w:rsidRDefault="00135EF4">
        <w:pPr>
          <w:pStyle w:val="Fuzeile"/>
          <w:jc w:val="right"/>
        </w:pPr>
        <w:r>
          <w:fldChar w:fldCharType="begin"/>
        </w:r>
        <w:r>
          <w:instrText>PAGE   \* MERGEFORMAT</w:instrText>
        </w:r>
        <w:r>
          <w:fldChar w:fldCharType="separate"/>
        </w:r>
        <w:r>
          <w:t>2</w:t>
        </w:r>
        <w:r>
          <w:fldChar w:fldCharType="end"/>
        </w:r>
      </w:p>
    </w:sdtContent>
  </w:sdt>
  <w:p w14:paraId="3878DA05" w14:textId="77777777" w:rsidR="00135EF4" w:rsidRDefault="00135EF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89A98" w14:textId="77777777" w:rsidR="002821B7" w:rsidRDefault="002821B7" w:rsidP="00135EF4">
      <w:pPr>
        <w:spacing w:after="0" w:line="240" w:lineRule="auto"/>
      </w:pPr>
      <w:r>
        <w:separator/>
      </w:r>
    </w:p>
  </w:footnote>
  <w:footnote w:type="continuationSeparator" w:id="0">
    <w:p w14:paraId="1C9A3AF8" w14:textId="77777777" w:rsidR="002821B7" w:rsidRDefault="002821B7" w:rsidP="00135E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CE"/>
    <w:rsid w:val="0004110C"/>
    <w:rsid w:val="00135EF4"/>
    <w:rsid w:val="001963CF"/>
    <w:rsid w:val="00236CAC"/>
    <w:rsid w:val="002821B7"/>
    <w:rsid w:val="00282ACE"/>
    <w:rsid w:val="00B70106"/>
    <w:rsid w:val="00D25E89"/>
    <w:rsid w:val="00F11C31"/>
    <w:rsid w:val="00F20710"/>
    <w:rsid w:val="00F66CAA"/>
    <w:rsid w:val="00FD74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17FF"/>
  <w15:chartTrackingRefBased/>
  <w15:docId w15:val="{668E98B3-750F-428E-949A-989EC81A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25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5E8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25E89"/>
    <w:pPr>
      <w:outlineLvl w:val="9"/>
    </w:pPr>
    <w:rPr>
      <w:lang w:eastAsia="de-DE"/>
    </w:rPr>
  </w:style>
  <w:style w:type="paragraph" w:styleId="Verzeichnis1">
    <w:name w:val="toc 1"/>
    <w:basedOn w:val="Standard"/>
    <w:next w:val="Standard"/>
    <w:autoRedefine/>
    <w:uiPriority w:val="39"/>
    <w:unhideWhenUsed/>
    <w:rsid w:val="00D25E89"/>
    <w:pPr>
      <w:spacing w:after="100"/>
    </w:pPr>
  </w:style>
  <w:style w:type="character" w:styleId="Hyperlink">
    <w:name w:val="Hyperlink"/>
    <w:basedOn w:val="Absatz-Standardschriftart"/>
    <w:uiPriority w:val="99"/>
    <w:unhideWhenUsed/>
    <w:rsid w:val="00D25E89"/>
    <w:rPr>
      <w:color w:val="0563C1" w:themeColor="hyperlink"/>
      <w:u w:val="single"/>
    </w:rPr>
  </w:style>
  <w:style w:type="paragraph" w:styleId="Titel">
    <w:name w:val="Title"/>
    <w:basedOn w:val="Standard"/>
    <w:next w:val="Standard"/>
    <w:link w:val="TitelZchn"/>
    <w:uiPriority w:val="10"/>
    <w:qFormat/>
    <w:rsid w:val="00D25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E89"/>
    <w:rPr>
      <w:rFonts w:asciiTheme="majorHAnsi" w:eastAsiaTheme="majorEastAsia" w:hAnsiTheme="majorHAnsi" w:cstheme="majorBidi"/>
      <w:spacing w:val="-10"/>
      <w:kern w:val="28"/>
      <w:sz w:val="56"/>
      <w:szCs w:val="56"/>
    </w:rPr>
  </w:style>
  <w:style w:type="character" w:styleId="Hervorhebung">
    <w:name w:val="Emphasis"/>
    <w:basedOn w:val="Absatz-Standardschriftart"/>
    <w:uiPriority w:val="20"/>
    <w:qFormat/>
    <w:rsid w:val="00FD74F8"/>
    <w:rPr>
      <w:i/>
      <w:iCs/>
    </w:rPr>
  </w:style>
  <w:style w:type="character" w:styleId="SchwacheHervorhebung">
    <w:name w:val="Subtle Emphasis"/>
    <w:basedOn w:val="Absatz-Standardschriftart"/>
    <w:uiPriority w:val="19"/>
    <w:qFormat/>
    <w:rsid w:val="00FD74F8"/>
    <w:rPr>
      <w:i/>
      <w:iCs/>
      <w:color w:val="404040" w:themeColor="text1" w:themeTint="BF"/>
    </w:rPr>
  </w:style>
  <w:style w:type="table" w:styleId="Tabellenraster">
    <w:name w:val="Table Grid"/>
    <w:basedOn w:val="NormaleTabelle"/>
    <w:uiPriority w:val="39"/>
    <w:rsid w:val="00041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35E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5EF4"/>
  </w:style>
  <w:style w:type="paragraph" w:styleId="Fuzeile">
    <w:name w:val="footer"/>
    <w:basedOn w:val="Standard"/>
    <w:link w:val="FuzeileZchn"/>
    <w:uiPriority w:val="99"/>
    <w:unhideWhenUsed/>
    <w:rsid w:val="00135E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5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63B80-84D9-4938-97F7-681BA4101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3289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Sentler</dc:creator>
  <cp:keywords/>
  <dc:description/>
  <cp:lastModifiedBy>Dennis Sentler</cp:lastModifiedBy>
  <cp:revision>3</cp:revision>
  <cp:lastPrinted>2018-06-20T21:31:00Z</cp:lastPrinted>
  <dcterms:created xsi:type="dcterms:W3CDTF">2018-06-20T20:19:00Z</dcterms:created>
  <dcterms:modified xsi:type="dcterms:W3CDTF">2018-06-20T21:33:00Z</dcterms:modified>
</cp:coreProperties>
</file>