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89266" w14:textId="49053690" w:rsidR="00492C7E" w:rsidRDefault="00302B49" w:rsidP="00492C7E">
      <w:pPr>
        <w:jc w:val="center"/>
        <w:rPr>
          <w:sz w:val="36"/>
          <w:szCs w:val="36"/>
        </w:rPr>
      </w:pPr>
      <w:r>
        <w:rPr>
          <w:sz w:val="36"/>
          <w:szCs w:val="36"/>
        </w:rPr>
        <w:t>Jeux de Nim</w:t>
      </w:r>
    </w:p>
    <w:sdt>
      <w:sdtPr>
        <w:rPr>
          <w:rFonts w:ascii="Adobe Caslon Pro" w:eastAsiaTheme="minorHAnsi" w:hAnsi="Adobe Caslon Pro" w:cstheme="minorBidi"/>
          <w:color w:val="auto"/>
          <w:sz w:val="24"/>
          <w:szCs w:val="22"/>
          <w:lang w:eastAsia="en-US"/>
        </w:rPr>
        <w:id w:val="-497112691"/>
        <w:docPartObj>
          <w:docPartGallery w:val="Table of Contents"/>
          <w:docPartUnique/>
        </w:docPartObj>
      </w:sdtPr>
      <w:sdtEndPr>
        <w:rPr>
          <w:b/>
          <w:bCs/>
        </w:rPr>
      </w:sdtEndPr>
      <w:sdtContent>
        <w:p w14:paraId="4BB19F88" w14:textId="4D91E5F6" w:rsidR="00492C7E" w:rsidRDefault="00492C7E">
          <w:pPr>
            <w:pStyle w:val="En-ttedetabledesmatires"/>
          </w:pPr>
          <w:r>
            <w:t>Table des matières</w:t>
          </w:r>
        </w:p>
        <w:p w14:paraId="3B4E5E49" w14:textId="16944706" w:rsidR="00492C7E" w:rsidRDefault="00492C7E">
          <w:pPr>
            <w:pStyle w:val="TM1"/>
            <w:tabs>
              <w:tab w:val="left" w:pos="1100"/>
              <w:tab w:val="right" w:leader="dot" w:pos="9062"/>
            </w:tabs>
            <w:rPr>
              <w:rFonts w:asciiTheme="minorHAnsi" w:eastAsiaTheme="minorEastAsia" w:hAnsiTheme="minorHAnsi"/>
              <w:noProof/>
              <w:kern w:val="2"/>
              <w:sz w:val="22"/>
              <w:lang w:eastAsia="fr-FR"/>
              <w14:ligatures w14:val="standardContextual"/>
            </w:rPr>
          </w:pPr>
          <w:r>
            <w:fldChar w:fldCharType="begin"/>
          </w:r>
          <w:r>
            <w:instrText xml:space="preserve"> TOC \o "1-3" \h \z \u </w:instrText>
          </w:r>
          <w:r>
            <w:fldChar w:fldCharType="separate"/>
          </w:r>
          <w:hyperlink w:anchor="_Toc149295590" w:history="1">
            <w:r w:rsidRPr="00E27A98">
              <w:rPr>
                <w:rStyle w:val="Lienhypertexte"/>
                <w:noProof/>
              </w:rPr>
              <w:t>I.</w:t>
            </w:r>
            <w:r>
              <w:rPr>
                <w:rFonts w:asciiTheme="minorHAnsi" w:eastAsiaTheme="minorEastAsia" w:hAnsiTheme="minorHAnsi"/>
                <w:noProof/>
                <w:kern w:val="2"/>
                <w:sz w:val="22"/>
                <w:lang w:eastAsia="fr-FR"/>
                <w14:ligatures w14:val="standardContextual"/>
              </w:rPr>
              <w:tab/>
            </w:r>
            <w:r w:rsidRPr="00E27A98">
              <w:rPr>
                <w:rStyle w:val="Lienhypertexte"/>
                <w:noProof/>
              </w:rPr>
              <w:t>Introduction</w:t>
            </w:r>
            <w:r>
              <w:rPr>
                <w:noProof/>
                <w:webHidden/>
              </w:rPr>
              <w:tab/>
            </w:r>
            <w:r>
              <w:rPr>
                <w:noProof/>
                <w:webHidden/>
              </w:rPr>
              <w:fldChar w:fldCharType="begin"/>
            </w:r>
            <w:r>
              <w:rPr>
                <w:noProof/>
                <w:webHidden/>
              </w:rPr>
              <w:instrText xml:space="preserve"> PAGEREF _Toc149295590 \h </w:instrText>
            </w:r>
            <w:r>
              <w:rPr>
                <w:noProof/>
                <w:webHidden/>
              </w:rPr>
            </w:r>
            <w:r>
              <w:rPr>
                <w:noProof/>
                <w:webHidden/>
              </w:rPr>
              <w:fldChar w:fldCharType="separate"/>
            </w:r>
            <w:r>
              <w:rPr>
                <w:noProof/>
                <w:webHidden/>
              </w:rPr>
              <w:t>1</w:t>
            </w:r>
            <w:r>
              <w:rPr>
                <w:noProof/>
                <w:webHidden/>
              </w:rPr>
              <w:fldChar w:fldCharType="end"/>
            </w:r>
          </w:hyperlink>
        </w:p>
        <w:p w14:paraId="4883D815" w14:textId="3BD100D1" w:rsidR="00492C7E" w:rsidRDefault="00000000">
          <w:pPr>
            <w:pStyle w:val="TM2"/>
            <w:tabs>
              <w:tab w:val="left" w:pos="1540"/>
              <w:tab w:val="right" w:leader="dot" w:pos="9062"/>
            </w:tabs>
            <w:rPr>
              <w:rFonts w:asciiTheme="minorHAnsi" w:eastAsiaTheme="minorEastAsia" w:hAnsiTheme="minorHAnsi"/>
              <w:noProof/>
              <w:kern w:val="2"/>
              <w:sz w:val="22"/>
              <w:lang w:eastAsia="fr-FR"/>
              <w14:ligatures w14:val="standardContextual"/>
            </w:rPr>
          </w:pPr>
          <w:hyperlink w:anchor="_Toc149295591" w:history="1">
            <w:r w:rsidR="00492C7E" w:rsidRPr="00E27A98">
              <w:rPr>
                <w:rStyle w:val="Lienhypertexte"/>
                <w:noProof/>
              </w:rPr>
              <w:t>1.</w:t>
            </w:r>
            <w:r w:rsidR="00492C7E">
              <w:rPr>
                <w:rFonts w:asciiTheme="minorHAnsi" w:eastAsiaTheme="minorEastAsia" w:hAnsiTheme="minorHAnsi"/>
                <w:noProof/>
                <w:kern w:val="2"/>
                <w:sz w:val="22"/>
                <w:lang w:eastAsia="fr-FR"/>
                <w14:ligatures w14:val="standardContextual"/>
              </w:rPr>
              <w:tab/>
            </w:r>
            <w:r w:rsidR="00492C7E" w:rsidRPr="00E27A98">
              <w:rPr>
                <w:rStyle w:val="Lienhypertexte"/>
                <w:noProof/>
              </w:rPr>
              <w:t>Principe du jeu de Nim</w:t>
            </w:r>
            <w:r w:rsidR="00492C7E">
              <w:rPr>
                <w:noProof/>
                <w:webHidden/>
              </w:rPr>
              <w:tab/>
            </w:r>
            <w:r w:rsidR="00492C7E">
              <w:rPr>
                <w:noProof/>
                <w:webHidden/>
              </w:rPr>
              <w:fldChar w:fldCharType="begin"/>
            </w:r>
            <w:r w:rsidR="00492C7E">
              <w:rPr>
                <w:noProof/>
                <w:webHidden/>
              </w:rPr>
              <w:instrText xml:space="preserve"> PAGEREF _Toc149295591 \h </w:instrText>
            </w:r>
            <w:r w:rsidR="00492C7E">
              <w:rPr>
                <w:noProof/>
                <w:webHidden/>
              </w:rPr>
            </w:r>
            <w:r w:rsidR="00492C7E">
              <w:rPr>
                <w:noProof/>
                <w:webHidden/>
              </w:rPr>
              <w:fldChar w:fldCharType="separate"/>
            </w:r>
            <w:r w:rsidR="00492C7E">
              <w:rPr>
                <w:noProof/>
                <w:webHidden/>
              </w:rPr>
              <w:t>1</w:t>
            </w:r>
            <w:r w:rsidR="00492C7E">
              <w:rPr>
                <w:noProof/>
                <w:webHidden/>
              </w:rPr>
              <w:fldChar w:fldCharType="end"/>
            </w:r>
          </w:hyperlink>
        </w:p>
        <w:p w14:paraId="05057500" w14:textId="5977ACE0" w:rsidR="00492C7E" w:rsidRDefault="00000000">
          <w:pPr>
            <w:pStyle w:val="TM2"/>
            <w:tabs>
              <w:tab w:val="left" w:pos="1540"/>
              <w:tab w:val="right" w:leader="dot" w:pos="9062"/>
            </w:tabs>
            <w:rPr>
              <w:rFonts w:asciiTheme="minorHAnsi" w:eastAsiaTheme="minorEastAsia" w:hAnsiTheme="minorHAnsi"/>
              <w:noProof/>
              <w:kern w:val="2"/>
              <w:sz w:val="22"/>
              <w:lang w:eastAsia="fr-FR"/>
              <w14:ligatures w14:val="standardContextual"/>
            </w:rPr>
          </w:pPr>
          <w:hyperlink w:anchor="_Toc149295592" w:history="1">
            <w:r w:rsidR="00492C7E" w:rsidRPr="00E27A98">
              <w:rPr>
                <w:rStyle w:val="Lienhypertexte"/>
                <w:noProof/>
              </w:rPr>
              <w:t>2.</w:t>
            </w:r>
            <w:r w:rsidR="00492C7E">
              <w:rPr>
                <w:rFonts w:asciiTheme="minorHAnsi" w:eastAsiaTheme="minorEastAsia" w:hAnsiTheme="minorHAnsi"/>
                <w:noProof/>
                <w:kern w:val="2"/>
                <w:sz w:val="22"/>
                <w:lang w:eastAsia="fr-FR"/>
                <w14:ligatures w14:val="standardContextual"/>
              </w:rPr>
              <w:tab/>
            </w:r>
            <w:r w:rsidR="00492C7E" w:rsidRPr="00E27A98">
              <w:rPr>
                <w:rStyle w:val="Lienhypertexte"/>
                <w:noProof/>
              </w:rPr>
              <w:t>Jeux combinatoires</w:t>
            </w:r>
            <w:r w:rsidR="00492C7E">
              <w:rPr>
                <w:noProof/>
                <w:webHidden/>
              </w:rPr>
              <w:tab/>
            </w:r>
            <w:r w:rsidR="00492C7E">
              <w:rPr>
                <w:noProof/>
                <w:webHidden/>
              </w:rPr>
              <w:fldChar w:fldCharType="begin"/>
            </w:r>
            <w:r w:rsidR="00492C7E">
              <w:rPr>
                <w:noProof/>
                <w:webHidden/>
              </w:rPr>
              <w:instrText xml:space="preserve"> PAGEREF _Toc149295592 \h </w:instrText>
            </w:r>
            <w:r w:rsidR="00492C7E">
              <w:rPr>
                <w:noProof/>
                <w:webHidden/>
              </w:rPr>
            </w:r>
            <w:r w:rsidR="00492C7E">
              <w:rPr>
                <w:noProof/>
                <w:webHidden/>
              </w:rPr>
              <w:fldChar w:fldCharType="separate"/>
            </w:r>
            <w:r w:rsidR="00492C7E">
              <w:rPr>
                <w:noProof/>
                <w:webHidden/>
              </w:rPr>
              <w:t>1</w:t>
            </w:r>
            <w:r w:rsidR="00492C7E">
              <w:rPr>
                <w:noProof/>
                <w:webHidden/>
              </w:rPr>
              <w:fldChar w:fldCharType="end"/>
            </w:r>
          </w:hyperlink>
        </w:p>
        <w:p w14:paraId="78420E94" w14:textId="5F2FF333" w:rsidR="00492C7E" w:rsidRDefault="00492C7E">
          <w:r>
            <w:rPr>
              <w:b/>
              <w:bCs/>
            </w:rPr>
            <w:fldChar w:fldCharType="end"/>
          </w:r>
        </w:p>
      </w:sdtContent>
    </w:sdt>
    <w:p w14:paraId="09D2B1DF" w14:textId="77777777" w:rsidR="00492C7E" w:rsidRPr="00492C7E" w:rsidRDefault="00492C7E" w:rsidP="00492C7E">
      <w:pPr>
        <w:pStyle w:val="Sansinterligne"/>
      </w:pPr>
    </w:p>
    <w:p w14:paraId="6B6DCBB8" w14:textId="5163D48F" w:rsidR="00302B49" w:rsidRDefault="00AC440E" w:rsidP="00AC440E">
      <w:pPr>
        <w:pStyle w:val="Titre1"/>
      </w:pPr>
      <w:bookmarkStart w:id="0" w:name="_Toc149295590"/>
      <w:r>
        <w:t>Introduction</w:t>
      </w:r>
      <w:bookmarkEnd w:id="0"/>
    </w:p>
    <w:p w14:paraId="0777159C" w14:textId="1374109F" w:rsidR="007761C1" w:rsidRDefault="00AC440E" w:rsidP="007761C1">
      <w:pPr>
        <w:pStyle w:val="Titre2"/>
      </w:pPr>
      <w:bookmarkStart w:id="1" w:name="_Toc149295591"/>
      <w:r>
        <w:t>Principe du jeu de Nim</w:t>
      </w:r>
      <w:bookmarkEnd w:id="1"/>
    </w:p>
    <w:p w14:paraId="1FCC5345" w14:textId="7E84BB37" w:rsidR="00032E09" w:rsidRDefault="007761C1" w:rsidP="007761C1">
      <w:r>
        <w:t>Le jeu de Nim est un jeu de stratégie pure opposant deux joueurs, où le hasard ne joue aucun rôle. Il englobe diverses variantes, toutes suivant le même schéma de base. Les deux joueurs sont confrontés à un certain nombre d'objets, tels que des pièces, des allumettes ou des jetons, disposés en lignes ou en tas. Ils prennent tour à tour des objets, respectant les contraintes établies par les règles, jusqu'à ce qu'un joueur ne puisse plus jouer. Une caractéristique clé de ces jeux est que chaque coup modifie la configuration des objets, empêchant ainsi tout retour en arrière. Cela garantit qu'il n'y a pas de boucle de répétition, et la partie se termine inévitablement avec un gagnant et un perdant, sans possibilité d'égalité.</w:t>
      </w:r>
    </w:p>
    <w:p w14:paraId="4A49E5D7" w14:textId="1D8F56C0" w:rsidR="007761C1" w:rsidRDefault="007761C1" w:rsidP="007761C1">
      <w:pPr>
        <w:pStyle w:val="Titre2"/>
      </w:pPr>
      <w:bookmarkStart w:id="2" w:name="_Toc149295592"/>
      <w:r>
        <w:t>Jeux combinatoires</w:t>
      </w:r>
      <w:bookmarkEnd w:id="2"/>
    </w:p>
    <w:p w14:paraId="38DE720F" w14:textId="4BDFF15F" w:rsidR="00C32E0F" w:rsidRDefault="00C32E0F" w:rsidP="00961F7A">
      <w:r>
        <w:t xml:space="preserve">La théorie des jeux combinatoires englobe un ensemble de jeux spécifiques joués par deux joueurs de manière alternée, suivant des règles bien définies. Chaque coup dans ces jeux est basé sur un concept de position, qui représente une configuration particulière du jeu, comme la disposition des allumettes dans le cas des jeux de Nim. Les jeux combinatoires possèdent plusieurs caractéristiques clés : </w:t>
      </w:r>
    </w:p>
    <w:p w14:paraId="48CA86F6" w14:textId="44D51D1A" w:rsidR="00C32E0F" w:rsidRDefault="00C32E0F" w:rsidP="00961F7A">
      <w:pPr>
        <w:pStyle w:val="Paragraphedeliste"/>
        <w:numPr>
          <w:ilvl w:val="0"/>
          <w:numId w:val="4"/>
        </w:numPr>
      </w:pPr>
      <w:r>
        <w:t>Deux joueurs s'affrontent en prenant des tours alternés.</w:t>
      </w:r>
    </w:p>
    <w:p w14:paraId="1CA85938" w14:textId="23325797" w:rsidR="00C32E0F" w:rsidRDefault="00C32E0F" w:rsidP="00961F7A">
      <w:pPr>
        <w:pStyle w:val="Paragraphedeliste"/>
        <w:numPr>
          <w:ilvl w:val="0"/>
          <w:numId w:val="4"/>
        </w:numPr>
      </w:pPr>
      <w:r>
        <w:t>La partie est constituée d'un nombre fini de positions, avec une position de départ définie.</w:t>
      </w:r>
    </w:p>
    <w:p w14:paraId="0173889F" w14:textId="05AA58CE" w:rsidR="00C32E0F" w:rsidRDefault="00C32E0F" w:rsidP="00961F7A">
      <w:pPr>
        <w:pStyle w:val="Paragraphedeliste"/>
        <w:numPr>
          <w:ilvl w:val="0"/>
          <w:numId w:val="4"/>
        </w:numPr>
      </w:pPr>
      <w:r>
        <w:t xml:space="preserve">Les règles précisent quels coups sont autorisés ou interdits pour les joueurs. Ils sont classés en deux catégories : partisans, où les deux joueurs ont des </w:t>
      </w:r>
      <w:r>
        <w:lastRenderedPageBreak/>
        <w:t>possibilités différentes pour changer la position, et impartiaux, où ces possibilités sont identiques (les jeux de Nim appartiennent à cette catégorie).</w:t>
      </w:r>
    </w:p>
    <w:p w14:paraId="484CF5FB" w14:textId="16D79D13" w:rsidR="00C32E0F" w:rsidRDefault="00C32E0F" w:rsidP="00961F7A">
      <w:pPr>
        <w:pStyle w:val="Paragraphedeliste"/>
        <w:numPr>
          <w:ilvl w:val="0"/>
          <w:numId w:val="4"/>
        </w:numPr>
      </w:pPr>
      <w:r>
        <w:t>Les jeux sont à information complète, ce qui signifie que les deux joueurs ont une connaissance parfaite du jeu, sans mouvements cachés ni déplacements simultanés.</w:t>
      </w:r>
    </w:p>
    <w:p w14:paraId="4B857D32" w14:textId="66211B1A" w:rsidR="00C32E0F" w:rsidRDefault="00C32E0F" w:rsidP="00961F7A">
      <w:pPr>
        <w:pStyle w:val="Paragraphedeliste"/>
        <w:numPr>
          <w:ilvl w:val="0"/>
          <w:numId w:val="4"/>
        </w:numPr>
      </w:pPr>
      <w:r>
        <w:t>Le hasard ne joue aucun rôle pendant le jeu.</w:t>
      </w:r>
    </w:p>
    <w:p w14:paraId="5B20B264" w14:textId="68DA3CE0" w:rsidR="00C32E0F" w:rsidRDefault="00C32E0F" w:rsidP="00961F7A">
      <w:pPr>
        <w:pStyle w:val="Paragraphedeliste"/>
        <w:numPr>
          <w:ilvl w:val="0"/>
          <w:numId w:val="4"/>
        </w:numPr>
      </w:pPr>
      <w:r>
        <w:t>Chaque coup exécuté par les joueurs doit les rapprocher de la fin de la partie, ce qui signifie que les jeux combinatoires ne sont pas des jeux nuls qui ne se terminent jamais, et l'égalité est impossible.</w:t>
      </w:r>
    </w:p>
    <w:p w14:paraId="54F3C8EB" w14:textId="1DB76F62" w:rsidR="007761C1" w:rsidRDefault="00C32E0F" w:rsidP="00961F7A">
      <w:pPr>
        <w:pStyle w:val="Paragraphedeliste"/>
        <w:numPr>
          <w:ilvl w:val="0"/>
          <w:numId w:val="4"/>
        </w:numPr>
      </w:pPr>
      <w:r>
        <w:t>Dès qu'un joueur ne peut plus effectuer de coup, la partie prend fin.</w:t>
      </w:r>
    </w:p>
    <w:p w14:paraId="4B440E99" w14:textId="2AE7399E" w:rsidR="00BC2632" w:rsidRDefault="00BC2632" w:rsidP="00BC2632">
      <w:pPr>
        <w:pStyle w:val="Titre1"/>
      </w:pPr>
      <w:r>
        <w:t xml:space="preserve">Travail théorique </w:t>
      </w:r>
    </w:p>
    <w:p w14:paraId="4B17AF18" w14:textId="4A0ED4C0" w:rsidR="00BC2632" w:rsidRDefault="0072015D" w:rsidP="00BC2632">
      <w:pPr>
        <w:pStyle w:val="Titre2"/>
        <w:numPr>
          <w:ilvl w:val="0"/>
          <w:numId w:val="6"/>
        </w:numPr>
      </w:pPr>
      <w:r>
        <w:t>Solution binaire</w:t>
      </w:r>
    </w:p>
    <w:p w14:paraId="11428A2F" w14:textId="4E57496B" w:rsidR="00D87F6A" w:rsidRDefault="00D87F6A" w:rsidP="00D87F6A">
      <w:r>
        <w:t xml:space="preserve">La solution binaire consiste à convertir la situation d’un jeu à une position x en une suite binaire et d’en </w:t>
      </w:r>
      <w:proofErr w:type="spellStart"/>
      <w:r>
        <w:t>deduire</w:t>
      </w:r>
      <w:proofErr w:type="spellEnd"/>
      <w:r>
        <w:t xml:space="preserve"> si la position est gagnante ou non. Elle se </w:t>
      </w:r>
      <w:proofErr w:type="spellStart"/>
      <w:r>
        <w:t>deroule</w:t>
      </w:r>
      <w:proofErr w:type="spellEnd"/>
      <w:r>
        <w:t xml:space="preserve"> en quelques </w:t>
      </w:r>
      <w:proofErr w:type="spellStart"/>
      <w:r>
        <w:t>étapesàsavoir</w:t>
      </w:r>
      <w:proofErr w:type="spellEnd"/>
      <w:r>
        <w:t> :</w:t>
      </w:r>
    </w:p>
    <w:p w14:paraId="2A40500A" w14:textId="60FA54A0" w:rsidR="00D87F6A" w:rsidRDefault="00DB3475" w:rsidP="00D87F6A">
      <w:pPr>
        <w:pStyle w:val="Paragraphedeliste"/>
        <w:numPr>
          <w:ilvl w:val="0"/>
          <w:numId w:val="8"/>
        </w:numPr>
      </w:pPr>
      <w:r>
        <w:t xml:space="preserve">Convertir chaque ligne en binaire </w:t>
      </w:r>
    </w:p>
    <w:p w14:paraId="4E12B49A" w14:textId="59153383" w:rsidR="008A2797" w:rsidRDefault="008A2797" w:rsidP="008A2797">
      <w:pPr>
        <w:pStyle w:val="Paragraphedeliste"/>
        <w:numPr>
          <w:ilvl w:val="0"/>
          <w:numId w:val="8"/>
        </w:numPr>
      </w:pPr>
      <w:r>
        <w:t>Mise en forme matricielle</w:t>
      </w:r>
    </w:p>
    <w:p w14:paraId="12572F2B" w14:textId="6DFADF63" w:rsidR="00DB3475" w:rsidRDefault="00DB3475" w:rsidP="00D87F6A">
      <w:pPr>
        <w:pStyle w:val="Paragraphedeliste"/>
        <w:numPr>
          <w:ilvl w:val="0"/>
          <w:numId w:val="8"/>
        </w:numPr>
      </w:pPr>
      <w:r>
        <w:t xml:space="preserve">Effectuer </w:t>
      </w:r>
      <w:proofErr w:type="gramStart"/>
      <w:r>
        <w:t>la somme digital</w:t>
      </w:r>
      <w:proofErr w:type="gramEnd"/>
      <w:r>
        <w:t xml:space="preserve"> de chaque lignes</w:t>
      </w:r>
    </w:p>
    <w:p w14:paraId="7993A603" w14:textId="0C6B9278" w:rsidR="00DB3475" w:rsidRDefault="00DB3475" w:rsidP="00AE17C9">
      <w:pPr>
        <w:pStyle w:val="Paragraphedeliste"/>
        <w:numPr>
          <w:ilvl w:val="0"/>
          <w:numId w:val="8"/>
        </w:numPr>
      </w:pPr>
      <w:r>
        <w:t>Déduire la nature de la position</w:t>
      </w:r>
    </w:p>
    <w:p w14:paraId="1D01529E" w14:textId="01D11EB7" w:rsidR="00AE17C9" w:rsidRDefault="00AE17C9" w:rsidP="00AE17C9">
      <w:pPr>
        <w:pStyle w:val="Paragraphedeliste"/>
        <w:ind w:left="1429" w:firstLine="0"/>
      </w:pPr>
    </w:p>
    <w:p w14:paraId="1F819C02" w14:textId="4C07BBAB" w:rsidR="00AE17C9" w:rsidRDefault="00AE17C9" w:rsidP="00C4079D">
      <w:pPr>
        <w:pStyle w:val="Paragraphedeliste"/>
        <w:numPr>
          <w:ilvl w:val="1"/>
          <w:numId w:val="6"/>
        </w:numPr>
      </w:pPr>
      <w:r>
        <w:t>Somme digital</w:t>
      </w:r>
      <w:r w:rsidR="00C4079D">
        <w:t>e</w:t>
      </w:r>
    </w:p>
    <w:p w14:paraId="63F9BD97" w14:textId="30E4ACF9" w:rsidR="00E339EC" w:rsidRDefault="00E339EC" w:rsidP="00C4079D">
      <w:r>
        <w:t xml:space="preserve">La somme digitale consiste à sommer les </w:t>
      </w:r>
      <w:proofErr w:type="spellStart"/>
      <w:r>
        <w:t>coeficients</w:t>
      </w:r>
      <w:proofErr w:type="spellEnd"/>
      <w:r>
        <w:t xml:space="preserve"> d’une </w:t>
      </w:r>
      <w:proofErr w:type="spellStart"/>
      <w:r>
        <w:t>colone</w:t>
      </w:r>
      <w:proofErr w:type="spellEnd"/>
      <w:r>
        <w:t xml:space="preserve"> de la matrice trouvée. Et d’en </w:t>
      </w:r>
      <w:proofErr w:type="spellStart"/>
      <w:r>
        <w:t>faie</w:t>
      </w:r>
      <w:proofErr w:type="spellEnd"/>
      <w:r>
        <w:t xml:space="preserve"> son modulo 2</w:t>
      </w:r>
    </w:p>
    <w:p w14:paraId="73280C2B" w14:textId="611B00C7" w:rsidR="00C4079D" w:rsidRPr="00C4079D" w:rsidRDefault="00C4079D" w:rsidP="00C4079D">
      <w:r w:rsidRPr="00C4079D">
        <w:t>La somme digitale possède les propriétés suivantes (en reprenant la notation de notre nombre en base 2</w:t>
      </w:r>
    </w:p>
    <w:p w14:paraId="6267CC8C" w14:textId="77777777" w:rsidR="00C4079D" w:rsidRPr="00C4079D" w:rsidRDefault="00C4079D" w:rsidP="00C4079D">
      <w:proofErr w:type="gramStart"/>
      <w:r w:rsidRPr="00C4079D">
        <w:t>de</w:t>
      </w:r>
      <w:proofErr w:type="gramEnd"/>
      <w:r w:rsidRPr="00C4079D">
        <w:t xml:space="preserve"> la page précédente) :</w:t>
      </w:r>
    </w:p>
    <w:p w14:paraId="431F0BAC" w14:textId="77777777" w:rsidR="00C4079D" w:rsidRPr="00C4079D" w:rsidRDefault="00C4079D" w:rsidP="00C4079D">
      <w:pPr>
        <w:rPr>
          <w:rFonts w:ascii="LatinModernMath-Regular-Identit" w:eastAsia="LatinModernMath-Regular-Identit" w:cs="LatinModernMath-Regular-Identit"/>
        </w:rPr>
      </w:pPr>
      <w:r w:rsidRPr="00C4079D">
        <w:t xml:space="preserve">• </w:t>
      </w:r>
      <w:proofErr w:type="gramStart"/>
      <w:r w:rsidRPr="00C4079D">
        <w:rPr>
          <w:rFonts w:ascii="LMRoman10-Italic-Identity-H" w:hAnsi="LMRoman10-Italic-Identity-H" w:cs="LMRoman10-Italic-Identity-H"/>
          <w:i/>
          <w:iCs/>
        </w:rPr>
        <w:t>Associative</w:t>
      </w:r>
      <w:r w:rsidRPr="00C4079D">
        <w:t>:</w:t>
      </w:r>
      <w:proofErr w:type="gramEnd"/>
      <w:r w:rsidRPr="00C4079D">
        <w:t xml:space="preserve"> </w:t>
      </w:r>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𝑎</w:t>
      </w:r>
      <w:r w:rsidRPr="00C4079D">
        <w:rPr>
          <w:rFonts w:ascii="Cambria Math" w:eastAsia="LatinModernMath-Regular-Identit" w:hAnsi="Cambria Math" w:cs="Cambria Math" w:hint="eastAsia"/>
          <w:sz w:val="14"/>
          <w:szCs w:val="14"/>
        </w:rPr>
        <w:t>𝑛</w:t>
      </w:r>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𝑎</w:t>
      </w:r>
      <w:r w:rsidRPr="00C4079D">
        <w:rPr>
          <w:rFonts w:ascii="LatinModernMath-Regular-Identit" w:eastAsia="LatinModernMath-Regular-Identit" w:cs="LatinModernMath-Regular-Identit"/>
          <w:sz w:val="14"/>
          <w:szCs w:val="14"/>
        </w:rPr>
        <w:t>1</w:t>
      </w:r>
      <w:r w:rsidRPr="00C4079D">
        <w:rPr>
          <w:rFonts w:ascii="Cambria Math" w:eastAsia="LatinModernMath-Regular-Identit" w:hAnsi="Cambria Math" w:cs="Cambria Math" w:hint="eastAsia"/>
        </w:rPr>
        <w:t>𝑎</w:t>
      </w:r>
      <w:r w:rsidRPr="00C4079D">
        <w:rPr>
          <w:rFonts w:ascii="LatinModernMath-Regular-Identit" w:eastAsia="LatinModernMath-Regular-Identit" w:cs="LatinModernMath-Regular-Identit"/>
          <w:sz w:val="14"/>
          <w:szCs w:val="14"/>
        </w:rPr>
        <w:t xml:space="preserve">0 </w:t>
      </w:r>
      <w:r w:rsidRPr="00C4079D">
        <w:rPr>
          <w:rFonts w:ascii="LatinModernMath-Regular-Identit" w:eastAsia="LatinModernMath-Regular-Identit" w:cs="LatinModernMath-Regular-Identit" w:hint="eastAsia"/>
        </w:rPr>
        <w:t>⊕</w:t>
      </w:r>
      <w:r w:rsidRPr="00C4079D">
        <w:rPr>
          <w:rFonts w:ascii="LatinModernMath-Regular-Identit" w:eastAsia="LatinModernMath-Regular-Identit" w:cs="LatinModernMath-Regular-Identit"/>
        </w:rPr>
        <w:t xml:space="preserve"> </w:t>
      </w:r>
      <w:r w:rsidRPr="00C4079D">
        <w:rPr>
          <w:rFonts w:ascii="Cambria Math" w:eastAsia="LatinModernMath-Regular-Identit" w:hAnsi="Cambria Math" w:cs="Cambria Math" w:hint="eastAsia"/>
        </w:rPr>
        <w:t>𝑏</w:t>
      </w:r>
      <w:r w:rsidRPr="00C4079D">
        <w:rPr>
          <w:rFonts w:ascii="Cambria Math" w:eastAsia="LatinModernMath-Regular-Identit" w:hAnsi="Cambria Math" w:cs="Cambria Math" w:hint="eastAsia"/>
          <w:sz w:val="14"/>
          <w:szCs w:val="14"/>
        </w:rPr>
        <w:t>𝑛</w:t>
      </w:r>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𝑏</w:t>
      </w:r>
      <w:r w:rsidRPr="00C4079D">
        <w:rPr>
          <w:rFonts w:ascii="LatinModernMath-Regular-Identit" w:eastAsia="LatinModernMath-Regular-Identit" w:cs="LatinModernMath-Regular-Identit"/>
          <w:sz w:val="14"/>
          <w:szCs w:val="14"/>
        </w:rPr>
        <w:t>1</w:t>
      </w:r>
      <w:r w:rsidRPr="00C4079D">
        <w:rPr>
          <w:rFonts w:ascii="Cambria Math" w:eastAsia="LatinModernMath-Regular-Identit" w:hAnsi="Cambria Math" w:cs="Cambria Math" w:hint="eastAsia"/>
        </w:rPr>
        <w:t>𝑏</w:t>
      </w:r>
      <w:r w:rsidRPr="00C4079D">
        <w:rPr>
          <w:rFonts w:ascii="LatinModernMath-Regular-Identit" w:eastAsia="LatinModernMath-Regular-Identit" w:cs="LatinModernMath-Regular-Identit"/>
          <w:sz w:val="14"/>
          <w:szCs w:val="14"/>
        </w:rPr>
        <w:t>0</w:t>
      </w:r>
      <w:r w:rsidRPr="00C4079D">
        <w:rPr>
          <w:rFonts w:ascii="LatinModernMath-Regular-Identit" w:eastAsia="LatinModernMath-Regular-Identit" w:cs="LatinModernMath-Regular-Identit"/>
        </w:rPr>
        <w:t xml:space="preserve">) </w:t>
      </w:r>
      <w:r w:rsidRPr="00C4079D">
        <w:rPr>
          <w:rFonts w:ascii="LatinModernMath-Regular-Identit" w:eastAsia="LatinModernMath-Regular-Identit" w:cs="LatinModernMath-Regular-Identit" w:hint="eastAsia"/>
        </w:rPr>
        <w:t>⊕</w:t>
      </w:r>
      <w:r w:rsidRPr="00C4079D">
        <w:rPr>
          <w:rFonts w:ascii="LatinModernMath-Regular-Identit" w:eastAsia="LatinModernMath-Regular-Identit" w:cs="LatinModernMath-Regular-Identit"/>
        </w:rPr>
        <w:t xml:space="preserve"> </w:t>
      </w:r>
      <w:r w:rsidRPr="00C4079D">
        <w:rPr>
          <w:rFonts w:ascii="Cambria Math" w:eastAsia="LatinModernMath-Regular-Identit" w:hAnsi="Cambria Math" w:cs="Cambria Math" w:hint="eastAsia"/>
        </w:rPr>
        <w:t>𝑐</w:t>
      </w:r>
      <w:r w:rsidRPr="00C4079D">
        <w:rPr>
          <w:rFonts w:ascii="Cambria Math" w:eastAsia="LatinModernMath-Regular-Identit" w:hAnsi="Cambria Math" w:cs="Cambria Math" w:hint="eastAsia"/>
          <w:sz w:val="14"/>
          <w:szCs w:val="14"/>
        </w:rPr>
        <w:t>𝑛</w:t>
      </w:r>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𝑐</w:t>
      </w:r>
      <w:r w:rsidRPr="00C4079D">
        <w:rPr>
          <w:rFonts w:ascii="LatinModernMath-Regular-Identit" w:eastAsia="LatinModernMath-Regular-Identit" w:cs="LatinModernMath-Regular-Identit"/>
          <w:sz w:val="14"/>
          <w:szCs w:val="14"/>
        </w:rPr>
        <w:t>1</w:t>
      </w:r>
      <w:r w:rsidRPr="00C4079D">
        <w:rPr>
          <w:rFonts w:ascii="Cambria Math" w:eastAsia="LatinModernMath-Regular-Identit" w:hAnsi="Cambria Math" w:cs="Cambria Math" w:hint="eastAsia"/>
        </w:rPr>
        <w:t>𝑐</w:t>
      </w:r>
      <w:r w:rsidRPr="00C4079D">
        <w:rPr>
          <w:rFonts w:ascii="LatinModernMath-Regular-Identit" w:eastAsia="LatinModernMath-Regular-Identit" w:cs="LatinModernMath-Regular-Identit"/>
          <w:sz w:val="14"/>
          <w:szCs w:val="14"/>
        </w:rPr>
        <w:t xml:space="preserve">0 </w:t>
      </w:r>
      <w:r w:rsidRPr="00C4079D">
        <w:rPr>
          <w:rFonts w:ascii="LatinModernMath-Regular-Identit" w:eastAsia="LatinModernMath-Regular-Identit" w:cs="LatinModernMath-Regular-Identit"/>
        </w:rPr>
        <w:t xml:space="preserve">= </w:t>
      </w:r>
      <w:r w:rsidRPr="00C4079D">
        <w:rPr>
          <w:rFonts w:ascii="Cambria Math" w:eastAsia="LatinModernMath-Regular-Identit" w:hAnsi="Cambria Math" w:cs="Cambria Math" w:hint="eastAsia"/>
        </w:rPr>
        <w:t>𝑎</w:t>
      </w:r>
      <w:r w:rsidRPr="00C4079D">
        <w:rPr>
          <w:rFonts w:ascii="Cambria Math" w:eastAsia="LatinModernMath-Regular-Identit" w:hAnsi="Cambria Math" w:cs="Cambria Math" w:hint="eastAsia"/>
          <w:sz w:val="14"/>
          <w:szCs w:val="14"/>
        </w:rPr>
        <w:t>𝑛</w:t>
      </w:r>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𝑎</w:t>
      </w:r>
      <w:r w:rsidRPr="00C4079D">
        <w:rPr>
          <w:rFonts w:ascii="LatinModernMath-Regular-Identit" w:eastAsia="LatinModernMath-Regular-Identit" w:cs="LatinModernMath-Regular-Identit"/>
          <w:sz w:val="14"/>
          <w:szCs w:val="14"/>
        </w:rPr>
        <w:t>1</w:t>
      </w:r>
      <w:r w:rsidRPr="00C4079D">
        <w:rPr>
          <w:rFonts w:ascii="Cambria Math" w:eastAsia="LatinModernMath-Regular-Identit" w:hAnsi="Cambria Math" w:cs="Cambria Math" w:hint="eastAsia"/>
        </w:rPr>
        <w:t>𝑎</w:t>
      </w:r>
      <w:r w:rsidRPr="00C4079D">
        <w:rPr>
          <w:rFonts w:ascii="LatinModernMath-Regular-Identit" w:eastAsia="LatinModernMath-Regular-Identit" w:cs="LatinModernMath-Regular-Identit"/>
          <w:sz w:val="14"/>
          <w:szCs w:val="14"/>
        </w:rPr>
        <w:t xml:space="preserve">0 </w:t>
      </w:r>
      <w:r w:rsidRPr="00C4079D">
        <w:rPr>
          <w:rFonts w:ascii="LatinModernMath-Regular-Identit" w:eastAsia="LatinModernMath-Regular-Identit" w:cs="LatinModernMath-Regular-Identit" w:hint="eastAsia"/>
        </w:rPr>
        <w:t>⊕</w:t>
      </w:r>
      <w:r w:rsidRPr="00C4079D">
        <w:rPr>
          <w:rFonts w:ascii="LatinModernMath-Regular-Identit" w:eastAsia="LatinModernMath-Regular-Identit" w:cs="LatinModernMath-Regular-Identit"/>
        </w:rPr>
        <w:t xml:space="preserve"> (</w:t>
      </w:r>
      <w:r w:rsidRPr="00C4079D">
        <w:rPr>
          <w:rFonts w:ascii="Cambria Math" w:eastAsia="LatinModernMath-Regular-Identit" w:hAnsi="Cambria Math" w:cs="Cambria Math" w:hint="eastAsia"/>
        </w:rPr>
        <w:t>𝑏</w:t>
      </w:r>
      <w:r w:rsidRPr="00C4079D">
        <w:rPr>
          <w:rFonts w:ascii="Cambria Math" w:eastAsia="LatinModernMath-Regular-Identit" w:hAnsi="Cambria Math" w:cs="Cambria Math" w:hint="eastAsia"/>
          <w:sz w:val="14"/>
          <w:szCs w:val="14"/>
        </w:rPr>
        <w:t>𝑛</w:t>
      </w:r>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𝑏</w:t>
      </w:r>
      <w:r w:rsidRPr="00C4079D">
        <w:rPr>
          <w:rFonts w:ascii="LatinModernMath-Regular-Identit" w:eastAsia="LatinModernMath-Regular-Identit" w:cs="LatinModernMath-Regular-Identit"/>
          <w:sz w:val="14"/>
          <w:szCs w:val="14"/>
        </w:rPr>
        <w:t>1</w:t>
      </w:r>
      <w:r w:rsidRPr="00C4079D">
        <w:rPr>
          <w:rFonts w:ascii="Cambria Math" w:eastAsia="LatinModernMath-Regular-Identit" w:hAnsi="Cambria Math" w:cs="Cambria Math" w:hint="eastAsia"/>
        </w:rPr>
        <w:t>𝑏</w:t>
      </w:r>
      <w:r w:rsidRPr="00C4079D">
        <w:rPr>
          <w:rFonts w:ascii="LatinModernMath-Regular-Identit" w:eastAsia="LatinModernMath-Regular-Identit" w:cs="LatinModernMath-Regular-Identit"/>
          <w:sz w:val="14"/>
          <w:szCs w:val="14"/>
        </w:rPr>
        <w:t xml:space="preserve">0 </w:t>
      </w:r>
      <w:r w:rsidRPr="00C4079D">
        <w:rPr>
          <w:rFonts w:ascii="LatinModernMath-Regular-Identit" w:eastAsia="LatinModernMath-Regular-Identit" w:cs="LatinModernMath-Regular-Identit" w:hint="eastAsia"/>
        </w:rPr>
        <w:t>⊕</w:t>
      </w:r>
    </w:p>
    <w:p w14:paraId="190FA625" w14:textId="77777777" w:rsidR="00C4079D" w:rsidRPr="00C4079D" w:rsidRDefault="00C4079D" w:rsidP="00C4079D">
      <w:pPr>
        <w:rPr>
          <w:rFonts w:ascii="LatinModernMath-Regular-Identit" w:eastAsia="LatinModernMath-Regular-Identit" w:cs="LatinModernMath-Regular-Identit"/>
        </w:rPr>
      </w:pPr>
      <w:proofErr w:type="gramStart"/>
      <w:r w:rsidRPr="00C4079D">
        <w:rPr>
          <w:rFonts w:ascii="Cambria Math" w:eastAsia="LatinModernMath-Regular-Identit" w:hAnsi="Cambria Math" w:cs="Cambria Math" w:hint="eastAsia"/>
        </w:rPr>
        <w:t>𝑐</w:t>
      </w:r>
      <w:r w:rsidRPr="00C4079D">
        <w:rPr>
          <w:rFonts w:ascii="Cambria Math" w:eastAsia="LatinModernMath-Regular-Identit" w:hAnsi="Cambria Math" w:cs="Cambria Math" w:hint="eastAsia"/>
          <w:sz w:val="14"/>
          <w:szCs w:val="14"/>
        </w:rPr>
        <w:t>𝑛</w:t>
      </w:r>
      <w:proofErr w:type="gramEnd"/>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𝑐</w:t>
      </w:r>
      <w:r w:rsidRPr="00C4079D">
        <w:rPr>
          <w:rFonts w:ascii="LatinModernMath-Regular-Identit" w:eastAsia="LatinModernMath-Regular-Identit" w:cs="LatinModernMath-Regular-Identit"/>
          <w:sz w:val="14"/>
          <w:szCs w:val="14"/>
        </w:rPr>
        <w:t>1</w:t>
      </w:r>
      <w:r w:rsidRPr="00C4079D">
        <w:rPr>
          <w:rFonts w:ascii="Cambria Math" w:eastAsia="LatinModernMath-Regular-Identit" w:hAnsi="Cambria Math" w:cs="Cambria Math" w:hint="eastAsia"/>
        </w:rPr>
        <w:t>𝑐</w:t>
      </w:r>
      <w:r w:rsidRPr="00C4079D">
        <w:rPr>
          <w:rFonts w:ascii="LatinModernMath-Regular-Identit" w:eastAsia="LatinModernMath-Regular-Identit" w:cs="LatinModernMath-Regular-Identit"/>
          <w:sz w:val="14"/>
          <w:szCs w:val="14"/>
        </w:rPr>
        <w:t>0</w:t>
      </w:r>
      <w:r w:rsidRPr="00C4079D">
        <w:rPr>
          <w:rFonts w:ascii="LatinModernMath-Regular-Identit" w:eastAsia="LatinModernMath-Regular-Identit" w:cs="LatinModernMath-Regular-Identit"/>
        </w:rPr>
        <w:t>)</w:t>
      </w:r>
    </w:p>
    <w:p w14:paraId="0865990F" w14:textId="77777777" w:rsidR="00C4079D" w:rsidRPr="00C4079D" w:rsidRDefault="00C4079D" w:rsidP="00C4079D">
      <w:pPr>
        <w:rPr>
          <w:rFonts w:ascii="LatinModernMath-Regular-Identit" w:eastAsia="LatinModernMath-Regular-Identit" w:cs="LatinModernMath-Regular-Identit"/>
          <w:sz w:val="14"/>
          <w:szCs w:val="14"/>
        </w:rPr>
      </w:pPr>
      <w:r w:rsidRPr="00C4079D">
        <w:lastRenderedPageBreak/>
        <w:t xml:space="preserve">• </w:t>
      </w:r>
      <w:proofErr w:type="gramStart"/>
      <w:r w:rsidRPr="00C4079D">
        <w:rPr>
          <w:rFonts w:ascii="LMRoman10-Italic-Identity-H" w:hAnsi="LMRoman10-Italic-Identity-H" w:cs="LMRoman10-Italic-Identity-H"/>
          <w:i/>
          <w:iCs/>
        </w:rPr>
        <w:t>Commutative</w:t>
      </w:r>
      <w:r w:rsidRPr="00C4079D">
        <w:t>:</w:t>
      </w:r>
      <w:proofErr w:type="gramEnd"/>
      <w:r w:rsidRPr="00C4079D">
        <w:t xml:space="preserve"> </w:t>
      </w:r>
      <w:r w:rsidRPr="00C4079D">
        <w:rPr>
          <w:rFonts w:ascii="Cambria Math" w:eastAsia="LatinModernMath-Regular-Identit" w:hAnsi="Cambria Math" w:cs="Cambria Math" w:hint="eastAsia"/>
        </w:rPr>
        <w:t>𝑎</w:t>
      </w:r>
      <w:r w:rsidRPr="00C4079D">
        <w:rPr>
          <w:rFonts w:ascii="Cambria Math" w:eastAsia="LatinModernMath-Regular-Identit" w:hAnsi="Cambria Math" w:cs="Cambria Math" w:hint="eastAsia"/>
          <w:sz w:val="14"/>
          <w:szCs w:val="14"/>
        </w:rPr>
        <w:t>𝑛</w:t>
      </w:r>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𝑎</w:t>
      </w:r>
      <w:r w:rsidRPr="00C4079D">
        <w:rPr>
          <w:rFonts w:ascii="LatinModernMath-Regular-Identit" w:eastAsia="LatinModernMath-Regular-Identit" w:cs="LatinModernMath-Regular-Identit"/>
          <w:sz w:val="14"/>
          <w:szCs w:val="14"/>
        </w:rPr>
        <w:t>1</w:t>
      </w:r>
      <w:r w:rsidRPr="00C4079D">
        <w:rPr>
          <w:rFonts w:ascii="Cambria Math" w:eastAsia="LatinModernMath-Regular-Identit" w:hAnsi="Cambria Math" w:cs="Cambria Math" w:hint="eastAsia"/>
        </w:rPr>
        <w:t>𝑎</w:t>
      </w:r>
      <w:r w:rsidRPr="00C4079D">
        <w:rPr>
          <w:rFonts w:ascii="LatinModernMath-Regular-Identit" w:eastAsia="LatinModernMath-Regular-Identit" w:cs="LatinModernMath-Regular-Identit"/>
          <w:sz w:val="14"/>
          <w:szCs w:val="14"/>
        </w:rPr>
        <w:t xml:space="preserve">0 </w:t>
      </w:r>
      <w:r w:rsidRPr="00C4079D">
        <w:rPr>
          <w:rFonts w:ascii="LatinModernMath-Regular-Identit" w:eastAsia="LatinModernMath-Regular-Identit" w:cs="LatinModernMath-Regular-Identit" w:hint="eastAsia"/>
        </w:rPr>
        <w:t>⊕</w:t>
      </w:r>
      <w:r w:rsidRPr="00C4079D">
        <w:rPr>
          <w:rFonts w:ascii="LatinModernMath-Regular-Identit" w:eastAsia="LatinModernMath-Regular-Identit" w:cs="LatinModernMath-Regular-Identit"/>
        </w:rPr>
        <w:t xml:space="preserve"> </w:t>
      </w:r>
      <w:r w:rsidRPr="00C4079D">
        <w:rPr>
          <w:rFonts w:ascii="Cambria Math" w:eastAsia="LatinModernMath-Regular-Identit" w:hAnsi="Cambria Math" w:cs="Cambria Math" w:hint="eastAsia"/>
        </w:rPr>
        <w:t>𝑏</w:t>
      </w:r>
      <w:r w:rsidRPr="00C4079D">
        <w:rPr>
          <w:rFonts w:ascii="Cambria Math" w:eastAsia="LatinModernMath-Regular-Identit" w:hAnsi="Cambria Math" w:cs="Cambria Math" w:hint="eastAsia"/>
          <w:sz w:val="14"/>
          <w:szCs w:val="14"/>
        </w:rPr>
        <w:t>𝑛</w:t>
      </w:r>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𝑏</w:t>
      </w:r>
      <w:r w:rsidRPr="00C4079D">
        <w:rPr>
          <w:rFonts w:ascii="LatinModernMath-Regular-Identit" w:eastAsia="LatinModernMath-Regular-Identit" w:cs="LatinModernMath-Regular-Identit"/>
          <w:sz w:val="14"/>
          <w:szCs w:val="14"/>
        </w:rPr>
        <w:t>1</w:t>
      </w:r>
      <w:r w:rsidRPr="00C4079D">
        <w:rPr>
          <w:rFonts w:ascii="Cambria Math" w:eastAsia="LatinModernMath-Regular-Identit" w:hAnsi="Cambria Math" w:cs="Cambria Math" w:hint="eastAsia"/>
        </w:rPr>
        <w:t>𝑏</w:t>
      </w:r>
      <w:r w:rsidRPr="00C4079D">
        <w:rPr>
          <w:rFonts w:ascii="LatinModernMath-Regular-Identit" w:eastAsia="LatinModernMath-Regular-Identit" w:cs="LatinModernMath-Regular-Identit"/>
          <w:sz w:val="14"/>
          <w:szCs w:val="14"/>
        </w:rPr>
        <w:t xml:space="preserve">0 </w:t>
      </w:r>
      <w:r w:rsidRPr="00C4079D">
        <w:rPr>
          <w:rFonts w:ascii="LatinModernMath-Regular-Identit" w:eastAsia="LatinModernMath-Regular-Identit" w:cs="LatinModernMath-Regular-Identit"/>
        </w:rPr>
        <w:t xml:space="preserve">= </w:t>
      </w:r>
      <w:r w:rsidRPr="00C4079D">
        <w:rPr>
          <w:rFonts w:ascii="Cambria Math" w:eastAsia="LatinModernMath-Regular-Identit" w:hAnsi="Cambria Math" w:cs="Cambria Math" w:hint="eastAsia"/>
        </w:rPr>
        <w:t>𝑏</w:t>
      </w:r>
      <w:r w:rsidRPr="00C4079D">
        <w:rPr>
          <w:rFonts w:ascii="Cambria Math" w:eastAsia="LatinModernMath-Regular-Identit" w:hAnsi="Cambria Math" w:cs="Cambria Math" w:hint="eastAsia"/>
          <w:sz w:val="14"/>
          <w:szCs w:val="14"/>
        </w:rPr>
        <w:t>𝑛</w:t>
      </w:r>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𝑏</w:t>
      </w:r>
      <w:r w:rsidRPr="00C4079D">
        <w:rPr>
          <w:rFonts w:ascii="LatinModernMath-Regular-Identit" w:eastAsia="LatinModernMath-Regular-Identit" w:cs="LatinModernMath-Regular-Identit"/>
          <w:sz w:val="14"/>
          <w:szCs w:val="14"/>
        </w:rPr>
        <w:t>1</w:t>
      </w:r>
      <w:r w:rsidRPr="00C4079D">
        <w:rPr>
          <w:rFonts w:ascii="Cambria Math" w:eastAsia="LatinModernMath-Regular-Identit" w:hAnsi="Cambria Math" w:cs="Cambria Math" w:hint="eastAsia"/>
        </w:rPr>
        <w:t>𝑏</w:t>
      </w:r>
      <w:r w:rsidRPr="00C4079D">
        <w:rPr>
          <w:rFonts w:ascii="LatinModernMath-Regular-Identit" w:eastAsia="LatinModernMath-Regular-Identit" w:cs="LatinModernMath-Regular-Identit"/>
          <w:sz w:val="14"/>
          <w:szCs w:val="14"/>
        </w:rPr>
        <w:t xml:space="preserve">0 </w:t>
      </w:r>
      <w:r w:rsidRPr="00C4079D">
        <w:rPr>
          <w:rFonts w:ascii="LatinModernMath-Regular-Identit" w:eastAsia="LatinModernMath-Regular-Identit" w:cs="LatinModernMath-Regular-Identit" w:hint="eastAsia"/>
        </w:rPr>
        <w:t>⊕</w:t>
      </w:r>
      <w:r w:rsidRPr="00C4079D">
        <w:rPr>
          <w:rFonts w:ascii="LatinModernMath-Regular-Identit" w:eastAsia="LatinModernMath-Regular-Identit" w:cs="LatinModernMath-Regular-Identit"/>
        </w:rPr>
        <w:t xml:space="preserve"> </w:t>
      </w:r>
      <w:r w:rsidRPr="00C4079D">
        <w:rPr>
          <w:rFonts w:ascii="Cambria Math" w:eastAsia="LatinModernMath-Regular-Identit" w:hAnsi="Cambria Math" w:cs="Cambria Math" w:hint="eastAsia"/>
        </w:rPr>
        <w:t>𝑎</w:t>
      </w:r>
      <w:r w:rsidRPr="00C4079D">
        <w:rPr>
          <w:rFonts w:ascii="Cambria Math" w:eastAsia="LatinModernMath-Regular-Identit" w:hAnsi="Cambria Math" w:cs="Cambria Math" w:hint="eastAsia"/>
          <w:sz w:val="14"/>
          <w:szCs w:val="14"/>
        </w:rPr>
        <w:t>𝑛</w:t>
      </w:r>
      <w:r w:rsidRPr="00C4079D">
        <w:rPr>
          <w:rFonts w:ascii="LatinModernMath-Regular-Identit" w:eastAsia="LatinModernMath-Regular-Identit" w:cs="LatinModernMath-Regular-Identit"/>
        </w:rPr>
        <w:t>...</w:t>
      </w:r>
      <w:r w:rsidRPr="00C4079D">
        <w:rPr>
          <w:rFonts w:ascii="Cambria Math" w:eastAsia="LatinModernMath-Regular-Identit" w:hAnsi="Cambria Math" w:cs="Cambria Math" w:hint="eastAsia"/>
        </w:rPr>
        <w:t>𝑎</w:t>
      </w:r>
      <w:r w:rsidRPr="00C4079D">
        <w:rPr>
          <w:rFonts w:ascii="LatinModernMath-Regular-Identit" w:eastAsia="LatinModernMath-Regular-Identit" w:cs="LatinModernMath-Regular-Identit"/>
          <w:sz w:val="14"/>
          <w:szCs w:val="14"/>
        </w:rPr>
        <w:t>1</w:t>
      </w:r>
      <w:r w:rsidRPr="00C4079D">
        <w:rPr>
          <w:rFonts w:ascii="Cambria Math" w:eastAsia="LatinModernMath-Regular-Identit" w:hAnsi="Cambria Math" w:cs="Cambria Math" w:hint="eastAsia"/>
        </w:rPr>
        <w:t>𝑎</w:t>
      </w:r>
      <w:r w:rsidRPr="00C4079D">
        <w:rPr>
          <w:rFonts w:ascii="LatinModernMath-Regular-Identit" w:eastAsia="LatinModernMath-Regular-Identit" w:cs="LatinModernMath-Regular-Identit"/>
          <w:sz w:val="14"/>
          <w:szCs w:val="14"/>
        </w:rPr>
        <w:t>0</w:t>
      </w:r>
    </w:p>
    <w:p w14:paraId="3CAD9018" w14:textId="4B007C0E" w:rsidR="00C4079D" w:rsidRPr="00C4079D" w:rsidRDefault="00C4079D" w:rsidP="00C4079D">
      <w:pPr>
        <w:rPr>
          <w:rFonts w:ascii="LatinModernMath-Regular-Identit" w:eastAsia="LatinModernMath-Regular-Identit" w:cs="LatinModernMath-Regular-Identit"/>
          <w:sz w:val="14"/>
          <w:szCs w:val="14"/>
        </w:rPr>
      </w:pPr>
      <w:r w:rsidRPr="00C4079D">
        <w:t xml:space="preserve">• </w:t>
      </w:r>
      <w:r w:rsidRPr="00C4079D">
        <w:rPr>
          <w:rFonts w:ascii="LMRoman10-Italic-Identity-H" w:hAnsi="LMRoman10-Italic-Identity-H" w:cs="LMRoman10-Italic-Identity-H"/>
          <w:i/>
          <w:iCs/>
        </w:rPr>
        <w:t>Possède un élément neutre</w:t>
      </w:r>
    </w:p>
    <w:p w14:paraId="3461445A" w14:textId="6CA3FF42" w:rsidR="00AC440E" w:rsidRDefault="00C4079D" w:rsidP="00E339EC">
      <w:pPr>
        <w:rPr>
          <w:rFonts w:ascii="LatinModernMath-Regular-Identit" w:eastAsia="LatinModernMath-Regular-Identit" w:cs="LatinModernMath-Regular-Identit"/>
          <w:sz w:val="14"/>
          <w:szCs w:val="14"/>
        </w:rPr>
      </w:pPr>
      <w:r w:rsidRPr="00C4079D">
        <w:t xml:space="preserve">• </w:t>
      </w:r>
      <w:r w:rsidRPr="00C4079D">
        <w:rPr>
          <w:rFonts w:ascii="LMRoman10-Italic-Identity-H" w:hAnsi="LMRoman10-Italic-Identity-H" w:cs="LMRoman10-Italic-Identity-H"/>
          <w:i/>
          <w:iCs/>
        </w:rPr>
        <w:t>Chaque nombre naturel à un opposé</w:t>
      </w:r>
    </w:p>
    <w:p w14:paraId="79DB1A86" w14:textId="252DDFD4" w:rsidR="00E339EC" w:rsidRDefault="00195655" w:rsidP="00E339EC">
      <w:r>
        <w:t xml:space="preserve">Après avoir </w:t>
      </w:r>
      <w:proofErr w:type="spellStart"/>
      <w:r>
        <w:t>éffectué</w:t>
      </w:r>
      <w:proofErr w:type="spellEnd"/>
      <w:r>
        <w:t xml:space="preserve"> la somme digitale, si cette somme est égale à 0 alors la </w:t>
      </w:r>
      <w:proofErr w:type="spellStart"/>
      <w:r>
        <w:t>positin</w:t>
      </w:r>
      <w:proofErr w:type="spellEnd"/>
      <w:r>
        <w:t xml:space="preserve"> du joueur est perdante tandis qu’elle est gagnante si elle est non nulle</w:t>
      </w:r>
    </w:p>
    <w:p w14:paraId="04BB5712" w14:textId="4476366F" w:rsidR="00195655" w:rsidRDefault="00195655" w:rsidP="00195655">
      <w:pPr>
        <w:pStyle w:val="Titre2"/>
      </w:pPr>
      <w:r>
        <w:t>Théorème de Bouton</w:t>
      </w:r>
    </w:p>
    <w:p w14:paraId="27975B25" w14:textId="3EBE266F" w:rsidR="00195655" w:rsidRPr="00195655" w:rsidRDefault="00CA25D3" w:rsidP="00195655">
      <w:r>
        <w:t>Ce théorème stipule que lorsque la somme digitale est nulle la position du joueur est perdante mais gagnante si la somme est non nulle</w:t>
      </w:r>
    </w:p>
    <w:sectPr w:rsidR="00195655" w:rsidRPr="001956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Caslon Pro">
    <w:panose1 w:val="0205050205050A020403"/>
    <w:charset w:val="00"/>
    <w:family w:val="roman"/>
    <w:notTrueType/>
    <w:pitch w:val="variable"/>
    <w:sig w:usb0="00000007" w:usb1="00000001" w:usb2="00000000" w:usb3="00000000" w:csb0="00000093" w:csb1="00000000"/>
  </w:font>
  <w:font w:name="Adobe Caslon Pro Bold">
    <w:panose1 w:val="0205070206050A020403"/>
    <w:charset w:val="00"/>
    <w:family w:val="roman"/>
    <w:notTrueType/>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LatinModernMath-Regular-Identit">
    <w:altName w:val="Yu Gothic"/>
    <w:panose1 w:val="00000000000000000000"/>
    <w:charset w:val="80"/>
    <w:family w:val="auto"/>
    <w:notTrueType/>
    <w:pitch w:val="default"/>
    <w:sig w:usb0="00000001" w:usb1="08070000" w:usb2="00000010" w:usb3="00000000" w:csb0="00020000" w:csb1="00000000"/>
  </w:font>
  <w:font w:name="LMRoman10-Italic-Identity-H">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811CE"/>
    <w:multiLevelType w:val="hybridMultilevel"/>
    <w:tmpl w:val="06B8150A"/>
    <w:lvl w:ilvl="0" w:tplc="4AD4F880">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 w15:restartNumberingAfterBreak="0">
    <w:nsid w:val="11E9490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0D1712"/>
    <w:multiLevelType w:val="hybridMultilevel"/>
    <w:tmpl w:val="7D6AB45E"/>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3594275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C311E5"/>
    <w:multiLevelType w:val="hybridMultilevel"/>
    <w:tmpl w:val="FBF215D8"/>
    <w:lvl w:ilvl="0" w:tplc="63A659E4">
      <w:numFmt w:val="bullet"/>
      <w:lvlText w:val=""/>
      <w:lvlJc w:val="left"/>
      <w:pPr>
        <w:ind w:left="1069" w:hanging="360"/>
      </w:pPr>
      <w:rPr>
        <w:rFonts w:ascii="Symbol" w:eastAsiaTheme="minorHAnsi" w:hAnsi="Symbol" w:cstheme="minorBidi"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62AE79CB"/>
    <w:multiLevelType w:val="hybridMultilevel"/>
    <w:tmpl w:val="755A79DA"/>
    <w:lvl w:ilvl="0" w:tplc="040C0015">
      <w:start w:val="1"/>
      <w:numFmt w:val="upperLetter"/>
      <w:lvlText w:val="%1."/>
      <w:lvlJc w:val="left"/>
      <w:pPr>
        <w:ind w:left="2149" w:hanging="360"/>
      </w:pPr>
    </w:lvl>
    <w:lvl w:ilvl="1" w:tplc="040C0019" w:tentative="1">
      <w:start w:val="1"/>
      <w:numFmt w:val="lowerLetter"/>
      <w:lvlText w:val="%2."/>
      <w:lvlJc w:val="left"/>
      <w:pPr>
        <w:ind w:left="2869" w:hanging="360"/>
      </w:pPr>
    </w:lvl>
    <w:lvl w:ilvl="2" w:tplc="040C001B" w:tentative="1">
      <w:start w:val="1"/>
      <w:numFmt w:val="lowerRoman"/>
      <w:lvlText w:val="%3."/>
      <w:lvlJc w:val="right"/>
      <w:pPr>
        <w:ind w:left="3589" w:hanging="180"/>
      </w:pPr>
    </w:lvl>
    <w:lvl w:ilvl="3" w:tplc="040C000F" w:tentative="1">
      <w:start w:val="1"/>
      <w:numFmt w:val="decimal"/>
      <w:lvlText w:val="%4."/>
      <w:lvlJc w:val="left"/>
      <w:pPr>
        <w:ind w:left="4309" w:hanging="360"/>
      </w:pPr>
    </w:lvl>
    <w:lvl w:ilvl="4" w:tplc="040C0019" w:tentative="1">
      <w:start w:val="1"/>
      <w:numFmt w:val="lowerLetter"/>
      <w:lvlText w:val="%5."/>
      <w:lvlJc w:val="left"/>
      <w:pPr>
        <w:ind w:left="5029" w:hanging="360"/>
      </w:pPr>
    </w:lvl>
    <w:lvl w:ilvl="5" w:tplc="040C001B" w:tentative="1">
      <w:start w:val="1"/>
      <w:numFmt w:val="lowerRoman"/>
      <w:lvlText w:val="%6."/>
      <w:lvlJc w:val="right"/>
      <w:pPr>
        <w:ind w:left="5749" w:hanging="180"/>
      </w:pPr>
    </w:lvl>
    <w:lvl w:ilvl="6" w:tplc="040C000F" w:tentative="1">
      <w:start w:val="1"/>
      <w:numFmt w:val="decimal"/>
      <w:lvlText w:val="%7."/>
      <w:lvlJc w:val="left"/>
      <w:pPr>
        <w:ind w:left="6469" w:hanging="360"/>
      </w:pPr>
    </w:lvl>
    <w:lvl w:ilvl="7" w:tplc="040C0019" w:tentative="1">
      <w:start w:val="1"/>
      <w:numFmt w:val="lowerLetter"/>
      <w:lvlText w:val="%8."/>
      <w:lvlJc w:val="left"/>
      <w:pPr>
        <w:ind w:left="7189" w:hanging="360"/>
      </w:pPr>
    </w:lvl>
    <w:lvl w:ilvl="8" w:tplc="040C001B" w:tentative="1">
      <w:start w:val="1"/>
      <w:numFmt w:val="lowerRoman"/>
      <w:lvlText w:val="%9."/>
      <w:lvlJc w:val="right"/>
      <w:pPr>
        <w:ind w:left="7909" w:hanging="180"/>
      </w:pPr>
    </w:lvl>
  </w:abstractNum>
  <w:abstractNum w:abstractNumId="6" w15:restartNumberingAfterBreak="0">
    <w:nsid w:val="646128FC"/>
    <w:multiLevelType w:val="multilevel"/>
    <w:tmpl w:val="FD24E07E"/>
    <w:lvl w:ilvl="0">
      <w:start w:val="1"/>
      <w:numFmt w:val="decimal"/>
      <w:pStyle w:val="Titre2"/>
      <w:lvlText w:val="%1."/>
      <w:lvlJc w:val="left"/>
      <w:pPr>
        <w:ind w:left="1429" w:hanging="360"/>
      </w:pPr>
    </w:lvl>
    <w:lvl w:ilvl="1">
      <w:start w:val="1"/>
      <w:numFmt w:val="decimal"/>
      <w:isLgl/>
      <w:lvlText w:val="%1.%2"/>
      <w:lvlJc w:val="left"/>
      <w:pPr>
        <w:ind w:left="1789" w:hanging="360"/>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720"/>
      </w:pPr>
      <w:rPr>
        <w:rFonts w:hint="default"/>
      </w:rPr>
    </w:lvl>
    <w:lvl w:ilvl="4">
      <w:start w:val="1"/>
      <w:numFmt w:val="decimal"/>
      <w:isLgl/>
      <w:lvlText w:val="%1.%2.%3.%4.%5"/>
      <w:lvlJc w:val="left"/>
      <w:pPr>
        <w:ind w:left="3589" w:hanging="1080"/>
      </w:pPr>
      <w:rPr>
        <w:rFonts w:hint="default"/>
      </w:rPr>
    </w:lvl>
    <w:lvl w:ilvl="5">
      <w:start w:val="1"/>
      <w:numFmt w:val="decimal"/>
      <w:isLgl/>
      <w:lvlText w:val="%1.%2.%3.%4.%5.%6"/>
      <w:lvlJc w:val="left"/>
      <w:pPr>
        <w:ind w:left="3949" w:hanging="1080"/>
      </w:pPr>
      <w:rPr>
        <w:rFonts w:hint="default"/>
      </w:rPr>
    </w:lvl>
    <w:lvl w:ilvl="6">
      <w:start w:val="1"/>
      <w:numFmt w:val="decimal"/>
      <w:isLgl/>
      <w:lvlText w:val="%1.%2.%3.%4.%5.%6.%7"/>
      <w:lvlJc w:val="left"/>
      <w:pPr>
        <w:ind w:left="4669" w:hanging="1440"/>
      </w:pPr>
      <w:rPr>
        <w:rFonts w:hint="default"/>
      </w:rPr>
    </w:lvl>
    <w:lvl w:ilvl="7">
      <w:start w:val="1"/>
      <w:numFmt w:val="decimal"/>
      <w:isLgl/>
      <w:lvlText w:val="%1.%2.%3.%4.%5.%6.%7.%8"/>
      <w:lvlJc w:val="left"/>
      <w:pPr>
        <w:ind w:left="5029" w:hanging="1440"/>
      </w:pPr>
      <w:rPr>
        <w:rFonts w:hint="default"/>
      </w:rPr>
    </w:lvl>
    <w:lvl w:ilvl="8">
      <w:start w:val="1"/>
      <w:numFmt w:val="decimal"/>
      <w:isLgl/>
      <w:lvlText w:val="%1.%2.%3.%4.%5.%6.%7.%8.%9"/>
      <w:lvlJc w:val="left"/>
      <w:pPr>
        <w:ind w:left="5749" w:hanging="1800"/>
      </w:pPr>
      <w:rPr>
        <w:rFonts w:hint="default"/>
      </w:rPr>
    </w:lvl>
  </w:abstractNum>
  <w:abstractNum w:abstractNumId="7" w15:restartNumberingAfterBreak="0">
    <w:nsid w:val="6B4D37A3"/>
    <w:multiLevelType w:val="hybridMultilevel"/>
    <w:tmpl w:val="9432ADA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 w15:restartNumberingAfterBreak="0">
    <w:nsid w:val="6E3669E9"/>
    <w:multiLevelType w:val="hybridMultilevel"/>
    <w:tmpl w:val="BC2ED8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3D34321"/>
    <w:multiLevelType w:val="hybridMultilevel"/>
    <w:tmpl w:val="2F1477F6"/>
    <w:lvl w:ilvl="0" w:tplc="E67A635E">
      <w:start w:val="1"/>
      <w:numFmt w:val="upperRoman"/>
      <w:pStyle w:val="Titre1"/>
      <w:lvlText w:val="%1."/>
      <w:lvlJc w:val="righ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num w:numId="1" w16cid:durableId="1082218020">
    <w:abstractNumId w:val="9"/>
  </w:num>
  <w:num w:numId="2" w16cid:durableId="1916698438">
    <w:abstractNumId w:val="6"/>
  </w:num>
  <w:num w:numId="3" w16cid:durableId="105775995">
    <w:abstractNumId w:val="4"/>
  </w:num>
  <w:num w:numId="4" w16cid:durableId="870415901">
    <w:abstractNumId w:val="7"/>
  </w:num>
  <w:num w:numId="5" w16cid:durableId="608659373">
    <w:abstractNumId w:val="0"/>
  </w:num>
  <w:num w:numId="6" w16cid:durableId="173959484">
    <w:abstractNumId w:val="6"/>
    <w:lvlOverride w:ilvl="0">
      <w:startOverride w:val="1"/>
    </w:lvlOverride>
  </w:num>
  <w:num w:numId="7" w16cid:durableId="542987005">
    <w:abstractNumId w:val="8"/>
  </w:num>
  <w:num w:numId="8" w16cid:durableId="28537197">
    <w:abstractNumId w:val="2"/>
  </w:num>
  <w:num w:numId="9" w16cid:durableId="865948859">
    <w:abstractNumId w:val="5"/>
  </w:num>
  <w:num w:numId="10" w16cid:durableId="1324043956">
    <w:abstractNumId w:val="1"/>
  </w:num>
  <w:num w:numId="11" w16cid:durableId="639270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B49"/>
    <w:rsid w:val="00032E09"/>
    <w:rsid w:val="00183F1A"/>
    <w:rsid w:val="00195655"/>
    <w:rsid w:val="001C7BA7"/>
    <w:rsid w:val="00302B49"/>
    <w:rsid w:val="00374E35"/>
    <w:rsid w:val="00492C7E"/>
    <w:rsid w:val="006232FF"/>
    <w:rsid w:val="00625D24"/>
    <w:rsid w:val="0072015D"/>
    <w:rsid w:val="007761C1"/>
    <w:rsid w:val="00785507"/>
    <w:rsid w:val="007D1212"/>
    <w:rsid w:val="008A2797"/>
    <w:rsid w:val="00961F7A"/>
    <w:rsid w:val="00AC440E"/>
    <w:rsid w:val="00AE17C9"/>
    <w:rsid w:val="00BC2632"/>
    <w:rsid w:val="00BC4F84"/>
    <w:rsid w:val="00C32E0F"/>
    <w:rsid w:val="00C4079D"/>
    <w:rsid w:val="00CA25D3"/>
    <w:rsid w:val="00D87F6A"/>
    <w:rsid w:val="00DB3475"/>
    <w:rsid w:val="00E339EC"/>
    <w:rsid w:val="00EB357D"/>
    <w:rsid w:val="00F33C3E"/>
    <w:rsid w:val="00F806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EDE5A"/>
  <w15:chartTrackingRefBased/>
  <w15:docId w15:val="{C97F6A49-9BF5-4C4C-91A0-A8381BFC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Sansinterligne"/>
    <w:qFormat/>
    <w:rsid w:val="006232FF"/>
    <w:pPr>
      <w:ind w:firstLine="709"/>
    </w:pPr>
    <w:rPr>
      <w:rFonts w:ascii="Adobe Caslon Pro" w:hAnsi="Adobe Caslon Pro"/>
      <w:sz w:val="24"/>
    </w:rPr>
  </w:style>
  <w:style w:type="paragraph" w:styleId="Titre1">
    <w:name w:val="heading 1"/>
    <w:basedOn w:val="Normal"/>
    <w:next w:val="Normal"/>
    <w:link w:val="Titre1Car"/>
    <w:uiPriority w:val="9"/>
    <w:qFormat/>
    <w:rsid w:val="00AC440E"/>
    <w:pPr>
      <w:keepNext/>
      <w:keepLines/>
      <w:numPr>
        <w:numId w:val="1"/>
      </w:numPr>
      <w:spacing w:before="240" w:after="0"/>
      <w:ind w:left="1068"/>
      <w:outlineLvl w:val="0"/>
    </w:pPr>
    <w:rPr>
      <w:rFonts w:ascii="Adobe Caslon Pro Bold" w:eastAsiaTheme="majorEastAsia" w:hAnsi="Adobe Caslon Pro Bold" w:cstheme="majorBidi"/>
      <w:sz w:val="32"/>
      <w:szCs w:val="32"/>
    </w:rPr>
  </w:style>
  <w:style w:type="paragraph" w:styleId="Titre2">
    <w:name w:val="heading 2"/>
    <w:basedOn w:val="Normal"/>
    <w:next w:val="Normal"/>
    <w:link w:val="Titre2Car"/>
    <w:uiPriority w:val="9"/>
    <w:unhideWhenUsed/>
    <w:qFormat/>
    <w:rsid w:val="006232FF"/>
    <w:pPr>
      <w:keepNext/>
      <w:keepLines/>
      <w:numPr>
        <w:numId w:val="2"/>
      </w:numPr>
      <w:spacing w:before="40" w:after="0"/>
      <w:outlineLvl w:val="1"/>
    </w:pPr>
    <w:rPr>
      <w:rFonts w:ascii="Adobe Caslon Pro Bold" w:eastAsiaTheme="majorEastAsia" w:hAnsi="Adobe Caslon Pro Bold" w:cstheme="majorBidi"/>
      <w:sz w:val="28"/>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440E"/>
    <w:rPr>
      <w:rFonts w:ascii="Adobe Caslon Pro Bold" w:eastAsiaTheme="majorEastAsia" w:hAnsi="Adobe Caslon Pro Bold" w:cstheme="majorBidi"/>
      <w:sz w:val="32"/>
      <w:szCs w:val="32"/>
    </w:rPr>
  </w:style>
  <w:style w:type="paragraph" w:styleId="Sansinterligne">
    <w:name w:val="No Spacing"/>
    <w:uiPriority w:val="1"/>
    <w:qFormat/>
    <w:rsid w:val="006232FF"/>
    <w:pPr>
      <w:spacing w:after="0" w:line="240" w:lineRule="auto"/>
    </w:pPr>
  </w:style>
  <w:style w:type="character" w:customStyle="1" w:styleId="Titre2Car">
    <w:name w:val="Titre 2 Car"/>
    <w:basedOn w:val="Policepardfaut"/>
    <w:link w:val="Titre2"/>
    <w:uiPriority w:val="9"/>
    <w:rsid w:val="006232FF"/>
    <w:rPr>
      <w:rFonts w:ascii="Adobe Caslon Pro Bold" w:eastAsiaTheme="majorEastAsia" w:hAnsi="Adobe Caslon Pro Bold" w:cstheme="majorBidi"/>
      <w:sz w:val="28"/>
      <w:szCs w:val="26"/>
    </w:rPr>
  </w:style>
  <w:style w:type="paragraph" w:styleId="Paragraphedeliste">
    <w:name w:val="List Paragraph"/>
    <w:basedOn w:val="Normal"/>
    <w:uiPriority w:val="34"/>
    <w:qFormat/>
    <w:rsid w:val="00AC440E"/>
    <w:pPr>
      <w:ind w:left="720"/>
      <w:contextualSpacing/>
    </w:pPr>
  </w:style>
  <w:style w:type="paragraph" w:styleId="En-ttedetabledesmatires">
    <w:name w:val="TOC Heading"/>
    <w:basedOn w:val="Titre1"/>
    <w:next w:val="Normal"/>
    <w:uiPriority w:val="39"/>
    <w:unhideWhenUsed/>
    <w:qFormat/>
    <w:rsid w:val="00492C7E"/>
    <w:pPr>
      <w:numPr>
        <w:numId w:val="0"/>
      </w:numPr>
      <w:outlineLvl w:val="9"/>
    </w:pPr>
    <w:rPr>
      <w:rFonts w:asciiTheme="majorHAnsi" w:hAnsiTheme="majorHAnsi"/>
      <w:color w:val="2E74B5" w:themeColor="accent1" w:themeShade="BF"/>
      <w:lang w:eastAsia="fr-FR"/>
    </w:rPr>
  </w:style>
  <w:style w:type="paragraph" w:styleId="TM1">
    <w:name w:val="toc 1"/>
    <w:basedOn w:val="Normal"/>
    <w:next w:val="Normal"/>
    <w:autoRedefine/>
    <w:uiPriority w:val="39"/>
    <w:unhideWhenUsed/>
    <w:rsid w:val="00492C7E"/>
    <w:pPr>
      <w:spacing w:after="100"/>
    </w:pPr>
  </w:style>
  <w:style w:type="paragraph" w:styleId="TM2">
    <w:name w:val="toc 2"/>
    <w:basedOn w:val="Normal"/>
    <w:next w:val="Normal"/>
    <w:autoRedefine/>
    <w:uiPriority w:val="39"/>
    <w:unhideWhenUsed/>
    <w:rsid w:val="00492C7E"/>
    <w:pPr>
      <w:spacing w:after="100"/>
      <w:ind w:left="240"/>
    </w:pPr>
  </w:style>
  <w:style w:type="character" w:styleId="Lienhypertexte">
    <w:name w:val="Hyperlink"/>
    <w:basedOn w:val="Policepardfaut"/>
    <w:uiPriority w:val="99"/>
    <w:unhideWhenUsed/>
    <w:rsid w:val="00492C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C164F-23BD-4157-9734-6C1C43BD3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3</Pages>
  <Words>561</Words>
  <Characters>3087</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egbakou</dc:creator>
  <cp:keywords/>
  <dc:description/>
  <cp:lastModifiedBy>david egbakou</cp:lastModifiedBy>
  <cp:revision>6</cp:revision>
  <dcterms:created xsi:type="dcterms:W3CDTF">2023-10-18T14:35:00Z</dcterms:created>
  <dcterms:modified xsi:type="dcterms:W3CDTF">2023-12-28T22:03:00Z</dcterms:modified>
</cp:coreProperties>
</file>