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82F28" w14:textId="1DD1235B" w:rsidR="00F14556" w:rsidRDefault="0088128D">
      <w:r>
        <w:t xml:space="preserve">Le Jeu de Nim est l’un des jeux combinatoires les plus simples et les plus faciles à jouer. En tant que jeu de type combinatoire il respecte le principe selon lequel à chaque partie il y aura toujours un </w:t>
      </w:r>
      <w:r w:rsidR="005B1748">
        <w:t>gagnant</w:t>
      </w:r>
      <w:r>
        <w:t xml:space="preserve"> et un perdant [4]. Ainsi, il est interessant de modéliser mathématiquement ce jeu afin de </w:t>
      </w:r>
      <w:r w:rsidR="006575DC">
        <w:t xml:space="preserve">permettre sa </w:t>
      </w:r>
      <w:r w:rsidR="00A0281A">
        <w:t>compréhension</w:t>
      </w:r>
      <w:r w:rsidR="006575DC">
        <w:t xml:space="preserve"> à un niveau plus poussé</w:t>
      </w:r>
    </w:p>
    <w:p w14:paraId="16638047" w14:textId="21E66E42" w:rsidR="006575DC" w:rsidRDefault="006575DC">
      <w:r>
        <w:t xml:space="preserve">Ainsi ce tipe se divisera en deux grandes parties à savoir une </w:t>
      </w:r>
      <w:r w:rsidR="005B1748">
        <w:t>étude</w:t>
      </w:r>
      <w:r>
        <w:t xml:space="preserve"> théorique qui sera </w:t>
      </w:r>
      <w:r w:rsidR="005B1748">
        <w:t>confronté</w:t>
      </w:r>
      <w:r>
        <w:t xml:space="preserve"> à une étude pratique.</w:t>
      </w:r>
      <w:r>
        <w:br/>
        <w:t xml:space="preserve">L’étude théorique consistera à chercher ce qui sera </w:t>
      </w:r>
      <w:r w:rsidR="005B1748">
        <w:t>défini</w:t>
      </w:r>
      <w:r>
        <w:t xml:space="preserve"> comme une position gagnante ou perdante. Cette recherche se fera grâce </w:t>
      </w:r>
      <w:r w:rsidR="00B45B00">
        <w:t xml:space="preserve">à la </w:t>
      </w:r>
      <w:r w:rsidR="005B1748">
        <w:t>définition</w:t>
      </w:r>
      <w:r w:rsidR="00B45B00">
        <w:t xml:space="preserve"> de la somme </w:t>
      </w:r>
      <w:r w:rsidR="005B1748">
        <w:t>digital [</w:t>
      </w:r>
      <w:r w:rsidR="00B45B00">
        <w:t>2]. De pl</w:t>
      </w:r>
      <w:r w:rsidR="00EC376D">
        <w:t>us, on s’</w:t>
      </w:r>
      <w:r w:rsidR="005B1748">
        <w:t>intéressera</w:t>
      </w:r>
      <w:r w:rsidR="00EC376D">
        <w:t xml:space="preserve"> à son </w:t>
      </w:r>
      <w:r w:rsidR="005B1748">
        <w:t>équivalent</w:t>
      </w:r>
      <w:r w:rsidR="00EC376D">
        <w:t xml:space="preserve"> en </w:t>
      </w:r>
      <w:r w:rsidR="005B1748">
        <w:t>théorie</w:t>
      </w:r>
      <w:r w:rsidR="00EC376D">
        <w:t xml:space="preserve"> des graphes permettant ainsi d’exploiter l’existence d’un Noyau de graphe pour s’assurer de l’infaillibilité de la </w:t>
      </w:r>
      <w:r w:rsidR="005B1748">
        <w:t>méthode</w:t>
      </w:r>
      <w:r w:rsidR="00EC376D">
        <w:t xml:space="preserve"> de gain </w:t>
      </w:r>
      <w:r w:rsidR="005B1748">
        <w:t>trouvé [</w:t>
      </w:r>
      <w:r w:rsidR="00EC376D">
        <w:t>4]</w:t>
      </w:r>
    </w:p>
    <w:p w14:paraId="69D6E509" w14:textId="36CBEC3E" w:rsidR="00933397" w:rsidRDefault="00933397">
      <w:r>
        <w:t xml:space="preserve">Dans la </w:t>
      </w:r>
      <w:r w:rsidR="005B1748">
        <w:t>deuxième</w:t>
      </w:r>
      <w:r>
        <w:t xml:space="preserve"> partie, l’étude pratique nous </w:t>
      </w:r>
      <w:r w:rsidR="005B1748">
        <w:t>mènera</w:t>
      </w:r>
      <w:r>
        <w:t xml:space="preserve"> à l’utilisation de l’apprentissage </w:t>
      </w:r>
      <w:r w:rsidR="005B1748">
        <w:t>renforcée (plus</w:t>
      </w:r>
      <w:r>
        <w:t xml:space="preserve"> </w:t>
      </w:r>
      <w:r w:rsidR="005B1748">
        <w:t>précisément</w:t>
      </w:r>
      <w:r>
        <w:t xml:space="preserve"> le Q-</w:t>
      </w:r>
      <w:r w:rsidR="005B1748">
        <w:t>Learning</w:t>
      </w:r>
      <w:r>
        <w:t xml:space="preserve">) afin de </w:t>
      </w:r>
      <w:r w:rsidR="005B1748">
        <w:t>modéliser</w:t>
      </w:r>
      <w:r>
        <w:t xml:space="preserve"> une machine capable d’apprendre</w:t>
      </w:r>
      <w:r w:rsidR="00292E06">
        <w:t xml:space="preserve"> à jouer</w:t>
      </w:r>
      <w:r>
        <w:t xml:space="preserve"> de lui-</w:t>
      </w:r>
      <w:r w:rsidR="005B1748">
        <w:t>même [</w:t>
      </w:r>
      <w:r w:rsidR="00A2747F">
        <w:t>1]</w:t>
      </w:r>
      <w:r w:rsidR="00292E06">
        <w:t xml:space="preserve">. Puis l’on soumettra cette machine à une autre machine disposant lui de la </w:t>
      </w:r>
      <w:r w:rsidR="005B1748">
        <w:t>méthode</w:t>
      </w:r>
      <w:r w:rsidR="00292E06">
        <w:t xml:space="preserve"> trouver plus haut. Cela nous permettra ainsi de tester l’efficacité de notre </w:t>
      </w:r>
      <w:r w:rsidR="009C67DC">
        <w:t>méthode</w:t>
      </w:r>
      <w:r w:rsidR="00292E06">
        <w:t xml:space="preserve"> face à une machine qui </w:t>
      </w:r>
      <w:r w:rsidR="009C67DC">
        <w:t>s’améliore à chaque partie</w:t>
      </w:r>
      <w:r w:rsidR="00292E06">
        <w:t>.</w:t>
      </w:r>
    </w:p>
    <w:p w14:paraId="706C5368" w14:textId="77777777" w:rsidR="00A0281A" w:rsidRDefault="00A0281A" w:rsidP="00A0281A">
      <w:r>
        <w:t>Le Jeu de Nim représente l'un des jeux combinatoires les plus simples, caractérisé par sa facilité de jeu. En tant que jeu de type combinatoire, il obéit au principe fondamental assurant qu'à chaque partie, un gagnant et un perdant émergent [4]. Ainsi, la modélisation mathématique de ce jeu devient une étape cruciale pour en approfondir la compréhension.</w:t>
      </w:r>
    </w:p>
    <w:p w14:paraId="06C8A935" w14:textId="77777777" w:rsidR="00A0281A" w:rsidRDefault="00A0281A" w:rsidP="00A0281A"/>
    <w:p w14:paraId="5B10036F" w14:textId="77777777" w:rsidR="00A0281A" w:rsidRDefault="00A0281A" w:rsidP="00A0281A">
      <w:r>
        <w:t>Ce mémoire se subdivisera en deux grandes parties : une étude théorique et une étude pratique. La première se consacrera à la recherche de positions gagnantes ou perdantes en utilisant la définition de la somme digitale [2]. De plus, nous explorerons son équivalent dans la théorie des graphes, exploitant ainsi l'existence d'un noyau de graphe pour garantir la fiabilité de la méthode de gain identifiée [4].</w:t>
      </w:r>
    </w:p>
    <w:p w14:paraId="1060A779" w14:textId="77777777" w:rsidR="00A0281A" w:rsidRDefault="00A0281A" w:rsidP="00A0281A"/>
    <w:p w14:paraId="670580E1" w14:textId="10596BE4" w:rsidR="00A0281A" w:rsidRDefault="00A0281A" w:rsidP="00A0281A">
      <w:r>
        <w:t>Dans la deuxième partie, l'étude pratique nous conduira à appliquer l'apprentissage renforcé, plus précisément le Q-</w:t>
      </w:r>
      <w:r w:rsidR="005B1748">
        <w:t>Learning</w:t>
      </w:r>
      <w:r>
        <w:t>, pour modéliser une machine capable d'apprendre à jouer de manière autonome [1]. Ensuite, nous confronterons cette machine à une autre machine disposant de la méthode théorique énoncée précédemment. Cette confrontation nous permettra d'évaluer l'efficacité de notre méthode face à une machine qui s'améliore à chaque partie.</w:t>
      </w:r>
    </w:p>
    <w:p w14:paraId="592E3338" w14:textId="77777777" w:rsidR="00A0281A" w:rsidRDefault="00A0281A" w:rsidP="00A0281A"/>
    <w:p w14:paraId="0C3FBB78" w14:textId="5C6FD25E" w:rsidR="00A2747F" w:rsidRDefault="00A0281A" w:rsidP="00A0281A">
      <w:r>
        <w:t>Cette approche combinée d'étude théorique et pratique vise à offrir une compréhension approfondie du Jeu de Nim, tout en explorant les applications concrètes des méthodes théoriques dans un contexte pratique.</w:t>
      </w:r>
    </w:p>
    <w:sectPr w:rsidR="00A274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556"/>
    <w:rsid w:val="00183F1A"/>
    <w:rsid w:val="00292E06"/>
    <w:rsid w:val="002B6F4F"/>
    <w:rsid w:val="005B1748"/>
    <w:rsid w:val="006575DC"/>
    <w:rsid w:val="0088128D"/>
    <w:rsid w:val="00933397"/>
    <w:rsid w:val="009C67DC"/>
    <w:rsid w:val="00A0281A"/>
    <w:rsid w:val="00A2747F"/>
    <w:rsid w:val="00B45B00"/>
    <w:rsid w:val="00C74A96"/>
    <w:rsid w:val="00EC376D"/>
    <w:rsid w:val="00F14556"/>
    <w:rsid w:val="00F806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3599E"/>
  <w15:chartTrackingRefBased/>
  <w15:docId w15:val="{E66FC1B7-9A7D-4138-8032-4E81E92C9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414</Words>
  <Characters>2280</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egbakou</dc:creator>
  <cp:keywords/>
  <dc:description/>
  <cp:lastModifiedBy>david egbakou</cp:lastModifiedBy>
  <cp:revision>1</cp:revision>
  <dcterms:created xsi:type="dcterms:W3CDTF">2024-01-22T12:30:00Z</dcterms:created>
  <dcterms:modified xsi:type="dcterms:W3CDTF">2024-01-22T13:28:00Z</dcterms:modified>
</cp:coreProperties>
</file>