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89881560"/>
        <w:docPartObj>
          <w:docPartGallery w:val="Table of Contents"/>
          <w:docPartUnique/>
        </w:docPartObj>
      </w:sdtPr>
      <w:sdtEndPr>
        <w:rPr>
          <w:b/>
          <w:bCs/>
        </w:rPr>
      </w:sdtEndPr>
      <w:sdtContent>
        <w:p w14:paraId="16DB6B48" w14:textId="016C360A" w:rsidR="00B75000" w:rsidRDefault="00B75000" w:rsidP="000F299D">
          <w:r>
            <w:t>Table des matières</w:t>
          </w:r>
        </w:p>
        <w:p w14:paraId="09969721" w14:textId="03AAA4E3" w:rsidR="00B75000" w:rsidRDefault="00B75000">
          <w:pPr>
            <w:pStyle w:val="TM1"/>
            <w:tabs>
              <w:tab w:val="left" w:pos="440"/>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53533971" w:history="1">
            <w:r w:rsidRPr="00B23696">
              <w:rPr>
                <w:rStyle w:val="Lienhypertexte"/>
                <w:noProof/>
              </w:rPr>
              <w:t>II.</w:t>
            </w:r>
            <w:r>
              <w:rPr>
                <w:rFonts w:eastAsiaTheme="minorEastAsia"/>
                <w:noProof/>
                <w:kern w:val="2"/>
                <w:lang w:eastAsia="fr-FR"/>
                <w14:ligatures w14:val="standardContextual"/>
              </w:rPr>
              <w:tab/>
            </w:r>
            <w:r w:rsidRPr="00B23696">
              <w:rPr>
                <w:rStyle w:val="Lienhypertexte"/>
                <w:noProof/>
              </w:rPr>
              <w:t>Introduction</w:t>
            </w:r>
            <w:r>
              <w:rPr>
                <w:noProof/>
                <w:webHidden/>
              </w:rPr>
              <w:tab/>
            </w:r>
            <w:r>
              <w:rPr>
                <w:noProof/>
                <w:webHidden/>
              </w:rPr>
              <w:fldChar w:fldCharType="begin"/>
            </w:r>
            <w:r>
              <w:rPr>
                <w:noProof/>
                <w:webHidden/>
              </w:rPr>
              <w:instrText xml:space="preserve"> PAGEREF _Toc153533971 \h </w:instrText>
            </w:r>
            <w:r>
              <w:rPr>
                <w:noProof/>
                <w:webHidden/>
              </w:rPr>
            </w:r>
            <w:r>
              <w:rPr>
                <w:noProof/>
                <w:webHidden/>
              </w:rPr>
              <w:fldChar w:fldCharType="separate"/>
            </w:r>
            <w:r>
              <w:rPr>
                <w:noProof/>
                <w:webHidden/>
              </w:rPr>
              <w:t>1</w:t>
            </w:r>
            <w:r>
              <w:rPr>
                <w:noProof/>
                <w:webHidden/>
              </w:rPr>
              <w:fldChar w:fldCharType="end"/>
            </w:r>
          </w:hyperlink>
        </w:p>
        <w:p w14:paraId="71308435" w14:textId="74FF2714" w:rsidR="00B75000" w:rsidRDefault="00000000">
          <w:pPr>
            <w:pStyle w:val="TM2"/>
            <w:tabs>
              <w:tab w:val="left" w:pos="660"/>
              <w:tab w:val="right" w:leader="dot" w:pos="9062"/>
            </w:tabs>
            <w:rPr>
              <w:rFonts w:eastAsiaTheme="minorEastAsia"/>
              <w:noProof/>
              <w:kern w:val="2"/>
              <w:lang w:eastAsia="fr-FR"/>
              <w14:ligatures w14:val="standardContextual"/>
            </w:rPr>
          </w:pPr>
          <w:hyperlink w:anchor="_Toc153533972" w:history="1">
            <w:r w:rsidR="00B75000" w:rsidRPr="00B23696">
              <w:rPr>
                <w:rStyle w:val="Lienhypertexte"/>
                <w:noProof/>
              </w:rPr>
              <w:t>1)</w:t>
            </w:r>
            <w:r w:rsidR="00B75000">
              <w:rPr>
                <w:rFonts w:eastAsiaTheme="minorEastAsia"/>
                <w:noProof/>
                <w:kern w:val="2"/>
                <w:lang w:eastAsia="fr-FR"/>
                <w14:ligatures w14:val="standardContextual"/>
              </w:rPr>
              <w:tab/>
            </w:r>
            <w:r w:rsidR="00B75000" w:rsidRPr="00B23696">
              <w:rPr>
                <w:rStyle w:val="Lienhypertexte"/>
                <w:noProof/>
              </w:rPr>
              <w:t>Présentation du Jeu de Nim</w:t>
            </w:r>
            <w:r w:rsidR="00B75000">
              <w:rPr>
                <w:noProof/>
                <w:webHidden/>
              </w:rPr>
              <w:tab/>
            </w:r>
            <w:r w:rsidR="00B75000">
              <w:rPr>
                <w:noProof/>
                <w:webHidden/>
              </w:rPr>
              <w:fldChar w:fldCharType="begin"/>
            </w:r>
            <w:r w:rsidR="00B75000">
              <w:rPr>
                <w:noProof/>
                <w:webHidden/>
              </w:rPr>
              <w:instrText xml:space="preserve"> PAGEREF _Toc153533972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6D4CE06F" w14:textId="3BBFFE5E" w:rsidR="00B75000" w:rsidRDefault="00000000">
          <w:pPr>
            <w:pStyle w:val="TM2"/>
            <w:tabs>
              <w:tab w:val="left" w:pos="660"/>
              <w:tab w:val="right" w:leader="dot" w:pos="9062"/>
            </w:tabs>
            <w:rPr>
              <w:rFonts w:eastAsiaTheme="minorEastAsia"/>
              <w:noProof/>
              <w:kern w:val="2"/>
              <w:lang w:eastAsia="fr-FR"/>
              <w14:ligatures w14:val="standardContextual"/>
            </w:rPr>
          </w:pPr>
          <w:hyperlink w:anchor="_Toc153533973" w:history="1">
            <w:r w:rsidR="00B75000" w:rsidRPr="00B23696">
              <w:rPr>
                <w:rStyle w:val="Lienhypertexte"/>
                <w:noProof/>
              </w:rPr>
              <w:t>2)</w:t>
            </w:r>
            <w:r w:rsidR="00B75000">
              <w:rPr>
                <w:rFonts w:eastAsiaTheme="minorEastAsia"/>
                <w:noProof/>
                <w:kern w:val="2"/>
                <w:lang w:eastAsia="fr-FR"/>
                <w14:ligatures w14:val="standardContextual"/>
              </w:rPr>
              <w:tab/>
            </w:r>
            <w:r w:rsidR="00B75000" w:rsidRPr="00B23696">
              <w:rPr>
                <w:rStyle w:val="Lienhypertexte"/>
                <w:noProof/>
              </w:rPr>
              <w:t>Principes du Jeu de Nim</w:t>
            </w:r>
            <w:r w:rsidR="00B75000">
              <w:rPr>
                <w:noProof/>
                <w:webHidden/>
              </w:rPr>
              <w:tab/>
            </w:r>
            <w:r w:rsidR="00B75000">
              <w:rPr>
                <w:noProof/>
                <w:webHidden/>
              </w:rPr>
              <w:fldChar w:fldCharType="begin"/>
            </w:r>
            <w:r w:rsidR="00B75000">
              <w:rPr>
                <w:noProof/>
                <w:webHidden/>
              </w:rPr>
              <w:instrText xml:space="preserve"> PAGEREF _Toc153533973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394AF3D7" w14:textId="79B8624D" w:rsidR="00B75000" w:rsidRDefault="00000000">
          <w:pPr>
            <w:pStyle w:val="TM1"/>
            <w:tabs>
              <w:tab w:val="left" w:pos="660"/>
              <w:tab w:val="right" w:leader="dot" w:pos="9062"/>
            </w:tabs>
            <w:rPr>
              <w:rFonts w:eastAsiaTheme="minorEastAsia"/>
              <w:noProof/>
              <w:kern w:val="2"/>
              <w:lang w:eastAsia="fr-FR"/>
              <w14:ligatures w14:val="standardContextual"/>
            </w:rPr>
          </w:pPr>
          <w:hyperlink w:anchor="_Toc153533974" w:history="1">
            <w:r w:rsidR="00B75000" w:rsidRPr="00B23696">
              <w:rPr>
                <w:rStyle w:val="Lienhypertexte"/>
                <w:noProof/>
              </w:rPr>
              <w:t>III.</w:t>
            </w:r>
            <w:r w:rsidR="00B75000">
              <w:rPr>
                <w:rFonts w:eastAsiaTheme="minorEastAsia"/>
                <w:noProof/>
                <w:kern w:val="2"/>
                <w:lang w:eastAsia="fr-FR"/>
                <w14:ligatures w14:val="standardContextual"/>
              </w:rPr>
              <w:tab/>
            </w:r>
            <w:r w:rsidR="00B75000" w:rsidRPr="00B23696">
              <w:rPr>
                <w:rStyle w:val="Lienhypertexte"/>
                <w:noProof/>
              </w:rPr>
              <w:t>Travail théorique</w:t>
            </w:r>
            <w:r w:rsidR="00B75000">
              <w:rPr>
                <w:noProof/>
                <w:webHidden/>
              </w:rPr>
              <w:tab/>
            </w:r>
            <w:r w:rsidR="00B75000">
              <w:rPr>
                <w:noProof/>
                <w:webHidden/>
              </w:rPr>
              <w:fldChar w:fldCharType="begin"/>
            </w:r>
            <w:r w:rsidR="00B75000">
              <w:rPr>
                <w:noProof/>
                <w:webHidden/>
              </w:rPr>
              <w:instrText xml:space="preserve"> PAGEREF _Toc153533974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0B796024" w14:textId="18C49406" w:rsidR="00B75000" w:rsidRDefault="00000000">
          <w:pPr>
            <w:pStyle w:val="TM2"/>
            <w:tabs>
              <w:tab w:val="left" w:pos="660"/>
              <w:tab w:val="right" w:leader="dot" w:pos="9062"/>
            </w:tabs>
            <w:rPr>
              <w:rFonts w:eastAsiaTheme="minorEastAsia"/>
              <w:noProof/>
              <w:kern w:val="2"/>
              <w:lang w:eastAsia="fr-FR"/>
              <w14:ligatures w14:val="standardContextual"/>
            </w:rPr>
          </w:pPr>
          <w:hyperlink w:anchor="_Toc153533975" w:history="1">
            <w:r w:rsidR="00B75000" w:rsidRPr="00B23696">
              <w:rPr>
                <w:rStyle w:val="Lienhypertexte"/>
                <w:noProof/>
              </w:rPr>
              <w:t>3)</w:t>
            </w:r>
            <w:r w:rsidR="00B75000">
              <w:rPr>
                <w:rFonts w:eastAsiaTheme="minorEastAsia"/>
                <w:noProof/>
                <w:kern w:val="2"/>
                <w:lang w:eastAsia="fr-FR"/>
                <w14:ligatures w14:val="standardContextual"/>
              </w:rPr>
              <w:tab/>
            </w:r>
            <w:r w:rsidR="00B75000" w:rsidRPr="00B23696">
              <w:rPr>
                <w:rStyle w:val="Lienhypertexte"/>
                <w:noProof/>
              </w:rPr>
              <w:t>Solution binaire</w:t>
            </w:r>
            <w:r w:rsidR="00B75000">
              <w:rPr>
                <w:noProof/>
                <w:webHidden/>
              </w:rPr>
              <w:tab/>
            </w:r>
            <w:r w:rsidR="00B75000">
              <w:rPr>
                <w:noProof/>
                <w:webHidden/>
              </w:rPr>
              <w:fldChar w:fldCharType="begin"/>
            </w:r>
            <w:r w:rsidR="00B75000">
              <w:rPr>
                <w:noProof/>
                <w:webHidden/>
              </w:rPr>
              <w:instrText xml:space="preserve"> PAGEREF _Toc153533975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4A6A012C" w14:textId="11B61B71" w:rsidR="00B75000" w:rsidRDefault="00000000">
          <w:pPr>
            <w:pStyle w:val="TM3"/>
            <w:tabs>
              <w:tab w:val="left" w:pos="880"/>
              <w:tab w:val="right" w:leader="dot" w:pos="9062"/>
            </w:tabs>
            <w:rPr>
              <w:noProof/>
            </w:rPr>
          </w:pPr>
          <w:hyperlink w:anchor="_Toc153533976" w:history="1">
            <w:r w:rsidR="00B75000" w:rsidRPr="00B23696">
              <w:rPr>
                <w:rStyle w:val="Lienhypertexte"/>
                <w:rFonts w:ascii="Symbol" w:hAnsi="Symbol"/>
                <w:noProof/>
              </w:rPr>
              <w:t></w:t>
            </w:r>
            <w:r w:rsidR="00B75000">
              <w:rPr>
                <w:noProof/>
              </w:rPr>
              <w:tab/>
            </w:r>
            <w:r w:rsidR="00B75000" w:rsidRPr="00B23696">
              <w:rPr>
                <w:rStyle w:val="Lienhypertexte"/>
                <w:noProof/>
              </w:rPr>
              <w:t>Introduction de la somme digitale</w:t>
            </w:r>
            <w:r w:rsidR="00B75000">
              <w:rPr>
                <w:noProof/>
                <w:webHidden/>
              </w:rPr>
              <w:tab/>
            </w:r>
            <w:r w:rsidR="00B75000">
              <w:rPr>
                <w:noProof/>
                <w:webHidden/>
              </w:rPr>
              <w:fldChar w:fldCharType="begin"/>
            </w:r>
            <w:r w:rsidR="00B75000">
              <w:rPr>
                <w:noProof/>
                <w:webHidden/>
              </w:rPr>
              <w:instrText xml:space="preserve"> PAGEREF _Toc153533976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5FBBC262" w14:textId="5ADE9C00" w:rsidR="00B75000" w:rsidRDefault="00000000">
          <w:pPr>
            <w:pStyle w:val="TM3"/>
            <w:tabs>
              <w:tab w:val="left" w:pos="880"/>
              <w:tab w:val="right" w:leader="dot" w:pos="9062"/>
            </w:tabs>
            <w:rPr>
              <w:noProof/>
            </w:rPr>
          </w:pPr>
          <w:hyperlink w:anchor="_Toc153533977" w:history="1">
            <w:r w:rsidR="00B75000" w:rsidRPr="00B23696">
              <w:rPr>
                <w:rStyle w:val="Lienhypertexte"/>
                <w:rFonts w:ascii="Symbol" w:hAnsi="Symbol"/>
                <w:noProof/>
              </w:rPr>
              <w:t></w:t>
            </w:r>
            <w:r w:rsidR="00B75000">
              <w:rPr>
                <w:noProof/>
              </w:rPr>
              <w:tab/>
            </w:r>
            <w:r w:rsidR="00B75000" w:rsidRPr="00B23696">
              <w:rPr>
                <w:rStyle w:val="Lienhypertexte"/>
                <w:noProof/>
              </w:rPr>
              <w:t>Conjecture de la position gagnante et perdante</w:t>
            </w:r>
            <w:r w:rsidR="00B75000">
              <w:rPr>
                <w:noProof/>
                <w:webHidden/>
              </w:rPr>
              <w:tab/>
            </w:r>
            <w:r w:rsidR="00B75000">
              <w:rPr>
                <w:noProof/>
                <w:webHidden/>
              </w:rPr>
              <w:fldChar w:fldCharType="begin"/>
            </w:r>
            <w:r w:rsidR="00B75000">
              <w:rPr>
                <w:noProof/>
                <w:webHidden/>
              </w:rPr>
              <w:instrText xml:space="preserve"> PAGEREF _Toc153533977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411D1BCB" w14:textId="27F4BE43" w:rsidR="00B75000" w:rsidRDefault="00000000">
          <w:pPr>
            <w:pStyle w:val="TM2"/>
            <w:tabs>
              <w:tab w:val="left" w:pos="660"/>
              <w:tab w:val="right" w:leader="dot" w:pos="9062"/>
            </w:tabs>
            <w:rPr>
              <w:rFonts w:eastAsiaTheme="minorEastAsia"/>
              <w:noProof/>
              <w:kern w:val="2"/>
              <w:lang w:eastAsia="fr-FR"/>
              <w14:ligatures w14:val="standardContextual"/>
            </w:rPr>
          </w:pPr>
          <w:hyperlink w:anchor="_Toc153533978" w:history="1">
            <w:r w:rsidR="00B75000" w:rsidRPr="00B23696">
              <w:rPr>
                <w:rStyle w:val="Lienhypertexte"/>
                <w:noProof/>
              </w:rPr>
              <w:t>4)</w:t>
            </w:r>
            <w:r w:rsidR="00B75000">
              <w:rPr>
                <w:rFonts w:eastAsiaTheme="minorEastAsia"/>
                <w:noProof/>
                <w:kern w:val="2"/>
                <w:lang w:eastAsia="fr-FR"/>
                <w14:ligatures w14:val="standardContextual"/>
              </w:rPr>
              <w:tab/>
            </w:r>
            <w:r w:rsidR="00B75000" w:rsidRPr="00B23696">
              <w:rPr>
                <w:rStyle w:val="Lienhypertexte"/>
                <w:noProof/>
              </w:rPr>
              <w:t>Démonstration de la conjecture à l’aide de la théorie des graphes</w:t>
            </w:r>
            <w:r w:rsidR="00B75000">
              <w:rPr>
                <w:noProof/>
                <w:webHidden/>
              </w:rPr>
              <w:tab/>
            </w:r>
            <w:r w:rsidR="00B75000">
              <w:rPr>
                <w:noProof/>
                <w:webHidden/>
              </w:rPr>
              <w:fldChar w:fldCharType="begin"/>
            </w:r>
            <w:r w:rsidR="00B75000">
              <w:rPr>
                <w:noProof/>
                <w:webHidden/>
              </w:rPr>
              <w:instrText xml:space="preserve"> PAGEREF _Toc153533978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14C00DB2" w14:textId="5398FAC3" w:rsidR="00B75000" w:rsidRDefault="00000000">
          <w:pPr>
            <w:pStyle w:val="TM2"/>
            <w:tabs>
              <w:tab w:val="left" w:pos="660"/>
              <w:tab w:val="right" w:leader="dot" w:pos="9062"/>
            </w:tabs>
            <w:rPr>
              <w:rFonts w:eastAsiaTheme="minorEastAsia"/>
              <w:noProof/>
              <w:kern w:val="2"/>
              <w:lang w:eastAsia="fr-FR"/>
              <w14:ligatures w14:val="standardContextual"/>
            </w:rPr>
          </w:pPr>
          <w:hyperlink w:anchor="_Toc153533979" w:history="1">
            <w:r w:rsidR="00B75000" w:rsidRPr="00B23696">
              <w:rPr>
                <w:rStyle w:val="Lienhypertexte"/>
                <w:noProof/>
              </w:rPr>
              <w:t>5)</w:t>
            </w:r>
            <w:r w:rsidR="00B75000">
              <w:rPr>
                <w:rFonts w:eastAsiaTheme="minorEastAsia"/>
                <w:noProof/>
                <w:kern w:val="2"/>
                <w:lang w:eastAsia="fr-FR"/>
                <w14:ligatures w14:val="standardContextual"/>
              </w:rPr>
              <w:tab/>
            </w:r>
            <w:r w:rsidR="00B75000" w:rsidRPr="00B23696">
              <w:rPr>
                <w:rStyle w:val="Lienhypertexte"/>
                <w:noProof/>
              </w:rPr>
              <w:t>Existence du noyau K (Théorème de Bouton)</w:t>
            </w:r>
            <w:r w:rsidR="00B75000">
              <w:rPr>
                <w:noProof/>
                <w:webHidden/>
              </w:rPr>
              <w:tab/>
            </w:r>
            <w:r w:rsidR="00B75000">
              <w:rPr>
                <w:noProof/>
                <w:webHidden/>
              </w:rPr>
              <w:fldChar w:fldCharType="begin"/>
            </w:r>
            <w:r w:rsidR="00B75000">
              <w:rPr>
                <w:noProof/>
                <w:webHidden/>
              </w:rPr>
              <w:instrText xml:space="preserve"> PAGEREF _Toc153533979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26DA1C10" w14:textId="211B2A3B" w:rsidR="00B75000" w:rsidRDefault="00000000">
          <w:pPr>
            <w:pStyle w:val="TM1"/>
            <w:tabs>
              <w:tab w:val="left" w:pos="660"/>
              <w:tab w:val="right" w:leader="dot" w:pos="9062"/>
            </w:tabs>
            <w:rPr>
              <w:rFonts w:eastAsiaTheme="minorEastAsia"/>
              <w:noProof/>
              <w:kern w:val="2"/>
              <w:lang w:eastAsia="fr-FR"/>
              <w14:ligatures w14:val="standardContextual"/>
            </w:rPr>
          </w:pPr>
          <w:hyperlink w:anchor="_Toc153533980" w:history="1">
            <w:r w:rsidR="00B75000" w:rsidRPr="00B23696">
              <w:rPr>
                <w:rStyle w:val="Lienhypertexte"/>
                <w:noProof/>
              </w:rPr>
              <w:t>IV.</w:t>
            </w:r>
            <w:r w:rsidR="00B75000">
              <w:rPr>
                <w:rFonts w:eastAsiaTheme="minorEastAsia"/>
                <w:noProof/>
                <w:kern w:val="2"/>
                <w:lang w:eastAsia="fr-FR"/>
                <w14:ligatures w14:val="standardContextual"/>
              </w:rPr>
              <w:tab/>
            </w:r>
            <w:r w:rsidR="00B75000" w:rsidRPr="00B23696">
              <w:rPr>
                <w:rStyle w:val="Lienhypertexte"/>
                <w:noProof/>
              </w:rPr>
              <w:t>Travail pratique</w:t>
            </w:r>
            <w:r w:rsidR="00B75000">
              <w:rPr>
                <w:noProof/>
                <w:webHidden/>
              </w:rPr>
              <w:tab/>
            </w:r>
            <w:r w:rsidR="00B75000">
              <w:rPr>
                <w:noProof/>
                <w:webHidden/>
              </w:rPr>
              <w:fldChar w:fldCharType="begin"/>
            </w:r>
            <w:r w:rsidR="00B75000">
              <w:rPr>
                <w:noProof/>
                <w:webHidden/>
              </w:rPr>
              <w:instrText xml:space="preserve"> PAGEREF _Toc153533980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187366B6" w14:textId="41805D74" w:rsidR="00B75000" w:rsidRDefault="00000000">
          <w:pPr>
            <w:pStyle w:val="TM2"/>
            <w:tabs>
              <w:tab w:val="left" w:pos="660"/>
              <w:tab w:val="right" w:leader="dot" w:pos="9062"/>
            </w:tabs>
            <w:rPr>
              <w:rFonts w:eastAsiaTheme="minorEastAsia"/>
              <w:noProof/>
              <w:kern w:val="2"/>
              <w:lang w:eastAsia="fr-FR"/>
              <w14:ligatures w14:val="standardContextual"/>
            </w:rPr>
          </w:pPr>
          <w:hyperlink w:anchor="_Toc153533981" w:history="1">
            <w:r w:rsidR="00B75000" w:rsidRPr="00B23696">
              <w:rPr>
                <w:rStyle w:val="Lienhypertexte"/>
                <w:noProof/>
              </w:rPr>
              <w:t>6)</w:t>
            </w:r>
            <w:r w:rsidR="00B75000">
              <w:rPr>
                <w:rFonts w:eastAsiaTheme="minorEastAsia"/>
                <w:noProof/>
                <w:kern w:val="2"/>
                <w:lang w:eastAsia="fr-FR"/>
                <w14:ligatures w14:val="standardContextual"/>
              </w:rPr>
              <w:tab/>
            </w:r>
            <w:r w:rsidR="00B75000" w:rsidRPr="00B23696">
              <w:rPr>
                <w:rStyle w:val="Lienhypertexte"/>
                <w:noProof/>
              </w:rPr>
              <w:t>Algorithme d’apprentissage renforcé</w:t>
            </w:r>
            <w:r w:rsidR="00B75000">
              <w:rPr>
                <w:noProof/>
                <w:webHidden/>
              </w:rPr>
              <w:tab/>
            </w:r>
            <w:r w:rsidR="00B75000">
              <w:rPr>
                <w:noProof/>
                <w:webHidden/>
              </w:rPr>
              <w:fldChar w:fldCharType="begin"/>
            </w:r>
            <w:r w:rsidR="00B75000">
              <w:rPr>
                <w:noProof/>
                <w:webHidden/>
              </w:rPr>
              <w:instrText xml:space="preserve"> PAGEREF _Toc153533981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1E37FFE1" w14:textId="4543DB1B" w:rsidR="00B75000" w:rsidRDefault="00000000">
          <w:pPr>
            <w:pStyle w:val="TM3"/>
            <w:tabs>
              <w:tab w:val="left" w:pos="880"/>
              <w:tab w:val="right" w:leader="dot" w:pos="9062"/>
            </w:tabs>
            <w:rPr>
              <w:noProof/>
            </w:rPr>
          </w:pPr>
          <w:hyperlink w:anchor="_Toc153533982" w:history="1">
            <w:r w:rsidR="00B75000" w:rsidRPr="00B23696">
              <w:rPr>
                <w:rStyle w:val="Lienhypertexte"/>
                <w:rFonts w:ascii="Symbol" w:hAnsi="Symbol"/>
                <w:noProof/>
              </w:rPr>
              <w:t></w:t>
            </w:r>
            <w:r w:rsidR="00B75000">
              <w:rPr>
                <w:noProof/>
              </w:rPr>
              <w:tab/>
            </w:r>
            <w:r w:rsidR="00B75000" w:rsidRPr="00B23696">
              <w:rPr>
                <w:rStyle w:val="Lienhypertexte"/>
                <w:noProof/>
              </w:rPr>
              <w:t>Q-Learning</w:t>
            </w:r>
            <w:r w:rsidR="00B75000">
              <w:rPr>
                <w:noProof/>
                <w:webHidden/>
              </w:rPr>
              <w:tab/>
            </w:r>
            <w:r w:rsidR="00B75000">
              <w:rPr>
                <w:noProof/>
                <w:webHidden/>
              </w:rPr>
              <w:fldChar w:fldCharType="begin"/>
            </w:r>
            <w:r w:rsidR="00B75000">
              <w:rPr>
                <w:noProof/>
                <w:webHidden/>
              </w:rPr>
              <w:instrText xml:space="preserve"> PAGEREF _Toc153533982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65601136" w14:textId="04EFB262" w:rsidR="00B75000" w:rsidRDefault="00000000">
          <w:pPr>
            <w:pStyle w:val="TM3"/>
            <w:tabs>
              <w:tab w:val="left" w:pos="880"/>
              <w:tab w:val="right" w:leader="dot" w:pos="9062"/>
            </w:tabs>
            <w:rPr>
              <w:noProof/>
            </w:rPr>
          </w:pPr>
          <w:hyperlink w:anchor="_Toc153533983" w:history="1">
            <w:r w:rsidR="00B75000" w:rsidRPr="00B23696">
              <w:rPr>
                <w:rStyle w:val="Lienhypertexte"/>
                <w:rFonts w:ascii="Symbol" w:hAnsi="Symbol"/>
                <w:noProof/>
              </w:rPr>
              <w:t></w:t>
            </w:r>
            <w:r w:rsidR="00B75000">
              <w:rPr>
                <w:noProof/>
              </w:rPr>
              <w:tab/>
            </w:r>
            <w:r w:rsidR="00B75000" w:rsidRPr="00B23696">
              <w:rPr>
                <w:rStyle w:val="Lienhypertexte"/>
                <w:noProof/>
              </w:rPr>
              <w:t>SARSA</w:t>
            </w:r>
            <w:r w:rsidR="00B75000">
              <w:rPr>
                <w:noProof/>
                <w:webHidden/>
              </w:rPr>
              <w:tab/>
            </w:r>
            <w:r w:rsidR="00B75000">
              <w:rPr>
                <w:noProof/>
                <w:webHidden/>
              </w:rPr>
              <w:fldChar w:fldCharType="begin"/>
            </w:r>
            <w:r w:rsidR="00B75000">
              <w:rPr>
                <w:noProof/>
                <w:webHidden/>
              </w:rPr>
              <w:instrText xml:space="preserve"> PAGEREF _Toc153533983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3181207B" w14:textId="0A75468D" w:rsidR="00B75000" w:rsidRDefault="00000000">
          <w:pPr>
            <w:pStyle w:val="TM2"/>
            <w:tabs>
              <w:tab w:val="left" w:pos="660"/>
              <w:tab w:val="right" w:leader="dot" w:pos="9062"/>
            </w:tabs>
            <w:rPr>
              <w:rFonts w:eastAsiaTheme="minorEastAsia"/>
              <w:noProof/>
              <w:kern w:val="2"/>
              <w:lang w:eastAsia="fr-FR"/>
              <w14:ligatures w14:val="standardContextual"/>
            </w:rPr>
          </w:pPr>
          <w:hyperlink w:anchor="_Toc153533984" w:history="1">
            <w:r w:rsidR="00B75000" w:rsidRPr="00B23696">
              <w:rPr>
                <w:rStyle w:val="Lienhypertexte"/>
                <w:noProof/>
              </w:rPr>
              <w:t>7)</w:t>
            </w:r>
            <w:r w:rsidR="00B75000">
              <w:rPr>
                <w:rFonts w:eastAsiaTheme="minorEastAsia"/>
                <w:noProof/>
                <w:kern w:val="2"/>
                <w:lang w:eastAsia="fr-FR"/>
                <w14:ligatures w14:val="standardContextual"/>
              </w:rPr>
              <w:tab/>
            </w:r>
            <w:r w:rsidR="00B75000" w:rsidRPr="00B23696">
              <w:rPr>
                <w:rStyle w:val="Lienhypertexte"/>
                <w:noProof/>
              </w:rPr>
              <w:t>Programme Python</w:t>
            </w:r>
            <w:r w:rsidR="00B75000">
              <w:rPr>
                <w:noProof/>
                <w:webHidden/>
              </w:rPr>
              <w:tab/>
            </w:r>
            <w:r w:rsidR="00B75000">
              <w:rPr>
                <w:noProof/>
                <w:webHidden/>
              </w:rPr>
              <w:fldChar w:fldCharType="begin"/>
            </w:r>
            <w:r w:rsidR="00B75000">
              <w:rPr>
                <w:noProof/>
                <w:webHidden/>
              </w:rPr>
              <w:instrText xml:space="preserve"> PAGEREF _Toc153533984 \h </w:instrText>
            </w:r>
            <w:r w:rsidR="00B75000">
              <w:rPr>
                <w:noProof/>
                <w:webHidden/>
              </w:rPr>
            </w:r>
            <w:r w:rsidR="00B75000">
              <w:rPr>
                <w:noProof/>
                <w:webHidden/>
              </w:rPr>
              <w:fldChar w:fldCharType="separate"/>
            </w:r>
            <w:r w:rsidR="00B75000">
              <w:rPr>
                <w:noProof/>
                <w:webHidden/>
              </w:rPr>
              <w:t>1</w:t>
            </w:r>
            <w:r w:rsidR="00B75000">
              <w:rPr>
                <w:noProof/>
                <w:webHidden/>
              </w:rPr>
              <w:fldChar w:fldCharType="end"/>
            </w:r>
          </w:hyperlink>
        </w:p>
        <w:p w14:paraId="7AAF70EF" w14:textId="502047B8" w:rsidR="00B75000" w:rsidRDefault="00B75000">
          <w:r>
            <w:rPr>
              <w:b/>
              <w:bCs/>
            </w:rPr>
            <w:fldChar w:fldCharType="end"/>
          </w:r>
        </w:p>
      </w:sdtContent>
    </w:sdt>
    <w:p w14:paraId="524F7ABD" w14:textId="77777777" w:rsidR="00B75000" w:rsidRDefault="00B75000" w:rsidP="00B75000">
      <w:pPr>
        <w:pStyle w:val="Titre1"/>
        <w:numPr>
          <w:ilvl w:val="0"/>
          <w:numId w:val="0"/>
        </w:numPr>
      </w:pPr>
    </w:p>
    <w:p w14:paraId="2FE5109B" w14:textId="59C76A8D" w:rsidR="0071144C" w:rsidRDefault="0071144C" w:rsidP="00B75000">
      <w:pPr>
        <w:pStyle w:val="Titre1"/>
      </w:pPr>
      <w:bookmarkStart w:id="0" w:name="_Toc153533971"/>
      <w:r>
        <w:t>Introduction</w:t>
      </w:r>
      <w:bookmarkEnd w:id="0"/>
    </w:p>
    <w:p w14:paraId="241A6F82" w14:textId="4381C1C5" w:rsidR="005F6E97" w:rsidRDefault="005F6E97" w:rsidP="005F6E97">
      <w:pPr>
        <w:pStyle w:val="Titre2"/>
      </w:pPr>
      <w:bookmarkStart w:id="1" w:name="_Toc153533972"/>
      <w:r>
        <w:t>Présentation du Jeu de Nim</w:t>
      </w:r>
      <w:bookmarkEnd w:id="1"/>
    </w:p>
    <w:p w14:paraId="4A793EB8" w14:textId="7E714465" w:rsidR="005F6E97" w:rsidRDefault="005F6E97" w:rsidP="005F6E97">
      <w:pPr>
        <w:pStyle w:val="Titre2"/>
      </w:pPr>
      <w:bookmarkStart w:id="2" w:name="_Toc153533973"/>
      <w:r>
        <w:t>Principes du Jeu de Nim</w:t>
      </w:r>
      <w:bookmarkEnd w:id="2"/>
    </w:p>
    <w:p w14:paraId="0D7A24A8" w14:textId="028B7458" w:rsidR="005F6E97" w:rsidRDefault="005F6E97" w:rsidP="005F6E97">
      <w:pPr>
        <w:pStyle w:val="Titre1"/>
      </w:pPr>
      <w:bookmarkStart w:id="3" w:name="_Toc153533974"/>
      <w:r>
        <w:t>Travail théorique</w:t>
      </w:r>
      <w:bookmarkEnd w:id="3"/>
    </w:p>
    <w:p w14:paraId="4B427E9F" w14:textId="027F8B31" w:rsidR="005F6E97" w:rsidRDefault="005F6E97" w:rsidP="005F6E97">
      <w:pPr>
        <w:pStyle w:val="Titre2"/>
      </w:pPr>
      <w:bookmarkStart w:id="4" w:name="_Toc153533975"/>
      <w:r>
        <w:t>Solution binaire</w:t>
      </w:r>
      <w:bookmarkEnd w:id="4"/>
      <w:r>
        <w:t xml:space="preserve"> </w:t>
      </w:r>
    </w:p>
    <w:p w14:paraId="4CAAA3AE" w14:textId="5D409357" w:rsidR="005F6E97" w:rsidRDefault="00D031B1" w:rsidP="00D31760">
      <w:pPr>
        <w:pStyle w:val="Titre3"/>
      </w:pPr>
      <w:bookmarkStart w:id="5" w:name="_Toc153533976"/>
      <w:r>
        <w:t>Introduction de la somme digitale</w:t>
      </w:r>
      <w:bookmarkEnd w:id="5"/>
    </w:p>
    <w:p w14:paraId="60C1976C" w14:textId="24AB6DBF" w:rsidR="00D031B1" w:rsidRDefault="00D031B1" w:rsidP="00D31760">
      <w:pPr>
        <w:pStyle w:val="Titre3"/>
      </w:pPr>
      <w:bookmarkStart w:id="6" w:name="_Toc153533977"/>
      <w:r>
        <w:t>Conjecture de la position gagnante et perdante</w:t>
      </w:r>
      <w:bookmarkEnd w:id="6"/>
      <w:r>
        <w:t xml:space="preserve"> </w:t>
      </w:r>
    </w:p>
    <w:p w14:paraId="4D0325B1" w14:textId="7967DC50" w:rsidR="00D031B1" w:rsidRDefault="00F738D8" w:rsidP="00D31760">
      <w:pPr>
        <w:pStyle w:val="Titre2"/>
      </w:pPr>
      <w:bookmarkStart w:id="7" w:name="_Toc153533978"/>
      <w:r>
        <w:t>Démonstration</w:t>
      </w:r>
      <w:r w:rsidR="00D031B1">
        <w:t xml:space="preserve"> de la conjecture à l’aide de la </w:t>
      </w:r>
      <w:r>
        <w:t>théorie</w:t>
      </w:r>
      <w:r w:rsidR="00D031B1">
        <w:t xml:space="preserve"> des graphes</w:t>
      </w:r>
      <w:bookmarkEnd w:id="7"/>
      <w:r w:rsidR="00D031B1">
        <w:t xml:space="preserve"> </w:t>
      </w:r>
    </w:p>
    <w:p w14:paraId="53E15732" w14:textId="34B2CBAD" w:rsidR="00D031B1" w:rsidRDefault="00D031B1" w:rsidP="00D31760">
      <w:pPr>
        <w:pStyle w:val="Titre2"/>
      </w:pPr>
      <w:bookmarkStart w:id="8" w:name="_Toc153533979"/>
      <w:r>
        <w:t>Existence du noyau K</w:t>
      </w:r>
      <w:r w:rsidR="00D31760">
        <w:t xml:space="preserve"> </w:t>
      </w:r>
      <w:r>
        <w:t>(</w:t>
      </w:r>
      <w:r w:rsidR="00D31760">
        <w:t>T</w:t>
      </w:r>
      <w:r>
        <w:t xml:space="preserve">héorème de </w:t>
      </w:r>
      <w:r w:rsidR="00D31760">
        <w:t>B</w:t>
      </w:r>
      <w:r>
        <w:t>outon)</w:t>
      </w:r>
      <w:bookmarkEnd w:id="8"/>
    </w:p>
    <w:p w14:paraId="0AC29213" w14:textId="3D47D154" w:rsidR="00D31760" w:rsidRDefault="00D31760" w:rsidP="00F738D8">
      <w:pPr>
        <w:pStyle w:val="Titre1"/>
      </w:pPr>
      <w:bookmarkStart w:id="9" w:name="_Toc153533980"/>
      <w:r>
        <w:t>Travail prati</w:t>
      </w:r>
      <w:r w:rsidR="00F738D8">
        <w:t>q</w:t>
      </w:r>
      <w:r>
        <w:t>ue</w:t>
      </w:r>
      <w:bookmarkEnd w:id="9"/>
      <w:r>
        <w:t xml:space="preserve"> </w:t>
      </w:r>
    </w:p>
    <w:p w14:paraId="616AE15B" w14:textId="223891FD" w:rsidR="00D31760" w:rsidRDefault="00D31760" w:rsidP="00F738D8">
      <w:pPr>
        <w:pStyle w:val="Titre2"/>
      </w:pPr>
      <w:bookmarkStart w:id="10" w:name="_Toc153533981"/>
      <w:r>
        <w:t>Algorithme d’apprentissage renforcé</w:t>
      </w:r>
      <w:bookmarkEnd w:id="10"/>
    </w:p>
    <w:p w14:paraId="552031A3" w14:textId="4C732AE1" w:rsidR="00D31760" w:rsidRDefault="00D31760" w:rsidP="00F738D8">
      <w:pPr>
        <w:pStyle w:val="Titre3"/>
      </w:pPr>
      <w:bookmarkStart w:id="11" w:name="_Toc153533982"/>
      <w:r>
        <w:t>Q-Learning</w:t>
      </w:r>
      <w:bookmarkEnd w:id="11"/>
    </w:p>
    <w:p w14:paraId="49EA24F1" w14:textId="17934827" w:rsidR="00D31760" w:rsidRDefault="00D31760" w:rsidP="00F738D8">
      <w:pPr>
        <w:pStyle w:val="Titre3"/>
      </w:pPr>
      <w:bookmarkStart w:id="12" w:name="_Toc153533983"/>
      <w:r>
        <w:t>SARSA</w:t>
      </w:r>
      <w:bookmarkEnd w:id="12"/>
    </w:p>
    <w:p w14:paraId="2A91589F" w14:textId="46F19757" w:rsidR="00D31760" w:rsidRPr="00D31760" w:rsidRDefault="00F738D8" w:rsidP="00F738D8">
      <w:pPr>
        <w:pStyle w:val="Titre2"/>
      </w:pPr>
      <w:bookmarkStart w:id="13" w:name="_Toc153533984"/>
      <w:r>
        <w:t>Programme Python</w:t>
      </w:r>
      <w:bookmarkEnd w:id="13"/>
    </w:p>
    <w:p w14:paraId="6083DDFC" w14:textId="77777777" w:rsidR="00D031B1" w:rsidRPr="005F6E97" w:rsidRDefault="00D031B1" w:rsidP="005F6E97"/>
    <w:p w14:paraId="47EC9D09" w14:textId="77777777" w:rsidR="00A219BE" w:rsidRDefault="00A219BE" w:rsidP="005F6E97">
      <w:r>
        <w:t>Titre : Projet Nim : Une exploration du jeu millénaire de stratégie et d'adresse</w:t>
      </w:r>
    </w:p>
    <w:p w14:paraId="3B4F106F" w14:textId="342343CB" w:rsidR="00A219BE" w:rsidRDefault="00A219BE" w:rsidP="005F6E97"/>
    <w:p w14:paraId="31523E62" w14:textId="3B2FFECF" w:rsidR="00A219BE" w:rsidRDefault="00A219BE" w:rsidP="005F6E97">
      <w:r>
        <w:t>Introduction :</w:t>
      </w:r>
    </w:p>
    <w:p w14:paraId="2DEBFC17" w14:textId="21DCDE8B" w:rsidR="00A219BE" w:rsidRDefault="00A219BE" w:rsidP="005F6E97"/>
    <w:p w14:paraId="1161285F" w14:textId="575689A9" w:rsidR="00A219BE" w:rsidRDefault="00A219BE" w:rsidP="005F6E97">
      <w:r>
        <w:t>Le jeu de Nim, un jeu millénaire de stratégie et d'adresse, continue de captiver et d'inspirer les esprits de joueurs, mathématiciens et programmeurs du monde entier. En combinant un gameplay simple avec des défis complexes, le jeu de Nim offre un terrain fertile pour l'exploration des stratégies et des concepts mathématiques fondamentaux.</w:t>
      </w:r>
    </w:p>
    <w:p w14:paraId="773B9FF0" w14:textId="085A75AD" w:rsidR="00A219BE" w:rsidRDefault="00A219BE" w:rsidP="005F6E97"/>
    <w:p w14:paraId="6B69E642" w14:textId="58B3727A" w:rsidR="00A219BE" w:rsidRDefault="00A219BE" w:rsidP="005F6E97">
      <w:r>
        <w:t>Le projet Nim vise à plonger plus profondément dans cet univers fascinant et à fournir une analyse complète de ce jeu intemporel. Dans cette exploration, nous examinerons l'histoire du jeu de Nim, ses règles de base, ainsi que les différentes variantes et adaptations qui ont émergé au fil du temps. Nous découvrirons également les liens étroits entre le jeu de Nim et les domaines des mathématiques, de la théorie des jeux et de l'informatique.</w:t>
      </w:r>
    </w:p>
    <w:p w14:paraId="4CA548B7" w14:textId="6AE196FA" w:rsidR="00A219BE" w:rsidRDefault="00A219BE" w:rsidP="005F6E97"/>
    <w:p w14:paraId="7EAFBBF8" w14:textId="77777777" w:rsidR="009947FF" w:rsidRDefault="009947FF" w:rsidP="005F6E97"/>
    <w:p w14:paraId="27CFF35B" w14:textId="77777777" w:rsidR="009947FF" w:rsidRDefault="009947FF" w:rsidP="005F6E97"/>
    <w:p w14:paraId="037D94A1" w14:textId="03BB89E2" w:rsidR="00A219BE" w:rsidRDefault="00A219BE" w:rsidP="005F6E97">
      <w:r>
        <w:t>L'objectif principal de ce projet est de fournir un aperçu clair et accessible du jeu de Nim, tant pour les novices que pour les experts. Nous mettrons l'accent sur l'analyse des stratégies gagnantes, en explorant les différentes tactiques et astuces qui peuvent être utilisées pour prendre l'avantage sur son adversaire. De plus, nous examinerons comment le jeu de Nim peut être appliqué dans des domaines tels que l'optimisation et la résolution de problèmes.</w:t>
      </w:r>
    </w:p>
    <w:p w14:paraId="11E7499C" w14:textId="7A860BBF" w:rsidR="00A219BE" w:rsidRDefault="00A219BE" w:rsidP="005F6E97"/>
    <w:p w14:paraId="610D274C" w14:textId="50A981D9" w:rsidR="00A219BE" w:rsidRDefault="00A219BE" w:rsidP="005F6E97">
      <w:r>
        <w:t>En fin de compte, le projet Nim aspire à être une ressource complète et informative pour tous ceux qui souhaitent en savoir plus sur le jeu de Nim et sa richesse mathématique sous-jacente. Que vous soyez un joueur de longue date à la recherche de nouvelles perspectives ou un curieux débutant, nous vous invitons à vous joindre à nous dans cette passionnante aventure à travers les énigmes et les défis du jeu de Nim.</w:t>
      </w:r>
    </w:p>
    <w:p w14:paraId="502CE3F4" w14:textId="4D62C42F" w:rsidR="005F6E97" w:rsidRDefault="005F6E97" w:rsidP="005F6E97"/>
    <w:p w14:paraId="76874FDF" w14:textId="77777777" w:rsidR="009947FF" w:rsidRDefault="009947FF" w:rsidP="005F6E97"/>
    <w:p w14:paraId="4552B681" w14:textId="7838D635" w:rsidR="009947FF" w:rsidRDefault="009947FF" w:rsidP="005F6E97">
      <w:r>
        <w:t xml:space="preserve">Le jeu de nim est un jeu de strategie pure dont les origines sont très ancienne. Ses plus anciennes traces remontent en chine et en Afrique. Du à la simplicité de ses regles et à la facilité d’étude quelle offre, son étude pourrait sembler assez banale et simple. Mais derriére cette simplicité apparente se </w:t>
      </w:r>
      <w:r w:rsidR="001D6C7D">
        <w:t>cache</w:t>
      </w:r>
      <w:r>
        <w:t xml:space="preserve"> des</w:t>
      </w:r>
      <w:r w:rsidR="001D6C7D">
        <w:t xml:space="preserve"> procédés</w:t>
      </w:r>
      <w:r>
        <w:t xml:space="preserve"> mathématiques d’un</w:t>
      </w:r>
      <w:r w:rsidR="001D6C7D">
        <w:t xml:space="preserve">e certaine beauté. </w:t>
      </w:r>
    </w:p>
    <w:p w14:paraId="0E5AF881" w14:textId="252343B6" w:rsidR="001D6C7D" w:rsidRDefault="001D6C7D" w:rsidP="005F6E97">
      <w:r>
        <w:t>La méthode de resolution la plus utilisé</w:t>
      </w:r>
      <w:r w:rsidR="009821F3">
        <w:t xml:space="preserve"> est celui untilisant la solution binaire.</w:t>
      </w:r>
      <w:r w:rsidR="009821F3">
        <w:br/>
        <w:t>Cette étude se divisera en deux parties, à savoir une étude du problème d’un point de vue mathématiques et la deuxieme partie se concentra sur l’implementation en informatique de cette methode</w:t>
      </w:r>
    </w:p>
    <w:p w14:paraId="458B2E1B" w14:textId="77777777" w:rsidR="0075122B" w:rsidRDefault="0075122B" w:rsidP="005F6E97"/>
    <w:p w14:paraId="375094C7" w14:textId="072C2B97" w:rsidR="005F2FE2" w:rsidRDefault="0075122B" w:rsidP="005F6E97">
      <w:r>
        <w:t>Le Jeu de Nim est un jeu assez simple qui peut se jouer avec des batonnets, des cailloux ou autres.</w:t>
      </w:r>
      <w:r w:rsidR="007E7CC6">
        <w:t xml:space="preserve"> </w:t>
      </w:r>
      <w:r w:rsidR="005471FC">
        <w:t xml:space="preserve">Il exite cependant plusieurs versions à ce jeu mais </w:t>
      </w:r>
      <w:r w:rsidR="007E7CC6">
        <w:t>n</w:t>
      </w:r>
      <w:r w:rsidR="005471FC">
        <w:t>ous attardeons l’ét</w:t>
      </w:r>
      <w:r w:rsidR="005F2FE2">
        <w:t xml:space="preserve">ude sur le jeu de Nim </w:t>
      </w:r>
      <w:r w:rsidR="007E7CC6">
        <w:t>dans sa forme la plus globale possible</w:t>
      </w:r>
      <w:r w:rsidR="005F2FE2">
        <w:t>.</w:t>
      </w:r>
    </w:p>
    <w:p w14:paraId="1E8FABF9" w14:textId="4490F7D4" w:rsidR="0075122B" w:rsidRPr="005F6E97" w:rsidRDefault="0075122B" w:rsidP="005F6E97">
      <w:r>
        <w:t>On dispose n-rangé de batonnets et chaue rangée comprends m-batonnets. Chaque joueur tire à tour de rôle autant de batonnets qu’il desire dans un des tas. Le vainceur du jeu est ce</w:t>
      </w:r>
      <w:r w:rsidR="005471FC">
        <w:t xml:space="preserve">lui qui retire le dernier batonnets. </w:t>
      </w:r>
    </w:p>
    <w:sectPr w:rsidR="0075122B" w:rsidRPr="005F6E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Caslon Pro">
    <w:panose1 w:val="0205050205050A020403"/>
    <w:charset w:val="00"/>
    <w:family w:val="roman"/>
    <w:notTrueType/>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831"/>
    <w:multiLevelType w:val="hybridMultilevel"/>
    <w:tmpl w:val="C5F4D0B4"/>
    <w:lvl w:ilvl="0" w:tplc="8BD4E176">
      <w:start w:val="1"/>
      <w:numFmt w:val="bullet"/>
      <w:pStyle w:val="Titre3"/>
      <w:lvlText w:val=""/>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1" w15:restartNumberingAfterBreak="0">
    <w:nsid w:val="4885608C"/>
    <w:multiLevelType w:val="hybridMultilevel"/>
    <w:tmpl w:val="6B5C3876"/>
    <w:lvl w:ilvl="0" w:tplc="81B0BE0E">
      <w:start w:val="1"/>
      <w:numFmt w:val="decimal"/>
      <w:pStyle w:val="Titre2"/>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 w15:restartNumberingAfterBreak="0">
    <w:nsid w:val="5FED4303"/>
    <w:multiLevelType w:val="hybridMultilevel"/>
    <w:tmpl w:val="31B681CC"/>
    <w:lvl w:ilvl="0" w:tplc="6602F602">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91094447">
    <w:abstractNumId w:val="1"/>
  </w:num>
  <w:num w:numId="2" w16cid:durableId="607585949">
    <w:abstractNumId w:val="2"/>
  </w:num>
  <w:num w:numId="3" w16cid:durableId="31236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1B7"/>
    <w:rsid w:val="000F299D"/>
    <w:rsid w:val="00183F1A"/>
    <w:rsid w:val="001D6C7D"/>
    <w:rsid w:val="005471FC"/>
    <w:rsid w:val="005F2FE2"/>
    <w:rsid w:val="005F6E97"/>
    <w:rsid w:val="0071144C"/>
    <w:rsid w:val="0075122B"/>
    <w:rsid w:val="0078089F"/>
    <w:rsid w:val="007E7CC6"/>
    <w:rsid w:val="008B51B7"/>
    <w:rsid w:val="009821F3"/>
    <w:rsid w:val="009947FF"/>
    <w:rsid w:val="00A219BE"/>
    <w:rsid w:val="00B75000"/>
    <w:rsid w:val="00D031B1"/>
    <w:rsid w:val="00D31760"/>
    <w:rsid w:val="00E072BA"/>
    <w:rsid w:val="00E202A4"/>
    <w:rsid w:val="00E76893"/>
    <w:rsid w:val="00F738D8"/>
    <w:rsid w:val="00F806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5DCA"/>
  <w15:chartTrackingRefBased/>
  <w15:docId w15:val="{19C7194B-6715-45A4-B940-A2359472E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144C"/>
    <w:pPr>
      <w:keepNext/>
      <w:keepLines/>
      <w:numPr>
        <w:numId w:val="2"/>
      </w:numPr>
      <w:spacing w:before="240" w:after="0"/>
      <w:outlineLvl w:val="0"/>
    </w:pPr>
    <w:rPr>
      <w:rFonts w:ascii="Times New Roman" w:eastAsiaTheme="majorEastAsia" w:hAnsi="Times New Roman" w:cstheme="majorBidi"/>
      <w:color w:val="2E74B5" w:themeColor="accent1" w:themeShade="BF"/>
      <w:sz w:val="32"/>
      <w:szCs w:val="32"/>
    </w:rPr>
  </w:style>
  <w:style w:type="paragraph" w:styleId="Titre2">
    <w:name w:val="heading 2"/>
    <w:basedOn w:val="Normal"/>
    <w:next w:val="Normal"/>
    <w:link w:val="Titre2Car"/>
    <w:uiPriority w:val="9"/>
    <w:unhideWhenUsed/>
    <w:qFormat/>
    <w:rsid w:val="0071144C"/>
    <w:pPr>
      <w:keepNext/>
      <w:keepLines/>
      <w:numPr>
        <w:numId w:val="1"/>
      </w:numPr>
      <w:spacing w:before="40" w:after="0"/>
      <w:outlineLvl w:val="1"/>
    </w:pPr>
    <w:rPr>
      <w:rFonts w:ascii="Adobe Caslon Pro" w:eastAsiaTheme="majorEastAsia" w:hAnsi="Adobe Caslon Pro" w:cstheme="majorBidi"/>
      <w:sz w:val="26"/>
      <w:szCs w:val="26"/>
    </w:rPr>
  </w:style>
  <w:style w:type="paragraph" w:styleId="Titre3">
    <w:name w:val="heading 3"/>
    <w:basedOn w:val="Normal"/>
    <w:next w:val="Normal"/>
    <w:link w:val="Titre3Car"/>
    <w:uiPriority w:val="9"/>
    <w:unhideWhenUsed/>
    <w:qFormat/>
    <w:rsid w:val="00D31760"/>
    <w:pPr>
      <w:keepNext/>
      <w:keepLines/>
      <w:numPr>
        <w:numId w:val="3"/>
      </w:numPr>
      <w:spacing w:before="40" w:after="0"/>
      <w:ind w:left="1776"/>
      <w:outlineLvl w:val="2"/>
    </w:pPr>
    <w:rPr>
      <w:rFonts w:ascii="Aptos" w:eastAsiaTheme="majorEastAsia" w:hAnsi="Aptos" w:cstheme="majorBidi"/>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144C"/>
    <w:rPr>
      <w:rFonts w:ascii="Times New Roman" w:eastAsiaTheme="majorEastAsia" w:hAnsi="Times New Roman" w:cstheme="majorBidi"/>
      <w:color w:val="2E74B5" w:themeColor="accent1" w:themeShade="BF"/>
      <w:sz w:val="32"/>
      <w:szCs w:val="32"/>
    </w:rPr>
  </w:style>
  <w:style w:type="character" w:customStyle="1" w:styleId="Titre2Car">
    <w:name w:val="Titre 2 Car"/>
    <w:basedOn w:val="Policepardfaut"/>
    <w:link w:val="Titre2"/>
    <w:uiPriority w:val="9"/>
    <w:rsid w:val="0071144C"/>
    <w:rPr>
      <w:rFonts w:ascii="Adobe Caslon Pro" w:eastAsiaTheme="majorEastAsia" w:hAnsi="Adobe Caslon Pro" w:cstheme="majorBidi"/>
      <w:sz w:val="26"/>
      <w:szCs w:val="26"/>
    </w:rPr>
  </w:style>
  <w:style w:type="paragraph" w:styleId="En-ttedetabledesmatires">
    <w:name w:val="TOC Heading"/>
    <w:basedOn w:val="Titre1"/>
    <w:next w:val="Normal"/>
    <w:uiPriority w:val="39"/>
    <w:unhideWhenUsed/>
    <w:qFormat/>
    <w:rsid w:val="0071144C"/>
    <w:pPr>
      <w:outlineLvl w:val="9"/>
    </w:pPr>
    <w:rPr>
      <w:lang w:eastAsia="fr-FR"/>
    </w:rPr>
  </w:style>
  <w:style w:type="paragraph" w:styleId="TM1">
    <w:name w:val="toc 1"/>
    <w:basedOn w:val="Normal"/>
    <w:next w:val="Normal"/>
    <w:autoRedefine/>
    <w:uiPriority w:val="39"/>
    <w:unhideWhenUsed/>
    <w:rsid w:val="0071144C"/>
    <w:pPr>
      <w:spacing w:after="100"/>
    </w:pPr>
  </w:style>
  <w:style w:type="paragraph" w:styleId="TM2">
    <w:name w:val="toc 2"/>
    <w:basedOn w:val="Normal"/>
    <w:next w:val="Normal"/>
    <w:autoRedefine/>
    <w:uiPriority w:val="39"/>
    <w:unhideWhenUsed/>
    <w:rsid w:val="0071144C"/>
    <w:pPr>
      <w:spacing w:after="100"/>
      <w:ind w:left="220"/>
    </w:pPr>
  </w:style>
  <w:style w:type="character" w:styleId="Lienhypertexte">
    <w:name w:val="Hyperlink"/>
    <w:basedOn w:val="Policepardfaut"/>
    <w:uiPriority w:val="99"/>
    <w:unhideWhenUsed/>
    <w:rsid w:val="0071144C"/>
    <w:rPr>
      <w:color w:val="0563C1" w:themeColor="hyperlink"/>
      <w:u w:val="single"/>
    </w:rPr>
  </w:style>
  <w:style w:type="character" w:customStyle="1" w:styleId="Titre3Car">
    <w:name w:val="Titre 3 Car"/>
    <w:basedOn w:val="Policepardfaut"/>
    <w:link w:val="Titre3"/>
    <w:uiPriority w:val="9"/>
    <w:rsid w:val="00D31760"/>
    <w:rPr>
      <w:rFonts w:ascii="Aptos" w:eastAsiaTheme="majorEastAsia" w:hAnsi="Aptos" w:cstheme="majorBidi"/>
      <w:sz w:val="24"/>
      <w:szCs w:val="24"/>
    </w:rPr>
  </w:style>
  <w:style w:type="paragraph" w:styleId="TM3">
    <w:name w:val="toc 3"/>
    <w:basedOn w:val="Normal"/>
    <w:next w:val="Normal"/>
    <w:autoRedefine/>
    <w:uiPriority w:val="39"/>
    <w:unhideWhenUsed/>
    <w:rsid w:val="00B750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572"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E8F5827-7F3D-4A8E-928E-78FC0B86EEFF}">
  <we:reference id="wa200005502" version="1.0.0.11" store="en-US" storeType="OMEX"/>
  <we:alternateReferences>
    <we:reference id="WA200005502" version="1.0.0.11" store="" storeType="OMEX"/>
  </we:alternateReferences>
  <we:properties>
    <we:property name="docId" value="&quot;ifMFgdcMG39eSx5x5d3Pz&quot;"/>
    <we:property name="data" value="{&quot;version&quot;:2,&quot;behavior&quot;:&quot;Act as an academic researcher who can conduct research, analyze data, and publish findings in academic journals and conferences.&quot;,&quot;threads&quot;:[{&quot;id&quot;:&quot;ja1jhv_uoJuD-JgUx5_Ms&quot;,&quot;contextType&quot;:&quot;CONTEXT_NONE&quot;,&quot;queries&quot;:[{&quot;id&quot;:&quot;SSQ5BT4vjg9_Mh6hRK72h&quot;,&quot;user&quot;:&quot;Ecris une introduction pour un projet portant sur le jeu de Nim&quot;,&quot;assistant&quot;:&quot;Titre : Projet Nim : Une exploration du jeu millénaire de stratégie et d'adresse\n\nIntroduction :\n\nLe jeu de Nim, un jeu millénaire de stratégie et d'adresse, continue de captiver et d'inspirer les esprits de joueurs, mathématiciens et programmeurs du monde entier. En combinant un gameplay simple avec des défis complexes, le jeu de Nim offre un terrain fertile pour l'exploration des stratégies et des concepts mathématiques fondamentaux.\n\nLe projet Nim vise à plonger plus profondément dans cet univers fascinant et à fournir une analyse complète de ce jeu intemporel. Dans cette exploration, nous examinerons l'histoire du jeu de Nim, ses règles de base, ainsi que les différentes variantes et adaptations qui ont émergé au fil du temps. Nous découvrirons également les liens étroits entre le jeu de Nim et les domaines des mathématiques, de la théorie des jeux et de l'informatique.\n\nL'objectif principal de ce projet est de fournir un aperçu clair et accessible du jeu de Nim, tant pour les novices que pour les experts. Nous mettrons l'accent sur l'analyse des stratégies gagnantes, en explorant les différentes tactiques et astuces qui peuvent être utilisées pour prendre l'avantage sur son adversaire. De plus, nous examinerons comment le jeu de Nim peut être appliqué dans des domaines tels que l'optimisation et la résolution de problèmes.\n\nEn fin de compte, le projet Nim aspire à être une ressource complète et informative pour tous ceux qui souhaitent en savoir plus sur le jeu de Nim et sa richesse mathématique sous-jacente. Que vous soyez un joueur de longue date à la recherche de nouvelles perspectives ou un curieux débutant, nous vous invitons à vous joindre à nous dans cette passionnante aventure à travers les énigmes et les défis du jeu de Nim.&quot;}],&quot;context&quot;:&quot;&quot;},{&quot;id&quot;:&quot;ZJp1k3yY_XFAVAScZ5WIa&quot;,&quot;contextType&quot;:&quot;CONTEXT_NONE&quot;,&quot;queries&quot;:[{&quot;id&quot;:&quot;3ZJ_-EuFYD5ZQHCc9D9Un&quot;,&quot;user&quot;:&quot;Ecris une introduction pour un projet portant sur le jeu de Nim&quot;,&quot;assistant&quot;:&quot;Titre : Projet Nim : Exploration et analyse approfondie du célèbre jeu stratégique de Nim\n\nIntroduction :\n\nLe jeu de Nim est un jeu de société classique qui a fasciné des générations de joueurs et continue de susciter un vif intérêt jusqu'à ce jour. Son mélange unique de stratégie, de logique et d'adresse en fait un défi captivant pour les joueurs de tous niveaux. Dans le cadre de ce projet, nous entreprenons une étude approfondie du jeu de Nim afin de comprendre ses principes fondamentaux, ses variations et ses applications dans différents domaines.\n\nL'objectif principal de ce projet est de fournir une analyse complète du jeu de Nim et d'explorer les différentes stratégies qui peuvent être employées pour maximiser ses chances de victoire. Nous examinerons les règles de base de ce jeu mathématique, ainsi que ses variantes populaires telles que le Nim étendu et le Nim multiple. Nous nous pencherons également sur l'histoire du jeu de Nim, en remontant aux origines de ce jeu millénaire.\n\nEn outre, nous chercherons à établir des liens entre le jeu de Nim et les domaines connexes tels que les mathématiques, la théorie des jeux et l'informatique. Les concepts mathématiques abordés dans le jeu de Nim, tels que les opérations binaires et les stratégies de calcul, offrent une intéressante perspective pour explorer les principes mathématiques plus larges qui sous-tendent le jeu.\n\nNous utiliserons des méthodes d'analyse et de modélisation pour décomposer les configurations de jeu, identifier les stratégies gagnantes et étudier les limites de complexité du jeu de Nim. En utilisant des outils informatiques et des simulations, nous pourrons générer des données empiriques pour valider nos résultats théoriques et enrichir notre compréhension des stratégies optimales.\n\nEn conclusion, ce projet sur le jeu de Nim vise à fournir une ressource complète pour les passionnés de jeux de société, les étudiants en mathématiques et les chercheurs intéressés par les domaines connexes. Nous espérons que cette exploration du jeu de Nim permettra de stimuler de nouvelles idées, de susciter des débats académiques et d'enrichir notre compréhension des fondements mathématiques des jeux stratégiques.&quot;}]},{&quot;id&quot;:&quot;ujU0yXYyK6GHy2xLqLel9&quot;,&quot;contextType&quot;:&quot;CONTEXT_NONE&quot;,&quot;queries&quot;:[{&quot;id&quot;:&quot;jiXT3uKEfer07ssCb6Psh&quot;,&quot;user&quot;:&quot;Le jeu de nim est un jeu de strategie pure dont les origines sont très ancienne. Ses plus anciennes traces remontent en chine et en Afrique. Du à la simplicité de ses regles et à la facilité d’étude quelle offre, son étude pourrait sembler assez banale et simple. Mais derriére cette simplicité apparente se cache des procédés mathématiques d’une certaine beauté. \nLa méthode de resolution la plus utilisé est celui untilisant la solution binaire.\nCette étude se divisera en deux parties, à savoir une étude du problème d’un point de vue mathématiques et la deuxieme partie se concentra sur l’implementation en informatique de cette methode\nCorrige le français&quot;,&quot;assistant&quot;:&quot;Le jeu de Nim est un jeu de stratégie pure dont les origines sont très anciennes. Ses plus anciennes traces remontent en Chine et en Afrique. En raison de la simplicité de ses règles et de la facilité d'étude qu'il offre, son étude pourrait sembler assez banale et simple. Cependant, derrière cette simplicité apparente se cachent des procédés mathématiques d'une certaine beauté.\n\nLa méthode de résolution la plus utilisée est celle utilisant la solution binaire. Cette étude se divisera en deux parties, à savoir une étude du problème d'un point de vue mathématique, et la deuxième partie se concentrera sur l'implémentation informatique de cette méthode.\n\nJe vais corriger la formulation pour une meilleure clarté :\n\nLe jeu de Nim est un jeu de stratégie pure dont les origines sont très anciennes, remontant jusqu'à la Chine et l'Afrique. En raison de la simplicité de ses règles et de sa facilité d'étude, il pourrait sembler assez banal et simple. Cependant, derrière cette apparente simplicité se cachent des procédés mathématiques d'une certaine beauté.\n\nLa méthode de résolution la plus couramment utilisée est celle basée sur la solution binaire. Cette étude se décompose en deux parties distinctes : une étude mathématique du problème et une seconde partie qui se concentre sur l'implémentation informatique de cette méthode.\n\nJ'espère que cette correction répond à vos attentes. Si vous avez d'autres questions, n'hésitez pas à les poser.&quot;}]},{&quot;id&quot;:&quot;m6-FQailvNzJ4YVOEF56I&quot;,&quot;contextType&quot;:&quot;CONTEXT_SELECTION&quot;,&quot;context&quot;:&quot;Le jeu de nim est un jeu de strategie pure dont les origines sont très ancienne. Ses plus anciennes traces remontent en chine et en Afrique. Du à la simplicité de ses regles et à la facilité d’étude quelle offre, son étude pourrait sembler assez banale et simple. Mais derriére cette simplicité apparente se cache des procédés mathématiques d’une certaine beauté. \nLa méthode de resolution la plus utilisé est celui untilisant la solution binaire.\u000bCette étude se divisera en deux parties, à savoir une étude du problème d’un point de vue mathématiques et la deuxieme partie se concentra sur l’implementation en informatique de cette methode\n&quot;,&quot;queries&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5DD9030-72F1-4684-8E40-F7C2C8046547}">
  <we:reference id="wa200000368" version="1.0.0.0" store="fr-FR"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F76E7-65D5-4660-B19B-35A0E0611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709</Words>
  <Characters>3900</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egbakou</dc:creator>
  <cp:keywords/>
  <dc:description/>
  <cp:lastModifiedBy>david egbakou</cp:lastModifiedBy>
  <cp:revision>6</cp:revision>
  <dcterms:created xsi:type="dcterms:W3CDTF">2023-12-15T10:44:00Z</dcterms:created>
  <dcterms:modified xsi:type="dcterms:W3CDTF">2024-02-24T10:09:00Z</dcterms:modified>
</cp:coreProperties>
</file>