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15112" w14:textId="77777777" w:rsidR="00196242" w:rsidRDefault="003B74EE">
      <w:r>
        <w:t>Codebook</w:t>
      </w:r>
    </w:p>
    <w:p w14:paraId="5A70504C" w14:textId="77777777" w:rsidR="001E6925" w:rsidRDefault="001E6925"/>
    <w:p w14:paraId="4DD67CBE" w14:textId="6C3E4F60" w:rsidR="00D76093" w:rsidRDefault="00D76093">
      <w:r>
        <w:t xml:space="preserve">The data was found on the wold bank data bank website at </w:t>
      </w:r>
      <w:proofErr w:type="gramStart"/>
      <w:r>
        <w:t>url</w:t>
      </w:r>
      <w:proofErr w:type="gramEnd"/>
      <w:r>
        <w:t xml:space="preserve">: </w:t>
      </w:r>
      <w:hyperlink r:id="rId6" w:history="1">
        <w:r w:rsidRPr="004E288E">
          <w:rPr>
            <w:rStyle w:val="Hyperlink"/>
          </w:rPr>
          <w:t>https://data.worldbank.org/indicator/SP.DYN.CBRT.IN</w:t>
        </w:r>
      </w:hyperlink>
    </w:p>
    <w:p w14:paraId="2B2C7B2C" w14:textId="77777777" w:rsidR="00D76093" w:rsidRDefault="00D76093"/>
    <w:p w14:paraId="2D780286" w14:textId="2F370F22" w:rsidR="00D76093" w:rsidRDefault="00D76093">
      <w:r>
        <w:t>The website allows you to toggle variables you want in your dataset. We chose the one with the following parameters:</w:t>
      </w:r>
    </w:p>
    <w:p w14:paraId="6E4C5CB9" w14:textId="77777777" w:rsidR="00D76093" w:rsidRDefault="00D76093">
      <w:bookmarkStart w:id="0" w:name="_GoBack"/>
      <w:bookmarkEnd w:id="0"/>
    </w:p>
    <w:p w14:paraId="21C54EE0" w14:textId="447B2E28" w:rsidR="001E6925" w:rsidRDefault="001E6925">
      <w:r>
        <w:t xml:space="preserve">This contains the description of the variables but only lists the Indicator name labels for the data we will be using in the report. </w:t>
      </w:r>
    </w:p>
    <w:p w14:paraId="056023DE" w14:textId="77777777" w:rsidR="003B74EE" w:rsidRDefault="003B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B74EE" w14:paraId="4A7A9084" w14:textId="77777777" w:rsidTr="003B74EE">
        <w:tc>
          <w:tcPr>
            <w:tcW w:w="2952" w:type="dxa"/>
          </w:tcPr>
          <w:p w14:paraId="544CA6BB" w14:textId="77777777" w:rsidR="003B74EE" w:rsidRDefault="003B74EE">
            <w:r>
              <w:t>Variable Name</w:t>
            </w:r>
          </w:p>
        </w:tc>
        <w:tc>
          <w:tcPr>
            <w:tcW w:w="2952" w:type="dxa"/>
          </w:tcPr>
          <w:p w14:paraId="1BA53EC9" w14:textId="77777777" w:rsidR="003B74EE" w:rsidRDefault="003B74EE">
            <w:r>
              <w:t>Format</w:t>
            </w:r>
          </w:p>
        </w:tc>
        <w:tc>
          <w:tcPr>
            <w:tcW w:w="2952" w:type="dxa"/>
          </w:tcPr>
          <w:p w14:paraId="2D66593F" w14:textId="77777777" w:rsidR="003B74EE" w:rsidRDefault="003B74EE">
            <w:r>
              <w:t>Description/Value Label</w:t>
            </w:r>
          </w:p>
        </w:tc>
      </w:tr>
      <w:tr w:rsidR="003B74EE" w14:paraId="4769C3A5" w14:textId="77777777" w:rsidTr="003B74EE">
        <w:tc>
          <w:tcPr>
            <w:tcW w:w="2952" w:type="dxa"/>
          </w:tcPr>
          <w:p w14:paraId="5B06EE7E" w14:textId="77777777" w:rsidR="003B74EE" w:rsidRDefault="003B74EE">
            <w:r>
              <w:t>Country Name</w:t>
            </w:r>
          </w:p>
        </w:tc>
        <w:tc>
          <w:tcPr>
            <w:tcW w:w="2952" w:type="dxa"/>
          </w:tcPr>
          <w:p w14:paraId="33F8501C" w14:textId="0519F0E9" w:rsidR="003B74EE" w:rsidRDefault="005946AC">
            <w:r>
              <w:t>String</w:t>
            </w:r>
          </w:p>
        </w:tc>
        <w:tc>
          <w:tcPr>
            <w:tcW w:w="2952" w:type="dxa"/>
          </w:tcPr>
          <w:p w14:paraId="58261112" w14:textId="52765195" w:rsidR="003B74EE" w:rsidRDefault="005946AC">
            <w:r>
              <w:t>Name of the country</w:t>
            </w:r>
          </w:p>
        </w:tc>
      </w:tr>
      <w:tr w:rsidR="003B74EE" w14:paraId="77EDEF70" w14:textId="77777777" w:rsidTr="003B74EE">
        <w:tc>
          <w:tcPr>
            <w:tcW w:w="2952" w:type="dxa"/>
          </w:tcPr>
          <w:p w14:paraId="3F835E31" w14:textId="77777777" w:rsidR="003B74EE" w:rsidRDefault="003B74EE">
            <w:r>
              <w:t>Country Code</w:t>
            </w:r>
          </w:p>
        </w:tc>
        <w:tc>
          <w:tcPr>
            <w:tcW w:w="2952" w:type="dxa"/>
          </w:tcPr>
          <w:p w14:paraId="2DC1620E" w14:textId="17F90B31" w:rsidR="003B74EE" w:rsidRDefault="005946AC">
            <w:r>
              <w:t>String – width = 3</w:t>
            </w:r>
          </w:p>
        </w:tc>
        <w:tc>
          <w:tcPr>
            <w:tcW w:w="2952" w:type="dxa"/>
          </w:tcPr>
          <w:p w14:paraId="6EDB8E45" w14:textId="5B6F764B" w:rsidR="003B74EE" w:rsidRDefault="005946AC">
            <w:r>
              <w:t>3 letter code for the country</w:t>
            </w:r>
          </w:p>
        </w:tc>
      </w:tr>
      <w:tr w:rsidR="003B74EE" w14:paraId="35AB767E" w14:textId="77777777" w:rsidTr="003B74EE">
        <w:tc>
          <w:tcPr>
            <w:tcW w:w="2952" w:type="dxa"/>
          </w:tcPr>
          <w:p w14:paraId="7E079DFC" w14:textId="77777777" w:rsidR="003B74EE" w:rsidRDefault="003B74EE">
            <w:r>
              <w:t>Indicator Name</w:t>
            </w:r>
          </w:p>
        </w:tc>
        <w:tc>
          <w:tcPr>
            <w:tcW w:w="2952" w:type="dxa"/>
          </w:tcPr>
          <w:p w14:paraId="0544C7F5" w14:textId="72A87366" w:rsidR="003B74EE" w:rsidRDefault="003B3077">
            <w:r>
              <w:t>String</w:t>
            </w:r>
          </w:p>
        </w:tc>
        <w:tc>
          <w:tcPr>
            <w:tcW w:w="2952" w:type="dxa"/>
          </w:tcPr>
          <w:p w14:paraId="3AB7BBC6" w14:textId="2113747E" w:rsidR="003B74EE" w:rsidRDefault="003B3077" w:rsidP="003B3077">
            <w:r>
              <w:t xml:space="preserve">Values are labels of world development indicators. We use the following: </w:t>
            </w:r>
          </w:p>
        </w:tc>
      </w:tr>
      <w:tr w:rsidR="003B74EE" w14:paraId="78DD4017" w14:textId="77777777" w:rsidTr="003B74EE">
        <w:tc>
          <w:tcPr>
            <w:tcW w:w="2952" w:type="dxa"/>
          </w:tcPr>
          <w:p w14:paraId="0DED9844" w14:textId="4F8D87D1" w:rsidR="003B74EE" w:rsidRDefault="003B74EE"/>
        </w:tc>
        <w:tc>
          <w:tcPr>
            <w:tcW w:w="2952" w:type="dxa"/>
          </w:tcPr>
          <w:p w14:paraId="6EF73008" w14:textId="77777777" w:rsidR="003B74EE" w:rsidRDefault="003B74EE"/>
        </w:tc>
        <w:tc>
          <w:tcPr>
            <w:tcW w:w="2952" w:type="dxa"/>
          </w:tcPr>
          <w:p w14:paraId="3E93EBBD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Survival to age 65, male (% of cohort)</w:t>
            </w:r>
          </w:p>
          <w:p w14:paraId="4BC7855B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Survival to age 65, female (% of cohort)</w:t>
            </w:r>
          </w:p>
          <w:p w14:paraId="4053C9C7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Children in employment, male (% of male children ages 7-14)</w:t>
            </w:r>
          </w:p>
          <w:p w14:paraId="6970A956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Children in employment, female (% of female children ages 7-14)</w:t>
            </w:r>
          </w:p>
          <w:p w14:paraId="221D447A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Employment to population ratio, 15+, male (%) (</w:t>
            </w:r>
            <w:proofErr w:type="gramStart"/>
            <w:r w:rsidRPr="00665F31">
              <w:t>modeled</w:t>
            </w:r>
            <w:proofErr w:type="gramEnd"/>
            <w:r w:rsidRPr="00665F31">
              <w:t xml:space="preserve"> ILO estimate)</w:t>
            </w:r>
          </w:p>
          <w:p w14:paraId="57D8B5F0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Employment to population ratio, 15+, female (%) (</w:t>
            </w:r>
            <w:proofErr w:type="gramStart"/>
            <w:r w:rsidRPr="00665F31">
              <w:t>modeled</w:t>
            </w:r>
            <w:proofErr w:type="gramEnd"/>
            <w:r w:rsidRPr="00665F31">
              <w:t xml:space="preserve"> ILO estimate)</w:t>
            </w:r>
          </w:p>
          <w:p w14:paraId="2FC8AC2E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 xml:space="preserve">Maternal mortality ratio (national estimate, per </w:t>
            </w:r>
            <w:r w:rsidRPr="00665F31">
              <w:lastRenderedPageBreak/>
              <w:t>100,000 live births)</w:t>
            </w:r>
          </w:p>
          <w:p w14:paraId="40821B15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Maternal mortality ratio (modeled estimate, per 100,000 live births)</w:t>
            </w:r>
          </w:p>
          <w:p w14:paraId="5A55BB36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Prevalence of underweight, weight for age, male (% of children under 5)</w:t>
            </w:r>
          </w:p>
          <w:p w14:paraId="25FBE481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Prevalence of underweight, weight for age, female (% of children under 5)</w:t>
            </w:r>
          </w:p>
          <w:p w14:paraId="4B79F331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Proportion of time spent on unpaid domestic and care work, male (% of 24 hour day)</w:t>
            </w:r>
          </w:p>
          <w:p w14:paraId="20737FD6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Proportion of time spent on unpaid domestic and care work, female (% of 24 hour day)</w:t>
            </w:r>
          </w:p>
          <w:p w14:paraId="09FBF0D7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Legislation exists on domestic violence (1=yes; 0=no)</w:t>
            </w:r>
          </w:p>
          <w:p w14:paraId="21530F25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Law prohibits or invalidates child or early marriage (1=yes; 0=no)</w:t>
            </w:r>
          </w:p>
          <w:p w14:paraId="0A78CA46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Women making their own informed decisions regarding sexual relations, contraceptive use and reproductive health care  (% of women age 15-49)</w:t>
            </w:r>
          </w:p>
          <w:p w14:paraId="56F48C03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School enrollment, tertiary, male (% gross)</w:t>
            </w:r>
          </w:p>
          <w:p w14:paraId="7EAC2BD9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School enrollment, tertiary, female (% gross)</w:t>
            </w:r>
          </w:p>
          <w:p w14:paraId="2E1B1F17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Educational attainment, at least Bachelor's or equivalent, population 25+, male (%) (</w:t>
            </w:r>
            <w:proofErr w:type="gramStart"/>
            <w:r w:rsidRPr="00665F31">
              <w:t>cumulative</w:t>
            </w:r>
            <w:proofErr w:type="gramEnd"/>
            <w:r w:rsidRPr="00665F31">
              <w:t>)</w:t>
            </w:r>
          </w:p>
          <w:p w14:paraId="6184878D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Educational attainment, at least Bachelor's or equivalent, population 25+, female (%) (</w:t>
            </w:r>
            <w:proofErr w:type="gramStart"/>
            <w:r w:rsidRPr="00665F31">
              <w:t>cumulative</w:t>
            </w:r>
            <w:proofErr w:type="gramEnd"/>
            <w:r w:rsidRPr="00665F31">
              <w:t>)</w:t>
            </w:r>
          </w:p>
          <w:p w14:paraId="34511007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Literacy rate, youth male (% of males ages 15-24)</w:t>
            </w:r>
          </w:p>
          <w:p w14:paraId="24E0B449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Literacy rate, youth (ages 15-24), gender parity index (GPI)</w:t>
            </w:r>
          </w:p>
          <w:p w14:paraId="5B7122E5" w14:textId="77777777" w:rsidR="003B3077" w:rsidRPr="00665F31" w:rsidRDefault="003B3077" w:rsidP="003B3077">
            <w:pPr>
              <w:pStyle w:val="ListParagraph"/>
              <w:numPr>
                <w:ilvl w:val="0"/>
                <w:numId w:val="1"/>
              </w:numPr>
            </w:pPr>
            <w:r w:rsidRPr="00665F31">
              <w:t>Literacy rate, youth female (% of females ages 15-24)</w:t>
            </w:r>
          </w:p>
          <w:p w14:paraId="1BFAA01D" w14:textId="77777777" w:rsidR="003B74EE" w:rsidRDefault="003B74EE"/>
        </w:tc>
      </w:tr>
      <w:tr w:rsidR="003B3077" w14:paraId="14FA162F" w14:textId="77777777" w:rsidTr="003B74EE">
        <w:tc>
          <w:tcPr>
            <w:tcW w:w="2952" w:type="dxa"/>
          </w:tcPr>
          <w:p w14:paraId="7029D36A" w14:textId="3E471BDF" w:rsidR="003B3077" w:rsidRDefault="003B3077">
            <w:r>
              <w:lastRenderedPageBreak/>
              <w:t>Indicator Code</w:t>
            </w:r>
          </w:p>
        </w:tc>
        <w:tc>
          <w:tcPr>
            <w:tcW w:w="2952" w:type="dxa"/>
          </w:tcPr>
          <w:p w14:paraId="0FA08059" w14:textId="6EC2132D" w:rsidR="003B3077" w:rsidRDefault="003B3077">
            <w:r>
              <w:t>String</w:t>
            </w:r>
          </w:p>
        </w:tc>
        <w:tc>
          <w:tcPr>
            <w:tcW w:w="2952" w:type="dxa"/>
          </w:tcPr>
          <w:p w14:paraId="1B688D1B" w14:textId="2A9EF622" w:rsidR="003B3077" w:rsidRDefault="004E7951">
            <w:r>
              <w:t>A</w:t>
            </w:r>
            <w:r w:rsidR="003B3077">
              <w:t>n abreviated code (mix of letters and numbers) describing the Indicator Variable</w:t>
            </w:r>
          </w:p>
        </w:tc>
      </w:tr>
      <w:tr w:rsidR="003B3077" w14:paraId="2D9D0D87" w14:textId="77777777" w:rsidTr="003B74EE">
        <w:tc>
          <w:tcPr>
            <w:tcW w:w="2952" w:type="dxa"/>
          </w:tcPr>
          <w:p w14:paraId="5931C697" w14:textId="49051FB0" w:rsidR="003B3077" w:rsidRDefault="003B3077">
            <w:r>
              <w:t>1960 – 2017 (individual variables)</w:t>
            </w:r>
          </w:p>
        </w:tc>
        <w:tc>
          <w:tcPr>
            <w:tcW w:w="2952" w:type="dxa"/>
          </w:tcPr>
          <w:p w14:paraId="659C6D90" w14:textId="23545871" w:rsidR="003B3077" w:rsidRDefault="003B3077">
            <w:r>
              <w:t>Number – including up to 9 decimals</w:t>
            </w:r>
          </w:p>
        </w:tc>
        <w:tc>
          <w:tcPr>
            <w:tcW w:w="2952" w:type="dxa"/>
          </w:tcPr>
          <w:p w14:paraId="3D241DEE" w14:textId="5C2FB31E" w:rsidR="003B3077" w:rsidRDefault="004E7951">
            <w:r>
              <w:t>N</w:t>
            </w:r>
            <w:r w:rsidR="00DE4098">
              <w:t>umber value associated with intersection of the country, year, and indicator variable of that cell</w:t>
            </w:r>
          </w:p>
        </w:tc>
      </w:tr>
    </w:tbl>
    <w:p w14:paraId="74B5DABC" w14:textId="77777777" w:rsidR="003B74EE" w:rsidRDefault="003B74EE"/>
    <w:sectPr w:rsidR="003B74EE" w:rsidSect="001962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8450B"/>
    <w:multiLevelType w:val="hybridMultilevel"/>
    <w:tmpl w:val="1484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EE"/>
    <w:rsid w:val="0011399E"/>
    <w:rsid w:val="00196242"/>
    <w:rsid w:val="001E6925"/>
    <w:rsid w:val="003B3077"/>
    <w:rsid w:val="003B74EE"/>
    <w:rsid w:val="004E7951"/>
    <w:rsid w:val="005946AC"/>
    <w:rsid w:val="00D76093"/>
    <w:rsid w:val="00D834EB"/>
    <w:rsid w:val="00D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50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E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7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0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E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7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0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ata.worldbank.org/indicator/SP.DYN.CBRT.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370</Words>
  <Characters>2115</Characters>
  <Application>Microsoft Macintosh Word</Application>
  <DocSecurity>0</DocSecurity>
  <Lines>17</Lines>
  <Paragraphs>4</Paragraphs>
  <ScaleCrop>false</ScaleCrop>
  <Company>Adobe Systems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Kosinovsky</dc:creator>
  <cp:keywords/>
  <dc:description/>
  <cp:lastModifiedBy>Hannah Kosinovsky</cp:lastModifiedBy>
  <cp:revision>8</cp:revision>
  <dcterms:created xsi:type="dcterms:W3CDTF">2018-11-26T01:33:00Z</dcterms:created>
  <dcterms:modified xsi:type="dcterms:W3CDTF">2018-11-30T03:40:00Z</dcterms:modified>
</cp:coreProperties>
</file>