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e62kffnzztcs" w:colFirst="0" w:colLast="0" w:displacedByCustomXml="next"/>
    <w:bookmarkEnd w:id="0" w:displacedByCustomXml="next"/>
    <w:bookmarkStart w:id="1" w:name="AUTORES" w:displacedByCustomXml="next"/>
    <w:sdt>
      <w:sdtPr>
        <w:rPr>
          <w:rFonts w:ascii="Arial" w:eastAsia="Arial" w:hAnsi="Arial" w:cs="Arial"/>
          <w:b w:val="0"/>
          <w:caps w:val="0"/>
          <w:color w:val="000000"/>
          <w:sz w:val="22"/>
          <w:szCs w:val="22"/>
          <w:lang w:val="es-MX" w:eastAsia="en-US"/>
        </w:rPr>
        <w:id w:val="1064845872"/>
        <w:docPartObj>
          <w:docPartGallery w:val="Cover Pages"/>
          <w:docPartUnique/>
        </w:docPartObj>
      </w:sdtPr>
      <w:sdtContent>
        <w:p w:rsidR="00B543D9" w:rsidRPr="00B63C44" w:rsidRDefault="00B543D9" w:rsidP="00ED2320">
          <w:pPr>
            <w:pStyle w:val="Marcador"/>
            <w:rPr>
              <w:lang w:val="es-MX"/>
            </w:rPr>
          </w:pPr>
          <w:r w:rsidRPr="00B63C44">
            <w:rPr>
              <w:lang w:val="es-MX"/>
            </w:rPr>
            <w:t>Instituto Tecnológico y de Estudios Superiores de Occidente</w:t>
          </w:r>
          <w:bookmarkEnd w:id="1"/>
        </w:p>
        <w:p w:rsidR="00B543D9" w:rsidRPr="00B63C44" w:rsidRDefault="00B543D9" w:rsidP="00ED2320">
          <w:pPr>
            <w:tabs>
              <w:tab w:val="center" w:pos="4419"/>
              <w:tab w:val="right" w:pos="8838"/>
            </w:tabs>
            <w:jc w:val="center"/>
            <w:rPr>
              <w:rFonts w:asciiTheme="minorHAnsi" w:hAnsiTheme="minorHAnsi" w:cstheme="minorHAnsi"/>
              <w:sz w:val="28"/>
              <w:lang w:val="es-MX"/>
            </w:rPr>
          </w:pPr>
        </w:p>
        <w:p w:rsidR="00B543D9" w:rsidRPr="00B63C44" w:rsidRDefault="00B543D9" w:rsidP="00ED2320">
          <w:pPr>
            <w:pBdr>
              <w:bottom w:val="single" w:sz="4" w:space="1" w:color="auto"/>
            </w:pBdr>
            <w:tabs>
              <w:tab w:val="center" w:pos="4419"/>
              <w:tab w:val="right" w:pos="8838"/>
            </w:tabs>
            <w:jc w:val="center"/>
            <w:rPr>
              <w:rFonts w:asciiTheme="minorHAnsi" w:hAnsiTheme="minorHAnsi" w:cstheme="minorHAnsi"/>
              <w:lang w:val="es-MX"/>
            </w:rPr>
          </w:pPr>
          <w:r w:rsidRPr="00B63C44">
            <w:rPr>
              <w:rFonts w:asciiTheme="minorHAnsi" w:hAnsiTheme="minorHAnsi" w:cstheme="minorHAnsi"/>
              <w:lang w:val="es-MX"/>
            </w:rPr>
            <w:t>Reconocimiento de validez oficial de estudios de nivel superior según acuerdo secretarial 15018, publicado en el Diario Oficial de la Federación el 29 de noviembre de 1976.</w:t>
          </w:r>
        </w:p>
        <w:p w:rsidR="00B543D9" w:rsidRPr="00B63C44" w:rsidRDefault="00B543D9" w:rsidP="00ED2320">
          <w:pPr>
            <w:tabs>
              <w:tab w:val="center" w:pos="4419"/>
              <w:tab w:val="right" w:pos="8838"/>
            </w:tabs>
            <w:jc w:val="center"/>
            <w:rPr>
              <w:b/>
              <w:lang w:val="es-MX"/>
            </w:rPr>
          </w:pPr>
        </w:p>
        <w:p w:rsidR="00B543D9" w:rsidRPr="00B63C44" w:rsidRDefault="00B543D9" w:rsidP="00ED2320">
          <w:pPr>
            <w:tabs>
              <w:tab w:val="center" w:pos="4419"/>
              <w:tab w:val="right" w:pos="8838"/>
            </w:tabs>
            <w:jc w:val="center"/>
            <w:rPr>
              <w:b/>
              <w:lang w:val="es-MX"/>
            </w:rPr>
          </w:pPr>
        </w:p>
        <w:p w:rsidR="00B543D9" w:rsidRPr="00B63C44" w:rsidRDefault="00ED2320" w:rsidP="00ED2320">
          <w:pPr>
            <w:tabs>
              <w:tab w:val="center" w:pos="4419"/>
              <w:tab w:val="right" w:pos="8838"/>
            </w:tabs>
            <w:spacing w:line="360" w:lineRule="auto"/>
            <w:jc w:val="center"/>
            <w:rPr>
              <w:sz w:val="28"/>
              <w:lang w:val="es-MX"/>
            </w:rPr>
          </w:pPr>
          <w:sdt>
            <w:sdtPr>
              <w:rPr>
                <w:sz w:val="28"/>
                <w:lang w:val="es-MX"/>
              </w:rPr>
              <w:alias w:val="Departamento"/>
              <w:tag w:val="Departamento"/>
              <w:id w:val="-1098174620"/>
              <w:placeholder>
                <w:docPart w:val="C360E1003BA541E7A59F0FF51F6928B6"/>
              </w:placeholder>
              <w:dropDownList>
                <w:listItem w:value="Elija un elemento."/>
                <w:listItem w:displayText="Departamento de Economía, Administración y Mercadología" w:value="Departamento de Economía, Administración y Mercadología"/>
                <w:listItem w:displayText="Departamento de Electrónica, Sistemas e Informática" w:value="Departamento de Electrónica, Sistemas e Informática"/>
                <w:listItem w:displayText="Departamento de Estudios Socioculturales" w:value="Departamento de Estudios Socioculturales"/>
                <w:listItem w:displayText="Departamento de Estudios Sociopolíticos y Jurídicos" w:value="Departamento de Estudios Sociopolíticos y Jurídicos"/>
                <w:listItem w:displayText="Departamento de Filosofía y Humanidades" w:value="Departamento de Filosofía y Humanidades"/>
                <w:listItem w:displayText="Departamento del Hábitat y Desarrollo Urbano" w:value="Departamento del Hábitat y Desarrollo Urbano"/>
                <w:listItem w:displayText="Departamento de Matemáticas y Física" w:value="Departamento de Matemáticas y Física"/>
                <w:listItem w:displayText="Departamento de Procesos Tecnológicos e Industriales" w:value="Departamento de Procesos Tecnológicos e Industriales"/>
                <w:listItem w:displayText="Departamento de Psicología, Educación y Salud" w:value="Departamento de Psicología, Educación y Salud"/>
              </w:dropDownList>
            </w:sdtPr>
            <w:sdtContent>
              <w:r w:rsidR="00B543D9" w:rsidRPr="00B63C44">
                <w:rPr>
                  <w:sz w:val="28"/>
                  <w:lang w:val="es-MX"/>
                </w:rPr>
                <w:t>Departamento de Electrónica, Sistemas e Informática</w:t>
              </w:r>
            </w:sdtContent>
          </w:sdt>
        </w:p>
        <w:p w:rsidR="00B543D9" w:rsidRPr="00B63C44" w:rsidRDefault="00ED2320" w:rsidP="00ED2320">
          <w:pPr>
            <w:tabs>
              <w:tab w:val="center" w:pos="4419"/>
              <w:tab w:val="right" w:pos="8838"/>
            </w:tabs>
            <w:spacing w:line="360" w:lineRule="auto"/>
            <w:jc w:val="center"/>
            <w:rPr>
              <w:smallCaps/>
              <w:sz w:val="32"/>
              <w:szCs w:val="32"/>
              <w:lang w:val="es-MX"/>
            </w:rPr>
          </w:pPr>
          <w:sdt>
            <w:sdtPr>
              <w:rPr>
                <w:smallCaps/>
                <w:sz w:val="30"/>
                <w:szCs w:val="30"/>
                <w:lang w:val="es-MX"/>
              </w:rPr>
              <w:alias w:val="Programa"/>
              <w:tag w:val="Programa"/>
              <w:id w:val="1507023647"/>
              <w:placeholder>
                <w:docPart w:val="C360E1003BA541E7A59F0FF51F6928B6"/>
              </w:placeholder>
              <w:dropDownList>
                <w:listItem w:value="Elija un elemento."/>
                <w:listItem w:displayText="Doctorado en Ciencias de la Ingeniería" w:value="Doctorado en Ciencias de la Ingeniería"/>
                <w:listItem w:displayText="Doctorado en Estudios Científico-Sociales" w:value="Doctorado en Estudios Científico-Sociales"/>
                <w:listItem w:displayText="Doctorado Interinstitucional en Educación" w:value="Doctorado Interinstitucional en Educación"/>
                <w:listItem w:displayText="Doctorado en Bienestar Social" w:value="Doctorado en Bienestar Social"/>
                <w:listItem w:displayText="Maestría en Administración " w:value="Maestría en Administración "/>
                <w:listItem w:displayText="Maestría en Ciudad y Espacio Público Sustentable" w:value="Maestría en Ciudad y Espacio Público Sustentable"/>
                <w:listItem w:displayText="Maestría en Comunicación de la Ciencia y la Cultura" w:value="Maestría en Comunicación de la Ciencia y la Cultura"/>
                <w:listItem w:displayText="Maestría en Derecho Constitucional y Argumentación Jurídica" w:value="Maestría en Derecho Constitucional y Argumentación Jurídica"/>
                <w:listItem w:displayText="Maestría en Derechos Humanos y Paz" w:value="Maestría en Derechos Humanos y Paz"/>
                <w:listItem w:displayText="Maestría en Desarrollo Humano" w:value="Maestría en Desarrollo Humano"/>
                <w:listItem w:displayText="Maestría en Diseño Electrónico" w:value="Maestría en Diseño Electrónico"/>
                <w:listItem w:displayText="Maestría en Educación y Gestión del Conocimiento" w:value="Maestría en Educación y Gestión del Conocimiento"/>
                <w:listItem w:displayText="Maestría en Filosofía y Ciencias Sociales" w:value="Maestría en Filosofía y Ciencias Sociales"/>
                <w:listItem w:displayText="Maestría en Gestión Directiva de Instituciones Educativas" w:value="Maestría en Gestión Directiva de Instituciones Educativas"/>
                <w:listItem w:displayText="Maestría en Informática Aplicada" w:value="Maestría en Informática Aplicada"/>
                <w:listItem w:displayText="Maestría en Ingeniería y Gestión de la Calidad" w:value="Maestría en Ingeniería y Gestión de la Calidad"/>
                <w:listItem w:displayText="Maestría en Mercadotecnia Global" w:value="Maestría en Mercadotecnia Global"/>
                <w:listItem w:displayText="Maestría en Política y Gestión Pública" w:value="Maestría en Política y Gestión Pública"/>
                <w:listItem w:displayText="Maestría en Proyectos y Edificación Sustentables" w:value="Maestría en Proyectos y Edificación Sustentables"/>
                <w:listItem w:displayText="Maestría en Psicoterapia" w:value="Maestría en Psicoterapia"/>
                <w:listItem w:displayText="Maestría en Sistemas Computacionales" w:value="Maestría en Sistemas Computacionales"/>
                <w:listItem w:displayText="Especialidad en Diseño de Sistemas en Chip" w:value="Especialidad en Diseño de Sistemas en Chip"/>
                <w:listItem w:displayText="Especialidad en Mejora de Procesos de Negocio" w:value="Especialidad en Mejora de Procesos de Negocio"/>
                <w:listItem w:displayText="Especialidad en Sistemas Embebidos" w:value="Especialidad en Sistemas Embebidos"/>
              </w:dropDownList>
            </w:sdtPr>
            <w:sdtContent>
              <w:r w:rsidR="00B543D9" w:rsidRPr="00B63C44">
                <w:rPr>
                  <w:smallCaps/>
                  <w:sz w:val="30"/>
                  <w:szCs w:val="30"/>
                  <w:lang w:val="es-MX"/>
                </w:rPr>
                <w:t>Maestría en Sistemas Computacionales</w:t>
              </w:r>
            </w:sdtContent>
          </w:sdt>
        </w:p>
        <w:p w:rsidR="00B543D9" w:rsidRPr="00B63C44" w:rsidRDefault="00B543D9" w:rsidP="00ED2320">
          <w:pPr>
            <w:tabs>
              <w:tab w:val="center" w:pos="4419"/>
              <w:tab w:val="right" w:pos="8838"/>
            </w:tabs>
            <w:jc w:val="center"/>
            <w:rPr>
              <w:lang w:val="es-MX"/>
            </w:rPr>
          </w:pPr>
        </w:p>
        <w:p w:rsidR="00B543D9" w:rsidRPr="00B63C44" w:rsidRDefault="00B543D9" w:rsidP="00ED2320">
          <w:pPr>
            <w:tabs>
              <w:tab w:val="center" w:pos="4419"/>
              <w:tab w:val="right" w:pos="8838"/>
            </w:tabs>
            <w:jc w:val="center"/>
            <w:rPr>
              <w:lang w:val="es-MX"/>
            </w:rPr>
          </w:pPr>
        </w:p>
        <w:p w:rsidR="00B543D9" w:rsidRPr="00B63C44" w:rsidRDefault="00B543D9" w:rsidP="00ED2320">
          <w:pPr>
            <w:tabs>
              <w:tab w:val="center" w:pos="4419"/>
              <w:tab w:val="right" w:pos="8838"/>
            </w:tabs>
            <w:jc w:val="center"/>
            <w:rPr>
              <w:lang w:val="es-MX"/>
            </w:rPr>
          </w:pPr>
          <w:r w:rsidRPr="00B63C44">
            <w:rPr>
              <w:noProof/>
              <w:lang w:val="es-MX"/>
            </w:rPr>
            <w:drawing>
              <wp:inline distT="0" distB="0" distL="0" distR="0" wp14:anchorId="62A0BA78" wp14:editId="4B1E815C">
                <wp:extent cx="1590675" cy="1590675"/>
                <wp:effectExtent l="0" t="0" r="9525" b="9525"/>
                <wp:docPr id="1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590675" cy="1590675"/>
                        </a:xfrm>
                        <a:prstGeom prst="rect">
                          <a:avLst/>
                        </a:prstGeom>
                        <a:noFill/>
                        <a:ln>
                          <a:noFill/>
                        </a:ln>
                      </pic:spPr>
                    </pic:pic>
                  </a:graphicData>
                </a:graphic>
              </wp:inline>
            </w:drawing>
          </w:r>
        </w:p>
        <w:p w:rsidR="00B543D9" w:rsidRPr="00B63C44" w:rsidRDefault="00B543D9" w:rsidP="00ED2320">
          <w:pPr>
            <w:tabs>
              <w:tab w:val="center" w:pos="4419"/>
              <w:tab w:val="right" w:pos="8838"/>
            </w:tabs>
            <w:jc w:val="center"/>
            <w:rPr>
              <w:lang w:val="es-MX"/>
            </w:rPr>
          </w:pPr>
        </w:p>
        <w:p w:rsidR="00B543D9" w:rsidRPr="00B63C44" w:rsidRDefault="00B543D9" w:rsidP="00ED2320">
          <w:pPr>
            <w:tabs>
              <w:tab w:val="center" w:pos="4419"/>
              <w:tab w:val="right" w:pos="8838"/>
            </w:tabs>
            <w:jc w:val="center"/>
            <w:rPr>
              <w:lang w:val="es-MX"/>
            </w:rPr>
          </w:pPr>
        </w:p>
        <w:p w:rsidR="00B543D9" w:rsidRPr="00A70AC4" w:rsidRDefault="00ED2320" w:rsidP="00ED2320">
          <w:pPr>
            <w:keepNext/>
            <w:spacing w:line="360" w:lineRule="auto"/>
            <w:jc w:val="center"/>
            <w:outlineLvl w:val="0"/>
            <w:rPr>
              <w:rFonts w:ascii="Verdana" w:hAnsi="Verdana" w:cstheme="minorHAnsi"/>
              <w:b/>
              <w:bCs/>
              <w:smallCaps/>
              <w:sz w:val="32"/>
              <w:szCs w:val="32"/>
            </w:rPr>
          </w:pPr>
          <w:sdt>
            <w:sdtPr>
              <w:rPr>
                <w:rFonts w:ascii="Verdana" w:hAnsi="Verdana" w:cstheme="minorHAnsi"/>
                <w:b/>
                <w:bCs/>
                <w:smallCaps/>
                <w:sz w:val="32"/>
                <w:szCs w:val="27"/>
                <w:lang w:val="es-MX"/>
              </w:rPr>
              <w:alias w:val="Título del trabajo"/>
              <w:tag w:val="Título del trabajo"/>
              <w:id w:val="173156351"/>
              <w:placeholder>
                <w:docPart w:val="29301C05798A4808A086D64E5DBBC308"/>
              </w:placeholder>
            </w:sdtPr>
            <w:sdtEndPr>
              <w:rPr>
                <w:szCs w:val="32"/>
              </w:rPr>
            </w:sdtEndPr>
            <w:sdtContent>
              <w:proofErr w:type="spellStart"/>
              <w:r w:rsidR="00B543D9" w:rsidRPr="00A70AC4">
                <w:rPr>
                  <w:rFonts w:ascii="Verdana" w:hAnsi="Verdana" w:cstheme="minorHAnsi"/>
                  <w:b/>
                  <w:bCs/>
                  <w:smallCaps/>
                  <w:sz w:val="32"/>
                  <w:szCs w:val="27"/>
                </w:rPr>
                <w:t>reporte</w:t>
              </w:r>
              <w:proofErr w:type="spellEnd"/>
              <w:r w:rsidR="00B543D9" w:rsidRPr="00A70AC4">
                <w:rPr>
                  <w:rFonts w:ascii="Verdana" w:hAnsi="Verdana" w:cstheme="minorHAnsi"/>
                  <w:b/>
                  <w:bCs/>
                  <w:smallCaps/>
                  <w:sz w:val="32"/>
                  <w:szCs w:val="27"/>
                </w:rPr>
                <w:t xml:space="preserve"> del </w:t>
              </w:r>
            </w:sdtContent>
          </w:sdt>
          <w:r w:rsidR="00B543D9" w:rsidRPr="00A70AC4">
            <w:rPr>
              <w:rFonts w:ascii="Verdana" w:hAnsi="Verdana" w:cstheme="minorHAnsi"/>
              <w:b/>
              <w:bCs/>
              <w:smallCaps/>
              <w:sz w:val="32"/>
              <w:szCs w:val="32"/>
            </w:rPr>
            <w:t>dataset “exploring the web and internet domain – the internet dataset”</w:t>
          </w:r>
        </w:p>
        <w:p w:rsidR="00B543D9" w:rsidRPr="00A70AC4" w:rsidRDefault="00B543D9" w:rsidP="00ED2320">
          <w:pPr>
            <w:tabs>
              <w:tab w:val="center" w:pos="4419"/>
              <w:tab w:val="right" w:pos="8838"/>
            </w:tabs>
            <w:spacing w:line="360" w:lineRule="auto"/>
            <w:jc w:val="center"/>
          </w:pPr>
        </w:p>
        <w:p w:rsidR="00B543D9" w:rsidRPr="00A70AC4" w:rsidRDefault="00B543D9" w:rsidP="00ED2320">
          <w:pPr>
            <w:tabs>
              <w:tab w:val="center" w:pos="4419"/>
              <w:tab w:val="right" w:pos="8838"/>
            </w:tabs>
            <w:spacing w:line="360" w:lineRule="auto"/>
            <w:jc w:val="center"/>
          </w:pPr>
        </w:p>
        <w:p w:rsidR="00B543D9" w:rsidRPr="00B63C44" w:rsidRDefault="00B543D9" w:rsidP="00ED2320">
          <w:pPr>
            <w:tabs>
              <w:tab w:val="center" w:pos="4419"/>
              <w:tab w:val="right" w:pos="8838"/>
            </w:tabs>
            <w:jc w:val="center"/>
            <w:rPr>
              <w:sz w:val="26"/>
              <w:szCs w:val="26"/>
              <w:lang w:val="es-MX"/>
            </w:rPr>
          </w:pPr>
          <w:r w:rsidRPr="00B63C44">
            <w:rPr>
              <w:sz w:val="26"/>
              <w:szCs w:val="26"/>
              <w:lang w:val="es-MX"/>
            </w:rPr>
            <w:t xml:space="preserve">Presentan: </w:t>
          </w:r>
          <w:sdt>
            <w:sdtPr>
              <w:rPr>
                <w:sz w:val="26"/>
                <w:szCs w:val="26"/>
                <w:lang w:val="es-MX"/>
              </w:rPr>
              <w:alias w:val="Nombre de quien presenta"/>
              <w:tag w:val="Nombre de quien presenta"/>
              <w:id w:val="922453388"/>
              <w:placeholder>
                <w:docPart w:val="29301C05798A4808A086D64E5DBBC308"/>
              </w:placeholder>
            </w:sdtPr>
            <w:sdtContent>
              <w:r w:rsidRPr="00B63C44">
                <w:rPr>
                  <w:sz w:val="26"/>
                  <w:szCs w:val="26"/>
                  <w:lang w:val="es-MX"/>
                </w:rPr>
                <w:t xml:space="preserve">David Alfonso Velasco Sedano, </w:t>
              </w:r>
              <w:r w:rsidRPr="00B63C44">
                <w:rPr>
                  <w:sz w:val="26"/>
                  <w:szCs w:val="26"/>
                  <w:lang w:val="es-MX"/>
                </w:rPr>
                <w:br/>
                <w:t xml:space="preserve">Francisco Alejandro Hurtado </w:t>
              </w:r>
              <w:proofErr w:type="spellStart"/>
              <w:r w:rsidRPr="00B63C44">
                <w:rPr>
                  <w:sz w:val="26"/>
                  <w:szCs w:val="26"/>
                  <w:lang w:val="es-MX"/>
                </w:rPr>
                <w:t>Rodriguez</w:t>
              </w:r>
              <w:proofErr w:type="spellEnd"/>
            </w:sdtContent>
          </w:sdt>
        </w:p>
        <w:p w:rsidR="00B543D9" w:rsidRPr="00B63C44" w:rsidRDefault="00B543D9" w:rsidP="00ED2320">
          <w:pPr>
            <w:tabs>
              <w:tab w:val="center" w:pos="4419"/>
              <w:tab w:val="right" w:pos="8838"/>
            </w:tabs>
            <w:jc w:val="center"/>
            <w:rPr>
              <w:sz w:val="26"/>
              <w:szCs w:val="26"/>
              <w:lang w:val="es-MX"/>
            </w:rPr>
          </w:pPr>
        </w:p>
        <w:p w:rsidR="00B543D9" w:rsidRPr="00B63C44" w:rsidRDefault="00B543D9" w:rsidP="00ED2320">
          <w:pPr>
            <w:tabs>
              <w:tab w:val="center" w:pos="4419"/>
              <w:tab w:val="right" w:pos="8838"/>
            </w:tabs>
            <w:jc w:val="center"/>
            <w:rPr>
              <w:sz w:val="26"/>
              <w:szCs w:val="26"/>
              <w:lang w:val="es-MX"/>
            </w:rPr>
          </w:pPr>
          <w:r w:rsidRPr="00B63C44">
            <w:rPr>
              <w:sz w:val="26"/>
              <w:szCs w:val="26"/>
              <w:lang w:val="es-MX"/>
            </w:rPr>
            <w:t xml:space="preserve">                  </w:t>
          </w:r>
        </w:p>
        <w:p w:rsidR="00B543D9" w:rsidRPr="00B63C44" w:rsidRDefault="00B543D9" w:rsidP="00ED2320">
          <w:pPr>
            <w:tabs>
              <w:tab w:val="center" w:pos="4419"/>
              <w:tab w:val="right" w:pos="8838"/>
            </w:tabs>
            <w:jc w:val="center"/>
            <w:rPr>
              <w:sz w:val="26"/>
              <w:szCs w:val="26"/>
              <w:lang w:val="es-MX"/>
            </w:rPr>
          </w:pPr>
        </w:p>
        <w:p w:rsidR="00B543D9" w:rsidRPr="00B63C44" w:rsidRDefault="00ED2320" w:rsidP="00ED2320">
          <w:pPr>
            <w:tabs>
              <w:tab w:val="center" w:pos="4419"/>
              <w:tab w:val="right" w:pos="8838"/>
            </w:tabs>
            <w:jc w:val="center"/>
            <w:rPr>
              <w:sz w:val="26"/>
              <w:szCs w:val="26"/>
              <w:lang w:val="es-MX"/>
            </w:rPr>
          </w:pPr>
          <w:sdt>
            <w:sdtPr>
              <w:rPr>
                <w:sz w:val="26"/>
                <w:szCs w:val="26"/>
                <w:lang w:val="es-MX"/>
              </w:rPr>
              <w:alias w:val="Director, asesor, tutor"/>
              <w:tag w:val="Director, asesor, tutor"/>
              <w:id w:val="-1162693270"/>
              <w:placeholder>
                <w:docPart w:val="C360E1003BA541E7A59F0FF51F6928B6"/>
              </w:placeholder>
              <w:comboBox>
                <w:listItem w:value="Elija un elemento."/>
                <w:listItem w:displayText="Director" w:value="Director"/>
                <w:listItem w:displayText="Directora" w:value="Directora"/>
                <w:listItem w:displayText="Tutor" w:value="Tutor"/>
                <w:listItem w:displayText="Tutora" w:value="Tutora"/>
                <w:listItem w:displayText="Asesor" w:value="Asesor"/>
                <w:listItem w:displayText="Asesora" w:value="Asesora"/>
              </w:comboBox>
            </w:sdtPr>
            <w:sdtContent>
              <w:r w:rsidR="00A70AC4">
                <w:rPr>
                  <w:sz w:val="26"/>
                  <w:szCs w:val="26"/>
                  <w:lang w:val="es-MX"/>
                </w:rPr>
                <w:t>Tutora</w:t>
              </w:r>
            </w:sdtContent>
          </w:sdt>
          <w:r w:rsidR="00B543D9" w:rsidRPr="00B63C44">
            <w:rPr>
              <w:sz w:val="26"/>
              <w:szCs w:val="26"/>
              <w:lang w:val="es-MX"/>
            </w:rPr>
            <w:t xml:space="preserve">: </w:t>
          </w:r>
          <w:sdt>
            <w:sdtPr>
              <w:rPr>
                <w:sz w:val="26"/>
                <w:szCs w:val="26"/>
                <w:lang w:val="es-MX"/>
              </w:rPr>
              <w:alias w:val="Nombre del director, tutor o asesor"/>
              <w:tag w:val="Nombre del director, tutor o asesor"/>
              <w:id w:val="-25568455"/>
              <w:placeholder>
                <w:docPart w:val="29301C05798A4808A086D64E5DBBC308"/>
              </w:placeholder>
            </w:sdtPr>
            <w:sdtContent>
              <w:proofErr w:type="spellStart"/>
              <w:r w:rsidR="00B543D9" w:rsidRPr="00B63C44">
                <w:rPr>
                  <w:sz w:val="26"/>
                  <w:szCs w:val="26"/>
                  <w:lang w:val="es-MX"/>
                </w:rPr>
                <w:t>Mildreth</w:t>
              </w:r>
              <w:proofErr w:type="spellEnd"/>
              <w:r w:rsidR="00B543D9" w:rsidRPr="00B63C44">
                <w:rPr>
                  <w:sz w:val="26"/>
                  <w:szCs w:val="26"/>
                  <w:lang w:val="es-MX"/>
                </w:rPr>
                <w:t xml:space="preserve"> Alcaraz Mejía</w:t>
              </w:r>
            </w:sdtContent>
          </w:sdt>
        </w:p>
        <w:p w:rsidR="00B543D9" w:rsidRPr="00B63C44" w:rsidRDefault="00B543D9" w:rsidP="00ED2320">
          <w:pPr>
            <w:tabs>
              <w:tab w:val="center" w:pos="4419"/>
              <w:tab w:val="right" w:pos="8838"/>
            </w:tabs>
            <w:jc w:val="center"/>
            <w:rPr>
              <w:sz w:val="26"/>
              <w:szCs w:val="26"/>
              <w:lang w:val="es-MX"/>
            </w:rPr>
          </w:pPr>
        </w:p>
        <w:p w:rsidR="00B543D9" w:rsidRPr="00B63C44" w:rsidRDefault="00B543D9" w:rsidP="00ED2320">
          <w:pPr>
            <w:tabs>
              <w:tab w:val="center" w:pos="4419"/>
              <w:tab w:val="right" w:pos="8838"/>
            </w:tabs>
            <w:jc w:val="center"/>
            <w:rPr>
              <w:sz w:val="26"/>
              <w:szCs w:val="26"/>
              <w:lang w:val="es-MX"/>
            </w:rPr>
          </w:pPr>
        </w:p>
        <w:p w:rsidR="00B543D9" w:rsidRPr="00B63C44" w:rsidRDefault="00B543D9" w:rsidP="00ED2320">
          <w:pPr>
            <w:tabs>
              <w:tab w:val="center" w:pos="4419"/>
              <w:tab w:val="right" w:pos="8838"/>
            </w:tabs>
            <w:jc w:val="center"/>
            <w:rPr>
              <w:sz w:val="26"/>
              <w:szCs w:val="26"/>
              <w:lang w:val="es-MX"/>
            </w:rPr>
          </w:pPr>
        </w:p>
        <w:p w:rsidR="00B543D9" w:rsidRPr="00B63C44" w:rsidRDefault="00B543D9" w:rsidP="00ED2320">
          <w:pPr>
            <w:tabs>
              <w:tab w:val="center" w:pos="4419"/>
              <w:tab w:val="right" w:pos="8838"/>
            </w:tabs>
            <w:jc w:val="center"/>
            <w:rPr>
              <w:sz w:val="26"/>
              <w:szCs w:val="26"/>
              <w:lang w:val="es-MX"/>
            </w:rPr>
          </w:pPr>
        </w:p>
        <w:p w:rsidR="00B543D9" w:rsidRPr="00B63C44" w:rsidRDefault="00B543D9" w:rsidP="00ED2320">
          <w:pPr>
            <w:tabs>
              <w:tab w:val="center" w:pos="4419"/>
              <w:tab w:val="right" w:pos="8838"/>
            </w:tabs>
            <w:jc w:val="center"/>
            <w:rPr>
              <w:sz w:val="26"/>
              <w:szCs w:val="26"/>
              <w:lang w:val="es-MX"/>
            </w:rPr>
          </w:pPr>
          <w:r w:rsidRPr="00B63C44">
            <w:rPr>
              <w:sz w:val="26"/>
              <w:szCs w:val="26"/>
              <w:lang w:val="es-MX"/>
            </w:rPr>
            <w:t xml:space="preserve">San Pedro Tlaquepaque, Jalisco. </w:t>
          </w:r>
          <w:sdt>
            <w:sdtPr>
              <w:rPr>
                <w:sz w:val="26"/>
                <w:szCs w:val="26"/>
                <w:lang w:val="es-MX"/>
              </w:rPr>
              <w:id w:val="-1825957214"/>
              <w:placeholder>
                <w:docPart w:val="8F8D3C6462634475AE1CDFF2D30AB8F6"/>
              </w:placeholder>
              <w:date>
                <w:dateFormat w:val="MMMM' de 'yyyy"/>
                <w:lid w:val="es-MX"/>
                <w:storeMappedDataAs w:val="dateTime"/>
                <w:calendar w:val="gregorian"/>
              </w:date>
            </w:sdtPr>
            <w:sdtContent>
              <w:r w:rsidRPr="00B63C44">
                <w:rPr>
                  <w:sz w:val="26"/>
                  <w:szCs w:val="26"/>
                  <w:lang w:val="es-MX"/>
                </w:rPr>
                <w:t>18 de Octubre de 2017</w:t>
              </w:r>
            </w:sdtContent>
          </w:sdt>
          <w:r w:rsidRPr="00B63C44">
            <w:rPr>
              <w:sz w:val="26"/>
              <w:szCs w:val="26"/>
              <w:lang w:val="es-MX"/>
            </w:rPr>
            <w:t>.</w:t>
          </w:r>
        </w:p>
        <w:p w:rsidR="00B543D9" w:rsidRPr="00B63C44" w:rsidRDefault="00B543D9">
          <w:pPr>
            <w:rPr>
              <w:sz w:val="40"/>
              <w:szCs w:val="40"/>
              <w:lang w:val="es-MX"/>
            </w:rPr>
          </w:pPr>
          <w:r w:rsidRPr="00B63C44">
            <w:rPr>
              <w:lang w:val="es-MX"/>
            </w:rPr>
            <w:br w:type="page"/>
          </w:r>
        </w:p>
      </w:sdtContent>
    </w:sdt>
    <w:p w:rsidR="00391951" w:rsidRPr="00B63C44" w:rsidRDefault="00675F72" w:rsidP="00391951">
      <w:pPr>
        <w:pStyle w:val="TOGTituloExtra"/>
      </w:pPr>
      <w:r w:rsidRPr="00B63C44">
        <w:lastRenderedPageBreak/>
        <w:t>TABLA</w:t>
      </w:r>
      <w:r w:rsidR="00AF78CD" w:rsidRPr="00B63C44">
        <w:t xml:space="preserve"> DE CONTENIDO</w:t>
      </w:r>
    </w:p>
    <w:p w:rsidR="001C4A68" w:rsidRPr="001C4A68" w:rsidRDefault="00391951" w:rsidP="001C4A68">
      <w:pPr>
        <w:pStyle w:val="TDC1"/>
        <w:rPr>
          <w:rFonts w:eastAsiaTheme="minorEastAsia"/>
          <w:color w:val="auto"/>
          <w:lang w:eastAsia="es-ES"/>
        </w:rPr>
      </w:pPr>
      <w:r w:rsidRPr="001C4A68">
        <w:rPr>
          <w:lang w:val="es-MX"/>
        </w:rPr>
        <w:fldChar w:fldCharType="begin"/>
      </w:r>
      <w:r w:rsidRPr="001C4A68">
        <w:rPr>
          <w:lang w:val="es-MX"/>
        </w:rPr>
        <w:instrText xml:space="preserve"> TOC \t "TOG Titulo 1,1,TOG Titulo 2,2,TOG Titulo 3,3" </w:instrText>
      </w:r>
      <w:r w:rsidRPr="001C4A68">
        <w:rPr>
          <w:lang w:val="es-MX"/>
        </w:rPr>
        <w:fldChar w:fldCharType="separate"/>
      </w:r>
      <w:r w:rsidR="001C4A68" w:rsidRPr="001C4A68">
        <w:t>1.</w:t>
      </w:r>
      <w:r w:rsidR="001C4A68" w:rsidRPr="001C4A68">
        <w:rPr>
          <w:rFonts w:eastAsiaTheme="minorEastAsia"/>
          <w:color w:val="auto"/>
          <w:lang w:eastAsia="es-ES"/>
        </w:rPr>
        <w:tab/>
      </w:r>
      <w:r w:rsidR="001C4A68" w:rsidRPr="001C4A68">
        <w:t>Descripción del Proyecto</w:t>
      </w:r>
      <w:r w:rsidR="001C4A68" w:rsidRPr="001C4A68">
        <w:tab/>
      </w:r>
      <w:r w:rsidR="001C4A68" w:rsidRPr="001C4A68">
        <w:fldChar w:fldCharType="begin"/>
      </w:r>
      <w:r w:rsidR="001C4A68" w:rsidRPr="001C4A68">
        <w:instrText xml:space="preserve"> PAGEREF _Toc496120006 \h </w:instrText>
      </w:r>
      <w:r w:rsidR="001C4A68" w:rsidRPr="001C4A68">
        <w:fldChar w:fldCharType="separate"/>
      </w:r>
      <w:r w:rsidR="00ED2320">
        <w:t>2</w:t>
      </w:r>
      <w:r w:rsidR="001C4A68" w:rsidRPr="001C4A68">
        <w:fldChar w:fldCharType="end"/>
      </w:r>
    </w:p>
    <w:p w:rsidR="001C4A68" w:rsidRPr="001C4A68" w:rsidRDefault="001C4A68" w:rsidP="001C4A68">
      <w:pPr>
        <w:pStyle w:val="TDC1"/>
        <w:rPr>
          <w:rFonts w:eastAsiaTheme="minorEastAsia"/>
          <w:color w:val="auto"/>
          <w:lang w:eastAsia="es-ES"/>
        </w:rPr>
      </w:pPr>
      <w:r w:rsidRPr="001C4A68">
        <w:t>2.</w:t>
      </w:r>
      <w:r w:rsidRPr="001C4A68">
        <w:rPr>
          <w:rFonts w:eastAsiaTheme="minorEastAsia"/>
          <w:color w:val="auto"/>
          <w:lang w:eastAsia="es-ES"/>
        </w:rPr>
        <w:tab/>
      </w:r>
      <w:r w:rsidRPr="001C4A68">
        <w:t>Objetivo del Proyecto</w:t>
      </w:r>
      <w:r w:rsidRPr="001C4A68">
        <w:tab/>
      </w:r>
      <w:r w:rsidRPr="001C4A68">
        <w:fldChar w:fldCharType="begin"/>
      </w:r>
      <w:r w:rsidRPr="001C4A68">
        <w:instrText xml:space="preserve"> PAGEREF _Toc496120007 \h </w:instrText>
      </w:r>
      <w:r w:rsidRPr="001C4A68">
        <w:fldChar w:fldCharType="separate"/>
      </w:r>
      <w:r w:rsidR="00ED2320">
        <w:t>3</w:t>
      </w:r>
      <w:r w:rsidRPr="001C4A68">
        <w:fldChar w:fldCharType="end"/>
      </w:r>
    </w:p>
    <w:p w:rsidR="001C4A68" w:rsidRPr="001C4A68" w:rsidRDefault="001C4A68" w:rsidP="001C4A68">
      <w:pPr>
        <w:pStyle w:val="TDC1"/>
        <w:rPr>
          <w:rFonts w:eastAsiaTheme="minorEastAsia"/>
          <w:color w:val="auto"/>
          <w:lang w:eastAsia="es-ES"/>
        </w:rPr>
      </w:pPr>
      <w:r w:rsidRPr="001C4A68">
        <w:t>3.</w:t>
      </w:r>
      <w:r w:rsidRPr="001C4A68">
        <w:rPr>
          <w:rFonts w:eastAsiaTheme="minorEastAsia"/>
          <w:color w:val="auto"/>
          <w:lang w:eastAsia="es-ES"/>
        </w:rPr>
        <w:tab/>
      </w:r>
      <w:r w:rsidRPr="001C4A68">
        <w:t>Análisis</w:t>
      </w:r>
      <w:r w:rsidRPr="001C4A68">
        <w:tab/>
      </w:r>
      <w:r w:rsidRPr="001C4A68">
        <w:fldChar w:fldCharType="begin"/>
      </w:r>
      <w:r w:rsidRPr="001C4A68">
        <w:instrText xml:space="preserve"> PAGEREF _Toc496120008 \h </w:instrText>
      </w:r>
      <w:r w:rsidRPr="001C4A68">
        <w:fldChar w:fldCharType="separate"/>
      </w:r>
      <w:r w:rsidR="00ED2320">
        <w:t>4</w:t>
      </w:r>
      <w:r w:rsidRPr="001C4A68">
        <w:fldChar w:fldCharType="end"/>
      </w:r>
    </w:p>
    <w:p w:rsidR="001C4A68" w:rsidRPr="001C4A68" w:rsidRDefault="001C4A68" w:rsidP="001C4A68">
      <w:pPr>
        <w:pStyle w:val="TDC2"/>
        <w:spacing w:line="240" w:lineRule="auto"/>
        <w:rPr>
          <w:rFonts w:ascii="Times New Roman" w:eastAsiaTheme="minorEastAsia" w:hAnsi="Times New Roman" w:cs="Times New Roman"/>
          <w:noProof/>
          <w:color w:val="auto"/>
          <w:sz w:val="21"/>
          <w:szCs w:val="21"/>
          <w:lang w:val="es-ES" w:eastAsia="es-ES"/>
        </w:rPr>
      </w:pPr>
      <w:r w:rsidRPr="001C4A68">
        <w:rPr>
          <w:rFonts w:ascii="Times New Roman" w:hAnsi="Times New Roman" w:cs="Times New Roman"/>
          <w:noProof/>
          <w:sz w:val="21"/>
          <w:szCs w:val="21"/>
          <w:lang w:val="es-ES"/>
        </w:rPr>
        <w:t>3.1.</w:t>
      </w:r>
      <w:r w:rsidRPr="001C4A68">
        <w:rPr>
          <w:rFonts w:ascii="Times New Roman" w:eastAsiaTheme="minorEastAsia" w:hAnsi="Times New Roman" w:cs="Times New Roman"/>
          <w:noProof/>
          <w:color w:val="auto"/>
          <w:sz w:val="21"/>
          <w:szCs w:val="21"/>
          <w:lang w:val="es-ES" w:eastAsia="es-ES"/>
        </w:rPr>
        <w:tab/>
      </w:r>
      <w:r w:rsidRPr="001C4A68">
        <w:rPr>
          <w:rFonts w:ascii="Times New Roman" w:hAnsi="Times New Roman" w:cs="Times New Roman"/>
          <w:noProof/>
          <w:sz w:val="21"/>
          <w:szCs w:val="21"/>
          <w:lang w:val="es-ES"/>
        </w:rPr>
        <w:t>Libro</w:t>
      </w:r>
      <w:r w:rsidRPr="001C4A68">
        <w:rPr>
          <w:rFonts w:ascii="Times New Roman" w:hAnsi="Times New Roman" w:cs="Times New Roman"/>
          <w:noProof/>
          <w:sz w:val="21"/>
          <w:szCs w:val="21"/>
          <w:lang w:val="es-ES"/>
        </w:rPr>
        <w:tab/>
      </w:r>
      <w:r w:rsidRPr="001C4A68">
        <w:rPr>
          <w:rFonts w:ascii="Times New Roman" w:hAnsi="Times New Roman" w:cs="Times New Roman"/>
          <w:noProof/>
          <w:sz w:val="21"/>
          <w:szCs w:val="21"/>
        </w:rPr>
        <w:fldChar w:fldCharType="begin"/>
      </w:r>
      <w:r w:rsidRPr="001C4A68">
        <w:rPr>
          <w:rFonts w:ascii="Times New Roman" w:hAnsi="Times New Roman" w:cs="Times New Roman"/>
          <w:noProof/>
          <w:sz w:val="21"/>
          <w:szCs w:val="21"/>
          <w:lang w:val="es-ES"/>
        </w:rPr>
        <w:instrText xml:space="preserve"> PAGEREF _Toc496120009 \h </w:instrText>
      </w:r>
      <w:r w:rsidRPr="001C4A68">
        <w:rPr>
          <w:rFonts w:ascii="Times New Roman" w:hAnsi="Times New Roman" w:cs="Times New Roman"/>
          <w:noProof/>
          <w:sz w:val="21"/>
          <w:szCs w:val="21"/>
        </w:rPr>
      </w:r>
      <w:r w:rsidRPr="001C4A68">
        <w:rPr>
          <w:rFonts w:ascii="Times New Roman" w:hAnsi="Times New Roman" w:cs="Times New Roman"/>
          <w:noProof/>
          <w:sz w:val="21"/>
          <w:szCs w:val="21"/>
        </w:rPr>
        <w:fldChar w:fldCharType="separate"/>
      </w:r>
      <w:r w:rsidR="00ED2320">
        <w:rPr>
          <w:rFonts w:ascii="Times New Roman" w:hAnsi="Times New Roman" w:cs="Times New Roman"/>
          <w:noProof/>
          <w:sz w:val="21"/>
          <w:szCs w:val="21"/>
          <w:lang w:val="es-ES"/>
        </w:rPr>
        <w:t>4</w:t>
      </w:r>
      <w:r w:rsidRPr="001C4A68">
        <w:rPr>
          <w:rFonts w:ascii="Times New Roman" w:hAnsi="Times New Roman" w:cs="Times New Roman"/>
          <w:noProof/>
          <w:sz w:val="21"/>
          <w:szCs w:val="21"/>
        </w:rPr>
        <w:fldChar w:fldCharType="end"/>
      </w:r>
    </w:p>
    <w:p w:rsidR="001C4A68" w:rsidRPr="001C4A68" w:rsidRDefault="001C4A68" w:rsidP="001C4A68">
      <w:pPr>
        <w:pStyle w:val="TDC2"/>
        <w:spacing w:line="240" w:lineRule="auto"/>
        <w:rPr>
          <w:rFonts w:ascii="Times New Roman" w:eastAsiaTheme="minorEastAsia" w:hAnsi="Times New Roman" w:cs="Times New Roman"/>
          <w:noProof/>
          <w:color w:val="auto"/>
          <w:sz w:val="21"/>
          <w:szCs w:val="21"/>
          <w:lang w:val="es-ES" w:eastAsia="es-ES"/>
        </w:rPr>
      </w:pPr>
      <w:r w:rsidRPr="001C4A68">
        <w:rPr>
          <w:rFonts w:ascii="Times New Roman" w:hAnsi="Times New Roman" w:cs="Times New Roman"/>
          <w:noProof/>
          <w:sz w:val="21"/>
          <w:szCs w:val="21"/>
          <w:lang w:val="es-ES"/>
        </w:rPr>
        <w:t>3.2.</w:t>
      </w:r>
      <w:r w:rsidRPr="001C4A68">
        <w:rPr>
          <w:rFonts w:ascii="Times New Roman" w:eastAsiaTheme="minorEastAsia" w:hAnsi="Times New Roman" w:cs="Times New Roman"/>
          <w:noProof/>
          <w:color w:val="auto"/>
          <w:sz w:val="21"/>
          <w:szCs w:val="21"/>
          <w:lang w:val="es-ES" w:eastAsia="es-ES"/>
        </w:rPr>
        <w:tab/>
      </w:r>
      <w:r w:rsidRPr="001C4A68">
        <w:rPr>
          <w:rFonts w:ascii="Times New Roman" w:hAnsi="Times New Roman" w:cs="Times New Roman"/>
          <w:noProof/>
          <w:sz w:val="21"/>
          <w:szCs w:val="21"/>
          <w:lang w:val="es-ES"/>
        </w:rPr>
        <w:t>Análisis Adicional</w:t>
      </w:r>
      <w:r w:rsidRPr="001C4A68">
        <w:rPr>
          <w:rFonts w:ascii="Times New Roman" w:hAnsi="Times New Roman" w:cs="Times New Roman"/>
          <w:noProof/>
          <w:sz w:val="21"/>
          <w:szCs w:val="21"/>
          <w:lang w:val="es-ES"/>
        </w:rPr>
        <w:tab/>
      </w:r>
      <w:r w:rsidRPr="001C4A68">
        <w:rPr>
          <w:rFonts w:ascii="Times New Roman" w:hAnsi="Times New Roman" w:cs="Times New Roman"/>
          <w:noProof/>
          <w:sz w:val="21"/>
          <w:szCs w:val="21"/>
        </w:rPr>
        <w:fldChar w:fldCharType="begin"/>
      </w:r>
      <w:r w:rsidRPr="001C4A68">
        <w:rPr>
          <w:rFonts w:ascii="Times New Roman" w:hAnsi="Times New Roman" w:cs="Times New Roman"/>
          <w:noProof/>
          <w:sz w:val="21"/>
          <w:szCs w:val="21"/>
          <w:lang w:val="es-ES"/>
        </w:rPr>
        <w:instrText xml:space="preserve"> PAGEREF _Toc496120010 \h </w:instrText>
      </w:r>
      <w:r w:rsidRPr="001C4A68">
        <w:rPr>
          <w:rFonts w:ascii="Times New Roman" w:hAnsi="Times New Roman" w:cs="Times New Roman"/>
          <w:noProof/>
          <w:sz w:val="21"/>
          <w:szCs w:val="21"/>
        </w:rPr>
      </w:r>
      <w:r w:rsidRPr="001C4A68">
        <w:rPr>
          <w:rFonts w:ascii="Times New Roman" w:hAnsi="Times New Roman" w:cs="Times New Roman"/>
          <w:noProof/>
          <w:sz w:val="21"/>
          <w:szCs w:val="21"/>
        </w:rPr>
        <w:fldChar w:fldCharType="separate"/>
      </w:r>
      <w:r w:rsidR="00ED2320">
        <w:rPr>
          <w:rFonts w:ascii="Times New Roman" w:hAnsi="Times New Roman" w:cs="Times New Roman"/>
          <w:noProof/>
          <w:sz w:val="21"/>
          <w:szCs w:val="21"/>
          <w:lang w:val="es-ES"/>
        </w:rPr>
        <w:t>5</w:t>
      </w:r>
      <w:r w:rsidRPr="001C4A68">
        <w:rPr>
          <w:rFonts w:ascii="Times New Roman" w:hAnsi="Times New Roman" w:cs="Times New Roman"/>
          <w:noProof/>
          <w:sz w:val="21"/>
          <w:szCs w:val="21"/>
        </w:rPr>
        <w:fldChar w:fldCharType="end"/>
      </w:r>
    </w:p>
    <w:p w:rsidR="001C4A68" w:rsidRPr="001C4A68" w:rsidRDefault="001C4A68" w:rsidP="001C4A68">
      <w:pPr>
        <w:pStyle w:val="TDC3"/>
        <w:spacing w:line="240" w:lineRule="auto"/>
        <w:rPr>
          <w:rFonts w:ascii="Times New Roman" w:eastAsiaTheme="minorEastAsia" w:hAnsi="Times New Roman" w:cs="Times New Roman"/>
          <w:noProof/>
          <w:color w:val="auto"/>
          <w:sz w:val="21"/>
          <w:szCs w:val="21"/>
          <w:lang w:val="es-ES" w:eastAsia="es-ES"/>
        </w:rPr>
      </w:pPr>
      <w:r w:rsidRPr="001C4A68">
        <w:rPr>
          <w:rFonts w:ascii="Times New Roman" w:hAnsi="Times New Roman" w:cs="Times New Roman"/>
          <w:noProof/>
          <w:sz w:val="21"/>
          <w:szCs w:val="21"/>
          <w:lang w:val="es-MX"/>
        </w:rPr>
        <w:t>3.2.1.</w:t>
      </w:r>
      <w:r w:rsidRPr="001C4A68">
        <w:rPr>
          <w:rFonts w:ascii="Times New Roman" w:eastAsiaTheme="minorEastAsia" w:hAnsi="Times New Roman" w:cs="Times New Roman"/>
          <w:noProof/>
          <w:color w:val="auto"/>
          <w:sz w:val="21"/>
          <w:szCs w:val="21"/>
          <w:lang w:val="es-ES" w:eastAsia="es-ES"/>
        </w:rPr>
        <w:tab/>
      </w:r>
      <w:r w:rsidRPr="001C4A68">
        <w:rPr>
          <w:rFonts w:ascii="Times New Roman" w:hAnsi="Times New Roman" w:cs="Times New Roman"/>
          <w:noProof/>
          <w:sz w:val="21"/>
          <w:szCs w:val="21"/>
          <w:lang w:val="es-MX"/>
        </w:rPr>
        <w:t>Promedio de Grados y Promedio Ponderado de Grados</w:t>
      </w:r>
      <w:r w:rsidRPr="001C4A68">
        <w:rPr>
          <w:rFonts w:ascii="Times New Roman" w:hAnsi="Times New Roman" w:cs="Times New Roman"/>
          <w:noProof/>
          <w:sz w:val="21"/>
          <w:szCs w:val="21"/>
          <w:lang w:val="es-ES"/>
        </w:rPr>
        <w:tab/>
      </w:r>
      <w:r w:rsidRPr="001C4A68">
        <w:rPr>
          <w:rFonts w:ascii="Times New Roman" w:hAnsi="Times New Roman" w:cs="Times New Roman"/>
          <w:noProof/>
          <w:sz w:val="21"/>
          <w:szCs w:val="21"/>
        </w:rPr>
        <w:fldChar w:fldCharType="begin"/>
      </w:r>
      <w:r w:rsidRPr="001C4A68">
        <w:rPr>
          <w:rFonts w:ascii="Times New Roman" w:hAnsi="Times New Roman" w:cs="Times New Roman"/>
          <w:noProof/>
          <w:sz w:val="21"/>
          <w:szCs w:val="21"/>
          <w:lang w:val="es-ES"/>
        </w:rPr>
        <w:instrText xml:space="preserve"> PAGEREF _Toc496120011 \h </w:instrText>
      </w:r>
      <w:r w:rsidRPr="001C4A68">
        <w:rPr>
          <w:rFonts w:ascii="Times New Roman" w:hAnsi="Times New Roman" w:cs="Times New Roman"/>
          <w:noProof/>
          <w:sz w:val="21"/>
          <w:szCs w:val="21"/>
        </w:rPr>
      </w:r>
      <w:r w:rsidRPr="001C4A68">
        <w:rPr>
          <w:rFonts w:ascii="Times New Roman" w:hAnsi="Times New Roman" w:cs="Times New Roman"/>
          <w:noProof/>
          <w:sz w:val="21"/>
          <w:szCs w:val="21"/>
        </w:rPr>
        <w:fldChar w:fldCharType="separate"/>
      </w:r>
      <w:r w:rsidR="00ED2320">
        <w:rPr>
          <w:rFonts w:ascii="Times New Roman" w:hAnsi="Times New Roman" w:cs="Times New Roman"/>
          <w:noProof/>
          <w:sz w:val="21"/>
          <w:szCs w:val="21"/>
          <w:lang w:val="es-ES"/>
        </w:rPr>
        <w:t>5</w:t>
      </w:r>
      <w:r w:rsidRPr="001C4A68">
        <w:rPr>
          <w:rFonts w:ascii="Times New Roman" w:hAnsi="Times New Roman" w:cs="Times New Roman"/>
          <w:noProof/>
          <w:sz w:val="21"/>
          <w:szCs w:val="21"/>
        </w:rPr>
        <w:fldChar w:fldCharType="end"/>
      </w:r>
    </w:p>
    <w:p w:rsidR="001C4A68" w:rsidRPr="001C4A68" w:rsidRDefault="001C4A68" w:rsidP="001C4A68">
      <w:pPr>
        <w:pStyle w:val="TDC3"/>
        <w:spacing w:line="240" w:lineRule="auto"/>
        <w:rPr>
          <w:rFonts w:ascii="Times New Roman" w:eastAsiaTheme="minorEastAsia" w:hAnsi="Times New Roman" w:cs="Times New Roman"/>
          <w:noProof/>
          <w:color w:val="auto"/>
          <w:sz w:val="21"/>
          <w:szCs w:val="21"/>
          <w:lang w:val="es-ES" w:eastAsia="es-ES"/>
        </w:rPr>
      </w:pPr>
      <w:r w:rsidRPr="001C4A68">
        <w:rPr>
          <w:rFonts w:ascii="Times New Roman" w:hAnsi="Times New Roman" w:cs="Times New Roman"/>
          <w:noProof/>
          <w:sz w:val="21"/>
          <w:szCs w:val="21"/>
          <w:lang w:val="es-MX"/>
        </w:rPr>
        <w:t>3.2.2.</w:t>
      </w:r>
      <w:r w:rsidRPr="001C4A68">
        <w:rPr>
          <w:rFonts w:ascii="Times New Roman" w:eastAsiaTheme="minorEastAsia" w:hAnsi="Times New Roman" w:cs="Times New Roman"/>
          <w:noProof/>
          <w:color w:val="auto"/>
          <w:sz w:val="21"/>
          <w:szCs w:val="21"/>
          <w:lang w:val="es-ES" w:eastAsia="es-ES"/>
        </w:rPr>
        <w:tab/>
      </w:r>
      <w:r w:rsidRPr="001C4A68">
        <w:rPr>
          <w:rFonts w:ascii="Times New Roman" w:hAnsi="Times New Roman" w:cs="Times New Roman"/>
          <w:noProof/>
          <w:sz w:val="21"/>
          <w:szCs w:val="21"/>
          <w:lang w:val="es-MX"/>
        </w:rPr>
        <w:t>Diámetro de la Red</w:t>
      </w:r>
      <w:r w:rsidRPr="001C4A68">
        <w:rPr>
          <w:rFonts w:ascii="Times New Roman" w:hAnsi="Times New Roman" w:cs="Times New Roman"/>
          <w:noProof/>
          <w:sz w:val="21"/>
          <w:szCs w:val="21"/>
          <w:lang w:val="es-ES"/>
        </w:rPr>
        <w:tab/>
      </w:r>
      <w:r w:rsidRPr="001C4A68">
        <w:rPr>
          <w:rFonts w:ascii="Times New Roman" w:hAnsi="Times New Roman" w:cs="Times New Roman"/>
          <w:noProof/>
          <w:sz w:val="21"/>
          <w:szCs w:val="21"/>
        </w:rPr>
        <w:fldChar w:fldCharType="begin"/>
      </w:r>
      <w:r w:rsidRPr="001C4A68">
        <w:rPr>
          <w:rFonts w:ascii="Times New Roman" w:hAnsi="Times New Roman" w:cs="Times New Roman"/>
          <w:noProof/>
          <w:sz w:val="21"/>
          <w:szCs w:val="21"/>
          <w:lang w:val="es-ES"/>
        </w:rPr>
        <w:instrText xml:space="preserve"> PAGEREF _Toc496120012 \h </w:instrText>
      </w:r>
      <w:r w:rsidRPr="001C4A68">
        <w:rPr>
          <w:rFonts w:ascii="Times New Roman" w:hAnsi="Times New Roman" w:cs="Times New Roman"/>
          <w:noProof/>
          <w:sz w:val="21"/>
          <w:szCs w:val="21"/>
        </w:rPr>
      </w:r>
      <w:r w:rsidRPr="001C4A68">
        <w:rPr>
          <w:rFonts w:ascii="Times New Roman" w:hAnsi="Times New Roman" w:cs="Times New Roman"/>
          <w:noProof/>
          <w:sz w:val="21"/>
          <w:szCs w:val="21"/>
        </w:rPr>
        <w:fldChar w:fldCharType="separate"/>
      </w:r>
      <w:r w:rsidR="00ED2320">
        <w:rPr>
          <w:rFonts w:ascii="Times New Roman" w:hAnsi="Times New Roman" w:cs="Times New Roman"/>
          <w:noProof/>
          <w:sz w:val="21"/>
          <w:szCs w:val="21"/>
          <w:lang w:val="es-ES"/>
        </w:rPr>
        <w:t>6</w:t>
      </w:r>
      <w:r w:rsidRPr="001C4A68">
        <w:rPr>
          <w:rFonts w:ascii="Times New Roman" w:hAnsi="Times New Roman" w:cs="Times New Roman"/>
          <w:noProof/>
          <w:sz w:val="21"/>
          <w:szCs w:val="21"/>
        </w:rPr>
        <w:fldChar w:fldCharType="end"/>
      </w:r>
    </w:p>
    <w:p w:rsidR="001C4A68" w:rsidRPr="001C4A68" w:rsidRDefault="001C4A68" w:rsidP="001C4A68">
      <w:pPr>
        <w:pStyle w:val="TDC3"/>
        <w:spacing w:line="240" w:lineRule="auto"/>
        <w:rPr>
          <w:rFonts w:ascii="Times New Roman" w:eastAsiaTheme="minorEastAsia" w:hAnsi="Times New Roman" w:cs="Times New Roman"/>
          <w:noProof/>
          <w:color w:val="auto"/>
          <w:sz w:val="21"/>
          <w:szCs w:val="21"/>
          <w:lang w:val="es-ES" w:eastAsia="es-ES"/>
        </w:rPr>
      </w:pPr>
      <w:r w:rsidRPr="001C4A68">
        <w:rPr>
          <w:rFonts w:ascii="Times New Roman" w:hAnsi="Times New Roman" w:cs="Times New Roman"/>
          <w:noProof/>
          <w:sz w:val="21"/>
          <w:szCs w:val="21"/>
          <w:lang w:val="es-MX"/>
        </w:rPr>
        <w:t>3.2.3.</w:t>
      </w:r>
      <w:r w:rsidRPr="001C4A68">
        <w:rPr>
          <w:rFonts w:ascii="Times New Roman" w:eastAsiaTheme="minorEastAsia" w:hAnsi="Times New Roman" w:cs="Times New Roman"/>
          <w:noProof/>
          <w:color w:val="auto"/>
          <w:sz w:val="21"/>
          <w:szCs w:val="21"/>
          <w:lang w:val="es-ES" w:eastAsia="es-ES"/>
        </w:rPr>
        <w:tab/>
      </w:r>
      <w:r w:rsidRPr="001C4A68">
        <w:rPr>
          <w:rFonts w:ascii="Times New Roman" w:hAnsi="Times New Roman" w:cs="Times New Roman"/>
          <w:noProof/>
          <w:sz w:val="21"/>
          <w:szCs w:val="21"/>
          <w:lang w:val="es-MX"/>
        </w:rPr>
        <w:t>Densidad del Grafo</w:t>
      </w:r>
      <w:r w:rsidRPr="001C4A68">
        <w:rPr>
          <w:rFonts w:ascii="Times New Roman" w:hAnsi="Times New Roman" w:cs="Times New Roman"/>
          <w:noProof/>
          <w:sz w:val="21"/>
          <w:szCs w:val="21"/>
          <w:lang w:val="es-ES"/>
        </w:rPr>
        <w:tab/>
      </w:r>
      <w:r w:rsidRPr="001C4A68">
        <w:rPr>
          <w:rFonts w:ascii="Times New Roman" w:hAnsi="Times New Roman" w:cs="Times New Roman"/>
          <w:noProof/>
          <w:sz w:val="21"/>
          <w:szCs w:val="21"/>
        </w:rPr>
        <w:fldChar w:fldCharType="begin"/>
      </w:r>
      <w:r w:rsidRPr="001C4A68">
        <w:rPr>
          <w:rFonts w:ascii="Times New Roman" w:hAnsi="Times New Roman" w:cs="Times New Roman"/>
          <w:noProof/>
          <w:sz w:val="21"/>
          <w:szCs w:val="21"/>
          <w:lang w:val="es-ES"/>
        </w:rPr>
        <w:instrText xml:space="preserve"> PAGEREF _Toc496120013 \h </w:instrText>
      </w:r>
      <w:r w:rsidRPr="001C4A68">
        <w:rPr>
          <w:rFonts w:ascii="Times New Roman" w:hAnsi="Times New Roman" w:cs="Times New Roman"/>
          <w:noProof/>
          <w:sz w:val="21"/>
          <w:szCs w:val="21"/>
        </w:rPr>
      </w:r>
      <w:r w:rsidRPr="001C4A68">
        <w:rPr>
          <w:rFonts w:ascii="Times New Roman" w:hAnsi="Times New Roman" w:cs="Times New Roman"/>
          <w:noProof/>
          <w:sz w:val="21"/>
          <w:szCs w:val="21"/>
        </w:rPr>
        <w:fldChar w:fldCharType="separate"/>
      </w:r>
      <w:r w:rsidR="00ED2320">
        <w:rPr>
          <w:rFonts w:ascii="Times New Roman" w:hAnsi="Times New Roman" w:cs="Times New Roman"/>
          <w:noProof/>
          <w:sz w:val="21"/>
          <w:szCs w:val="21"/>
          <w:lang w:val="es-ES"/>
        </w:rPr>
        <w:t>7</w:t>
      </w:r>
      <w:r w:rsidRPr="001C4A68">
        <w:rPr>
          <w:rFonts w:ascii="Times New Roman" w:hAnsi="Times New Roman" w:cs="Times New Roman"/>
          <w:noProof/>
          <w:sz w:val="21"/>
          <w:szCs w:val="21"/>
        </w:rPr>
        <w:fldChar w:fldCharType="end"/>
      </w:r>
    </w:p>
    <w:p w:rsidR="001C4A68" w:rsidRPr="001C4A68" w:rsidRDefault="001C4A68" w:rsidP="001C4A68">
      <w:pPr>
        <w:pStyle w:val="TDC3"/>
        <w:spacing w:line="240" w:lineRule="auto"/>
        <w:rPr>
          <w:rFonts w:ascii="Times New Roman" w:eastAsiaTheme="minorEastAsia" w:hAnsi="Times New Roman" w:cs="Times New Roman"/>
          <w:noProof/>
          <w:color w:val="auto"/>
          <w:sz w:val="21"/>
          <w:szCs w:val="21"/>
          <w:lang w:val="es-ES" w:eastAsia="es-ES"/>
        </w:rPr>
      </w:pPr>
      <w:r w:rsidRPr="001C4A68">
        <w:rPr>
          <w:rFonts w:ascii="Times New Roman" w:hAnsi="Times New Roman" w:cs="Times New Roman"/>
          <w:noProof/>
          <w:sz w:val="21"/>
          <w:szCs w:val="21"/>
          <w:lang w:val="es-MX"/>
        </w:rPr>
        <w:t>3.2.4.</w:t>
      </w:r>
      <w:r w:rsidRPr="001C4A68">
        <w:rPr>
          <w:rFonts w:ascii="Times New Roman" w:eastAsiaTheme="minorEastAsia" w:hAnsi="Times New Roman" w:cs="Times New Roman"/>
          <w:noProof/>
          <w:color w:val="auto"/>
          <w:sz w:val="21"/>
          <w:szCs w:val="21"/>
          <w:lang w:val="es-ES" w:eastAsia="es-ES"/>
        </w:rPr>
        <w:tab/>
      </w:r>
      <w:r w:rsidRPr="001C4A68">
        <w:rPr>
          <w:rFonts w:ascii="Times New Roman" w:hAnsi="Times New Roman" w:cs="Times New Roman"/>
          <w:noProof/>
          <w:sz w:val="21"/>
          <w:szCs w:val="21"/>
          <w:lang w:val="es-MX"/>
        </w:rPr>
        <w:t>Modularidad del Grafo</w:t>
      </w:r>
      <w:r w:rsidRPr="001C4A68">
        <w:rPr>
          <w:rFonts w:ascii="Times New Roman" w:hAnsi="Times New Roman" w:cs="Times New Roman"/>
          <w:noProof/>
          <w:sz w:val="21"/>
          <w:szCs w:val="21"/>
          <w:lang w:val="es-ES"/>
        </w:rPr>
        <w:tab/>
      </w:r>
      <w:r w:rsidRPr="001C4A68">
        <w:rPr>
          <w:rFonts w:ascii="Times New Roman" w:hAnsi="Times New Roman" w:cs="Times New Roman"/>
          <w:noProof/>
          <w:sz w:val="21"/>
          <w:szCs w:val="21"/>
        </w:rPr>
        <w:fldChar w:fldCharType="begin"/>
      </w:r>
      <w:r w:rsidRPr="001C4A68">
        <w:rPr>
          <w:rFonts w:ascii="Times New Roman" w:hAnsi="Times New Roman" w:cs="Times New Roman"/>
          <w:noProof/>
          <w:sz w:val="21"/>
          <w:szCs w:val="21"/>
          <w:lang w:val="es-ES"/>
        </w:rPr>
        <w:instrText xml:space="preserve"> PAGEREF _Toc496120014 \h </w:instrText>
      </w:r>
      <w:r w:rsidRPr="001C4A68">
        <w:rPr>
          <w:rFonts w:ascii="Times New Roman" w:hAnsi="Times New Roman" w:cs="Times New Roman"/>
          <w:noProof/>
          <w:sz w:val="21"/>
          <w:szCs w:val="21"/>
        </w:rPr>
      </w:r>
      <w:r w:rsidRPr="001C4A68">
        <w:rPr>
          <w:rFonts w:ascii="Times New Roman" w:hAnsi="Times New Roman" w:cs="Times New Roman"/>
          <w:noProof/>
          <w:sz w:val="21"/>
          <w:szCs w:val="21"/>
        </w:rPr>
        <w:fldChar w:fldCharType="separate"/>
      </w:r>
      <w:r w:rsidR="00ED2320">
        <w:rPr>
          <w:rFonts w:ascii="Times New Roman" w:hAnsi="Times New Roman" w:cs="Times New Roman"/>
          <w:noProof/>
          <w:sz w:val="21"/>
          <w:szCs w:val="21"/>
          <w:lang w:val="es-ES"/>
        </w:rPr>
        <w:t>7</w:t>
      </w:r>
      <w:r w:rsidRPr="001C4A68">
        <w:rPr>
          <w:rFonts w:ascii="Times New Roman" w:hAnsi="Times New Roman" w:cs="Times New Roman"/>
          <w:noProof/>
          <w:sz w:val="21"/>
          <w:szCs w:val="21"/>
        </w:rPr>
        <w:fldChar w:fldCharType="end"/>
      </w:r>
    </w:p>
    <w:p w:rsidR="001C4A68" w:rsidRPr="001C4A68" w:rsidRDefault="001C4A68" w:rsidP="001C4A68">
      <w:pPr>
        <w:pStyle w:val="TDC1"/>
        <w:rPr>
          <w:rFonts w:eastAsiaTheme="minorEastAsia"/>
          <w:color w:val="auto"/>
          <w:lang w:eastAsia="es-ES"/>
        </w:rPr>
      </w:pPr>
      <w:r w:rsidRPr="001C4A68">
        <w:t>4.</w:t>
      </w:r>
      <w:r w:rsidRPr="001C4A68">
        <w:rPr>
          <w:rFonts w:eastAsiaTheme="minorEastAsia"/>
          <w:color w:val="auto"/>
          <w:lang w:eastAsia="es-ES"/>
        </w:rPr>
        <w:tab/>
      </w:r>
      <w:r w:rsidRPr="001C4A68">
        <w:t>Conclusiones</w:t>
      </w:r>
      <w:r w:rsidRPr="001C4A68">
        <w:tab/>
      </w:r>
      <w:r w:rsidRPr="001C4A68">
        <w:fldChar w:fldCharType="begin"/>
      </w:r>
      <w:r w:rsidRPr="001C4A68">
        <w:instrText xml:space="preserve"> PAGEREF _Toc496120015 \h </w:instrText>
      </w:r>
      <w:r w:rsidRPr="001C4A68">
        <w:fldChar w:fldCharType="separate"/>
      </w:r>
      <w:r w:rsidR="00ED2320">
        <w:t>10</w:t>
      </w:r>
      <w:r w:rsidRPr="001C4A68">
        <w:fldChar w:fldCharType="end"/>
      </w:r>
    </w:p>
    <w:p w:rsidR="001C4A68" w:rsidRPr="001C4A68" w:rsidRDefault="001C4A68" w:rsidP="001C4A68">
      <w:pPr>
        <w:pStyle w:val="TDC1"/>
        <w:rPr>
          <w:rFonts w:eastAsiaTheme="minorEastAsia"/>
          <w:color w:val="auto"/>
          <w:lang w:eastAsia="es-ES"/>
        </w:rPr>
      </w:pPr>
      <w:r w:rsidRPr="001C4A68">
        <w:t>5.</w:t>
      </w:r>
      <w:r w:rsidRPr="001C4A68">
        <w:rPr>
          <w:rFonts w:eastAsiaTheme="minorEastAsia"/>
          <w:color w:val="auto"/>
          <w:lang w:eastAsia="es-ES"/>
        </w:rPr>
        <w:tab/>
      </w:r>
      <w:r w:rsidRPr="001C4A68">
        <w:t>Bibliografía</w:t>
      </w:r>
      <w:r w:rsidRPr="001C4A68">
        <w:tab/>
      </w:r>
      <w:r w:rsidRPr="001C4A68">
        <w:fldChar w:fldCharType="begin"/>
      </w:r>
      <w:r w:rsidRPr="001C4A68">
        <w:instrText xml:space="preserve"> PAGEREF _Toc496120016 \h </w:instrText>
      </w:r>
      <w:r w:rsidRPr="001C4A68">
        <w:fldChar w:fldCharType="separate"/>
      </w:r>
      <w:r w:rsidR="00ED2320">
        <w:t>11</w:t>
      </w:r>
      <w:r w:rsidRPr="001C4A68">
        <w:fldChar w:fldCharType="end"/>
      </w:r>
    </w:p>
    <w:p w:rsidR="00B63C44" w:rsidRPr="00B63C44" w:rsidRDefault="00391951" w:rsidP="001C4A68">
      <w:pPr>
        <w:spacing w:after="160" w:line="240" w:lineRule="auto"/>
        <w:rPr>
          <w:lang w:val="es-MX"/>
        </w:rPr>
      </w:pPr>
      <w:r w:rsidRPr="001C4A68">
        <w:rPr>
          <w:rFonts w:ascii="Times New Roman" w:hAnsi="Times New Roman" w:cs="Times New Roman"/>
          <w:sz w:val="21"/>
          <w:szCs w:val="21"/>
          <w:lang w:val="es-MX"/>
        </w:rPr>
        <w:fldChar w:fldCharType="end"/>
      </w:r>
      <w:r w:rsidRPr="00B63C44">
        <w:rPr>
          <w:lang w:val="es-MX"/>
        </w:rPr>
        <w:br w:type="page"/>
      </w:r>
    </w:p>
    <w:p w:rsidR="00B63C44" w:rsidRPr="00B63C44" w:rsidRDefault="00F47FE3" w:rsidP="00B63C44">
      <w:pPr>
        <w:pStyle w:val="TOGTitulo1"/>
      </w:pPr>
      <w:bookmarkStart w:id="2" w:name="_Toc496120006"/>
      <w:r w:rsidRPr="00B63C44">
        <w:lastRenderedPageBreak/>
        <w:t>Descripción del Proyecto</w:t>
      </w:r>
      <w:bookmarkEnd w:id="2"/>
    </w:p>
    <w:p w:rsidR="00A70AC4" w:rsidRPr="00A70AC4" w:rsidRDefault="00A70AC4" w:rsidP="00A70AC4">
      <w:pPr>
        <w:pStyle w:val="TOGTextoNormal"/>
      </w:pPr>
      <w:r w:rsidRPr="00A70AC4">
        <w:t xml:space="preserve">El Internet </w:t>
      </w:r>
      <w:proofErr w:type="spellStart"/>
      <w:r w:rsidRPr="00A70AC4">
        <w:t>Dataset</w:t>
      </w:r>
      <w:proofErr w:type="spellEnd"/>
      <w:r w:rsidRPr="00A70AC4">
        <w:t xml:space="preserve"> es un caso de estudio creado por Mark Newman en 2006 que representa la estructura del Internet a nivel de sistemas autónomos. El conjunto de datos es la reconstrucción de una muestra obtenida a partir de un proyecto llamado </w:t>
      </w:r>
      <w:proofErr w:type="spellStart"/>
      <w:r w:rsidRPr="00A70AC4">
        <w:t>The</w:t>
      </w:r>
      <w:proofErr w:type="spellEnd"/>
      <w:r w:rsidRPr="00A70AC4">
        <w:t xml:space="preserve"> </w:t>
      </w:r>
      <w:proofErr w:type="spellStart"/>
      <w:r w:rsidRPr="00A70AC4">
        <w:t>Route</w:t>
      </w:r>
      <w:proofErr w:type="spellEnd"/>
      <w:r w:rsidRPr="00A70AC4">
        <w:t xml:space="preserve"> </w:t>
      </w:r>
      <w:proofErr w:type="spellStart"/>
      <w:r w:rsidRPr="00A70AC4">
        <w:t>Views</w:t>
      </w:r>
      <w:proofErr w:type="spellEnd"/>
      <w:r w:rsidRPr="00A70AC4">
        <w:t xml:space="preserve">, impulsado por la universidad de </w:t>
      </w:r>
      <w:proofErr w:type="spellStart"/>
      <w:r w:rsidRPr="00A70AC4">
        <w:t>Oregon</w:t>
      </w:r>
      <w:proofErr w:type="spellEnd"/>
      <w:r w:rsidRPr="00A70AC4">
        <w:t xml:space="preserve">, cuya finalidad es entender el sistema global de ruteo. La conexión de los sistemas autónomos se gestiona por un protocolo estándar llamado </w:t>
      </w:r>
      <w:proofErr w:type="spellStart"/>
      <w:r w:rsidRPr="00A70AC4">
        <w:t>Border</w:t>
      </w:r>
      <w:proofErr w:type="spellEnd"/>
      <w:r w:rsidRPr="00A70AC4">
        <w:t xml:space="preserve"> Gateway </w:t>
      </w:r>
      <w:proofErr w:type="spellStart"/>
      <w:r w:rsidRPr="00A70AC4">
        <w:t>Protocol</w:t>
      </w:r>
      <w:proofErr w:type="spellEnd"/>
      <w:r w:rsidRPr="00A70AC4">
        <w:t xml:space="preserve"> (BGP).</w:t>
      </w:r>
    </w:p>
    <w:p w:rsidR="00A70AC4" w:rsidRPr="00A70AC4" w:rsidRDefault="00A70AC4" w:rsidP="00A70AC4">
      <w:pPr>
        <w:pStyle w:val="TOGTextoNormal"/>
        <w:ind w:firstLine="720"/>
      </w:pPr>
      <w:r>
        <w:t xml:space="preserve">El </w:t>
      </w:r>
      <w:r w:rsidRPr="00A70AC4">
        <w:t>protocolo BGP</w:t>
      </w:r>
      <w:r>
        <w:t xml:space="preserve"> es aplicado en redes de gran escala para conectar sistemas autónomos. Proveedores de Internet cambian sus tablas de ruteo a través de este protocolo. </w:t>
      </w:r>
      <w:r w:rsidRPr="00A70AC4">
        <w:t xml:space="preserve">Un sistema autónomo puede ser cualquier elemento que envíe información. En este caso de estudio, los sistemas autónomos son rúters. </w:t>
      </w:r>
    </w:p>
    <w:p w:rsidR="00DF676F" w:rsidRPr="00B63C44" w:rsidRDefault="00DF676F">
      <w:pPr>
        <w:rPr>
          <w:lang w:val="es-MX"/>
        </w:rPr>
      </w:pPr>
    </w:p>
    <w:p w:rsidR="00B63C44" w:rsidRPr="00B63C44" w:rsidRDefault="00B63C44">
      <w:pPr>
        <w:rPr>
          <w:rFonts w:ascii="Times New Roman" w:hAnsi="Times New Roman" w:cs="Times New Roman"/>
          <w:sz w:val="36"/>
          <w:szCs w:val="36"/>
          <w:lang w:val="es-MX"/>
        </w:rPr>
      </w:pPr>
      <w:bookmarkStart w:id="3" w:name="_u9vwdvsqbiou" w:colFirst="0" w:colLast="0"/>
      <w:bookmarkEnd w:id="3"/>
      <w:r w:rsidRPr="00B63C44">
        <w:rPr>
          <w:lang w:val="es-MX"/>
        </w:rPr>
        <w:br w:type="page"/>
      </w:r>
    </w:p>
    <w:p w:rsidR="00DF676F" w:rsidRPr="00B63C44" w:rsidRDefault="00F47FE3" w:rsidP="00936F9D">
      <w:pPr>
        <w:pStyle w:val="TOGTitulo1"/>
      </w:pPr>
      <w:bookmarkStart w:id="4" w:name="_Toc496120007"/>
      <w:r w:rsidRPr="00B63C44">
        <w:lastRenderedPageBreak/>
        <w:t>Objetivo del Proyecto</w:t>
      </w:r>
      <w:bookmarkStart w:id="5" w:name="_GoBack"/>
      <w:bookmarkEnd w:id="4"/>
      <w:bookmarkEnd w:id="5"/>
    </w:p>
    <w:p w:rsidR="00DF676F" w:rsidRPr="00B63C44" w:rsidRDefault="00A70AC4" w:rsidP="00936F9D">
      <w:pPr>
        <w:pStyle w:val="TOGTextoNormal"/>
      </w:pPr>
      <w:r>
        <w:t>El objetivo del proyecto e</w:t>
      </w:r>
      <w:r w:rsidR="00F47FE3" w:rsidRPr="00B63C44">
        <w:t xml:space="preserve">s mostrar </w:t>
      </w:r>
      <w:r>
        <w:t>y entender la manera en que está</w:t>
      </w:r>
      <w:r w:rsidR="00F47FE3" w:rsidRPr="00B63C44">
        <w:t xml:space="preserve"> formado el sistema de ruteo detrás del Internet en el 2006. Con esto podemos comprender la estabilidad de la red, qué tan pesado es llegar de un </w:t>
      </w:r>
      <w:r>
        <w:t>rúter</w:t>
      </w:r>
      <w:r w:rsidR="00F47FE3" w:rsidRPr="00B63C44">
        <w:t xml:space="preserve"> a otro </w:t>
      </w:r>
      <w:r>
        <w:t>e identificar zonas críticas de la red</w:t>
      </w:r>
      <w:r w:rsidR="00F47FE3" w:rsidRPr="00B63C44">
        <w:t>.</w:t>
      </w:r>
    </w:p>
    <w:p w:rsidR="00D33283" w:rsidRPr="00B63C44" w:rsidRDefault="00D33283">
      <w:pPr>
        <w:rPr>
          <w:rFonts w:ascii="Times New Roman" w:hAnsi="Times New Roman" w:cs="Times New Roman"/>
          <w:sz w:val="21"/>
          <w:szCs w:val="21"/>
          <w:lang w:val="es-MX"/>
        </w:rPr>
      </w:pPr>
      <w:r w:rsidRPr="00B63C44">
        <w:rPr>
          <w:lang w:val="es-MX"/>
        </w:rPr>
        <w:br w:type="page"/>
      </w:r>
    </w:p>
    <w:p w:rsidR="00936F9D" w:rsidRPr="00B63C44" w:rsidRDefault="00F47FE3" w:rsidP="00936F9D">
      <w:pPr>
        <w:pStyle w:val="TOGTitulo1"/>
      </w:pPr>
      <w:bookmarkStart w:id="6" w:name="_qxrfyp1ls5bs" w:colFirst="0" w:colLast="0"/>
      <w:bookmarkStart w:id="7" w:name="_Toc496120008"/>
      <w:bookmarkEnd w:id="6"/>
      <w:r w:rsidRPr="00B63C44">
        <w:lastRenderedPageBreak/>
        <w:t>Análisis</w:t>
      </w:r>
      <w:bookmarkEnd w:id="7"/>
    </w:p>
    <w:p w:rsidR="00DF676F" w:rsidRPr="00B63C44" w:rsidRDefault="00F47FE3" w:rsidP="00936F9D">
      <w:pPr>
        <w:pStyle w:val="TOGTitulo2"/>
        <w:ind w:left="426"/>
      </w:pPr>
      <w:bookmarkStart w:id="8" w:name="_qtaj3q8m4u6h" w:colFirst="0" w:colLast="0"/>
      <w:bookmarkStart w:id="9" w:name="_Toc496120009"/>
      <w:bookmarkEnd w:id="8"/>
      <w:r w:rsidRPr="00B63C44">
        <w:t>Libro</w:t>
      </w:r>
      <w:bookmarkEnd w:id="9"/>
    </w:p>
    <w:p w:rsidR="00DF676F" w:rsidRPr="00B63C44" w:rsidRDefault="00F47FE3" w:rsidP="00936F9D">
      <w:pPr>
        <w:pStyle w:val="TOGTextoNormal"/>
      </w:pPr>
      <w:r w:rsidRPr="00B63C44">
        <w:t xml:space="preserve">1. </w:t>
      </w:r>
      <w:r w:rsidR="00B63C44" w:rsidRPr="00B63C44">
        <w:t>Ir</w:t>
      </w:r>
      <w:r w:rsidR="00B63C44">
        <w:t xml:space="preserve"> al folder del </w:t>
      </w:r>
      <w:proofErr w:type="spellStart"/>
      <w:r w:rsidR="00B63C44">
        <w:t>dataset</w:t>
      </w:r>
      <w:proofErr w:type="spellEnd"/>
      <w:r w:rsidR="00B63C44">
        <w:t xml:space="preserve"> y darle doble </w:t>
      </w:r>
      <w:proofErr w:type="spellStart"/>
      <w:r w:rsidR="00B63C44">
        <w:t>click</w:t>
      </w:r>
      <w:proofErr w:type="spellEnd"/>
      <w:r w:rsidR="00B63C44">
        <w:t xml:space="preserve"> al archivo </w:t>
      </w:r>
      <w:r w:rsidRPr="00B63C44">
        <w:t xml:space="preserve">internet_ routers-22july06.GML </w:t>
      </w:r>
      <w:r w:rsidR="00B63C44">
        <w:t>para abrirlo</w:t>
      </w:r>
      <w:r w:rsidR="00677F18">
        <w:t>.</w:t>
      </w:r>
      <w:r w:rsidR="00B63C44">
        <w:t xml:space="preserve"> Una vez </w:t>
      </w:r>
      <w:r w:rsidR="00677F18">
        <w:t>cargado</w:t>
      </w:r>
      <w:r w:rsidR="00B63C44">
        <w:t>, en el panel de contexto, podemos observar que el grafo contiene casi 23 mil nodos y 49 mil aristas. Haciendo esto un grafo grande</w:t>
      </w:r>
      <w:r w:rsidRPr="00B63C44">
        <w:t>:</w:t>
      </w:r>
    </w:p>
    <w:p w:rsidR="00DF676F" w:rsidRPr="00B63C44" w:rsidRDefault="00F47FE3" w:rsidP="00D33283">
      <w:pPr>
        <w:pStyle w:val="TOGTextoNormal"/>
        <w:jc w:val="center"/>
      </w:pPr>
      <w:r w:rsidRPr="00B63C44">
        <w:rPr>
          <w:noProof/>
        </w:rPr>
        <w:drawing>
          <wp:inline distT="114300" distB="114300" distL="114300" distR="114300">
            <wp:extent cx="1447800" cy="1219200"/>
            <wp:effectExtent l="0" t="0" r="0" b="0"/>
            <wp:docPr id="1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7"/>
                    <a:srcRect/>
                    <a:stretch>
                      <a:fillRect/>
                    </a:stretch>
                  </pic:blipFill>
                  <pic:spPr>
                    <a:xfrm>
                      <a:off x="0" y="0"/>
                      <a:ext cx="1447800" cy="1219200"/>
                    </a:xfrm>
                    <a:prstGeom prst="rect">
                      <a:avLst/>
                    </a:prstGeom>
                    <a:ln/>
                  </pic:spPr>
                </pic:pic>
              </a:graphicData>
            </a:graphic>
          </wp:inline>
        </w:drawing>
      </w:r>
    </w:p>
    <w:p w:rsidR="00DF676F" w:rsidRPr="00B63C44" w:rsidRDefault="00F47FE3" w:rsidP="00936F9D">
      <w:pPr>
        <w:pStyle w:val="TOGTextoNormal"/>
      </w:pPr>
      <w:r w:rsidRPr="00B63C44">
        <w:t xml:space="preserve">2. </w:t>
      </w:r>
      <w:r w:rsidR="00677F18">
        <w:t>E</w:t>
      </w:r>
      <w:r w:rsidR="00B63C44">
        <w:t>n el panel de ‘Estadísticas’, mandamos a correr la opción de ‘Promedio de Grado (</w:t>
      </w:r>
      <w:proofErr w:type="spellStart"/>
      <w:r w:rsidR="00B63C44">
        <w:t>Average</w:t>
      </w:r>
      <w:proofErr w:type="spellEnd"/>
      <w:r w:rsidR="00B63C44">
        <w:t xml:space="preserve"> </w:t>
      </w:r>
      <w:proofErr w:type="spellStart"/>
      <w:r w:rsidR="00B63C44">
        <w:t>Degree</w:t>
      </w:r>
      <w:proofErr w:type="spellEnd"/>
      <w:r w:rsidR="00B63C44">
        <w:t>)’</w:t>
      </w:r>
      <w:r w:rsidRPr="00B63C44">
        <w:t>.</w:t>
      </w:r>
    </w:p>
    <w:p w:rsidR="00DF676F" w:rsidRPr="00B63C44" w:rsidRDefault="00F47FE3" w:rsidP="00D33283">
      <w:pPr>
        <w:pStyle w:val="TOGTextoNormal"/>
        <w:jc w:val="center"/>
      </w:pPr>
      <w:r w:rsidRPr="00B63C44">
        <w:rPr>
          <w:noProof/>
        </w:rPr>
        <w:drawing>
          <wp:inline distT="114300" distB="114300" distL="114300" distR="114300">
            <wp:extent cx="4429125" cy="447675"/>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4429125" cy="447675"/>
                    </a:xfrm>
                    <a:prstGeom prst="rect">
                      <a:avLst/>
                    </a:prstGeom>
                    <a:ln/>
                  </pic:spPr>
                </pic:pic>
              </a:graphicData>
            </a:graphic>
          </wp:inline>
        </w:drawing>
      </w:r>
    </w:p>
    <w:p w:rsidR="00DF676F" w:rsidRPr="00B63C44" w:rsidRDefault="00F47FE3" w:rsidP="00D33283">
      <w:pPr>
        <w:pStyle w:val="TOGTextoNormal"/>
        <w:jc w:val="center"/>
      </w:pPr>
      <w:r w:rsidRPr="00B63C44">
        <w:rPr>
          <w:noProof/>
        </w:rPr>
        <w:drawing>
          <wp:inline distT="114300" distB="114300" distL="114300" distR="114300">
            <wp:extent cx="5075937" cy="3709988"/>
            <wp:effectExtent l="0" t="0" r="0" b="0"/>
            <wp:docPr id="1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9"/>
                    <a:srcRect/>
                    <a:stretch>
                      <a:fillRect/>
                    </a:stretch>
                  </pic:blipFill>
                  <pic:spPr>
                    <a:xfrm>
                      <a:off x="0" y="0"/>
                      <a:ext cx="5075937" cy="3709988"/>
                    </a:xfrm>
                    <a:prstGeom prst="rect">
                      <a:avLst/>
                    </a:prstGeom>
                    <a:ln/>
                  </pic:spPr>
                </pic:pic>
              </a:graphicData>
            </a:graphic>
          </wp:inline>
        </w:drawing>
      </w:r>
    </w:p>
    <w:p w:rsidR="00DF676F" w:rsidRPr="00B63C44" w:rsidRDefault="00F47FE3" w:rsidP="00936F9D">
      <w:pPr>
        <w:pStyle w:val="TOGTextoNormal"/>
      </w:pPr>
      <w:r w:rsidRPr="00B63C44">
        <w:t xml:space="preserve">3. </w:t>
      </w:r>
      <w:r w:rsidR="00B63C44">
        <w:t>Una vez completada la ejecución, vamos al panel de ‘Partición’</w:t>
      </w:r>
      <w:r w:rsidR="0064787C">
        <w:t>,</w:t>
      </w:r>
      <w:r w:rsidR="00B63C44">
        <w:t xml:space="preserve"> </w:t>
      </w:r>
      <w:r w:rsidR="008E0256">
        <w:t xml:space="preserve">damos </w:t>
      </w:r>
      <w:proofErr w:type="spellStart"/>
      <w:r w:rsidR="008E0256">
        <w:t>click</w:t>
      </w:r>
      <w:proofErr w:type="spellEnd"/>
      <w:r w:rsidR="008E0256">
        <w:t xml:space="preserve"> en el botón de ‘</w:t>
      </w:r>
      <w:r w:rsidR="00EE78D5">
        <w:t>Refres</w:t>
      </w:r>
      <w:r w:rsidR="008E0256">
        <w:t>car’. Esto</w:t>
      </w:r>
      <w:r w:rsidR="0064787C">
        <w:t xml:space="preserve"> nos va actualizar el menú con la lista de parámetros de la partición.</w:t>
      </w:r>
    </w:p>
    <w:p w:rsidR="00DF676F" w:rsidRPr="00B63C44" w:rsidRDefault="00F47FE3" w:rsidP="00936F9D">
      <w:pPr>
        <w:pStyle w:val="TOGTextoNormal"/>
      </w:pPr>
      <w:r w:rsidRPr="00B63C44">
        <w:t xml:space="preserve">4. </w:t>
      </w:r>
      <w:r w:rsidR="0064787C">
        <w:t xml:space="preserve">Seleccionamos del </w:t>
      </w:r>
      <w:proofErr w:type="spellStart"/>
      <w:r w:rsidR="0064787C">
        <w:t>drop-down</w:t>
      </w:r>
      <w:proofErr w:type="spellEnd"/>
      <w:r w:rsidR="0064787C">
        <w:t xml:space="preserve"> la opción ‘Grado’</w:t>
      </w:r>
      <w:r w:rsidRPr="00B63C44">
        <w:t>.</w:t>
      </w:r>
    </w:p>
    <w:p w:rsidR="00DF676F" w:rsidRPr="00B63C44" w:rsidRDefault="00F47FE3" w:rsidP="00936F9D">
      <w:pPr>
        <w:pStyle w:val="TOGTextoNormal"/>
      </w:pPr>
      <w:r w:rsidRPr="00B63C44">
        <w:t xml:space="preserve">5. </w:t>
      </w:r>
      <w:r w:rsidR="006B4FE3">
        <w:t>Damos ‘Aplicar’ para ver los nodos con los distintos colores</w:t>
      </w:r>
      <w:r w:rsidRPr="00B63C44">
        <w:t>.</w:t>
      </w:r>
    </w:p>
    <w:p w:rsidR="00DF676F" w:rsidRPr="00B63C44" w:rsidRDefault="00F47FE3" w:rsidP="00D33283">
      <w:pPr>
        <w:pStyle w:val="TOGTextoNormal"/>
        <w:jc w:val="center"/>
      </w:pPr>
      <w:r w:rsidRPr="00B63C44">
        <w:rPr>
          <w:noProof/>
        </w:rPr>
        <w:lastRenderedPageBreak/>
        <w:drawing>
          <wp:inline distT="114300" distB="114300" distL="114300" distR="114300">
            <wp:extent cx="3436189" cy="2462213"/>
            <wp:effectExtent l="0" t="0" r="0" b="0"/>
            <wp:docPr id="1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0"/>
                    <a:srcRect/>
                    <a:stretch>
                      <a:fillRect/>
                    </a:stretch>
                  </pic:blipFill>
                  <pic:spPr>
                    <a:xfrm>
                      <a:off x="0" y="0"/>
                      <a:ext cx="3436189" cy="2462213"/>
                    </a:xfrm>
                    <a:prstGeom prst="rect">
                      <a:avLst/>
                    </a:prstGeom>
                    <a:ln/>
                  </pic:spPr>
                </pic:pic>
              </a:graphicData>
            </a:graphic>
          </wp:inline>
        </w:drawing>
      </w:r>
    </w:p>
    <w:p w:rsidR="00DF676F" w:rsidRPr="00B63C44" w:rsidRDefault="00F47FE3" w:rsidP="00936F9D">
      <w:pPr>
        <w:pStyle w:val="TOGTextoNormal"/>
      </w:pPr>
      <w:r w:rsidRPr="00B63C44">
        <w:t xml:space="preserve">6. </w:t>
      </w:r>
      <w:r w:rsidR="006B4FE3">
        <w:t>En el panel de ‘Diseño’, sele</w:t>
      </w:r>
      <w:r w:rsidR="00677F18">
        <w:t>ccionamos la</w:t>
      </w:r>
      <w:r w:rsidR="00CE6CAB">
        <w:t>s</w:t>
      </w:r>
      <w:r w:rsidR="00677F18">
        <w:t xml:space="preserve"> opciones habilitadas de ‘</w:t>
      </w:r>
      <w:proofErr w:type="spellStart"/>
      <w:r w:rsidR="00677F18">
        <w:t>Force</w:t>
      </w:r>
      <w:proofErr w:type="spellEnd"/>
      <w:r w:rsidR="00677F18">
        <w:t xml:space="preserve"> A</w:t>
      </w:r>
      <w:r w:rsidR="006B4FE3">
        <w:t>t</w:t>
      </w:r>
      <w:r w:rsidR="00677F18">
        <w:t>l</w:t>
      </w:r>
      <w:r w:rsidR="006B4FE3">
        <w:t>as</w:t>
      </w:r>
      <w:r w:rsidR="00677F18">
        <w:t xml:space="preserve"> 2’, </w:t>
      </w:r>
      <w:r w:rsidR="006B4FE3">
        <w:t>‘</w:t>
      </w:r>
      <w:proofErr w:type="spellStart"/>
      <w:r w:rsidR="006B4FE3">
        <w:t>Dissuade</w:t>
      </w:r>
      <w:proofErr w:type="spellEnd"/>
      <w:r w:rsidR="006B4FE3">
        <w:t xml:space="preserve"> </w:t>
      </w:r>
      <w:proofErr w:type="spellStart"/>
      <w:r w:rsidR="006B4FE3">
        <w:t>Hubs</w:t>
      </w:r>
      <w:proofErr w:type="spellEnd"/>
      <w:r w:rsidR="006B4FE3">
        <w:t>’ y ‘</w:t>
      </w:r>
      <w:proofErr w:type="spellStart"/>
      <w:r w:rsidR="00677F18">
        <w:t>Prevent</w:t>
      </w:r>
      <w:proofErr w:type="spellEnd"/>
      <w:r w:rsidR="00677F18">
        <w:t xml:space="preserve"> </w:t>
      </w:r>
      <w:proofErr w:type="spellStart"/>
      <w:r w:rsidR="00677F18">
        <w:t>Overlap</w:t>
      </w:r>
      <w:proofErr w:type="spellEnd"/>
      <w:r w:rsidR="006B4FE3">
        <w:t>’.  Con esto podremos tener una mejor visualización del grafo</w:t>
      </w:r>
    </w:p>
    <w:p w:rsidR="00DF676F" w:rsidRPr="00B63C44" w:rsidRDefault="00F47FE3" w:rsidP="00D33283">
      <w:pPr>
        <w:pStyle w:val="TOGTextoNormal"/>
        <w:jc w:val="center"/>
      </w:pPr>
      <w:r w:rsidRPr="00B63C44">
        <w:rPr>
          <w:noProof/>
        </w:rPr>
        <w:drawing>
          <wp:inline distT="114300" distB="114300" distL="114300" distR="114300">
            <wp:extent cx="4471988" cy="3810846"/>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4471988" cy="3810846"/>
                    </a:xfrm>
                    <a:prstGeom prst="rect">
                      <a:avLst/>
                    </a:prstGeom>
                    <a:ln/>
                  </pic:spPr>
                </pic:pic>
              </a:graphicData>
            </a:graphic>
          </wp:inline>
        </w:drawing>
      </w:r>
    </w:p>
    <w:p w:rsidR="00DF676F" w:rsidRPr="00B63C44" w:rsidRDefault="00677F18" w:rsidP="00936F9D">
      <w:pPr>
        <w:pStyle w:val="TOGTitulo2"/>
        <w:ind w:left="426"/>
      </w:pPr>
      <w:bookmarkStart w:id="10" w:name="_83qijs8o6mj8" w:colFirst="0" w:colLast="0"/>
      <w:bookmarkStart w:id="11" w:name="_Toc496120010"/>
      <w:bookmarkEnd w:id="10"/>
      <w:r>
        <w:t xml:space="preserve">Análisis </w:t>
      </w:r>
      <w:r w:rsidR="00F47FE3" w:rsidRPr="00B63C44">
        <w:t>Adicional</w:t>
      </w:r>
      <w:bookmarkEnd w:id="11"/>
    </w:p>
    <w:p w:rsidR="00DF676F" w:rsidRPr="00B63C44" w:rsidRDefault="006B4FE3" w:rsidP="00936F9D">
      <w:pPr>
        <w:pStyle w:val="TOGTitulo3"/>
        <w:rPr>
          <w:lang w:val="es-MX"/>
        </w:rPr>
      </w:pPr>
      <w:bookmarkStart w:id="12" w:name="_scx91n79uumz" w:colFirst="0" w:colLast="0"/>
      <w:bookmarkStart w:id="13" w:name="_Toc496120011"/>
      <w:bookmarkEnd w:id="12"/>
      <w:r>
        <w:rPr>
          <w:lang w:val="es-MX"/>
        </w:rPr>
        <w:t>Promedio de Grados y Promedio Ponderado de Grados</w:t>
      </w:r>
      <w:bookmarkEnd w:id="13"/>
    </w:p>
    <w:p w:rsidR="00DF676F" w:rsidRPr="00B63C44" w:rsidRDefault="00F47FE3" w:rsidP="00936F9D">
      <w:pPr>
        <w:pStyle w:val="TOGTextoNormal"/>
      </w:pPr>
      <w:r w:rsidRPr="00B63C44">
        <w:t>Recordemos que el grado promedio se refiere a la relación de cuántas aristas se encuentran en el grafo con respecto a los nodos. En este caso tenemos un total de 4.219.</w:t>
      </w:r>
    </w:p>
    <w:p w:rsidR="00936F9D" w:rsidRPr="00B63C44" w:rsidRDefault="00936F9D" w:rsidP="00936F9D">
      <w:pPr>
        <w:pStyle w:val="TOGTextoNormal"/>
      </w:pPr>
    </w:p>
    <w:p w:rsidR="00DF676F" w:rsidRPr="00B63C44" w:rsidRDefault="00F47FE3" w:rsidP="00D33283">
      <w:pPr>
        <w:pStyle w:val="TOGTextoNormal"/>
        <w:jc w:val="center"/>
      </w:pPr>
      <w:r w:rsidRPr="00B63C44">
        <w:rPr>
          <w:noProof/>
        </w:rPr>
        <w:lastRenderedPageBreak/>
        <w:drawing>
          <wp:inline distT="114300" distB="114300" distL="114300" distR="114300">
            <wp:extent cx="3938588" cy="273394"/>
            <wp:effectExtent l="0" t="0" r="0" b="0"/>
            <wp:docPr id="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2"/>
                    <a:srcRect/>
                    <a:stretch>
                      <a:fillRect/>
                    </a:stretch>
                  </pic:blipFill>
                  <pic:spPr>
                    <a:xfrm>
                      <a:off x="0" y="0"/>
                      <a:ext cx="3938588" cy="273394"/>
                    </a:xfrm>
                    <a:prstGeom prst="rect">
                      <a:avLst/>
                    </a:prstGeom>
                    <a:ln/>
                  </pic:spPr>
                </pic:pic>
              </a:graphicData>
            </a:graphic>
          </wp:inline>
        </w:drawing>
      </w:r>
    </w:p>
    <w:p w:rsidR="00DF676F" w:rsidRPr="00B63C44" w:rsidRDefault="00DF676F" w:rsidP="00936F9D">
      <w:pPr>
        <w:pStyle w:val="TOGTextoNormal"/>
      </w:pPr>
    </w:p>
    <w:p w:rsidR="00DF676F" w:rsidRPr="00B63C44" w:rsidRDefault="00F47FE3" w:rsidP="00396601">
      <w:pPr>
        <w:pStyle w:val="TOGTextoNormal"/>
        <w:ind w:firstLine="720"/>
      </w:pPr>
      <w:r w:rsidRPr="00B63C44">
        <w:t xml:space="preserve">Viéndolo con el contexto, significa que </w:t>
      </w:r>
      <w:r w:rsidR="00D33283" w:rsidRPr="00B63C44">
        <w:t>por cada sistema</w:t>
      </w:r>
      <w:r w:rsidRPr="00B63C44">
        <w:t xml:space="preserve"> aislado dentro de nuestra red debemos esperar ver 4.219 (4) conexiones.</w:t>
      </w:r>
    </w:p>
    <w:p w:rsidR="00DF676F" w:rsidRPr="00B63C44" w:rsidRDefault="00F47FE3" w:rsidP="00C06141">
      <w:pPr>
        <w:pStyle w:val="TOGTextoNormal"/>
        <w:ind w:firstLine="720"/>
      </w:pPr>
      <w:r w:rsidRPr="00B63C44">
        <w:t>Mientras tanto, el grado promedio ponderado se refiere a cuántas aristas deberíamos esperar en cada vértice. En este escenario tenemos un resultado de 4.219 (4) grado promedio ponderado.</w:t>
      </w:r>
    </w:p>
    <w:p w:rsidR="00DF676F" w:rsidRPr="00B63C44" w:rsidRDefault="00F47FE3" w:rsidP="00D33283">
      <w:pPr>
        <w:pStyle w:val="TOGTextoNormal"/>
        <w:jc w:val="center"/>
      </w:pPr>
      <w:r w:rsidRPr="00F16060">
        <w:rPr>
          <w:noProof/>
        </w:rPr>
        <w:drawing>
          <wp:inline distT="114300" distB="114300" distL="114300" distR="114300">
            <wp:extent cx="4371975" cy="438150"/>
            <wp:effectExtent l="0" t="0" r="0" b="0"/>
            <wp:docPr id="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3"/>
                    <a:srcRect/>
                    <a:stretch>
                      <a:fillRect/>
                    </a:stretch>
                  </pic:blipFill>
                  <pic:spPr>
                    <a:xfrm>
                      <a:off x="0" y="0"/>
                      <a:ext cx="4371975" cy="438150"/>
                    </a:xfrm>
                    <a:prstGeom prst="rect">
                      <a:avLst/>
                    </a:prstGeom>
                    <a:ln/>
                  </pic:spPr>
                </pic:pic>
              </a:graphicData>
            </a:graphic>
          </wp:inline>
        </w:drawing>
      </w:r>
    </w:p>
    <w:p w:rsidR="00DF676F" w:rsidRPr="00B63C44" w:rsidRDefault="00F47FE3" w:rsidP="00D33283">
      <w:pPr>
        <w:pStyle w:val="TOGTextoNormal"/>
        <w:jc w:val="center"/>
      </w:pPr>
      <w:r w:rsidRPr="00B63C44">
        <w:rPr>
          <w:noProof/>
        </w:rPr>
        <w:drawing>
          <wp:inline distT="114300" distB="114300" distL="114300" distR="114300">
            <wp:extent cx="4185128" cy="3281363"/>
            <wp:effectExtent l="0" t="0" r="0" b="0"/>
            <wp:docPr id="1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4"/>
                    <a:srcRect/>
                    <a:stretch>
                      <a:fillRect/>
                    </a:stretch>
                  </pic:blipFill>
                  <pic:spPr>
                    <a:xfrm>
                      <a:off x="0" y="0"/>
                      <a:ext cx="4185128" cy="3281363"/>
                    </a:xfrm>
                    <a:prstGeom prst="rect">
                      <a:avLst/>
                    </a:prstGeom>
                    <a:ln/>
                  </pic:spPr>
                </pic:pic>
              </a:graphicData>
            </a:graphic>
          </wp:inline>
        </w:drawing>
      </w:r>
    </w:p>
    <w:p w:rsidR="00DF676F" w:rsidRPr="00B63C44" w:rsidRDefault="00DF676F" w:rsidP="00936F9D">
      <w:pPr>
        <w:pStyle w:val="TOGTextoNormal"/>
      </w:pPr>
    </w:p>
    <w:p w:rsidR="00DF676F" w:rsidRPr="00B63C44" w:rsidRDefault="00F47FE3" w:rsidP="00D33283">
      <w:pPr>
        <w:pStyle w:val="TOGTextoNormal"/>
        <w:ind w:firstLine="720"/>
      </w:pPr>
      <w:r w:rsidRPr="00B63C44">
        <w:t>Esto significa que cada sistema aislado tiene alrededor de 4 conexiones ya sean entrando o saliendo. Dado que no es dirigido, no podemos asegurar la dirección de las aristas.</w:t>
      </w:r>
    </w:p>
    <w:p w:rsidR="00DF676F" w:rsidRPr="00B63C44" w:rsidRDefault="00DF676F" w:rsidP="00936F9D">
      <w:pPr>
        <w:pStyle w:val="TOGTextoNormal"/>
      </w:pPr>
    </w:p>
    <w:p w:rsidR="00DF676F" w:rsidRPr="006B4FE3" w:rsidRDefault="006B4FE3" w:rsidP="006B4FE3">
      <w:pPr>
        <w:pStyle w:val="TOGTitulo3"/>
        <w:rPr>
          <w:lang w:val="es-MX"/>
        </w:rPr>
      </w:pPr>
      <w:bookmarkStart w:id="14" w:name="_ornp7xrfwtt0" w:colFirst="0" w:colLast="0"/>
      <w:bookmarkStart w:id="15" w:name="_Toc496120012"/>
      <w:bookmarkEnd w:id="14"/>
      <w:r>
        <w:rPr>
          <w:lang w:val="es-MX"/>
        </w:rPr>
        <w:t>Diámetro de la R</w:t>
      </w:r>
      <w:r w:rsidRPr="006B4FE3">
        <w:rPr>
          <w:lang w:val="es-MX"/>
        </w:rPr>
        <w:t>ed</w:t>
      </w:r>
      <w:bookmarkEnd w:id="15"/>
    </w:p>
    <w:p w:rsidR="00DF676F" w:rsidRPr="00B63C44" w:rsidRDefault="00F47FE3" w:rsidP="00936F9D">
      <w:pPr>
        <w:pStyle w:val="TOGTextoNormal"/>
      </w:pPr>
      <w:r w:rsidRPr="00B63C44">
        <w:t>El diámetro de la red es un dato interesante de calcular ya que nos hace saber el camino más largo (siendo eficiente</w:t>
      </w:r>
      <w:r w:rsidR="00677F18">
        <w:t>s) de uno nodo al otro. En este</w:t>
      </w:r>
      <w:r w:rsidRPr="00B63C44">
        <w:t xml:space="preserve"> caso, podemos saber el camino más largo que existe entre los sistemas aislados dentro de nuestra red. Corriendo </w:t>
      </w:r>
      <w:proofErr w:type="spellStart"/>
      <w:r w:rsidRPr="00B63C44">
        <w:t>Gephi</w:t>
      </w:r>
      <w:proofErr w:type="spellEnd"/>
      <w:r w:rsidRPr="00B63C44">
        <w:t>, obtenemos un diámetro de 11 unidades:</w:t>
      </w:r>
    </w:p>
    <w:p w:rsidR="00DF676F" w:rsidRPr="00B63C44" w:rsidRDefault="00F47FE3" w:rsidP="00D33283">
      <w:pPr>
        <w:pStyle w:val="TOGTextoNormal"/>
        <w:jc w:val="center"/>
      </w:pPr>
      <w:r w:rsidRPr="00B63C44">
        <w:rPr>
          <w:noProof/>
        </w:rPr>
        <w:drawing>
          <wp:inline distT="114300" distB="114300" distL="114300" distR="114300">
            <wp:extent cx="4429125" cy="447675"/>
            <wp:effectExtent l="0" t="0" r="0" b="0"/>
            <wp:docPr id="1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5"/>
                    <a:srcRect/>
                    <a:stretch>
                      <a:fillRect/>
                    </a:stretch>
                  </pic:blipFill>
                  <pic:spPr>
                    <a:xfrm>
                      <a:off x="0" y="0"/>
                      <a:ext cx="4429125" cy="447675"/>
                    </a:xfrm>
                    <a:prstGeom prst="rect">
                      <a:avLst/>
                    </a:prstGeom>
                    <a:ln/>
                  </pic:spPr>
                </pic:pic>
              </a:graphicData>
            </a:graphic>
          </wp:inline>
        </w:drawing>
      </w:r>
    </w:p>
    <w:p w:rsidR="00DF676F" w:rsidRPr="00B63C44" w:rsidRDefault="00DF676F" w:rsidP="00936F9D">
      <w:pPr>
        <w:pStyle w:val="TOGTextoNormal"/>
      </w:pPr>
    </w:p>
    <w:p w:rsidR="00DF676F" w:rsidRPr="00B63C44" w:rsidRDefault="00F47FE3" w:rsidP="006B4FE3">
      <w:pPr>
        <w:pStyle w:val="TOGTextoNormal"/>
      </w:pPr>
      <w:r w:rsidRPr="00B63C44">
        <w:lastRenderedPageBreak/>
        <w:t xml:space="preserve">Significando que el camino más largo (yendo por las distancias cortas) simplemente tendremos que recorrer 11 sistemas autónomos para llegar a nuestro destino. Expandiendo esto, calculamos el promedio de distancia por nodo para saber en general cuántos saltos realiza cada nodo para llegar a otro. Para </w:t>
      </w:r>
      <w:r w:rsidR="00677F18">
        <w:t>este</w:t>
      </w:r>
      <w:r w:rsidRPr="00B63C44">
        <w:t xml:space="preserve"> </w:t>
      </w:r>
      <w:r w:rsidR="00677F18">
        <w:t>conjunto de datos</w:t>
      </w:r>
      <w:r w:rsidRPr="00B63C44">
        <w:t xml:space="preserve"> vemos </w:t>
      </w:r>
      <w:r w:rsidR="00677F18" w:rsidRPr="00B63C44">
        <w:t>que,</w:t>
      </w:r>
      <w:r w:rsidRPr="00B63C44">
        <w:t xml:space="preserve"> a partir de cualquier nodo, podemos esperar un promedio de casi 4 saltos para llegar a cualquier sistema autónomo. </w:t>
      </w:r>
    </w:p>
    <w:p w:rsidR="00DF676F" w:rsidRPr="00B63C44" w:rsidRDefault="00F47FE3" w:rsidP="00D33283">
      <w:pPr>
        <w:pStyle w:val="TOGTextoNormal"/>
        <w:jc w:val="center"/>
      </w:pPr>
      <w:r w:rsidRPr="00B63C44">
        <w:rPr>
          <w:noProof/>
        </w:rPr>
        <w:drawing>
          <wp:inline distT="114300" distB="114300" distL="114300" distR="114300">
            <wp:extent cx="4343400" cy="447675"/>
            <wp:effectExtent l="0" t="0" r="0" b="0"/>
            <wp:docPr id="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6"/>
                    <a:srcRect/>
                    <a:stretch>
                      <a:fillRect/>
                    </a:stretch>
                  </pic:blipFill>
                  <pic:spPr>
                    <a:xfrm>
                      <a:off x="0" y="0"/>
                      <a:ext cx="4343400" cy="447675"/>
                    </a:xfrm>
                    <a:prstGeom prst="rect">
                      <a:avLst/>
                    </a:prstGeom>
                    <a:ln/>
                  </pic:spPr>
                </pic:pic>
              </a:graphicData>
            </a:graphic>
          </wp:inline>
        </w:drawing>
      </w:r>
    </w:p>
    <w:p w:rsidR="00DF676F" w:rsidRPr="00B63C44" w:rsidRDefault="00DF676F" w:rsidP="00936F9D">
      <w:pPr>
        <w:pStyle w:val="TOGTextoNormal"/>
      </w:pPr>
    </w:p>
    <w:p w:rsidR="00DF676F" w:rsidRPr="00B63C44" w:rsidRDefault="006B4FE3" w:rsidP="00936F9D">
      <w:pPr>
        <w:pStyle w:val="TOGTitulo3"/>
        <w:rPr>
          <w:lang w:val="es-MX"/>
        </w:rPr>
      </w:pPr>
      <w:bookmarkStart w:id="16" w:name="_mufrbrh5pgre" w:colFirst="0" w:colLast="0"/>
      <w:bookmarkStart w:id="17" w:name="_Toc496120013"/>
      <w:bookmarkEnd w:id="16"/>
      <w:r>
        <w:rPr>
          <w:lang w:val="es-MX"/>
        </w:rPr>
        <w:t>Densidad del Grafo</w:t>
      </w:r>
      <w:bookmarkEnd w:id="17"/>
    </w:p>
    <w:p w:rsidR="00F16060" w:rsidRDefault="00F16060" w:rsidP="00F16060">
      <w:pPr>
        <w:pStyle w:val="TOGTextoNormal"/>
        <w:jc w:val="left"/>
      </w:pPr>
      <w:r w:rsidRPr="00F16060">
        <w:t>Ahora, para establecer la robustez de la conexión de la red en el 2006, corremos el análisis de densidad del grafo. Esto nos tira un valor de 0</w:t>
      </w:r>
    </w:p>
    <w:p w:rsidR="00DF676F" w:rsidRPr="00B63C44" w:rsidRDefault="00F47FE3" w:rsidP="00F16060">
      <w:pPr>
        <w:pStyle w:val="TOGTextoNormal"/>
        <w:jc w:val="center"/>
      </w:pPr>
      <w:r w:rsidRPr="00B63C44">
        <w:rPr>
          <w:noProof/>
        </w:rPr>
        <w:drawing>
          <wp:inline distT="114300" distB="114300" distL="114300" distR="114300">
            <wp:extent cx="4181475" cy="447675"/>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4181475" cy="447675"/>
                    </a:xfrm>
                    <a:prstGeom prst="rect">
                      <a:avLst/>
                    </a:prstGeom>
                    <a:ln/>
                  </pic:spPr>
                </pic:pic>
              </a:graphicData>
            </a:graphic>
          </wp:inline>
        </w:drawing>
      </w:r>
    </w:p>
    <w:p w:rsidR="00DF676F" w:rsidRPr="00B63C44" w:rsidRDefault="00DF676F" w:rsidP="00936F9D">
      <w:pPr>
        <w:pStyle w:val="TOGTextoNormal"/>
      </w:pPr>
    </w:p>
    <w:p w:rsidR="00DF676F" w:rsidRPr="00F16060" w:rsidRDefault="00F16060" w:rsidP="00F16060">
      <w:pPr>
        <w:pStyle w:val="TOGTextoNormal"/>
        <w:ind w:firstLine="720"/>
      </w:pPr>
      <w:r w:rsidRPr="00F16060">
        <w:t>Si hacemos el cálculo por nuestra cuenta utilizando la siguiente fórmula, GD = (2E / (V * (V-1)), obtenemos el valor de:</w:t>
      </w:r>
    </w:p>
    <w:p w:rsidR="00DF676F" w:rsidRPr="00B63C44" w:rsidRDefault="00DF676F" w:rsidP="00936F9D">
      <w:pPr>
        <w:pStyle w:val="TOGTextoNormal"/>
      </w:pPr>
    </w:p>
    <w:p w:rsidR="00DF676F" w:rsidRPr="00B63C44" w:rsidRDefault="00F47FE3" w:rsidP="00D33283">
      <w:pPr>
        <w:pStyle w:val="TOGTextoNormal"/>
        <w:jc w:val="center"/>
        <w:rPr>
          <w:sz w:val="28"/>
          <w:szCs w:val="28"/>
        </w:rPr>
      </w:pPr>
      <w:r w:rsidRPr="00B63C44">
        <w:rPr>
          <w:sz w:val="28"/>
          <w:szCs w:val="28"/>
        </w:rPr>
        <w:t>0.00018372</w:t>
      </w:r>
    </w:p>
    <w:p w:rsidR="00DF676F" w:rsidRPr="00B63C44" w:rsidRDefault="00DF676F" w:rsidP="00936F9D">
      <w:pPr>
        <w:pStyle w:val="TOGTextoNormal"/>
      </w:pPr>
    </w:p>
    <w:p w:rsidR="00DF676F" w:rsidRPr="00F16060" w:rsidRDefault="00F16060" w:rsidP="00F16060">
      <w:pPr>
        <w:pStyle w:val="TOGTextoNormal"/>
        <w:ind w:firstLine="720"/>
      </w:pPr>
      <w:r w:rsidRPr="00F16060">
        <w:t>Esto significa que la red del 2006 no es robusta. Fácilmente podemos perder comunicación con bloques enteros de sistemas autónomos.</w:t>
      </w:r>
    </w:p>
    <w:p w:rsidR="00936F9D" w:rsidRPr="00B63C44" w:rsidRDefault="00936F9D" w:rsidP="00936F9D">
      <w:pPr>
        <w:pStyle w:val="TOGTextoNormal"/>
      </w:pPr>
    </w:p>
    <w:p w:rsidR="00DF676F" w:rsidRPr="00B63C44" w:rsidRDefault="006B4FE3" w:rsidP="00D33283">
      <w:pPr>
        <w:pStyle w:val="TOGTitulo3"/>
        <w:rPr>
          <w:lang w:val="es-MX"/>
        </w:rPr>
      </w:pPr>
      <w:bookmarkStart w:id="18" w:name="_nddsjq5fabqy" w:colFirst="0" w:colLast="0"/>
      <w:bookmarkStart w:id="19" w:name="_Toc496120014"/>
      <w:bookmarkEnd w:id="18"/>
      <w:r>
        <w:rPr>
          <w:lang w:val="es-MX"/>
        </w:rPr>
        <w:t>Modularidad del Grafo</w:t>
      </w:r>
      <w:bookmarkEnd w:id="19"/>
    </w:p>
    <w:p w:rsidR="00DF676F" w:rsidRPr="00F16060" w:rsidRDefault="00F16060" w:rsidP="00F16060">
      <w:pPr>
        <w:pStyle w:val="TOGTextoNormal"/>
      </w:pPr>
      <w:proofErr w:type="gramStart"/>
      <w:r w:rsidRPr="00F16060">
        <w:t>La modularidad</w:t>
      </w:r>
      <w:proofErr w:type="gramEnd"/>
      <w:r w:rsidRPr="00F16060">
        <w:t xml:space="preserve"> nos permite obtener módulos o comunidades que pueden representar una población, o en este caso, un conjunto de sistemas autónomos.  Con una resolución de 1:</w:t>
      </w:r>
    </w:p>
    <w:p w:rsidR="00DF676F" w:rsidRPr="00B63C44" w:rsidRDefault="00F47FE3" w:rsidP="00D33283">
      <w:pPr>
        <w:pStyle w:val="TOGTextoNormal"/>
        <w:ind w:firstLine="720"/>
      </w:pPr>
      <w:r w:rsidRPr="00B63C44">
        <w:t>Con una resolución de 1:</w:t>
      </w:r>
    </w:p>
    <w:p w:rsidR="00DF676F" w:rsidRPr="00B63C44" w:rsidRDefault="00DF676F" w:rsidP="00D33283">
      <w:pPr>
        <w:pStyle w:val="TOGTextoNormal"/>
      </w:pPr>
    </w:p>
    <w:p w:rsidR="00DF676F" w:rsidRPr="00B63C44" w:rsidRDefault="00DF676F" w:rsidP="00D33283">
      <w:pPr>
        <w:pStyle w:val="TOGTextoNormal"/>
      </w:pPr>
    </w:p>
    <w:p w:rsidR="00DF676F" w:rsidRPr="00B63C44" w:rsidRDefault="00F47FE3" w:rsidP="00DE3650">
      <w:pPr>
        <w:pStyle w:val="TOGTextoNormal"/>
        <w:jc w:val="center"/>
      </w:pPr>
      <w:r w:rsidRPr="00B63C44">
        <w:rPr>
          <w:noProof/>
        </w:rPr>
        <w:lastRenderedPageBreak/>
        <w:drawing>
          <wp:inline distT="114300" distB="114300" distL="114300" distR="114300">
            <wp:extent cx="4019550" cy="3509963"/>
            <wp:effectExtent l="0" t="0" r="0" b="0"/>
            <wp:docPr id="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8"/>
                    <a:srcRect/>
                    <a:stretch>
                      <a:fillRect/>
                    </a:stretch>
                  </pic:blipFill>
                  <pic:spPr>
                    <a:xfrm>
                      <a:off x="0" y="0"/>
                      <a:ext cx="4019550" cy="3509963"/>
                    </a:xfrm>
                    <a:prstGeom prst="rect">
                      <a:avLst/>
                    </a:prstGeom>
                    <a:ln/>
                  </pic:spPr>
                </pic:pic>
              </a:graphicData>
            </a:graphic>
          </wp:inline>
        </w:drawing>
      </w:r>
    </w:p>
    <w:p w:rsidR="00DF676F" w:rsidRPr="00B63C44" w:rsidRDefault="00DF676F" w:rsidP="00D33283">
      <w:pPr>
        <w:pStyle w:val="TOGTextoNormal"/>
      </w:pPr>
    </w:p>
    <w:p w:rsidR="00DF676F" w:rsidRPr="00B63C44" w:rsidRDefault="00F47FE3" w:rsidP="00F16060">
      <w:pPr>
        <w:pStyle w:val="TOGTextoNormal"/>
        <w:ind w:left="720" w:firstLine="720"/>
      </w:pPr>
      <w:r w:rsidRPr="00B63C44">
        <w:t>Con una resolución de 0.1:</w:t>
      </w:r>
    </w:p>
    <w:p w:rsidR="00DF676F" w:rsidRPr="00B63C44" w:rsidRDefault="00F47FE3" w:rsidP="00D33283">
      <w:pPr>
        <w:pStyle w:val="TOGTextoNormal"/>
        <w:jc w:val="center"/>
      </w:pPr>
      <w:r w:rsidRPr="00B63C44">
        <w:rPr>
          <w:noProof/>
        </w:rPr>
        <w:drawing>
          <wp:inline distT="114300" distB="114300" distL="114300" distR="114300">
            <wp:extent cx="4033838" cy="4047239"/>
            <wp:effectExtent l="0" t="0" r="0" b="0"/>
            <wp:docPr id="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9"/>
                    <a:srcRect/>
                    <a:stretch>
                      <a:fillRect/>
                    </a:stretch>
                  </pic:blipFill>
                  <pic:spPr>
                    <a:xfrm>
                      <a:off x="0" y="0"/>
                      <a:ext cx="4033838" cy="4047239"/>
                    </a:xfrm>
                    <a:prstGeom prst="rect">
                      <a:avLst/>
                    </a:prstGeom>
                    <a:ln/>
                  </pic:spPr>
                </pic:pic>
              </a:graphicData>
            </a:graphic>
          </wp:inline>
        </w:drawing>
      </w:r>
    </w:p>
    <w:p w:rsidR="00DF676F" w:rsidRPr="00B63C44" w:rsidRDefault="00F47FE3" w:rsidP="00F16060">
      <w:pPr>
        <w:pStyle w:val="TOGTextoNormal"/>
        <w:ind w:left="720" w:firstLine="720"/>
      </w:pPr>
      <w:r w:rsidRPr="00B63C44">
        <w:t>Con una resolución de 5:</w:t>
      </w:r>
    </w:p>
    <w:p w:rsidR="00DF676F" w:rsidRPr="00B63C44" w:rsidRDefault="00DF676F" w:rsidP="00D33283">
      <w:pPr>
        <w:pStyle w:val="TOGTextoNormal"/>
      </w:pPr>
    </w:p>
    <w:p w:rsidR="00DF676F" w:rsidRPr="00B63C44" w:rsidRDefault="00F47FE3" w:rsidP="00D33283">
      <w:pPr>
        <w:pStyle w:val="TOGTextoNormal"/>
        <w:jc w:val="center"/>
      </w:pPr>
      <w:r w:rsidRPr="00B63C44">
        <w:rPr>
          <w:noProof/>
        </w:rPr>
        <w:drawing>
          <wp:inline distT="114300" distB="114300" distL="114300" distR="114300">
            <wp:extent cx="3525344" cy="3519488"/>
            <wp:effectExtent l="0" t="0" r="0" b="0"/>
            <wp:docPr id="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0"/>
                    <a:srcRect/>
                    <a:stretch>
                      <a:fillRect/>
                    </a:stretch>
                  </pic:blipFill>
                  <pic:spPr>
                    <a:xfrm>
                      <a:off x="0" y="0"/>
                      <a:ext cx="3525344" cy="3519488"/>
                    </a:xfrm>
                    <a:prstGeom prst="rect">
                      <a:avLst/>
                    </a:prstGeom>
                    <a:ln/>
                  </pic:spPr>
                </pic:pic>
              </a:graphicData>
            </a:graphic>
          </wp:inline>
        </w:drawing>
      </w:r>
    </w:p>
    <w:p w:rsidR="00DF676F" w:rsidRDefault="00F16060" w:rsidP="00F16060">
      <w:pPr>
        <w:pStyle w:val="TOGTextoNormal"/>
        <w:ind w:firstLine="360"/>
      </w:pPr>
      <w:r w:rsidRPr="00F16060">
        <w:t xml:space="preserve">Las conexiones entre nodos de distintos módulos son altas ya que no existe una </w:t>
      </w:r>
      <w:proofErr w:type="gramStart"/>
      <w:r w:rsidRPr="00F16060">
        <w:t>modularidad alta</w:t>
      </w:r>
      <w:proofErr w:type="gramEnd"/>
      <w:r w:rsidRPr="00F16060">
        <w:t>. Si se combina con “</w:t>
      </w:r>
      <w:proofErr w:type="spellStart"/>
      <w:r w:rsidRPr="00F16060">
        <w:t>Betweenness</w:t>
      </w:r>
      <w:proofErr w:type="spellEnd"/>
      <w:r w:rsidRPr="00F16060">
        <w:t xml:space="preserve"> </w:t>
      </w:r>
      <w:proofErr w:type="spellStart"/>
      <w:r w:rsidRPr="00F16060">
        <w:t>Centrality</w:t>
      </w:r>
      <w:proofErr w:type="spellEnd"/>
      <w:r w:rsidRPr="00F16060">
        <w:t xml:space="preserve">” podríamos identificar cuáles son los </w:t>
      </w:r>
      <w:r>
        <w:t>rúters</w:t>
      </w:r>
      <w:r w:rsidRPr="00F16060">
        <w:t xml:space="preserve"> más vulnerables en cada comunidad. De igual modo, si analizamos una comunidad y obtenemos el grado de los </w:t>
      </w:r>
      <w:r w:rsidRPr="009E17F0">
        <w:rPr>
          <w:u w:val="single"/>
        </w:rPr>
        <w:t>nodos</w:t>
      </w:r>
      <w:r w:rsidRPr="00F16060">
        <w:t xml:space="preserve">, podríamos ver </w:t>
      </w:r>
      <w:proofErr w:type="spellStart"/>
      <w:r w:rsidRPr="00F16060">
        <w:t>cuales</w:t>
      </w:r>
      <w:proofErr w:type="spellEnd"/>
      <w:r w:rsidRPr="00F16060">
        <w:t xml:space="preserve"> son los </w:t>
      </w:r>
      <w:r>
        <w:t>rúters</w:t>
      </w:r>
      <w:r w:rsidRPr="00F16060">
        <w:t xml:space="preserve"> más importantes para dicha comunidad. Esto significa que cualquier sub-conjunto es altamente dependiente de los otros sub-conjuntos. Esto se puede comprobar a través del siguiente filtro:</w:t>
      </w:r>
    </w:p>
    <w:p w:rsidR="00F16060" w:rsidRPr="00F16060" w:rsidRDefault="00F16060" w:rsidP="00F16060">
      <w:pPr>
        <w:pStyle w:val="TOGTextoNormal"/>
        <w:ind w:firstLine="360"/>
        <w:jc w:val="center"/>
      </w:pPr>
      <w:r w:rsidRPr="00913676">
        <w:rPr>
          <w:rFonts w:ascii="Arial" w:hAnsi="Arial" w:cs="Arial"/>
          <w:noProof/>
          <w:sz w:val="40"/>
          <w:szCs w:val="40"/>
        </w:rPr>
        <w:drawing>
          <wp:inline distT="0" distB="0" distL="0" distR="0">
            <wp:extent cx="3437921" cy="3479800"/>
            <wp:effectExtent l="0" t="0" r="0" b="6350"/>
            <wp:docPr id="16" name="Imagen 16" descr="https://lh6.googleusercontent.com/fFLXc1LfkBEa13f-E5G3kv422t9GcelTgZRFndtK4pVF4CzvY00wDc5zWqmC0Bd6MP83sIeupJxw9m-k6lrte76eMyk1C7l7UwB8EC3QAvlJOU2Ik0CgpoNokHD4tz5sUrpn3Dx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fFLXc1LfkBEa13f-E5G3kv422t9GcelTgZRFndtK4pVF4CzvY00wDc5zWqmC0Bd6MP83sIeupJxw9m-k6lrte76eMyk1C7l7UwB8EC3QAvlJOU2Ik0CgpoNokHD4tz5sUrpn3Dx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42503" cy="3484438"/>
                    </a:xfrm>
                    <a:prstGeom prst="rect">
                      <a:avLst/>
                    </a:prstGeom>
                    <a:noFill/>
                    <a:ln>
                      <a:noFill/>
                    </a:ln>
                  </pic:spPr>
                </pic:pic>
              </a:graphicData>
            </a:graphic>
          </wp:inline>
        </w:drawing>
      </w:r>
    </w:p>
    <w:p w:rsidR="00D33283" w:rsidRPr="00B63C44" w:rsidRDefault="00D33283">
      <w:pPr>
        <w:rPr>
          <w:rFonts w:ascii="Times New Roman" w:hAnsi="Times New Roman" w:cs="Times New Roman"/>
          <w:sz w:val="21"/>
          <w:szCs w:val="21"/>
          <w:lang w:val="es-MX"/>
        </w:rPr>
      </w:pPr>
      <w:r w:rsidRPr="00B63C44">
        <w:rPr>
          <w:lang w:val="es-MX"/>
        </w:rPr>
        <w:br w:type="page"/>
      </w:r>
    </w:p>
    <w:p w:rsidR="00DF676F" w:rsidRPr="00B63C44" w:rsidRDefault="00F47FE3" w:rsidP="00D33283">
      <w:pPr>
        <w:pStyle w:val="TOGTitulo1"/>
      </w:pPr>
      <w:bookmarkStart w:id="20" w:name="_n4sz1fx3hny8" w:colFirst="0" w:colLast="0"/>
      <w:bookmarkStart w:id="21" w:name="_hbi4dz3r8ssr" w:colFirst="0" w:colLast="0"/>
      <w:bookmarkStart w:id="22" w:name="_Toc496120015"/>
      <w:bookmarkEnd w:id="20"/>
      <w:bookmarkEnd w:id="21"/>
      <w:r w:rsidRPr="00B63C44">
        <w:lastRenderedPageBreak/>
        <w:t>Conclusiones</w:t>
      </w:r>
      <w:bookmarkEnd w:id="22"/>
    </w:p>
    <w:p w:rsidR="00F16060" w:rsidRPr="00F16060" w:rsidRDefault="00F16060" w:rsidP="00F16060">
      <w:pPr>
        <w:pStyle w:val="TOGTextoNormal"/>
        <w:rPr>
          <w:color w:val="auto"/>
          <w:sz w:val="24"/>
          <w:szCs w:val="24"/>
          <w:lang w:eastAsia="es-ES"/>
        </w:rPr>
      </w:pPr>
      <w:r w:rsidRPr="00F16060">
        <w:rPr>
          <w:lang w:eastAsia="es-ES"/>
        </w:rPr>
        <w:t>Una vez terminado el análisis, podemos inferir que la red que gestionaba los rúters durante el 2006 es altamente inestable y cada sistema autónomo es fuertemente dependiente de otros sistemas que se encuentran en otras comunidades. Esto muestra condiciones críticas, ya que, si la red sufre de un ataque o falla, puede dejar completamente inhabilitadas secciones dependientes enteras. Asimismo, algunos nodos tienen grados muy altos y también están estrechamente conectados a otros enrutadores de alto grado en el sistema. Luego hay enrutadores con grados en el rango medio y están conectados principalmente a los enrutadores de alto grado o centrales del sistema cuya función principal es actuar como puentes desde los enrutadores escasamente conectados en el sistema hasta el núcleo de la red. Adicionalmente, hay muchos enrutadores que no están muy bien conectados y se sientan en la periferia del sistema. Con la utilización de filtros, podemos extraer las zonas más vulnerables de la red.</w:t>
      </w:r>
    </w:p>
    <w:p w:rsidR="00F16060" w:rsidRPr="00F16060" w:rsidRDefault="00F16060" w:rsidP="00F16060">
      <w:pPr>
        <w:pStyle w:val="TOGTextoNormal"/>
        <w:ind w:firstLine="720"/>
        <w:rPr>
          <w:color w:val="auto"/>
          <w:sz w:val="24"/>
          <w:szCs w:val="24"/>
          <w:lang w:eastAsia="es-ES"/>
        </w:rPr>
      </w:pPr>
      <w:r w:rsidRPr="00F16060">
        <w:rPr>
          <w:lang w:eastAsia="es-ES"/>
        </w:rPr>
        <w:t>Por igual, el salto entre nodos no es muy grande (siendo sus saltos no mayores a 11) y teniendo recorridos promedios de casi 4 saltos. Asegurando que no es muy costoso el intercambio de mensajes a largas distancias.</w:t>
      </w:r>
    </w:p>
    <w:p w:rsidR="00F16060" w:rsidRPr="00F16060" w:rsidRDefault="00F16060" w:rsidP="00F16060">
      <w:pPr>
        <w:pStyle w:val="TOGTextoNormal"/>
        <w:ind w:firstLine="360"/>
        <w:rPr>
          <w:color w:val="auto"/>
          <w:sz w:val="24"/>
          <w:szCs w:val="24"/>
          <w:lang w:eastAsia="es-ES"/>
        </w:rPr>
      </w:pPr>
      <w:r w:rsidRPr="00F16060">
        <w:rPr>
          <w:lang w:eastAsia="es-ES"/>
        </w:rPr>
        <w:t>Finalmente, este análisis puede ser utilizado por administradores de redes dentro de una institución, por proveedores redes móviles, así como por proveedores de Internet.</w:t>
      </w:r>
    </w:p>
    <w:p w:rsidR="00D33283" w:rsidRPr="00B63C44" w:rsidRDefault="00D33283">
      <w:pPr>
        <w:rPr>
          <w:sz w:val="40"/>
          <w:szCs w:val="40"/>
          <w:lang w:val="es-MX"/>
        </w:rPr>
      </w:pPr>
      <w:bookmarkStart w:id="23" w:name="_rkizh38qotya" w:colFirst="0" w:colLast="0"/>
      <w:bookmarkEnd w:id="23"/>
      <w:r w:rsidRPr="00B63C44">
        <w:rPr>
          <w:lang w:val="es-MX"/>
        </w:rPr>
        <w:br w:type="page"/>
      </w:r>
    </w:p>
    <w:p w:rsidR="00DF676F" w:rsidRPr="00B63C44" w:rsidRDefault="00F47FE3" w:rsidP="00D33283">
      <w:pPr>
        <w:pStyle w:val="TOGTitulo1"/>
      </w:pPr>
      <w:bookmarkStart w:id="24" w:name="_Toc496120016"/>
      <w:r w:rsidRPr="00B63C44">
        <w:lastRenderedPageBreak/>
        <w:t>Bibliografía</w:t>
      </w:r>
      <w:bookmarkEnd w:id="24"/>
    </w:p>
    <w:p w:rsidR="007B5A19" w:rsidRDefault="007B5A19">
      <w:pPr>
        <w:rPr>
          <w:lang w:val="es-ES"/>
        </w:rPr>
      </w:pPr>
    </w:p>
    <w:sdt>
      <w:sdtPr>
        <w:rPr>
          <w:lang w:val="es-ES"/>
        </w:rPr>
        <w:id w:val="-441922910"/>
        <w:docPartObj>
          <w:docPartGallery w:val="Bibliographies"/>
          <w:docPartUnique/>
        </w:docPartObj>
      </w:sdtPr>
      <w:sdtEndPr>
        <w:rPr>
          <w:sz w:val="22"/>
          <w:szCs w:val="22"/>
          <w:lang w:val="en-US"/>
        </w:rPr>
      </w:sdtEndPr>
      <w:sdtContent>
        <w:p w:rsidR="001755F6" w:rsidRDefault="001755F6">
          <w:pPr>
            <w:pStyle w:val="Ttulo1"/>
          </w:pPr>
        </w:p>
        <w:sdt>
          <w:sdtPr>
            <w:id w:val="111145805"/>
            <w:bibliography/>
          </w:sdtPr>
          <w:sdtContent>
            <w:p w:rsidR="001755F6" w:rsidRDefault="001755F6" w:rsidP="001755F6">
              <w:pPr>
                <w:pStyle w:val="Bibliografa"/>
                <w:ind w:left="720" w:hanging="720"/>
                <w:rPr>
                  <w:noProof/>
                </w:rPr>
              </w:pPr>
              <w:r>
                <w:fldChar w:fldCharType="begin"/>
              </w:r>
              <w:r>
                <w:instrText>BIBLIOGRAPHY</w:instrText>
              </w:r>
              <w:r>
                <w:fldChar w:fldCharType="separate"/>
              </w:r>
              <w:r w:rsidRPr="001755F6">
                <w:rPr>
                  <w:noProof/>
                </w:rPr>
                <w:t xml:space="preserve">Khokhar, D. (2015). </w:t>
              </w:r>
              <w:r w:rsidRPr="001755F6">
                <w:rPr>
                  <w:i/>
                  <w:iCs/>
                  <w:noProof/>
                </w:rPr>
                <w:t>Gephi Cookbook.</w:t>
              </w:r>
              <w:r w:rsidRPr="001755F6">
                <w:rPr>
                  <w:noProof/>
                </w:rPr>
                <w:t xml:space="preserve"> Birmingham, United Kingdom: Packt Publishing.</w:t>
              </w:r>
            </w:p>
            <w:p w:rsidR="001755F6" w:rsidRPr="001755F6" w:rsidRDefault="001755F6" w:rsidP="001755F6"/>
            <w:p w:rsidR="001755F6" w:rsidRDefault="001755F6" w:rsidP="001755F6">
              <w:pPr>
                <w:pStyle w:val="Bibliografa"/>
                <w:ind w:left="720" w:hanging="720"/>
                <w:rPr>
                  <w:noProof/>
                </w:rPr>
              </w:pPr>
              <w:r>
                <w:rPr>
                  <w:noProof/>
                  <w:lang w:val="es-MX"/>
                </w:rPr>
                <w:t xml:space="preserve">Newman, M. E. (24 de Mayo de 2016). </w:t>
              </w:r>
              <w:r w:rsidRPr="001755F6">
                <w:rPr>
                  <w:i/>
                  <w:iCs/>
                  <w:noProof/>
                </w:rPr>
                <w:t>Modularity and community structure in networks.</w:t>
              </w:r>
              <w:r w:rsidRPr="001755F6">
                <w:rPr>
                  <w:noProof/>
                </w:rPr>
                <w:t xml:space="preserve"> (N. A. America, Ed.) Obtenido de Proceedings of the National Academy of Sciences of the United States of America: http://www.pnas.org/content/103/23/8577.full</w:t>
              </w:r>
            </w:p>
            <w:p w:rsidR="001755F6" w:rsidRPr="001755F6" w:rsidRDefault="001755F6" w:rsidP="001755F6"/>
            <w:p w:rsidR="001755F6" w:rsidRDefault="001755F6" w:rsidP="001755F6">
              <w:pPr>
                <w:pStyle w:val="Bibliografa"/>
                <w:ind w:left="720" w:hanging="720"/>
                <w:rPr>
                  <w:noProof/>
                  <w:lang w:val="es-MX"/>
                </w:rPr>
              </w:pPr>
              <w:r>
                <w:rPr>
                  <w:noProof/>
                  <w:lang w:val="es-MX"/>
                </w:rPr>
                <w:t xml:space="preserve">Wikipedia. (2 de Noviembre de 2016). </w:t>
              </w:r>
              <w:r>
                <w:rPr>
                  <w:i/>
                  <w:iCs/>
                  <w:noProof/>
                  <w:lang w:val="es-MX"/>
                </w:rPr>
                <w:t>Wikipedia</w:t>
              </w:r>
              <w:r>
                <w:rPr>
                  <w:noProof/>
                  <w:lang w:val="es-MX"/>
                </w:rPr>
                <w:t>. Recuperado el 15 de Octubre de 2017, de Wikipedia: https://en.wikipedia.org/wiki/Dense_graph</w:t>
              </w:r>
            </w:p>
            <w:p w:rsidR="001755F6" w:rsidRPr="001755F6" w:rsidRDefault="001755F6" w:rsidP="001755F6">
              <w:pPr>
                <w:rPr>
                  <w:lang w:val="es-MX"/>
                </w:rPr>
              </w:pPr>
            </w:p>
            <w:p w:rsidR="001755F6" w:rsidRDefault="001755F6" w:rsidP="001755F6">
              <w:pPr>
                <w:pStyle w:val="Bibliografa"/>
                <w:ind w:left="720" w:hanging="720"/>
                <w:rPr>
                  <w:noProof/>
                  <w:lang w:val="es-MX"/>
                </w:rPr>
              </w:pPr>
              <w:r>
                <w:rPr>
                  <w:noProof/>
                  <w:lang w:val="es-MX"/>
                </w:rPr>
                <w:t xml:space="preserve">Wikipedia. (15 de Octubre de 2017). </w:t>
              </w:r>
              <w:r>
                <w:rPr>
                  <w:i/>
                  <w:iCs/>
                  <w:noProof/>
                  <w:lang w:val="es-MX"/>
                </w:rPr>
                <w:t>Wikipedia</w:t>
              </w:r>
              <w:r>
                <w:rPr>
                  <w:noProof/>
                  <w:lang w:val="es-MX"/>
                </w:rPr>
                <w:t>. Recuperado el 16 de Octubre de 2017, de Wikipedia: https://en.wikipedia.org/wiki/Border_Gateway_Protocol</w:t>
              </w:r>
            </w:p>
            <w:p w:rsidR="001755F6" w:rsidRDefault="001755F6" w:rsidP="001755F6">
              <w:r>
                <w:rPr>
                  <w:b/>
                  <w:bCs/>
                </w:rPr>
                <w:fldChar w:fldCharType="end"/>
              </w:r>
            </w:p>
          </w:sdtContent>
        </w:sdt>
      </w:sdtContent>
    </w:sdt>
    <w:p w:rsidR="00DF676F" w:rsidRDefault="00DF676F">
      <w:pPr>
        <w:rPr>
          <w:lang w:val="es-ES"/>
        </w:rPr>
      </w:pPr>
    </w:p>
    <w:p w:rsidR="001755F6" w:rsidRDefault="001755F6">
      <w:pPr>
        <w:rPr>
          <w:lang w:val="es-ES"/>
        </w:rPr>
      </w:pPr>
    </w:p>
    <w:p w:rsidR="001755F6" w:rsidRDefault="001755F6">
      <w:pPr>
        <w:rPr>
          <w:lang w:val="es-ES"/>
        </w:rPr>
      </w:pPr>
    </w:p>
    <w:p w:rsidR="001755F6" w:rsidRDefault="001755F6">
      <w:pPr>
        <w:rPr>
          <w:lang w:val="es-ES"/>
        </w:rPr>
      </w:pPr>
    </w:p>
    <w:p w:rsidR="001755F6" w:rsidRDefault="001755F6">
      <w:pPr>
        <w:rPr>
          <w:lang w:val="es-ES"/>
        </w:rPr>
      </w:pPr>
    </w:p>
    <w:p w:rsidR="00DF676F" w:rsidRPr="007B5A19" w:rsidRDefault="00DF676F">
      <w:pPr>
        <w:rPr>
          <w:u w:val="single"/>
          <w:lang w:val="es-ES"/>
        </w:rPr>
      </w:pPr>
    </w:p>
    <w:sectPr w:rsidR="00DF676F" w:rsidRPr="007B5A19" w:rsidSect="00B543D9">
      <w:pgSz w:w="11909" w:h="16834"/>
      <w:pgMar w:top="1440" w:right="1440" w:bottom="1440" w:left="1440" w:header="0" w:footer="720" w:gutter="0"/>
      <w:pgNumType w:start="0"/>
      <w:cols w:space="720"/>
      <w:titlePg/>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97A4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80B4627"/>
    <w:multiLevelType w:val="multilevel"/>
    <w:tmpl w:val="05CE21D0"/>
    <w:lvl w:ilvl="0">
      <w:start w:val="1"/>
      <w:numFmt w:val="decimal"/>
      <w:pStyle w:val="TOGTitulo1"/>
      <w:lvlText w:val="%1."/>
      <w:lvlJc w:val="left"/>
      <w:pPr>
        <w:ind w:left="360" w:hanging="360"/>
      </w:pPr>
    </w:lvl>
    <w:lvl w:ilvl="1">
      <w:start w:val="1"/>
      <w:numFmt w:val="decimal"/>
      <w:pStyle w:val="TOGTitulo2"/>
      <w:lvlText w:val="%1.%2."/>
      <w:lvlJc w:val="left"/>
      <w:pPr>
        <w:ind w:left="792" w:hanging="432"/>
      </w:pPr>
    </w:lvl>
    <w:lvl w:ilvl="2">
      <w:start w:val="1"/>
      <w:numFmt w:val="decimal"/>
      <w:pStyle w:val="TOGTi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F9135F0"/>
    <w:multiLevelType w:val="multilevel"/>
    <w:tmpl w:val="1A406F04"/>
    <w:styleLink w:val="NumeracinTOG"/>
    <w:lvl w:ilvl="0">
      <w:start w:val="1"/>
      <w:numFmt w:val="decimal"/>
      <w:lvlText w:val="%1."/>
      <w:lvlJc w:val="left"/>
      <w:pPr>
        <w:ind w:left="360" w:hanging="360"/>
      </w:pPr>
      <w:rPr>
        <w:rFonts w:ascii="Times New Roman" w:hAnsi="Times New Roman"/>
        <w:sz w:val="36"/>
      </w:rPr>
    </w:lvl>
    <w:lvl w:ilvl="1">
      <w:start w:val="1"/>
      <w:numFmt w:val="decimal"/>
      <w:lvlText w:val="%1.%2."/>
      <w:lvlJc w:val="left"/>
      <w:pPr>
        <w:ind w:left="432" w:hanging="432"/>
      </w:pPr>
      <w:rPr>
        <w:rFonts w:ascii="Times New Roman" w:hAnsi="Times New Roman"/>
        <w:sz w:val="32"/>
      </w:rPr>
    </w:lvl>
    <w:lvl w:ilvl="2">
      <w:start w:val="1"/>
      <w:numFmt w:val="decimal"/>
      <w:lvlText w:val="%1.%2.%3."/>
      <w:lvlJc w:val="left"/>
      <w:pPr>
        <w:ind w:left="1224" w:hanging="504"/>
      </w:pPr>
      <w:rPr>
        <w:rFonts w:ascii="Times New Roman" w:hAnsi="Times New Roman"/>
        <w:sz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61A1250E"/>
    <w:multiLevelType w:val="multilevel"/>
    <w:tmpl w:val="1A406F04"/>
    <w:numStyleLink w:val="NumeracinTOG"/>
  </w:abstractNum>
  <w:abstractNum w:abstractNumId="4" w15:restartNumberingAfterBreak="0">
    <w:nsid w:val="67F744AD"/>
    <w:multiLevelType w:val="multilevel"/>
    <w:tmpl w:val="1A406F04"/>
    <w:numStyleLink w:val="NumeracinTOG"/>
  </w:abstractNum>
  <w:abstractNum w:abstractNumId="5" w15:restartNumberingAfterBreak="0">
    <w:nsid w:val="68D73D02"/>
    <w:multiLevelType w:val="hybridMultilevel"/>
    <w:tmpl w:val="4C629C38"/>
    <w:lvl w:ilvl="0" w:tplc="B2363D9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
  </w:num>
  <w:num w:numId="3">
    <w:abstractNumId w:val="2"/>
  </w:num>
  <w:num w:numId="4">
    <w:abstractNumId w:val="4"/>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676F"/>
    <w:rsid w:val="001755F6"/>
    <w:rsid w:val="001C4A68"/>
    <w:rsid w:val="0024651B"/>
    <w:rsid w:val="00391951"/>
    <w:rsid w:val="00396601"/>
    <w:rsid w:val="003C32F7"/>
    <w:rsid w:val="0064787C"/>
    <w:rsid w:val="00675F72"/>
    <w:rsid w:val="00677F18"/>
    <w:rsid w:val="006B4FE3"/>
    <w:rsid w:val="00777925"/>
    <w:rsid w:val="007B5A19"/>
    <w:rsid w:val="008B7C02"/>
    <w:rsid w:val="008E0256"/>
    <w:rsid w:val="00913676"/>
    <w:rsid w:val="00936F9D"/>
    <w:rsid w:val="009E17F0"/>
    <w:rsid w:val="009F1F17"/>
    <w:rsid w:val="00A579B3"/>
    <w:rsid w:val="00A70AC4"/>
    <w:rsid w:val="00AF78CD"/>
    <w:rsid w:val="00B543D9"/>
    <w:rsid w:val="00B57BFE"/>
    <w:rsid w:val="00B63C44"/>
    <w:rsid w:val="00B802F1"/>
    <w:rsid w:val="00C06141"/>
    <w:rsid w:val="00C40BC8"/>
    <w:rsid w:val="00CE6CAB"/>
    <w:rsid w:val="00D1557E"/>
    <w:rsid w:val="00D17D6C"/>
    <w:rsid w:val="00D33283"/>
    <w:rsid w:val="00DE3650"/>
    <w:rsid w:val="00DF676F"/>
    <w:rsid w:val="00ED2320"/>
    <w:rsid w:val="00ED77FD"/>
    <w:rsid w:val="00EE78D5"/>
    <w:rsid w:val="00F16060"/>
    <w:rsid w:val="00F47F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507350"/>
  <w15:docId w15:val="{992B6D1B-1D82-4DEF-9A59-DA0723FAFD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US"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Ttulo1">
    <w:name w:val="heading 1"/>
    <w:basedOn w:val="Normal"/>
    <w:next w:val="Normal"/>
    <w:link w:val="Ttulo1Car"/>
    <w:uiPriority w:val="9"/>
    <w:qFormat/>
    <w:pPr>
      <w:keepNext/>
      <w:keepLines/>
      <w:spacing w:before="400" w:after="120"/>
      <w:outlineLvl w:val="0"/>
    </w:pPr>
    <w:rPr>
      <w:sz w:val="40"/>
      <w:szCs w:val="40"/>
    </w:rPr>
  </w:style>
  <w:style w:type="paragraph" w:styleId="Ttulo2">
    <w:name w:val="heading 2"/>
    <w:basedOn w:val="Normal"/>
    <w:next w:val="Normal"/>
    <w:link w:val="Ttulo2Car"/>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character" w:styleId="Textodelmarcadordeposicin">
    <w:name w:val="Placeholder Text"/>
    <w:basedOn w:val="Fuentedeprrafopredeter"/>
    <w:uiPriority w:val="99"/>
    <w:semiHidden/>
    <w:rsid w:val="00B543D9"/>
    <w:rPr>
      <w:color w:val="808080"/>
    </w:rPr>
  </w:style>
  <w:style w:type="paragraph" w:customStyle="1" w:styleId="Marcador">
    <w:name w:val="Marcador"/>
    <w:basedOn w:val="Ttulo1"/>
    <w:link w:val="MarcadorCar"/>
    <w:qFormat/>
    <w:rsid w:val="00B543D9"/>
    <w:pPr>
      <w:pBdr>
        <w:top w:val="none" w:sz="0" w:space="0" w:color="auto"/>
        <w:left w:val="none" w:sz="0" w:space="0" w:color="auto"/>
        <w:bottom w:val="none" w:sz="0" w:space="0" w:color="auto"/>
        <w:right w:val="none" w:sz="0" w:space="0" w:color="auto"/>
        <w:between w:val="none" w:sz="0" w:space="0" w:color="auto"/>
      </w:pBdr>
      <w:spacing w:before="240" w:after="0" w:line="240" w:lineRule="auto"/>
      <w:jc w:val="center"/>
    </w:pPr>
    <w:rPr>
      <w:rFonts w:ascii="Verdana" w:eastAsia="Times New Roman" w:hAnsi="Verdana" w:cstheme="minorHAnsi"/>
      <w:b/>
      <w:caps/>
      <w:color w:val="2E74B5" w:themeColor="accent1" w:themeShade="BF"/>
      <w:sz w:val="36"/>
      <w:szCs w:val="24"/>
      <w:lang w:val="es-ES" w:eastAsia="es-ES"/>
    </w:rPr>
  </w:style>
  <w:style w:type="character" w:customStyle="1" w:styleId="MarcadorCar">
    <w:name w:val="Marcador Car"/>
    <w:basedOn w:val="Fuentedeprrafopredeter"/>
    <w:link w:val="Marcador"/>
    <w:rsid w:val="00B543D9"/>
    <w:rPr>
      <w:rFonts w:ascii="Verdana" w:eastAsia="Times New Roman" w:hAnsi="Verdana" w:cstheme="minorHAnsi"/>
      <w:b/>
      <w:caps/>
      <w:color w:val="2E74B5" w:themeColor="accent1" w:themeShade="BF"/>
      <w:sz w:val="36"/>
      <w:szCs w:val="24"/>
      <w:lang w:val="es-ES" w:eastAsia="es-ES"/>
    </w:rPr>
  </w:style>
  <w:style w:type="paragraph" w:customStyle="1" w:styleId="TOGTitulo1">
    <w:name w:val="TOG Titulo 1"/>
    <w:basedOn w:val="Ttulo1"/>
    <w:link w:val="TOGTitulo1Char"/>
    <w:qFormat/>
    <w:rsid w:val="00936F9D"/>
    <w:pPr>
      <w:numPr>
        <w:numId w:val="2"/>
      </w:numPr>
      <w:pBdr>
        <w:top w:val="single" w:sz="4" w:space="1" w:color="auto"/>
        <w:left w:val="none" w:sz="0" w:space="0" w:color="auto"/>
        <w:bottom w:val="single" w:sz="4" w:space="1" w:color="auto"/>
        <w:right w:val="none" w:sz="0" w:space="0" w:color="auto"/>
        <w:between w:val="none" w:sz="0" w:space="0" w:color="auto"/>
      </w:pBdr>
      <w:jc w:val="center"/>
    </w:pPr>
    <w:rPr>
      <w:rFonts w:ascii="Times New Roman" w:hAnsi="Times New Roman" w:cs="Times New Roman"/>
      <w:sz w:val="36"/>
      <w:szCs w:val="36"/>
      <w:lang w:val="es-MX"/>
    </w:rPr>
  </w:style>
  <w:style w:type="numbering" w:customStyle="1" w:styleId="NumeracinTOG">
    <w:name w:val="Numeración TOG"/>
    <w:uiPriority w:val="99"/>
    <w:rsid w:val="00936F9D"/>
    <w:pPr>
      <w:numPr>
        <w:numId w:val="3"/>
      </w:numPr>
    </w:pPr>
  </w:style>
  <w:style w:type="character" w:customStyle="1" w:styleId="Ttulo1Car">
    <w:name w:val="Título 1 Car"/>
    <w:basedOn w:val="Fuentedeprrafopredeter"/>
    <w:link w:val="Ttulo1"/>
    <w:uiPriority w:val="9"/>
    <w:rsid w:val="00936F9D"/>
    <w:rPr>
      <w:sz w:val="40"/>
      <w:szCs w:val="40"/>
    </w:rPr>
  </w:style>
  <w:style w:type="character" w:customStyle="1" w:styleId="TOGTitulo1Char">
    <w:name w:val="TOG Titulo 1 Char"/>
    <w:basedOn w:val="Ttulo1Car"/>
    <w:link w:val="TOGTitulo1"/>
    <w:rsid w:val="00936F9D"/>
    <w:rPr>
      <w:rFonts w:ascii="Times New Roman" w:hAnsi="Times New Roman" w:cs="Times New Roman"/>
      <w:sz w:val="36"/>
      <w:szCs w:val="36"/>
      <w:lang w:val="es-MX"/>
    </w:rPr>
  </w:style>
  <w:style w:type="paragraph" w:customStyle="1" w:styleId="TOGTitulo2">
    <w:name w:val="TOG Titulo 2"/>
    <w:basedOn w:val="Ttulo2"/>
    <w:link w:val="TOGTitulo2Char"/>
    <w:qFormat/>
    <w:rsid w:val="00936F9D"/>
    <w:pPr>
      <w:numPr>
        <w:ilvl w:val="1"/>
        <w:numId w:val="2"/>
      </w:numPr>
    </w:pPr>
    <w:rPr>
      <w:rFonts w:ascii="Times New Roman" w:hAnsi="Times New Roman" w:cs="Times New Roman"/>
      <w:lang w:val="es-MX"/>
    </w:rPr>
  </w:style>
  <w:style w:type="paragraph" w:customStyle="1" w:styleId="TOGTextoNormal">
    <w:name w:val="TOG Texto Normal"/>
    <w:basedOn w:val="Normal"/>
    <w:link w:val="TOGTextoNormalChar"/>
    <w:qFormat/>
    <w:rsid w:val="00936F9D"/>
    <w:pPr>
      <w:spacing w:after="160" w:line="300" w:lineRule="auto"/>
      <w:jc w:val="both"/>
    </w:pPr>
    <w:rPr>
      <w:rFonts w:ascii="Times New Roman" w:hAnsi="Times New Roman" w:cs="Times New Roman"/>
      <w:sz w:val="21"/>
      <w:szCs w:val="21"/>
      <w:lang w:val="es-MX"/>
    </w:rPr>
  </w:style>
  <w:style w:type="character" w:customStyle="1" w:styleId="Ttulo2Car">
    <w:name w:val="Título 2 Car"/>
    <w:basedOn w:val="Fuentedeprrafopredeter"/>
    <w:link w:val="Ttulo2"/>
    <w:rsid w:val="00936F9D"/>
    <w:rPr>
      <w:sz w:val="32"/>
      <w:szCs w:val="32"/>
    </w:rPr>
  </w:style>
  <w:style w:type="character" w:customStyle="1" w:styleId="TOGTitulo2Char">
    <w:name w:val="TOG Titulo 2 Char"/>
    <w:basedOn w:val="Ttulo2Car"/>
    <w:link w:val="TOGTitulo2"/>
    <w:rsid w:val="00936F9D"/>
    <w:rPr>
      <w:rFonts w:ascii="Times New Roman" w:hAnsi="Times New Roman" w:cs="Times New Roman"/>
      <w:sz w:val="32"/>
      <w:szCs w:val="32"/>
      <w:lang w:val="es-MX"/>
    </w:rPr>
  </w:style>
  <w:style w:type="paragraph" w:customStyle="1" w:styleId="TOGTitulo3">
    <w:name w:val="TOG Titulo 3"/>
    <w:basedOn w:val="TOGTitulo2"/>
    <w:link w:val="TOGTitulo3Char"/>
    <w:qFormat/>
    <w:rsid w:val="00936F9D"/>
    <w:pPr>
      <w:numPr>
        <w:ilvl w:val="2"/>
      </w:numPr>
      <w:ind w:left="1560" w:hanging="840"/>
    </w:pPr>
    <w:rPr>
      <w:sz w:val="28"/>
      <w:szCs w:val="28"/>
      <w:lang w:val="en-US"/>
    </w:rPr>
  </w:style>
  <w:style w:type="character" w:customStyle="1" w:styleId="TOGTextoNormalChar">
    <w:name w:val="TOG Texto Normal Char"/>
    <w:basedOn w:val="Fuentedeprrafopredeter"/>
    <w:link w:val="TOGTextoNormal"/>
    <w:rsid w:val="00936F9D"/>
    <w:rPr>
      <w:rFonts w:ascii="Times New Roman" w:hAnsi="Times New Roman" w:cs="Times New Roman"/>
      <w:sz w:val="21"/>
      <w:szCs w:val="21"/>
      <w:lang w:val="es-MX"/>
    </w:rPr>
  </w:style>
  <w:style w:type="paragraph" w:styleId="TDC1">
    <w:name w:val="toc 1"/>
    <w:basedOn w:val="Normal"/>
    <w:next w:val="Normal"/>
    <w:autoRedefine/>
    <w:uiPriority w:val="39"/>
    <w:unhideWhenUsed/>
    <w:rsid w:val="001C4A68"/>
    <w:pPr>
      <w:tabs>
        <w:tab w:val="left" w:pos="709"/>
        <w:tab w:val="right" w:leader="dot" w:pos="9019"/>
      </w:tabs>
      <w:spacing w:after="100" w:line="240" w:lineRule="auto"/>
    </w:pPr>
    <w:rPr>
      <w:rFonts w:ascii="Times New Roman" w:hAnsi="Times New Roman" w:cs="Times New Roman"/>
      <w:b/>
      <w:noProof/>
      <w:sz w:val="21"/>
      <w:szCs w:val="21"/>
      <w:lang w:val="es-ES"/>
    </w:rPr>
  </w:style>
  <w:style w:type="character" w:customStyle="1" w:styleId="TOGTitulo3Char">
    <w:name w:val="TOG Titulo 3 Char"/>
    <w:basedOn w:val="TOGTitulo2Char"/>
    <w:link w:val="TOGTitulo3"/>
    <w:rsid w:val="00936F9D"/>
    <w:rPr>
      <w:rFonts w:ascii="Times New Roman" w:hAnsi="Times New Roman" w:cs="Times New Roman"/>
      <w:sz w:val="28"/>
      <w:szCs w:val="28"/>
      <w:lang w:val="es-MX"/>
    </w:rPr>
  </w:style>
  <w:style w:type="paragraph" w:styleId="TDC2">
    <w:name w:val="toc 2"/>
    <w:basedOn w:val="Normal"/>
    <w:next w:val="Normal"/>
    <w:autoRedefine/>
    <w:uiPriority w:val="39"/>
    <w:unhideWhenUsed/>
    <w:rsid w:val="00C40BC8"/>
    <w:pPr>
      <w:tabs>
        <w:tab w:val="left" w:pos="880"/>
        <w:tab w:val="right" w:leader="dot" w:pos="9019"/>
      </w:tabs>
      <w:spacing w:after="160" w:line="300" w:lineRule="auto"/>
      <w:ind w:left="709" w:hanging="284"/>
    </w:pPr>
  </w:style>
  <w:style w:type="paragraph" w:styleId="TDC3">
    <w:name w:val="toc 3"/>
    <w:basedOn w:val="Normal"/>
    <w:next w:val="Normal"/>
    <w:autoRedefine/>
    <w:uiPriority w:val="39"/>
    <w:unhideWhenUsed/>
    <w:rsid w:val="00C40BC8"/>
    <w:pPr>
      <w:tabs>
        <w:tab w:val="left" w:pos="1843"/>
        <w:tab w:val="right" w:leader="dot" w:pos="9019"/>
      </w:tabs>
      <w:spacing w:after="160" w:line="300" w:lineRule="auto"/>
      <w:ind w:left="1276" w:hanging="284"/>
    </w:pPr>
  </w:style>
  <w:style w:type="paragraph" w:customStyle="1" w:styleId="TOGTituloExtra">
    <w:name w:val="TOG Titulo Extra"/>
    <w:basedOn w:val="Normal"/>
    <w:link w:val="TOGTituloExtraChar"/>
    <w:qFormat/>
    <w:rsid w:val="00391951"/>
    <w:pPr>
      <w:jc w:val="center"/>
    </w:pPr>
    <w:rPr>
      <w:rFonts w:ascii="Times New Roman" w:hAnsi="Times New Roman" w:cs="Times New Roman"/>
      <w:sz w:val="36"/>
      <w:szCs w:val="36"/>
      <w:lang w:val="es-MX"/>
    </w:rPr>
  </w:style>
  <w:style w:type="character" w:customStyle="1" w:styleId="TOGTituloExtraChar">
    <w:name w:val="TOG Titulo Extra Char"/>
    <w:basedOn w:val="Fuentedeprrafopredeter"/>
    <w:link w:val="TOGTituloExtra"/>
    <w:rsid w:val="00391951"/>
    <w:rPr>
      <w:rFonts w:ascii="Times New Roman" w:hAnsi="Times New Roman" w:cs="Times New Roman"/>
      <w:sz w:val="36"/>
      <w:szCs w:val="36"/>
      <w:lang w:val="es-MX"/>
    </w:rPr>
  </w:style>
  <w:style w:type="paragraph" w:styleId="NormalWeb">
    <w:name w:val="Normal (Web)"/>
    <w:basedOn w:val="Normal"/>
    <w:uiPriority w:val="99"/>
    <w:semiHidden/>
    <w:unhideWhenUsed/>
    <w:rsid w:val="00F16060"/>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lang w:val="es-ES" w:eastAsia="es-ES"/>
    </w:rPr>
  </w:style>
  <w:style w:type="paragraph" w:styleId="Bibliografa">
    <w:name w:val="Bibliography"/>
    <w:basedOn w:val="Normal"/>
    <w:next w:val="Normal"/>
    <w:uiPriority w:val="37"/>
    <w:unhideWhenUsed/>
    <w:rsid w:val="001755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04696">
      <w:bodyDiv w:val="1"/>
      <w:marLeft w:val="0"/>
      <w:marRight w:val="0"/>
      <w:marTop w:val="0"/>
      <w:marBottom w:val="0"/>
      <w:divBdr>
        <w:top w:val="none" w:sz="0" w:space="0" w:color="auto"/>
        <w:left w:val="none" w:sz="0" w:space="0" w:color="auto"/>
        <w:bottom w:val="none" w:sz="0" w:space="0" w:color="auto"/>
        <w:right w:val="none" w:sz="0" w:space="0" w:color="auto"/>
      </w:divBdr>
    </w:div>
    <w:div w:id="179899333">
      <w:bodyDiv w:val="1"/>
      <w:marLeft w:val="0"/>
      <w:marRight w:val="0"/>
      <w:marTop w:val="0"/>
      <w:marBottom w:val="0"/>
      <w:divBdr>
        <w:top w:val="none" w:sz="0" w:space="0" w:color="auto"/>
        <w:left w:val="none" w:sz="0" w:space="0" w:color="auto"/>
        <w:bottom w:val="none" w:sz="0" w:space="0" w:color="auto"/>
        <w:right w:val="none" w:sz="0" w:space="0" w:color="auto"/>
      </w:divBdr>
    </w:div>
    <w:div w:id="305283841">
      <w:bodyDiv w:val="1"/>
      <w:marLeft w:val="0"/>
      <w:marRight w:val="0"/>
      <w:marTop w:val="0"/>
      <w:marBottom w:val="0"/>
      <w:divBdr>
        <w:top w:val="none" w:sz="0" w:space="0" w:color="auto"/>
        <w:left w:val="none" w:sz="0" w:space="0" w:color="auto"/>
        <w:bottom w:val="none" w:sz="0" w:space="0" w:color="auto"/>
        <w:right w:val="none" w:sz="0" w:space="0" w:color="auto"/>
      </w:divBdr>
    </w:div>
    <w:div w:id="421728831">
      <w:bodyDiv w:val="1"/>
      <w:marLeft w:val="0"/>
      <w:marRight w:val="0"/>
      <w:marTop w:val="0"/>
      <w:marBottom w:val="0"/>
      <w:divBdr>
        <w:top w:val="none" w:sz="0" w:space="0" w:color="auto"/>
        <w:left w:val="none" w:sz="0" w:space="0" w:color="auto"/>
        <w:bottom w:val="none" w:sz="0" w:space="0" w:color="auto"/>
        <w:right w:val="none" w:sz="0" w:space="0" w:color="auto"/>
      </w:divBdr>
    </w:div>
    <w:div w:id="1295940661">
      <w:bodyDiv w:val="1"/>
      <w:marLeft w:val="0"/>
      <w:marRight w:val="0"/>
      <w:marTop w:val="0"/>
      <w:marBottom w:val="0"/>
      <w:divBdr>
        <w:top w:val="none" w:sz="0" w:space="0" w:color="auto"/>
        <w:left w:val="none" w:sz="0" w:space="0" w:color="auto"/>
        <w:bottom w:val="none" w:sz="0" w:space="0" w:color="auto"/>
        <w:right w:val="none" w:sz="0" w:space="0" w:color="auto"/>
      </w:divBdr>
    </w:div>
    <w:div w:id="1991521483">
      <w:bodyDiv w:val="1"/>
      <w:marLeft w:val="0"/>
      <w:marRight w:val="0"/>
      <w:marTop w:val="0"/>
      <w:marBottom w:val="0"/>
      <w:divBdr>
        <w:top w:val="none" w:sz="0" w:space="0" w:color="auto"/>
        <w:left w:val="none" w:sz="0" w:space="0" w:color="auto"/>
        <w:bottom w:val="none" w:sz="0" w:space="0" w:color="auto"/>
        <w:right w:val="none" w:sz="0" w:space="0" w:color="auto"/>
      </w:divBdr>
    </w:div>
    <w:div w:id="2092269119">
      <w:bodyDiv w:val="1"/>
      <w:marLeft w:val="0"/>
      <w:marRight w:val="0"/>
      <w:marTop w:val="0"/>
      <w:marBottom w:val="0"/>
      <w:divBdr>
        <w:top w:val="none" w:sz="0" w:space="0" w:color="auto"/>
        <w:left w:val="none" w:sz="0" w:space="0" w:color="auto"/>
        <w:bottom w:val="none" w:sz="0" w:space="0" w:color="auto"/>
        <w:right w:val="none" w:sz="0" w:space="0" w:color="auto"/>
      </w:divBdr>
    </w:div>
    <w:div w:id="21201014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wmf"/><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glossaryDocument" Target="glossary/document.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360E1003BA541E7A59F0FF51F6928B6"/>
        <w:category>
          <w:name w:val="General"/>
          <w:gallery w:val="placeholder"/>
        </w:category>
        <w:types>
          <w:type w:val="bbPlcHdr"/>
        </w:types>
        <w:behaviors>
          <w:behavior w:val="content"/>
        </w:behaviors>
        <w:guid w:val="{1C9163A2-CFDD-476F-AD11-02FDC9F6D64A}"/>
      </w:docPartPr>
      <w:docPartBody>
        <w:p w:rsidR="00F70108" w:rsidRDefault="0063594E" w:rsidP="0063594E">
          <w:pPr>
            <w:pStyle w:val="C360E1003BA541E7A59F0FF51F6928B6"/>
          </w:pPr>
          <w:r w:rsidRPr="00044F07">
            <w:rPr>
              <w:rStyle w:val="Textodelmarcadordeposicin"/>
            </w:rPr>
            <w:t>Elija un elemento.</w:t>
          </w:r>
        </w:p>
      </w:docPartBody>
    </w:docPart>
    <w:docPart>
      <w:docPartPr>
        <w:name w:val="29301C05798A4808A086D64E5DBBC308"/>
        <w:category>
          <w:name w:val="General"/>
          <w:gallery w:val="placeholder"/>
        </w:category>
        <w:types>
          <w:type w:val="bbPlcHdr"/>
        </w:types>
        <w:behaviors>
          <w:behavior w:val="content"/>
        </w:behaviors>
        <w:guid w:val="{B37161B6-B862-4BF1-AD1D-EE3BB82E2AC5}"/>
      </w:docPartPr>
      <w:docPartBody>
        <w:p w:rsidR="00F70108" w:rsidRDefault="0063594E" w:rsidP="0063594E">
          <w:pPr>
            <w:pStyle w:val="29301C05798A4808A086D64E5DBBC308"/>
          </w:pPr>
          <w:r w:rsidRPr="00B409A2">
            <w:rPr>
              <w:rStyle w:val="Textodelmarcadordeposicin"/>
              <w:rFonts w:ascii="Verdana" w:eastAsiaTheme="minorHAnsi" w:hAnsi="Verdana"/>
              <w:smallCaps/>
              <w:sz w:val="32"/>
              <w:szCs w:val="32"/>
            </w:rPr>
            <w:t>Haga clic aquí para escribir texto.</w:t>
          </w:r>
        </w:p>
      </w:docPartBody>
    </w:docPart>
    <w:docPart>
      <w:docPartPr>
        <w:name w:val="8F8D3C6462634475AE1CDFF2D30AB8F6"/>
        <w:category>
          <w:name w:val="General"/>
          <w:gallery w:val="placeholder"/>
        </w:category>
        <w:types>
          <w:type w:val="bbPlcHdr"/>
        </w:types>
        <w:behaviors>
          <w:behavior w:val="content"/>
        </w:behaviors>
        <w:guid w:val="{C5B4C2A1-AE45-419D-B86C-57E4BB94BECA}"/>
      </w:docPartPr>
      <w:docPartBody>
        <w:p w:rsidR="00F70108" w:rsidRDefault="0063594E" w:rsidP="0063594E">
          <w:pPr>
            <w:pStyle w:val="8F8D3C6462634475AE1CDFF2D30AB8F6"/>
          </w:pPr>
          <w:r w:rsidRPr="007831C9">
            <w:rPr>
              <w:rStyle w:val="Textodelmarcadordeposicin"/>
              <w:rFonts w:eastAsiaTheme="minorHAnsi"/>
              <w:sz w:val="26"/>
              <w:szCs w:val="26"/>
            </w:rPr>
            <w:t>Haga clic aquí para escribir una 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594E"/>
    <w:rsid w:val="0007371B"/>
    <w:rsid w:val="003E11C1"/>
    <w:rsid w:val="0044034E"/>
    <w:rsid w:val="0063594E"/>
    <w:rsid w:val="00F701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63594E"/>
    <w:rPr>
      <w:color w:val="808080"/>
    </w:rPr>
  </w:style>
  <w:style w:type="paragraph" w:customStyle="1" w:styleId="C360E1003BA541E7A59F0FF51F6928B6">
    <w:name w:val="C360E1003BA541E7A59F0FF51F6928B6"/>
    <w:rsid w:val="0063594E"/>
  </w:style>
  <w:style w:type="paragraph" w:customStyle="1" w:styleId="29301C05798A4808A086D64E5DBBC308">
    <w:name w:val="29301C05798A4808A086D64E5DBBC308"/>
    <w:rsid w:val="0063594E"/>
  </w:style>
  <w:style w:type="paragraph" w:customStyle="1" w:styleId="7D3C3E91FD5947CF8C7F523FB07A34BA">
    <w:name w:val="7D3C3E91FD5947CF8C7F523FB07A34BA"/>
    <w:rsid w:val="0063594E"/>
  </w:style>
  <w:style w:type="paragraph" w:customStyle="1" w:styleId="8F8D3C6462634475AE1CDFF2D30AB8F6">
    <w:name w:val="8F8D3C6462634475AE1CDFF2D30AB8F6"/>
    <w:rsid w:val="0063594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Dev15</b:Tag>
    <b:SourceType>Book</b:SourceType>
    <b:Guid>{5D1E02D8-43AC-4CC4-8B6D-24EC98F6F8FF}</b:Guid>
    <b:Title>Gephi Cookbook</b:Title>
    <b:Year>2015</b:Year>
    <b:City>Birmingham</b:City>
    <b:Publisher>Packt Publishing</b:Publisher>
    <b:Author>
      <b:Author>
        <b:NameList>
          <b:Person>
            <b:Last>Khokhar</b:Last>
            <b:First>Devangana</b:First>
          </b:Person>
        </b:NameList>
      </b:Author>
    </b:Author>
    <b:CountryRegion>United Kingdom</b:CountryRegion>
    <b:RefOrder>1</b:RefOrder>
  </b:Source>
  <b:Source>
    <b:Tag>Wik16</b:Tag>
    <b:SourceType>InternetSite</b:SourceType>
    <b:Guid>{C60C5792-F259-4CD6-9139-BFB57B5D3ABD}</b:Guid>
    <b:Title>Wikipedia</b:Title>
    <b:Year>2016</b:Year>
    <b:InternetSiteTitle>Wikipedia</b:InternetSiteTitle>
    <b:Month>Noviembre</b:Month>
    <b:Day>2</b:Day>
    <b:URL>https://en.wikipedia.org/wiki/Dense_graph</b:URL>
    <b:Author>
      <b:Author>
        <b:Corporate>Wikipedia</b:Corporate>
      </b:Author>
    </b:Author>
    <b:YearAccessed>2017</b:YearAccessed>
    <b:MonthAccessed>Octubre</b:MonthAccessed>
    <b:DayAccessed>15</b:DayAccessed>
    <b:RefOrder>2</b:RefOrder>
  </b:Source>
  <b:Source>
    <b:Tag>Wik17</b:Tag>
    <b:SourceType>InternetSite</b:SourceType>
    <b:Guid>{A5B9F8CF-F48E-493D-BCE8-1528BF03387B}</b:Guid>
    <b:Author>
      <b:Author>
        <b:Corporate>Wikipedia</b:Corporate>
      </b:Author>
    </b:Author>
    <b:Title>Wikipedia</b:Title>
    <b:InternetSiteTitle>Wikipedia</b:InternetSiteTitle>
    <b:Year>2017</b:Year>
    <b:Month>Octubre</b:Month>
    <b:Day>15</b:Day>
    <b:URL>https://en.wikipedia.org/wiki/Border_Gateway_Protocol</b:URL>
    <b:YearAccessed>2017</b:YearAccessed>
    <b:MonthAccessed>Octubre</b:MonthAccessed>
    <b:DayAccessed>16</b:DayAccessed>
    <b:RefOrder>3</b:RefOrder>
  </b:Source>
  <b:Source>
    <b:Tag>New16</b:Tag>
    <b:SourceType>DocumentFromInternetSite</b:SourceType>
    <b:Guid>{3BA4EE79-BFAF-4083-9293-4872CDCB0C58}</b:Guid>
    <b:Title>Modularity and community structure in networks</b:Title>
    <b:InternetSiteTitle>Proceedings of the National Academy of Sciences of the United States of America</b:InternetSiteTitle>
    <b:Year>2016</b:Year>
    <b:Month>Mayo</b:Month>
    <b:Day>24</b:Day>
    <b:URL>http://www.pnas.org/content/103/23/8577.full</b:URL>
    <b:Author>
      <b:Author>
        <b:NameList>
          <b:Person>
            <b:Last>Newman</b:Last>
            <b:First>M.</b:First>
            <b:Middle>E. J</b:Middle>
          </b:Person>
        </b:NameList>
      </b:Author>
      <b:Editor>
        <b:NameList>
          <b:Person>
            <b:Last>America</b:Last>
            <b:First>National</b:First>
            <b:Middle>Academy of Sciences of the United States of</b:Middle>
          </b:Person>
        </b:NameList>
      </b:Editor>
    </b:Author>
    <b:CountryRegion>United States of America</b:CountryRegion>
    <b:RefOrder>4</b:RefOrder>
  </b:Source>
</b:Sources>
</file>

<file path=customXml/itemProps1.xml><?xml version="1.0" encoding="utf-8"?>
<ds:datastoreItem xmlns:ds="http://schemas.openxmlformats.org/officeDocument/2006/customXml" ds:itemID="{870F9FDC-1028-4320-BDA1-555BF2A6E3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1</Pages>
  <Words>1245</Words>
  <Characters>6851</Characters>
  <Application>Microsoft Office Word</Application>
  <DocSecurity>0</DocSecurity>
  <Lines>57</Lines>
  <Paragraphs>16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Continental AG</Company>
  <LinksUpToDate>false</LinksUpToDate>
  <CharactersWithSpaces>8080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Velasco, David</dc:creator>
  <cp:lastModifiedBy>David Poncho Velasco</cp:lastModifiedBy>
  <cp:revision>14</cp:revision>
  <cp:lastPrinted>2017-10-19T00:58:00Z</cp:lastPrinted>
  <dcterms:created xsi:type="dcterms:W3CDTF">2017-10-18T20:04:00Z</dcterms:created>
  <dcterms:modified xsi:type="dcterms:W3CDTF">2017-10-19T01:22:00Z</dcterms:modified>
</cp:coreProperties>
</file>