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A92B0" w14:textId="32CCC5B0" w:rsidR="00B0118C" w:rsidRPr="008F3A9A" w:rsidRDefault="00E12537" w:rsidP="003612CA">
      <w:pPr>
        <w:pStyle w:val="DocumentTitle"/>
        <w:rPr>
          <w:color w:val="FF0000"/>
        </w:rPr>
      </w:pPr>
      <w:r>
        <w:rPr>
          <w:color w:val="FF0000"/>
        </w:rPr>
        <w:t>Pinpoint Preference Center</w:t>
      </w:r>
    </w:p>
    <w:p w14:paraId="0A3A267C" w14:textId="77777777" w:rsidR="008A3591" w:rsidRPr="005262D4" w:rsidRDefault="001256DE" w:rsidP="003612CA">
      <w:pPr>
        <w:pStyle w:val="DocumentSubtitle"/>
      </w:pPr>
      <w:commentRangeStart w:id="0"/>
      <w:r>
        <w:t>AWS</w:t>
      </w:r>
      <w:r w:rsidR="003612CA">
        <w:t xml:space="preserve"> </w:t>
      </w:r>
      <w:r w:rsidR="00A93B5A">
        <w:t>Implementation Guide</w:t>
      </w:r>
      <w:commentRangeEnd w:id="0"/>
      <w:r w:rsidR="008B7245">
        <w:rPr>
          <w:rStyle w:val="CommentReference"/>
          <w:rFonts w:ascii="Helvetica" w:eastAsia="Times New Roman" w:hAnsi="Helvetica" w:cs="Times New Roman"/>
          <w:bCs w:val="0"/>
          <w:color w:val="212120"/>
        </w:rPr>
        <w:commentReference w:id="0"/>
      </w:r>
    </w:p>
    <w:p w14:paraId="688AF3DE" w14:textId="6488C935" w:rsidR="00D43BC4" w:rsidRPr="008F3A9A" w:rsidRDefault="00E12537" w:rsidP="003612CA">
      <w:pPr>
        <w:pStyle w:val="Byline"/>
        <w:rPr>
          <w:color w:val="FF0000"/>
        </w:rPr>
      </w:pPr>
      <w:r>
        <w:rPr>
          <w:color w:val="FF0000"/>
        </w:rPr>
        <w:t>David Lemons</w:t>
      </w:r>
    </w:p>
    <w:p w14:paraId="35BA875B" w14:textId="5F27F94E" w:rsidR="004B3AE8" w:rsidRPr="0043366E" w:rsidRDefault="00E12537" w:rsidP="0043366E">
      <w:pPr>
        <w:pStyle w:val="Date"/>
      </w:pPr>
      <w:r>
        <w:rPr>
          <w:color w:val="FF0000"/>
        </w:rPr>
        <w:t>August</w:t>
      </w:r>
      <w:r w:rsidR="001256DE" w:rsidRPr="0043366E">
        <w:t xml:space="preserve"> </w:t>
      </w:r>
      <w:r w:rsidR="001256DE">
        <w:t>2020</w:t>
      </w:r>
    </w:p>
    <w:p w14:paraId="4FE783A0" w14:textId="77777777" w:rsidR="004F2942" w:rsidRDefault="004F2942" w:rsidP="00961226">
      <w:pPr>
        <w:pStyle w:val="Picture"/>
        <w:keepNext w:val="0"/>
        <w:keepLines w:val="0"/>
        <w:widowControl w:val="0"/>
      </w:pPr>
    </w:p>
    <w:p w14:paraId="7FB17B98" w14:textId="77777777" w:rsidR="004F2942" w:rsidRDefault="001256DE" w:rsidP="008A3591">
      <w:pPr>
        <w:pStyle w:val="TitlePagenote"/>
      </w:pPr>
      <w:r>
        <w:rPr>
          <w:noProof/>
        </w:rPr>
        <w:drawing>
          <wp:anchor distT="0" distB="0" distL="114300" distR="114300" simplePos="0" relativeHeight="251664384" behindDoc="0" locked="0" layoutInCell="1" allowOverlap="1" wp14:anchorId="3E227CDD" wp14:editId="4C1D0027">
            <wp:simplePos x="0" y="0"/>
            <wp:positionH relativeFrom="column">
              <wp:posOffset>2466975</wp:posOffset>
            </wp:positionH>
            <wp:positionV relativeFrom="paragraph">
              <wp:posOffset>3616325</wp:posOffset>
            </wp:positionV>
            <wp:extent cx="1333500" cy="7905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89399" name="cq5dam.thumbnail.140.100.png"/>
                    <pic:cNvPicPr/>
                  </pic:nvPicPr>
                  <pic:blipFill>
                    <a:blip r:embed="rId14">
                      <a:extLst>
                        <a:ext uri="{28A0092B-C50C-407E-A947-70E740481C1C}">
                          <a14:useLocalDpi xmlns:a14="http://schemas.microsoft.com/office/drawing/2010/main" val="0"/>
                        </a:ext>
                      </a:extLst>
                    </a:blip>
                    <a:stretch>
                      <a:fillRect/>
                    </a:stretch>
                  </pic:blipFill>
                  <pic:spPr>
                    <a:xfrm>
                      <a:off x="0" y="0"/>
                      <a:ext cx="1333500" cy="790575"/>
                    </a:xfrm>
                    <a:prstGeom prst="rect">
                      <a:avLst/>
                    </a:prstGeom>
                  </pic:spPr>
                </pic:pic>
              </a:graphicData>
            </a:graphic>
          </wp:anchor>
        </w:drawing>
      </w:r>
      <w:r>
        <w:br w:type="page"/>
      </w:r>
    </w:p>
    <w:sdt>
      <w:sdtPr>
        <w:rPr>
          <w:rFonts w:asciiTheme="minorHAnsi" w:eastAsia="Times New Roman" w:hAnsiTheme="minorHAnsi" w:cs="Times New Roman"/>
          <w:b/>
          <w:bCs w:val="0"/>
          <w:color w:val="212120"/>
          <w:kern w:val="28"/>
          <w:sz w:val="22"/>
          <w:szCs w:val="24"/>
          <w:lang w:eastAsia="en-US"/>
        </w:rPr>
        <w:id w:val="1391465033"/>
        <w:docPartObj>
          <w:docPartGallery w:val="Table of Contents"/>
          <w:docPartUnique/>
        </w:docPartObj>
      </w:sdtPr>
      <w:sdtEndPr>
        <w:rPr>
          <w:rFonts w:ascii="Helvetica" w:hAnsi="Helvetica"/>
          <w:b w:val="0"/>
          <w:noProof/>
          <w:sz w:val="24"/>
        </w:rPr>
      </w:sdtEndPr>
      <w:sdtContent>
        <w:commentRangeStart w:id="1" w:displacedByCustomXml="prev"/>
        <w:commentRangeEnd w:id="1" w:displacedByCustomXml="prev"/>
        <w:p w14:paraId="56DF7AB1" w14:textId="77777777" w:rsidR="0028103D" w:rsidRDefault="001256DE" w:rsidP="0043366E">
          <w:pPr>
            <w:pStyle w:val="TOCHeading"/>
            <w:tabs>
              <w:tab w:val="left" w:pos="8827"/>
            </w:tabs>
          </w:pPr>
          <w:r>
            <w:rPr>
              <w:rStyle w:val="CommentReference"/>
            </w:rPr>
            <w:commentReference w:id="1"/>
          </w:r>
          <w:r>
            <w:t>Contents</w:t>
          </w:r>
          <w:r w:rsidR="0043366E">
            <w:tab/>
          </w:r>
        </w:p>
        <w:p w14:paraId="167FE40F" w14:textId="0A80D39B" w:rsidR="00343B40" w:rsidRDefault="001256DE">
          <w:pPr>
            <w:pStyle w:val="TOC1"/>
            <w:rPr>
              <w:rFonts w:asciiTheme="minorHAnsi" w:eastAsiaTheme="minorEastAsia" w:hAnsiTheme="minorHAnsi" w:cstheme="minorBidi"/>
              <w:szCs w:val="24"/>
            </w:rPr>
          </w:pPr>
          <w:r>
            <w:rPr>
              <w:noProof w:val="0"/>
            </w:rPr>
            <w:fldChar w:fldCharType="begin"/>
          </w:r>
          <w:r>
            <w:instrText xml:space="preserve"> TOC \o "1-3" \h \z \u </w:instrText>
          </w:r>
          <w:r w:rsidR="00FF15AE">
            <w:instrText>\f</w:instrText>
          </w:r>
          <w:r>
            <w:rPr>
              <w:noProof w:val="0"/>
            </w:rPr>
            <w:fldChar w:fldCharType="separate"/>
          </w:r>
          <w:hyperlink w:anchor="_Toc43127997" w:history="1">
            <w:r w:rsidRPr="00C331D0">
              <w:rPr>
                <w:rStyle w:val="Hyperlink"/>
              </w:rPr>
              <w:t>Overview</w:t>
            </w:r>
            <w:r>
              <w:rPr>
                <w:webHidden/>
              </w:rPr>
              <w:tab/>
            </w:r>
            <w:r>
              <w:rPr>
                <w:webHidden/>
              </w:rPr>
              <w:fldChar w:fldCharType="begin"/>
            </w:r>
            <w:r>
              <w:rPr>
                <w:webHidden/>
              </w:rPr>
              <w:instrText xml:space="preserve"> PAGEREF _Toc43127997 \h </w:instrText>
            </w:r>
            <w:r>
              <w:rPr>
                <w:webHidden/>
              </w:rPr>
            </w:r>
            <w:r>
              <w:rPr>
                <w:webHidden/>
              </w:rPr>
              <w:fldChar w:fldCharType="separate"/>
            </w:r>
            <w:r>
              <w:rPr>
                <w:webHidden/>
              </w:rPr>
              <w:t>3</w:t>
            </w:r>
            <w:r>
              <w:rPr>
                <w:webHidden/>
              </w:rPr>
              <w:fldChar w:fldCharType="end"/>
            </w:r>
          </w:hyperlink>
        </w:p>
        <w:p w14:paraId="435CC0A2" w14:textId="17C344D4" w:rsidR="00343B40" w:rsidRDefault="00BC734A">
          <w:pPr>
            <w:pStyle w:val="TOC2"/>
            <w:rPr>
              <w:rFonts w:asciiTheme="minorHAnsi" w:eastAsiaTheme="minorEastAsia" w:hAnsiTheme="minorHAnsi" w:cstheme="minorBidi"/>
              <w:noProof/>
              <w:szCs w:val="24"/>
            </w:rPr>
          </w:pPr>
          <w:hyperlink w:anchor="_Toc43127998" w:history="1">
            <w:r w:rsidR="001256DE" w:rsidRPr="00C331D0">
              <w:rPr>
                <w:rStyle w:val="Hyperlink"/>
                <w:noProof/>
              </w:rPr>
              <w:t>Cost and licenses</w:t>
            </w:r>
            <w:r w:rsidR="001256DE">
              <w:rPr>
                <w:noProof/>
                <w:webHidden/>
              </w:rPr>
              <w:tab/>
            </w:r>
            <w:r w:rsidR="001256DE">
              <w:rPr>
                <w:noProof/>
                <w:webHidden/>
              </w:rPr>
              <w:fldChar w:fldCharType="begin"/>
            </w:r>
            <w:r w:rsidR="001256DE">
              <w:rPr>
                <w:noProof/>
                <w:webHidden/>
              </w:rPr>
              <w:instrText xml:space="preserve"> PAGEREF _Toc43127998 \h </w:instrText>
            </w:r>
            <w:r w:rsidR="001256DE">
              <w:rPr>
                <w:noProof/>
                <w:webHidden/>
              </w:rPr>
            </w:r>
            <w:r w:rsidR="001256DE">
              <w:rPr>
                <w:noProof/>
                <w:webHidden/>
              </w:rPr>
              <w:fldChar w:fldCharType="separate"/>
            </w:r>
            <w:r w:rsidR="001256DE">
              <w:rPr>
                <w:noProof/>
                <w:webHidden/>
              </w:rPr>
              <w:t>3</w:t>
            </w:r>
            <w:r w:rsidR="001256DE">
              <w:rPr>
                <w:noProof/>
                <w:webHidden/>
              </w:rPr>
              <w:fldChar w:fldCharType="end"/>
            </w:r>
          </w:hyperlink>
        </w:p>
        <w:p w14:paraId="5856CEA2" w14:textId="2F2C80AE" w:rsidR="00343B40" w:rsidRDefault="00BC734A">
          <w:pPr>
            <w:pStyle w:val="TOC2"/>
            <w:rPr>
              <w:rFonts w:asciiTheme="minorHAnsi" w:eastAsiaTheme="minorEastAsia" w:hAnsiTheme="minorHAnsi" w:cstheme="minorBidi"/>
              <w:noProof/>
              <w:szCs w:val="24"/>
            </w:rPr>
          </w:pPr>
          <w:hyperlink w:anchor="_Toc43127999" w:history="1">
            <w:r w:rsidR="001256DE" w:rsidRPr="00C331D0">
              <w:rPr>
                <w:rStyle w:val="Hyperlink"/>
                <w:noProof/>
              </w:rPr>
              <w:t>Architecture overview</w:t>
            </w:r>
            <w:r w:rsidR="001256DE">
              <w:rPr>
                <w:noProof/>
                <w:webHidden/>
              </w:rPr>
              <w:tab/>
            </w:r>
            <w:r w:rsidR="001256DE">
              <w:rPr>
                <w:noProof/>
                <w:webHidden/>
              </w:rPr>
              <w:fldChar w:fldCharType="begin"/>
            </w:r>
            <w:r w:rsidR="001256DE">
              <w:rPr>
                <w:noProof/>
                <w:webHidden/>
              </w:rPr>
              <w:instrText xml:space="preserve"> PAGEREF _Toc43127999 \h </w:instrText>
            </w:r>
            <w:r w:rsidR="001256DE">
              <w:rPr>
                <w:noProof/>
                <w:webHidden/>
              </w:rPr>
            </w:r>
            <w:r w:rsidR="001256DE">
              <w:rPr>
                <w:noProof/>
                <w:webHidden/>
              </w:rPr>
              <w:fldChar w:fldCharType="separate"/>
            </w:r>
            <w:r w:rsidR="001256DE">
              <w:rPr>
                <w:noProof/>
                <w:webHidden/>
              </w:rPr>
              <w:t>4</w:t>
            </w:r>
            <w:r w:rsidR="001256DE">
              <w:rPr>
                <w:noProof/>
                <w:webHidden/>
              </w:rPr>
              <w:fldChar w:fldCharType="end"/>
            </w:r>
          </w:hyperlink>
        </w:p>
        <w:p w14:paraId="1541F725" w14:textId="45EF8898" w:rsidR="00343B40" w:rsidRDefault="00BC734A">
          <w:pPr>
            <w:pStyle w:val="TOC1"/>
            <w:rPr>
              <w:rFonts w:asciiTheme="minorHAnsi" w:eastAsiaTheme="minorEastAsia" w:hAnsiTheme="minorHAnsi" w:cstheme="minorBidi"/>
              <w:szCs w:val="24"/>
            </w:rPr>
          </w:pPr>
          <w:hyperlink w:anchor="_Toc43128000" w:history="1">
            <w:r w:rsidR="001256DE" w:rsidRPr="00C331D0">
              <w:rPr>
                <w:rStyle w:val="Hyperlink"/>
              </w:rPr>
              <w:t>&lt;Additional introductory sections&gt;</w:t>
            </w:r>
            <w:r w:rsidR="001256DE">
              <w:rPr>
                <w:webHidden/>
              </w:rPr>
              <w:tab/>
            </w:r>
            <w:r w:rsidR="001256DE">
              <w:rPr>
                <w:webHidden/>
              </w:rPr>
              <w:fldChar w:fldCharType="begin"/>
            </w:r>
            <w:r w:rsidR="001256DE">
              <w:rPr>
                <w:webHidden/>
              </w:rPr>
              <w:instrText xml:space="preserve"> PAGEREF _Toc43128000 \h </w:instrText>
            </w:r>
            <w:r w:rsidR="001256DE">
              <w:rPr>
                <w:webHidden/>
              </w:rPr>
            </w:r>
            <w:r w:rsidR="001256DE">
              <w:rPr>
                <w:webHidden/>
              </w:rPr>
              <w:fldChar w:fldCharType="separate"/>
            </w:r>
            <w:r w:rsidR="001256DE">
              <w:rPr>
                <w:webHidden/>
              </w:rPr>
              <w:t>4</w:t>
            </w:r>
            <w:r w:rsidR="001256DE">
              <w:rPr>
                <w:webHidden/>
              </w:rPr>
              <w:fldChar w:fldCharType="end"/>
            </w:r>
          </w:hyperlink>
        </w:p>
        <w:p w14:paraId="1EB2F533" w14:textId="5B4C901B" w:rsidR="00343B40" w:rsidRDefault="00BC734A">
          <w:pPr>
            <w:pStyle w:val="TOC1"/>
            <w:rPr>
              <w:rFonts w:asciiTheme="minorHAnsi" w:eastAsiaTheme="minorEastAsia" w:hAnsiTheme="minorHAnsi" w:cstheme="minorBidi"/>
              <w:szCs w:val="24"/>
            </w:rPr>
          </w:pPr>
          <w:hyperlink w:anchor="_Toc43128001" w:history="1">
            <w:r w:rsidR="001256DE" w:rsidRPr="00C331D0">
              <w:rPr>
                <w:rStyle w:val="Hyperlink"/>
              </w:rPr>
              <w:t>Possible headings:</w:t>
            </w:r>
            <w:r w:rsidR="001256DE">
              <w:rPr>
                <w:webHidden/>
              </w:rPr>
              <w:tab/>
            </w:r>
            <w:r w:rsidR="001256DE">
              <w:rPr>
                <w:webHidden/>
              </w:rPr>
              <w:fldChar w:fldCharType="begin"/>
            </w:r>
            <w:r w:rsidR="001256DE">
              <w:rPr>
                <w:webHidden/>
              </w:rPr>
              <w:instrText xml:space="preserve"> PAGEREF _Toc43128001 \h </w:instrText>
            </w:r>
            <w:r w:rsidR="001256DE">
              <w:rPr>
                <w:webHidden/>
              </w:rPr>
            </w:r>
            <w:r w:rsidR="001256DE">
              <w:rPr>
                <w:webHidden/>
              </w:rPr>
              <w:fldChar w:fldCharType="separate"/>
            </w:r>
            <w:r w:rsidR="001256DE">
              <w:rPr>
                <w:webHidden/>
              </w:rPr>
              <w:t>4</w:t>
            </w:r>
            <w:r w:rsidR="001256DE">
              <w:rPr>
                <w:webHidden/>
              </w:rPr>
              <w:fldChar w:fldCharType="end"/>
            </w:r>
          </w:hyperlink>
        </w:p>
        <w:p w14:paraId="52756631" w14:textId="6F1FFA66" w:rsidR="00343B40" w:rsidRDefault="00BC734A">
          <w:pPr>
            <w:pStyle w:val="TOC1"/>
            <w:rPr>
              <w:rFonts w:asciiTheme="minorHAnsi" w:eastAsiaTheme="minorEastAsia" w:hAnsiTheme="minorHAnsi" w:cstheme="minorBidi"/>
              <w:szCs w:val="24"/>
            </w:rPr>
          </w:pPr>
          <w:hyperlink w:anchor="_Toc43128002" w:history="1">
            <w:r w:rsidR="001256DE" w:rsidRPr="00C331D0">
              <w:rPr>
                <w:rStyle w:val="Hyperlink"/>
              </w:rPr>
              <w:t>Solution Components</w:t>
            </w:r>
            <w:r w:rsidR="001256DE">
              <w:rPr>
                <w:webHidden/>
              </w:rPr>
              <w:tab/>
            </w:r>
            <w:r w:rsidR="001256DE">
              <w:rPr>
                <w:webHidden/>
              </w:rPr>
              <w:fldChar w:fldCharType="begin"/>
            </w:r>
            <w:r w:rsidR="001256DE">
              <w:rPr>
                <w:webHidden/>
              </w:rPr>
              <w:instrText xml:space="preserve"> PAGEREF _Toc43128002 \h </w:instrText>
            </w:r>
            <w:r w:rsidR="001256DE">
              <w:rPr>
                <w:webHidden/>
              </w:rPr>
            </w:r>
            <w:r w:rsidR="001256DE">
              <w:rPr>
                <w:webHidden/>
              </w:rPr>
              <w:fldChar w:fldCharType="separate"/>
            </w:r>
            <w:r w:rsidR="001256DE">
              <w:rPr>
                <w:webHidden/>
              </w:rPr>
              <w:t>4</w:t>
            </w:r>
            <w:r w:rsidR="001256DE">
              <w:rPr>
                <w:webHidden/>
              </w:rPr>
              <w:fldChar w:fldCharType="end"/>
            </w:r>
          </w:hyperlink>
        </w:p>
        <w:p w14:paraId="7CDE3645" w14:textId="74EE6FB9" w:rsidR="00343B40" w:rsidRDefault="00BC734A">
          <w:pPr>
            <w:pStyle w:val="TOC2"/>
            <w:rPr>
              <w:rFonts w:asciiTheme="minorHAnsi" w:eastAsiaTheme="minorEastAsia" w:hAnsiTheme="minorHAnsi" w:cstheme="minorBidi"/>
              <w:noProof/>
              <w:szCs w:val="24"/>
            </w:rPr>
          </w:pPr>
          <w:hyperlink w:anchor="_Toc43128003" w:history="1">
            <w:r w:rsidR="001256DE" w:rsidRPr="00C331D0">
              <w:rPr>
                <w:rStyle w:val="Hyperlink"/>
                <w:noProof/>
              </w:rPr>
              <w:t>Web Console</w:t>
            </w:r>
            <w:r w:rsidR="001256DE">
              <w:rPr>
                <w:noProof/>
                <w:webHidden/>
              </w:rPr>
              <w:tab/>
            </w:r>
            <w:r w:rsidR="001256DE">
              <w:rPr>
                <w:noProof/>
                <w:webHidden/>
              </w:rPr>
              <w:fldChar w:fldCharType="begin"/>
            </w:r>
            <w:r w:rsidR="001256DE">
              <w:rPr>
                <w:noProof/>
                <w:webHidden/>
              </w:rPr>
              <w:instrText xml:space="preserve"> PAGEREF _Toc43128003 \h </w:instrText>
            </w:r>
            <w:r w:rsidR="001256DE">
              <w:rPr>
                <w:noProof/>
                <w:webHidden/>
              </w:rPr>
            </w:r>
            <w:r w:rsidR="001256DE">
              <w:rPr>
                <w:noProof/>
                <w:webHidden/>
              </w:rPr>
              <w:fldChar w:fldCharType="separate"/>
            </w:r>
            <w:r w:rsidR="001256DE">
              <w:rPr>
                <w:noProof/>
                <w:webHidden/>
              </w:rPr>
              <w:t>4</w:t>
            </w:r>
            <w:r w:rsidR="001256DE">
              <w:rPr>
                <w:noProof/>
                <w:webHidden/>
              </w:rPr>
              <w:fldChar w:fldCharType="end"/>
            </w:r>
          </w:hyperlink>
        </w:p>
        <w:p w14:paraId="73D4F86A" w14:textId="52857DB5" w:rsidR="00343B40" w:rsidRDefault="00BC734A">
          <w:pPr>
            <w:pStyle w:val="TOC1"/>
            <w:rPr>
              <w:rFonts w:asciiTheme="minorHAnsi" w:eastAsiaTheme="minorEastAsia" w:hAnsiTheme="minorHAnsi" w:cstheme="minorBidi"/>
              <w:szCs w:val="24"/>
            </w:rPr>
          </w:pPr>
          <w:hyperlink w:anchor="_Toc43128004" w:history="1">
            <w:r w:rsidR="001256DE" w:rsidRPr="00C331D0">
              <w:rPr>
                <w:rStyle w:val="Hyperlink"/>
              </w:rPr>
              <w:t>Design Considerations</w:t>
            </w:r>
            <w:r w:rsidR="001256DE">
              <w:rPr>
                <w:webHidden/>
              </w:rPr>
              <w:tab/>
            </w:r>
            <w:r w:rsidR="001256DE">
              <w:rPr>
                <w:webHidden/>
              </w:rPr>
              <w:fldChar w:fldCharType="begin"/>
            </w:r>
            <w:r w:rsidR="001256DE">
              <w:rPr>
                <w:webHidden/>
              </w:rPr>
              <w:instrText xml:space="preserve"> PAGEREF _Toc43128004 \h </w:instrText>
            </w:r>
            <w:r w:rsidR="001256DE">
              <w:rPr>
                <w:webHidden/>
              </w:rPr>
            </w:r>
            <w:r w:rsidR="001256DE">
              <w:rPr>
                <w:webHidden/>
              </w:rPr>
              <w:fldChar w:fldCharType="separate"/>
            </w:r>
            <w:r w:rsidR="001256DE">
              <w:rPr>
                <w:webHidden/>
              </w:rPr>
              <w:t>5</w:t>
            </w:r>
            <w:r w:rsidR="001256DE">
              <w:rPr>
                <w:webHidden/>
              </w:rPr>
              <w:fldChar w:fldCharType="end"/>
            </w:r>
          </w:hyperlink>
        </w:p>
        <w:p w14:paraId="4C4AE462" w14:textId="1F75CAEB" w:rsidR="00343B40" w:rsidRDefault="00BC734A">
          <w:pPr>
            <w:pStyle w:val="TOC2"/>
            <w:rPr>
              <w:rFonts w:asciiTheme="minorHAnsi" w:eastAsiaTheme="minorEastAsia" w:hAnsiTheme="minorHAnsi" w:cstheme="minorBidi"/>
              <w:noProof/>
              <w:szCs w:val="24"/>
            </w:rPr>
          </w:pPr>
          <w:hyperlink w:anchor="_Toc43128005" w:history="1">
            <w:r w:rsidR="001256DE" w:rsidRPr="00C331D0">
              <w:rPr>
                <w:rStyle w:val="Hyperlink"/>
                <w:noProof/>
              </w:rPr>
              <w:t>Regional Deployments</w:t>
            </w:r>
            <w:r w:rsidR="001256DE">
              <w:rPr>
                <w:noProof/>
                <w:webHidden/>
              </w:rPr>
              <w:tab/>
            </w:r>
            <w:r w:rsidR="001256DE">
              <w:rPr>
                <w:noProof/>
                <w:webHidden/>
              </w:rPr>
              <w:fldChar w:fldCharType="begin"/>
            </w:r>
            <w:r w:rsidR="001256DE">
              <w:rPr>
                <w:noProof/>
                <w:webHidden/>
              </w:rPr>
              <w:instrText xml:space="preserve"> PAGEREF _Toc43128005 \h </w:instrText>
            </w:r>
            <w:r w:rsidR="001256DE">
              <w:rPr>
                <w:noProof/>
                <w:webHidden/>
              </w:rPr>
            </w:r>
            <w:r w:rsidR="001256DE">
              <w:rPr>
                <w:noProof/>
                <w:webHidden/>
              </w:rPr>
              <w:fldChar w:fldCharType="separate"/>
            </w:r>
            <w:r w:rsidR="001256DE">
              <w:rPr>
                <w:noProof/>
                <w:webHidden/>
              </w:rPr>
              <w:t>5</w:t>
            </w:r>
            <w:r w:rsidR="001256DE">
              <w:rPr>
                <w:noProof/>
                <w:webHidden/>
              </w:rPr>
              <w:fldChar w:fldCharType="end"/>
            </w:r>
          </w:hyperlink>
        </w:p>
        <w:p w14:paraId="70285067" w14:textId="290CCA8B" w:rsidR="00343B40" w:rsidRDefault="00BC734A">
          <w:pPr>
            <w:pStyle w:val="TOC1"/>
            <w:rPr>
              <w:rFonts w:asciiTheme="minorHAnsi" w:eastAsiaTheme="minorEastAsia" w:hAnsiTheme="minorHAnsi" w:cstheme="minorBidi"/>
              <w:szCs w:val="24"/>
            </w:rPr>
          </w:pPr>
          <w:hyperlink w:anchor="_Toc43128006" w:history="1">
            <w:r w:rsidR="001256DE" w:rsidRPr="00C331D0">
              <w:rPr>
                <w:rStyle w:val="Hyperlink"/>
              </w:rPr>
              <w:t>AWS CloudFormation template&lt;s&gt;</w:t>
            </w:r>
            <w:r w:rsidR="001256DE">
              <w:rPr>
                <w:webHidden/>
              </w:rPr>
              <w:tab/>
            </w:r>
            <w:r w:rsidR="001256DE">
              <w:rPr>
                <w:webHidden/>
              </w:rPr>
              <w:fldChar w:fldCharType="begin"/>
            </w:r>
            <w:r w:rsidR="001256DE">
              <w:rPr>
                <w:webHidden/>
              </w:rPr>
              <w:instrText xml:space="preserve"> PAGEREF _Toc43128006 \h </w:instrText>
            </w:r>
            <w:r w:rsidR="001256DE">
              <w:rPr>
                <w:webHidden/>
              </w:rPr>
            </w:r>
            <w:r w:rsidR="001256DE">
              <w:rPr>
                <w:webHidden/>
              </w:rPr>
              <w:fldChar w:fldCharType="separate"/>
            </w:r>
            <w:r w:rsidR="001256DE">
              <w:rPr>
                <w:webHidden/>
              </w:rPr>
              <w:t>6</w:t>
            </w:r>
            <w:r w:rsidR="001256DE">
              <w:rPr>
                <w:webHidden/>
              </w:rPr>
              <w:fldChar w:fldCharType="end"/>
            </w:r>
          </w:hyperlink>
        </w:p>
        <w:p w14:paraId="55A16039" w14:textId="72C0BBCE" w:rsidR="00343B40" w:rsidRDefault="00BC734A">
          <w:pPr>
            <w:pStyle w:val="TOC1"/>
            <w:rPr>
              <w:rFonts w:asciiTheme="minorHAnsi" w:eastAsiaTheme="minorEastAsia" w:hAnsiTheme="minorHAnsi" w:cstheme="minorBidi"/>
              <w:szCs w:val="24"/>
            </w:rPr>
          </w:pPr>
          <w:hyperlink w:anchor="_Toc43128007" w:history="1">
            <w:r w:rsidR="001256DE" w:rsidRPr="00C331D0">
              <w:rPr>
                <w:rStyle w:val="Hyperlink"/>
              </w:rPr>
              <w:t>Automated deployment</w:t>
            </w:r>
            <w:r w:rsidR="001256DE">
              <w:rPr>
                <w:webHidden/>
              </w:rPr>
              <w:tab/>
            </w:r>
            <w:r w:rsidR="001256DE">
              <w:rPr>
                <w:webHidden/>
              </w:rPr>
              <w:fldChar w:fldCharType="begin"/>
            </w:r>
            <w:r w:rsidR="001256DE">
              <w:rPr>
                <w:webHidden/>
              </w:rPr>
              <w:instrText xml:space="preserve"> PAGEREF _Toc43128007 \h </w:instrText>
            </w:r>
            <w:r w:rsidR="001256DE">
              <w:rPr>
                <w:webHidden/>
              </w:rPr>
            </w:r>
            <w:r w:rsidR="001256DE">
              <w:rPr>
                <w:webHidden/>
              </w:rPr>
              <w:fldChar w:fldCharType="separate"/>
            </w:r>
            <w:r w:rsidR="001256DE">
              <w:rPr>
                <w:webHidden/>
              </w:rPr>
              <w:t>6</w:t>
            </w:r>
            <w:r w:rsidR="001256DE">
              <w:rPr>
                <w:webHidden/>
              </w:rPr>
              <w:fldChar w:fldCharType="end"/>
            </w:r>
          </w:hyperlink>
        </w:p>
        <w:p w14:paraId="2AF55E9F" w14:textId="50301AE4" w:rsidR="00343B40" w:rsidRDefault="00BC734A">
          <w:pPr>
            <w:pStyle w:val="TOC2"/>
            <w:rPr>
              <w:rFonts w:asciiTheme="minorHAnsi" w:eastAsiaTheme="minorEastAsia" w:hAnsiTheme="minorHAnsi" w:cstheme="minorBidi"/>
              <w:noProof/>
              <w:szCs w:val="24"/>
            </w:rPr>
          </w:pPr>
          <w:hyperlink w:anchor="_Toc43128008" w:history="1">
            <w:r w:rsidR="001256DE" w:rsidRPr="00C331D0">
              <w:rPr>
                <w:rStyle w:val="Hyperlink"/>
                <w:noProof/>
              </w:rPr>
              <w:t>Prerequisites</w:t>
            </w:r>
            <w:r w:rsidR="001256DE">
              <w:rPr>
                <w:noProof/>
                <w:webHidden/>
              </w:rPr>
              <w:tab/>
            </w:r>
            <w:r w:rsidR="001256DE">
              <w:rPr>
                <w:noProof/>
                <w:webHidden/>
              </w:rPr>
              <w:fldChar w:fldCharType="begin"/>
            </w:r>
            <w:r w:rsidR="001256DE">
              <w:rPr>
                <w:noProof/>
                <w:webHidden/>
              </w:rPr>
              <w:instrText xml:space="preserve"> PAGEREF _Toc43128008 \h </w:instrText>
            </w:r>
            <w:r w:rsidR="001256DE">
              <w:rPr>
                <w:noProof/>
                <w:webHidden/>
              </w:rPr>
            </w:r>
            <w:r w:rsidR="001256DE">
              <w:rPr>
                <w:noProof/>
                <w:webHidden/>
              </w:rPr>
              <w:fldChar w:fldCharType="separate"/>
            </w:r>
            <w:r w:rsidR="001256DE">
              <w:rPr>
                <w:noProof/>
                <w:webHidden/>
              </w:rPr>
              <w:t>6</w:t>
            </w:r>
            <w:r w:rsidR="001256DE">
              <w:rPr>
                <w:noProof/>
                <w:webHidden/>
              </w:rPr>
              <w:fldChar w:fldCharType="end"/>
            </w:r>
          </w:hyperlink>
        </w:p>
        <w:p w14:paraId="223BD387" w14:textId="23CDF4D5" w:rsidR="00343B40" w:rsidRDefault="00BC734A">
          <w:pPr>
            <w:pStyle w:val="TOC2"/>
            <w:rPr>
              <w:rFonts w:asciiTheme="minorHAnsi" w:eastAsiaTheme="minorEastAsia" w:hAnsiTheme="minorHAnsi" w:cstheme="minorBidi"/>
              <w:noProof/>
              <w:szCs w:val="24"/>
            </w:rPr>
          </w:pPr>
          <w:hyperlink w:anchor="_Toc43128009" w:history="1">
            <w:r w:rsidR="001256DE" w:rsidRPr="00C331D0">
              <w:rPr>
                <w:rStyle w:val="Hyperlink"/>
                <w:noProof/>
              </w:rPr>
              <w:t>What we’ll cover</w:t>
            </w:r>
            <w:r w:rsidR="001256DE">
              <w:rPr>
                <w:noProof/>
                <w:webHidden/>
              </w:rPr>
              <w:tab/>
            </w:r>
            <w:r w:rsidR="001256DE">
              <w:rPr>
                <w:noProof/>
                <w:webHidden/>
              </w:rPr>
              <w:fldChar w:fldCharType="begin"/>
            </w:r>
            <w:r w:rsidR="001256DE">
              <w:rPr>
                <w:noProof/>
                <w:webHidden/>
              </w:rPr>
              <w:instrText xml:space="preserve"> PAGEREF _Toc43128009 \h </w:instrText>
            </w:r>
            <w:r w:rsidR="001256DE">
              <w:rPr>
                <w:noProof/>
                <w:webHidden/>
              </w:rPr>
            </w:r>
            <w:r w:rsidR="001256DE">
              <w:rPr>
                <w:noProof/>
                <w:webHidden/>
              </w:rPr>
              <w:fldChar w:fldCharType="separate"/>
            </w:r>
            <w:r w:rsidR="001256DE">
              <w:rPr>
                <w:noProof/>
                <w:webHidden/>
              </w:rPr>
              <w:t>6</w:t>
            </w:r>
            <w:r w:rsidR="001256DE">
              <w:rPr>
                <w:noProof/>
                <w:webHidden/>
              </w:rPr>
              <w:fldChar w:fldCharType="end"/>
            </w:r>
          </w:hyperlink>
        </w:p>
        <w:p w14:paraId="6C2EACBE" w14:textId="4E4C8456" w:rsidR="00343B40" w:rsidRDefault="00BC734A">
          <w:pPr>
            <w:pStyle w:val="TOC2"/>
            <w:rPr>
              <w:rFonts w:asciiTheme="minorHAnsi" w:eastAsiaTheme="minorEastAsia" w:hAnsiTheme="minorHAnsi" w:cstheme="minorBidi"/>
              <w:noProof/>
              <w:szCs w:val="24"/>
            </w:rPr>
          </w:pPr>
          <w:hyperlink w:anchor="_Toc43128010" w:history="1">
            <w:r w:rsidR="001256DE" w:rsidRPr="00C331D0">
              <w:rPr>
                <w:rStyle w:val="Hyperlink"/>
                <w:noProof/>
              </w:rPr>
              <w:t>Step 1. &lt;Pre-Launch Tasks&gt;</w:t>
            </w:r>
            <w:r w:rsidR="001256DE">
              <w:rPr>
                <w:noProof/>
                <w:webHidden/>
              </w:rPr>
              <w:tab/>
            </w:r>
            <w:r w:rsidR="001256DE">
              <w:rPr>
                <w:noProof/>
                <w:webHidden/>
              </w:rPr>
              <w:fldChar w:fldCharType="begin"/>
            </w:r>
            <w:r w:rsidR="001256DE">
              <w:rPr>
                <w:noProof/>
                <w:webHidden/>
              </w:rPr>
              <w:instrText xml:space="preserve"> PAGEREF _Toc43128010 \h </w:instrText>
            </w:r>
            <w:r w:rsidR="001256DE">
              <w:rPr>
                <w:noProof/>
                <w:webHidden/>
              </w:rPr>
            </w:r>
            <w:r w:rsidR="001256DE">
              <w:rPr>
                <w:noProof/>
                <w:webHidden/>
              </w:rPr>
              <w:fldChar w:fldCharType="separate"/>
            </w:r>
            <w:r w:rsidR="001256DE">
              <w:rPr>
                <w:noProof/>
                <w:webHidden/>
              </w:rPr>
              <w:t>7</w:t>
            </w:r>
            <w:r w:rsidR="001256DE">
              <w:rPr>
                <w:noProof/>
                <w:webHidden/>
              </w:rPr>
              <w:fldChar w:fldCharType="end"/>
            </w:r>
          </w:hyperlink>
        </w:p>
        <w:p w14:paraId="55A5F8E5" w14:textId="21C08077" w:rsidR="00343B40" w:rsidRDefault="00BC734A">
          <w:pPr>
            <w:pStyle w:val="TOC2"/>
            <w:rPr>
              <w:rFonts w:asciiTheme="minorHAnsi" w:eastAsiaTheme="minorEastAsia" w:hAnsiTheme="minorHAnsi" w:cstheme="minorBidi"/>
              <w:noProof/>
              <w:szCs w:val="24"/>
            </w:rPr>
          </w:pPr>
          <w:hyperlink w:anchor="_Toc43128011" w:history="1">
            <w:r w:rsidR="001256DE" w:rsidRPr="00C331D0">
              <w:rPr>
                <w:rStyle w:val="Hyperlink"/>
                <w:noProof/>
              </w:rPr>
              <w:t>Step 2. Launch the Stack</w:t>
            </w:r>
            <w:r w:rsidR="001256DE">
              <w:rPr>
                <w:noProof/>
                <w:webHidden/>
              </w:rPr>
              <w:tab/>
            </w:r>
            <w:r w:rsidR="001256DE">
              <w:rPr>
                <w:noProof/>
                <w:webHidden/>
              </w:rPr>
              <w:fldChar w:fldCharType="begin"/>
            </w:r>
            <w:r w:rsidR="001256DE">
              <w:rPr>
                <w:noProof/>
                <w:webHidden/>
              </w:rPr>
              <w:instrText xml:space="preserve"> PAGEREF _Toc43128011 \h </w:instrText>
            </w:r>
            <w:r w:rsidR="001256DE">
              <w:rPr>
                <w:noProof/>
                <w:webHidden/>
              </w:rPr>
            </w:r>
            <w:r w:rsidR="001256DE">
              <w:rPr>
                <w:noProof/>
                <w:webHidden/>
              </w:rPr>
              <w:fldChar w:fldCharType="separate"/>
            </w:r>
            <w:r w:rsidR="001256DE">
              <w:rPr>
                <w:noProof/>
                <w:webHidden/>
              </w:rPr>
              <w:t>7</w:t>
            </w:r>
            <w:r w:rsidR="001256DE">
              <w:rPr>
                <w:noProof/>
                <w:webHidden/>
              </w:rPr>
              <w:fldChar w:fldCharType="end"/>
            </w:r>
          </w:hyperlink>
        </w:p>
        <w:p w14:paraId="5B4A5D67" w14:textId="0E63B451" w:rsidR="00343B40" w:rsidRDefault="00BC734A">
          <w:pPr>
            <w:pStyle w:val="TOC2"/>
            <w:rPr>
              <w:rFonts w:asciiTheme="minorHAnsi" w:eastAsiaTheme="minorEastAsia" w:hAnsiTheme="minorHAnsi" w:cstheme="minorBidi"/>
              <w:noProof/>
              <w:szCs w:val="24"/>
            </w:rPr>
          </w:pPr>
          <w:hyperlink w:anchor="_Toc43128012" w:history="1">
            <w:r w:rsidR="001256DE" w:rsidRPr="00C331D0">
              <w:rPr>
                <w:rStyle w:val="Hyperlink"/>
                <w:noProof/>
              </w:rPr>
              <w:t>Step 3. &lt;Post-Configuration Tasks&gt;</w:t>
            </w:r>
            <w:r w:rsidR="001256DE">
              <w:rPr>
                <w:noProof/>
                <w:webHidden/>
              </w:rPr>
              <w:tab/>
            </w:r>
            <w:r w:rsidR="001256DE">
              <w:rPr>
                <w:noProof/>
                <w:webHidden/>
              </w:rPr>
              <w:fldChar w:fldCharType="begin"/>
            </w:r>
            <w:r w:rsidR="001256DE">
              <w:rPr>
                <w:noProof/>
                <w:webHidden/>
              </w:rPr>
              <w:instrText xml:space="preserve"> PAGEREF _Toc43128012 \h </w:instrText>
            </w:r>
            <w:r w:rsidR="001256DE">
              <w:rPr>
                <w:noProof/>
                <w:webHidden/>
              </w:rPr>
            </w:r>
            <w:r w:rsidR="001256DE">
              <w:rPr>
                <w:noProof/>
                <w:webHidden/>
              </w:rPr>
              <w:fldChar w:fldCharType="separate"/>
            </w:r>
            <w:r w:rsidR="001256DE">
              <w:rPr>
                <w:noProof/>
                <w:webHidden/>
              </w:rPr>
              <w:t>8</w:t>
            </w:r>
            <w:r w:rsidR="001256DE">
              <w:rPr>
                <w:noProof/>
                <w:webHidden/>
              </w:rPr>
              <w:fldChar w:fldCharType="end"/>
            </w:r>
          </w:hyperlink>
        </w:p>
        <w:p w14:paraId="4EEE2E0E" w14:textId="6EAA7AC1" w:rsidR="00343B40" w:rsidRDefault="00BC734A">
          <w:pPr>
            <w:pStyle w:val="TOC1"/>
            <w:rPr>
              <w:rFonts w:asciiTheme="minorHAnsi" w:eastAsiaTheme="minorEastAsia" w:hAnsiTheme="minorHAnsi" w:cstheme="minorBidi"/>
              <w:szCs w:val="24"/>
            </w:rPr>
          </w:pPr>
          <w:hyperlink w:anchor="_Toc43128013" w:history="1">
            <w:r w:rsidR="001256DE" w:rsidRPr="00C331D0">
              <w:rPr>
                <w:rStyle w:val="Hyperlink"/>
              </w:rPr>
              <w:t>Security</w:t>
            </w:r>
            <w:r w:rsidR="001256DE">
              <w:rPr>
                <w:webHidden/>
              </w:rPr>
              <w:tab/>
            </w:r>
            <w:r w:rsidR="001256DE">
              <w:rPr>
                <w:webHidden/>
              </w:rPr>
              <w:fldChar w:fldCharType="begin"/>
            </w:r>
            <w:r w:rsidR="001256DE">
              <w:rPr>
                <w:webHidden/>
              </w:rPr>
              <w:instrText xml:space="preserve"> PAGEREF _Toc43128013 \h </w:instrText>
            </w:r>
            <w:r w:rsidR="001256DE">
              <w:rPr>
                <w:webHidden/>
              </w:rPr>
            </w:r>
            <w:r w:rsidR="001256DE">
              <w:rPr>
                <w:webHidden/>
              </w:rPr>
              <w:fldChar w:fldCharType="separate"/>
            </w:r>
            <w:r w:rsidR="001256DE">
              <w:rPr>
                <w:webHidden/>
              </w:rPr>
              <w:t>8</w:t>
            </w:r>
            <w:r w:rsidR="001256DE">
              <w:rPr>
                <w:webHidden/>
              </w:rPr>
              <w:fldChar w:fldCharType="end"/>
            </w:r>
          </w:hyperlink>
        </w:p>
        <w:p w14:paraId="2269AFAC" w14:textId="5E5A0F6F" w:rsidR="00343B40" w:rsidRDefault="00BC734A">
          <w:pPr>
            <w:pStyle w:val="TOC2"/>
            <w:rPr>
              <w:rFonts w:asciiTheme="minorHAnsi" w:eastAsiaTheme="minorEastAsia" w:hAnsiTheme="minorHAnsi" w:cstheme="minorBidi"/>
              <w:noProof/>
              <w:szCs w:val="24"/>
            </w:rPr>
          </w:pPr>
          <w:hyperlink w:anchor="_Toc43128014" w:history="1">
            <w:r w:rsidR="001256DE" w:rsidRPr="00C331D0">
              <w:rPr>
                <w:rStyle w:val="Hyperlink"/>
                <w:noProof/>
              </w:rPr>
              <w:t>IAM Roles</w:t>
            </w:r>
            <w:r w:rsidR="001256DE">
              <w:rPr>
                <w:noProof/>
                <w:webHidden/>
              </w:rPr>
              <w:tab/>
            </w:r>
            <w:r w:rsidR="001256DE">
              <w:rPr>
                <w:noProof/>
                <w:webHidden/>
              </w:rPr>
              <w:fldChar w:fldCharType="begin"/>
            </w:r>
            <w:r w:rsidR="001256DE">
              <w:rPr>
                <w:noProof/>
                <w:webHidden/>
              </w:rPr>
              <w:instrText xml:space="preserve"> PAGEREF _Toc43128014 \h </w:instrText>
            </w:r>
            <w:r w:rsidR="001256DE">
              <w:rPr>
                <w:noProof/>
                <w:webHidden/>
              </w:rPr>
            </w:r>
            <w:r w:rsidR="001256DE">
              <w:rPr>
                <w:noProof/>
                <w:webHidden/>
              </w:rPr>
              <w:fldChar w:fldCharType="separate"/>
            </w:r>
            <w:r w:rsidR="001256DE">
              <w:rPr>
                <w:noProof/>
                <w:webHidden/>
              </w:rPr>
              <w:t>8</w:t>
            </w:r>
            <w:r w:rsidR="001256DE">
              <w:rPr>
                <w:noProof/>
                <w:webHidden/>
              </w:rPr>
              <w:fldChar w:fldCharType="end"/>
            </w:r>
          </w:hyperlink>
        </w:p>
        <w:p w14:paraId="4B851221" w14:textId="12970452" w:rsidR="00343B40" w:rsidRDefault="00BC734A">
          <w:pPr>
            <w:pStyle w:val="TOC2"/>
            <w:rPr>
              <w:rFonts w:asciiTheme="minorHAnsi" w:eastAsiaTheme="minorEastAsia" w:hAnsiTheme="minorHAnsi" w:cstheme="minorBidi"/>
              <w:noProof/>
              <w:szCs w:val="24"/>
            </w:rPr>
          </w:pPr>
          <w:hyperlink w:anchor="_Toc43128015" w:history="1">
            <w:r w:rsidR="001256DE" w:rsidRPr="00C331D0">
              <w:rPr>
                <w:rStyle w:val="Hyperlink"/>
                <w:noProof/>
              </w:rPr>
              <w:t>Amazon CloudFront</w:t>
            </w:r>
            <w:r w:rsidR="001256DE">
              <w:rPr>
                <w:noProof/>
                <w:webHidden/>
              </w:rPr>
              <w:tab/>
            </w:r>
            <w:r w:rsidR="001256DE">
              <w:rPr>
                <w:noProof/>
                <w:webHidden/>
              </w:rPr>
              <w:fldChar w:fldCharType="begin"/>
            </w:r>
            <w:r w:rsidR="001256DE">
              <w:rPr>
                <w:noProof/>
                <w:webHidden/>
              </w:rPr>
              <w:instrText xml:space="preserve"> PAGEREF _Toc43128015 \h </w:instrText>
            </w:r>
            <w:r w:rsidR="001256DE">
              <w:rPr>
                <w:noProof/>
                <w:webHidden/>
              </w:rPr>
            </w:r>
            <w:r w:rsidR="001256DE">
              <w:rPr>
                <w:noProof/>
                <w:webHidden/>
              </w:rPr>
              <w:fldChar w:fldCharType="separate"/>
            </w:r>
            <w:r w:rsidR="001256DE">
              <w:rPr>
                <w:noProof/>
                <w:webHidden/>
              </w:rPr>
              <w:t>9</w:t>
            </w:r>
            <w:r w:rsidR="001256DE">
              <w:rPr>
                <w:noProof/>
                <w:webHidden/>
              </w:rPr>
              <w:fldChar w:fldCharType="end"/>
            </w:r>
          </w:hyperlink>
        </w:p>
        <w:p w14:paraId="4B15621D" w14:textId="3FC2697F" w:rsidR="00343B40" w:rsidRDefault="00BC734A">
          <w:pPr>
            <w:pStyle w:val="TOC2"/>
            <w:rPr>
              <w:rFonts w:asciiTheme="minorHAnsi" w:eastAsiaTheme="minorEastAsia" w:hAnsiTheme="minorHAnsi" w:cstheme="minorBidi"/>
              <w:noProof/>
              <w:szCs w:val="24"/>
            </w:rPr>
          </w:pPr>
          <w:hyperlink w:anchor="_Toc43128016" w:history="1">
            <w:r w:rsidR="001256DE" w:rsidRPr="00C331D0">
              <w:rPr>
                <w:rStyle w:val="Hyperlink"/>
                <w:noProof/>
              </w:rPr>
              <w:t>Security Groups</w:t>
            </w:r>
            <w:r w:rsidR="001256DE">
              <w:rPr>
                <w:noProof/>
                <w:webHidden/>
              </w:rPr>
              <w:tab/>
            </w:r>
            <w:r w:rsidR="001256DE">
              <w:rPr>
                <w:noProof/>
                <w:webHidden/>
              </w:rPr>
              <w:fldChar w:fldCharType="begin"/>
            </w:r>
            <w:r w:rsidR="001256DE">
              <w:rPr>
                <w:noProof/>
                <w:webHidden/>
              </w:rPr>
              <w:instrText xml:space="preserve"> PAGEREF _Toc43128016 \h </w:instrText>
            </w:r>
            <w:r w:rsidR="001256DE">
              <w:rPr>
                <w:noProof/>
                <w:webHidden/>
              </w:rPr>
            </w:r>
            <w:r w:rsidR="001256DE">
              <w:rPr>
                <w:noProof/>
                <w:webHidden/>
              </w:rPr>
              <w:fldChar w:fldCharType="separate"/>
            </w:r>
            <w:r w:rsidR="001256DE">
              <w:rPr>
                <w:noProof/>
                <w:webHidden/>
              </w:rPr>
              <w:t>9</w:t>
            </w:r>
            <w:r w:rsidR="001256DE">
              <w:rPr>
                <w:noProof/>
                <w:webHidden/>
              </w:rPr>
              <w:fldChar w:fldCharType="end"/>
            </w:r>
          </w:hyperlink>
        </w:p>
        <w:p w14:paraId="0E61E27B" w14:textId="11F138D5" w:rsidR="00343B40" w:rsidRDefault="00BC734A">
          <w:pPr>
            <w:pStyle w:val="TOC1"/>
            <w:rPr>
              <w:rFonts w:asciiTheme="minorHAnsi" w:eastAsiaTheme="minorEastAsia" w:hAnsiTheme="minorHAnsi" w:cstheme="minorBidi"/>
              <w:szCs w:val="24"/>
            </w:rPr>
          </w:pPr>
          <w:hyperlink w:anchor="_Toc43128017" w:history="1">
            <w:r w:rsidR="001256DE" w:rsidRPr="00C331D0">
              <w:rPr>
                <w:rStyle w:val="Hyperlink"/>
              </w:rPr>
              <w:t>&lt;Optional additional sections&gt;</w:t>
            </w:r>
            <w:r w:rsidR="001256DE">
              <w:rPr>
                <w:webHidden/>
              </w:rPr>
              <w:tab/>
            </w:r>
            <w:r w:rsidR="001256DE">
              <w:rPr>
                <w:webHidden/>
              </w:rPr>
              <w:fldChar w:fldCharType="begin"/>
            </w:r>
            <w:r w:rsidR="001256DE">
              <w:rPr>
                <w:webHidden/>
              </w:rPr>
              <w:instrText xml:space="preserve"> PAGEREF _Toc43128017 \h </w:instrText>
            </w:r>
            <w:r w:rsidR="001256DE">
              <w:rPr>
                <w:webHidden/>
              </w:rPr>
            </w:r>
            <w:r w:rsidR="001256DE">
              <w:rPr>
                <w:webHidden/>
              </w:rPr>
              <w:fldChar w:fldCharType="separate"/>
            </w:r>
            <w:r w:rsidR="001256DE">
              <w:rPr>
                <w:webHidden/>
              </w:rPr>
              <w:t>9</w:t>
            </w:r>
            <w:r w:rsidR="001256DE">
              <w:rPr>
                <w:webHidden/>
              </w:rPr>
              <w:fldChar w:fldCharType="end"/>
            </w:r>
          </w:hyperlink>
        </w:p>
        <w:p w14:paraId="5C3A4A65" w14:textId="0F852E51" w:rsidR="00343B40" w:rsidRDefault="00BC734A">
          <w:pPr>
            <w:pStyle w:val="TOC1"/>
            <w:rPr>
              <w:rFonts w:asciiTheme="minorHAnsi" w:eastAsiaTheme="minorEastAsia" w:hAnsiTheme="minorHAnsi" w:cstheme="minorBidi"/>
              <w:szCs w:val="24"/>
            </w:rPr>
          </w:pPr>
          <w:hyperlink w:anchor="_Toc43128018" w:history="1">
            <w:r w:rsidR="001256DE" w:rsidRPr="00C331D0">
              <w:rPr>
                <w:rStyle w:val="Hyperlink"/>
              </w:rPr>
              <w:t>Additional resources</w:t>
            </w:r>
            <w:r w:rsidR="001256DE">
              <w:rPr>
                <w:webHidden/>
              </w:rPr>
              <w:tab/>
            </w:r>
            <w:r w:rsidR="001256DE">
              <w:rPr>
                <w:webHidden/>
              </w:rPr>
              <w:fldChar w:fldCharType="begin"/>
            </w:r>
            <w:r w:rsidR="001256DE">
              <w:rPr>
                <w:webHidden/>
              </w:rPr>
              <w:instrText xml:space="preserve"> PAGEREF _Toc43128018 \h </w:instrText>
            </w:r>
            <w:r w:rsidR="001256DE">
              <w:rPr>
                <w:webHidden/>
              </w:rPr>
            </w:r>
            <w:r w:rsidR="001256DE">
              <w:rPr>
                <w:webHidden/>
              </w:rPr>
              <w:fldChar w:fldCharType="separate"/>
            </w:r>
            <w:r w:rsidR="001256DE">
              <w:rPr>
                <w:webHidden/>
              </w:rPr>
              <w:t>9</w:t>
            </w:r>
            <w:r w:rsidR="001256DE">
              <w:rPr>
                <w:webHidden/>
              </w:rPr>
              <w:fldChar w:fldCharType="end"/>
            </w:r>
          </w:hyperlink>
        </w:p>
        <w:p w14:paraId="4344E9FF" w14:textId="19C856ED" w:rsidR="00343B40" w:rsidRDefault="00BC734A">
          <w:pPr>
            <w:pStyle w:val="TOC1"/>
            <w:rPr>
              <w:rFonts w:asciiTheme="minorHAnsi" w:eastAsiaTheme="minorEastAsia" w:hAnsiTheme="minorHAnsi" w:cstheme="minorBidi"/>
              <w:szCs w:val="24"/>
            </w:rPr>
          </w:pPr>
          <w:hyperlink w:anchor="_Toc43128019" w:history="1">
            <w:r w:rsidR="001256DE" w:rsidRPr="00C331D0">
              <w:rPr>
                <w:rStyle w:val="Hyperlink"/>
              </w:rPr>
              <w:t>Appendix A: &lt;Title&gt;</w:t>
            </w:r>
            <w:r w:rsidR="001256DE">
              <w:rPr>
                <w:webHidden/>
              </w:rPr>
              <w:tab/>
            </w:r>
            <w:r w:rsidR="001256DE">
              <w:rPr>
                <w:webHidden/>
              </w:rPr>
              <w:fldChar w:fldCharType="begin"/>
            </w:r>
            <w:r w:rsidR="001256DE">
              <w:rPr>
                <w:webHidden/>
              </w:rPr>
              <w:instrText xml:space="preserve"> PAGEREF _Toc43128019 \h </w:instrText>
            </w:r>
            <w:r w:rsidR="001256DE">
              <w:rPr>
                <w:webHidden/>
              </w:rPr>
            </w:r>
            <w:r w:rsidR="001256DE">
              <w:rPr>
                <w:webHidden/>
              </w:rPr>
              <w:fldChar w:fldCharType="separate"/>
            </w:r>
            <w:r w:rsidR="001256DE">
              <w:rPr>
                <w:webHidden/>
              </w:rPr>
              <w:t>10</w:t>
            </w:r>
            <w:r w:rsidR="001256DE">
              <w:rPr>
                <w:webHidden/>
              </w:rPr>
              <w:fldChar w:fldCharType="end"/>
            </w:r>
          </w:hyperlink>
        </w:p>
        <w:p w14:paraId="45D1A54B" w14:textId="504945D9" w:rsidR="00343B40" w:rsidRDefault="00BC734A">
          <w:pPr>
            <w:pStyle w:val="TOC1"/>
            <w:rPr>
              <w:rFonts w:asciiTheme="minorHAnsi" w:eastAsiaTheme="minorEastAsia" w:hAnsiTheme="minorHAnsi" w:cstheme="minorBidi"/>
              <w:szCs w:val="24"/>
            </w:rPr>
          </w:pPr>
          <w:hyperlink w:anchor="_Toc43128020" w:history="1">
            <w:r w:rsidR="001256DE" w:rsidRPr="00C331D0">
              <w:rPr>
                <w:rStyle w:val="Hyperlink"/>
              </w:rPr>
              <w:t>Appendix B: Uninstall the solution</w:t>
            </w:r>
            <w:r w:rsidR="001256DE">
              <w:rPr>
                <w:webHidden/>
              </w:rPr>
              <w:tab/>
            </w:r>
            <w:r w:rsidR="001256DE">
              <w:rPr>
                <w:webHidden/>
              </w:rPr>
              <w:fldChar w:fldCharType="begin"/>
            </w:r>
            <w:r w:rsidR="001256DE">
              <w:rPr>
                <w:webHidden/>
              </w:rPr>
              <w:instrText xml:space="preserve"> PAGEREF _Toc43128020 \h </w:instrText>
            </w:r>
            <w:r w:rsidR="001256DE">
              <w:rPr>
                <w:webHidden/>
              </w:rPr>
            </w:r>
            <w:r w:rsidR="001256DE">
              <w:rPr>
                <w:webHidden/>
              </w:rPr>
              <w:fldChar w:fldCharType="separate"/>
            </w:r>
            <w:r w:rsidR="001256DE">
              <w:rPr>
                <w:webHidden/>
              </w:rPr>
              <w:t>10</w:t>
            </w:r>
            <w:r w:rsidR="001256DE">
              <w:rPr>
                <w:webHidden/>
              </w:rPr>
              <w:fldChar w:fldCharType="end"/>
            </w:r>
          </w:hyperlink>
        </w:p>
        <w:p w14:paraId="16BEF6EE" w14:textId="4580E676" w:rsidR="00343B40" w:rsidRDefault="00BC734A">
          <w:pPr>
            <w:pStyle w:val="TOC2"/>
            <w:rPr>
              <w:rFonts w:asciiTheme="minorHAnsi" w:eastAsiaTheme="minorEastAsia" w:hAnsiTheme="minorHAnsi" w:cstheme="minorBidi"/>
              <w:noProof/>
              <w:szCs w:val="24"/>
            </w:rPr>
          </w:pPr>
          <w:hyperlink w:anchor="_Toc43128021" w:history="1">
            <w:r w:rsidR="001256DE" w:rsidRPr="00C331D0">
              <w:rPr>
                <w:rStyle w:val="Hyperlink"/>
                <w:noProof/>
              </w:rPr>
              <w:t>Using the AWS Management Console</w:t>
            </w:r>
            <w:r w:rsidR="001256DE">
              <w:rPr>
                <w:noProof/>
                <w:webHidden/>
              </w:rPr>
              <w:tab/>
            </w:r>
            <w:r w:rsidR="001256DE">
              <w:rPr>
                <w:noProof/>
                <w:webHidden/>
              </w:rPr>
              <w:fldChar w:fldCharType="begin"/>
            </w:r>
            <w:r w:rsidR="001256DE">
              <w:rPr>
                <w:noProof/>
                <w:webHidden/>
              </w:rPr>
              <w:instrText xml:space="preserve"> PAGEREF _Toc43128021 \h </w:instrText>
            </w:r>
            <w:r w:rsidR="001256DE">
              <w:rPr>
                <w:noProof/>
                <w:webHidden/>
              </w:rPr>
            </w:r>
            <w:r w:rsidR="001256DE">
              <w:rPr>
                <w:noProof/>
                <w:webHidden/>
              </w:rPr>
              <w:fldChar w:fldCharType="separate"/>
            </w:r>
            <w:r w:rsidR="001256DE">
              <w:rPr>
                <w:noProof/>
                <w:webHidden/>
              </w:rPr>
              <w:t>10</w:t>
            </w:r>
            <w:r w:rsidR="001256DE">
              <w:rPr>
                <w:noProof/>
                <w:webHidden/>
              </w:rPr>
              <w:fldChar w:fldCharType="end"/>
            </w:r>
          </w:hyperlink>
        </w:p>
        <w:p w14:paraId="3713C348" w14:textId="067E92FF" w:rsidR="00343B40" w:rsidRDefault="00BC734A">
          <w:pPr>
            <w:pStyle w:val="TOC2"/>
            <w:rPr>
              <w:rFonts w:asciiTheme="minorHAnsi" w:eastAsiaTheme="minorEastAsia" w:hAnsiTheme="minorHAnsi" w:cstheme="minorBidi"/>
              <w:noProof/>
              <w:szCs w:val="24"/>
            </w:rPr>
          </w:pPr>
          <w:hyperlink w:anchor="_Toc43128022" w:history="1">
            <w:r w:rsidR="001256DE" w:rsidRPr="00C331D0">
              <w:rPr>
                <w:rStyle w:val="Hyperlink"/>
                <w:noProof/>
              </w:rPr>
              <w:t>Using AWS Command Line Interface</w:t>
            </w:r>
            <w:r w:rsidR="001256DE">
              <w:rPr>
                <w:noProof/>
                <w:webHidden/>
              </w:rPr>
              <w:tab/>
            </w:r>
            <w:r w:rsidR="001256DE">
              <w:rPr>
                <w:noProof/>
                <w:webHidden/>
              </w:rPr>
              <w:fldChar w:fldCharType="begin"/>
            </w:r>
            <w:r w:rsidR="001256DE">
              <w:rPr>
                <w:noProof/>
                <w:webHidden/>
              </w:rPr>
              <w:instrText xml:space="preserve"> PAGEREF _Toc43128022 \h </w:instrText>
            </w:r>
            <w:r w:rsidR="001256DE">
              <w:rPr>
                <w:noProof/>
                <w:webHidden/>
              </w:rPr>
            </w:r>
            <w:r w:rsidR="001256DE">
              <w:rPr>
                <w:noProof/>
                <w:webHidden/>
              </w:rPr>
              <w:fldChar w:fldCharType="separate"/>
            </w:r>
            <w:r w:rsidR="001256DE">
              <w:rPr>
                <w:noProof/>
                <w:webHidden/>
              </w:rPr>
              <w:t>10</w:t>
            </w:r>
            <w:r w:rsidR="001256DE">
              <w:rPr>
                <w:noProof/>
                <w:webHidden/>
              </w:rPr>
              <w:fldChar w:fldCharType="end"/>
            </w:r>
          </w:hyperlink>
        </w:p>
        <w:p w14:paraId="0C376B30" w14:textId="10FEAB92" w:rsidR="00343B40" w:rsidRDefault="00BC734A">
          <w:pPr>
            <w:pStyle w:val="TOC2"/>
            <w:rPr>
              <w:rFonts w:asciiTheme="minorHAnsi" w:eastAsiaTheme="minorEastAsia" w:hAnsiTheme="minorHAnsi" w:cstheme="minorBidi"/>
              <w:noProof/>
              <w:szCs w:val="24"/>
            </w:rPr>
          </w:pPr>
          <w:hyperlink w:anchor="_Toc43128023" w:history="1">
            <w:r w:rsidR="001256DE" w:rsidRPr="00C331D0">
              <w:rPr>
                <w:rStyle w:val="Hyperlink"/>
                <w:noProof/>
              </w:rPr>
              <w:t>Uninstalling manually</w:t>
            </w:r>
            <w:r w:rsidR="001256DE">
              <w:rPr>
                <w:noProof/>
                <w:webHidden/>
              </w:rPr>
              <w:tab/>
            </w:r>
            <w:r w:rsidR="001256DE">
              <w:rPr>
                <w:noProof/>
                <w:webHidden/>
              </w:rPr>
              <w:fldChar w:fldCharType="begin"/>
            </w:r>
            <w:r w:rsidR="001256DE">
              <w:rPr>
                <w:noProof/>
                <w:webHidden/>
              </w:rPr>
              <w:instrText xml:space="preserve"> PAGEREF _Toc43128023 \h </w:instrText>
            </w:r>
            <w:r w:rsidR="001256DE">
              <w:rPr>
                <w:noProof/>
                <w:webHidden/>
              </w:rPr>
            </w:r>
            <w:r w:rsidR="001256DE">
              <w:rPr>
                <w:noProof/>
                <w:webHidden/>
              </w:rPr>
              <w:fldChar w:fldCharType="separate"/>
            </w:r>
            <w:r w:rsidR="001256DE">
              <w:rPr>
                <w:noProof/>
                <w:webHidden/>
              </w:rPr>
              <w:t>10</w:t>
            </w:r>
            <w:r w:rsidR="001256DE">
              <w:rPr>
                <w:noProof/>
                <w:webHidden/>
              </w:rPr>
              <w:fldChar w:fldCharType="end"/>
            </w:r>
          </w:hyperlink>
        </w:p>
        <w:p w14:paraId="4517D599" w14:textId="0CD13B44" w:rsidR="00343B40" w:rsidRDefault="00BC734A">
          <w:pPr>
            <w:pStyle w:val="TOC1"/>
            <w:rPr>
              <w:rFonts w:asciiTheme="minorHAnsi" w:eastAsiaTheme="minorEastAsia" w:hAnsiTheme="minorHAnsi" w:cstheme="minorBidi"/>
              <w:szCs w:val="24"/>
            </w:rPr>
          </w:pPr>
          <w:hyperlink w:anchor="_Toc43128024" w:history="1">
            <w:r w:rsidR="001256DE" w:rsidRPr="00C331D0">
              <w:rPr>
                <w:rStyle w:val="Hyperlink"/>
              </w:rPr>
              <w:t>Appendix &lt;X&gt;: Collection of operational metrics</w:t>
            </w:r>
            <w:r w:rsidR="001256DE">
              <w:rPr>
                <w:webHidden/>
              </w:rPr>
              <w:tab/>
            </w:r>
            <w:r w:rsidR="001256DE">
              <w:rPr>
                <w:webHidden/>
              </w:rPr>
              <w:fldChar w:fldCharType="begin"/>
            </w:r>
            <w:r w:rsidR="001256DE">
              <w:rPr>
                <w:webHidden/>
              </w:rPr>
              <w:instrText xml:space="preserve"> PAGEREF _Toc43128024 \h </w:instrText>
            </w:r>
            <w:r w:rsidR="001256DE">
              <w:rPr>
                <w:webHidden/>
              </w:rPr>
            </w:r>
            <w:r w:rsidR="001256DE">
              <w:rPr>
                <w:webHidden/>
              </w:rPr>
              <w:fldChar w:fldCharType="separate"/>
            </w:r>
            <w:r w:rsidR="001256DE">
              <w:rPr>
                <w:webHidden/>
              </w:rPr>
              <w:t>10</w:t>
            </w:r>
            <w:r w:rsidR="001256DE">
              <w:rPr>
                <w:webHidden/>
              </w:rPr>
              <w:fldChar w:fldCharType="end"/>
            </w:r>
          </w:hyperlink>
        </w:p>
        <w:p w14:paraId="3E6A1B29" w14:textId="5F581B36" w:rsidR="00343B40" w:rsidRDefault="00BC734A">
          <w:pPr>
            <w:pStyle w:val="TOC1"/>
            <w:rPr>
              <w:rFonts w:asciiTheme="minorHAnsi" w:eastAsiaTheme="minorEastAsia" w:hAnsiTheme="minorHAnsi" w:cstheme="minorBidi"/>
              <w:szCs w:val="24"/>
            </w:rPr>
          </w:pPr>
          <w:hyperlink w:anchor="_Toc43128025" w:history="1">
            <w:r w:rsidR="001256DE" w:rsidRPr="00C331D0">
              <w:rPr>
                <w:rStyle w:val="Hyperlink"/>
              </w:rPr>
              <w:t>Source code</w:t>
            </w:r>
            <w:r w:rsidR="001256DE">
              <w:rPr>
                <w:webHidden/>
              </w:rPr>
              <w:tab/>
            </w:r>
            <w:r w:rsidR="001256DE">
              <w:rPr>
                <w:webHidden/>
              </w:rPr>
              <w:fldChar w:fldCharType="begin"/>
            </w:r>
            <w:r w:rsidR="001256DE">
              <w:rPr>
                <w:webHidden/>
              </w:rPr>
              <w:instrText xml:space="preserve"> PAGEREF _Toc43128025 \h </w:instrText>
            </w:r>
            <w:r w:rsidR="001256DE">
              <w:rPr>
                <w:webHidden/>
              </w:rPr>
            </w:r>
            <w:r w:rsidR="001256DE">
              <w:rPr>
                <w:webHidden/>
              </w:rPr>
              <w:fldChar w:fldCharType="separate"/>
            </w:r>
            <w:r w:rsidR="001256DE">
              <w:rPr>
                <w:webHidden/>
              </w:rPr>
              <w:t>12</w:t>
            </w:r>
            <w:r w:rsidR="001256DE">
              <w:rPr>
                <w:webHidden/>
              </w:rPr>
              <w:fldChar w:fldCharType="end"/>
            </w:r>
          </w:hyperlink>
        </w:p>
        <w:p w14:paraId="07A0BFCD" w14:textId="2CA299A6" w:rsidR="00343B40" w:rsidRDefault="00BC734A">
          <w:pPr>
            <w:pStyle w:val="TOC1"/>
            <w:rPr>
              <w:rFonts w:asciiTheme="minorHAnsi" w:eastAsiaTheme="minorEastAsia" w:hAnsiTheme="minorHAnsi" w:cstheme="minorBidi"/>
              <w:szCs w:val="24"/>
            </w:rPr>
          </w:pPr>
          <w:hyperlink w:anchor="_Toc43128026" w:history="1">
            <w:r w:rsidR="001256DE" w:rsidRPr="00C331D0">
              <w:rPr>
                <w:rStyle w:val="Hyperlink"/>
              </w:rPr>
              <w:t>Document revisions</w:t>
            </w:r>
            <w:r w:rsidR="001256DE">
              <w:rPr>
                <w:webHidden/>
              </w:rPr>
              <w:tab/>
            </w:r>
            <w:r w:rsidR="001256DE">
              <w:rPr>
                <w:webHidden/>
              </w:rPr>
              <w:fldChar w:fldCharType="begin"/>
            </w:r>
            <w:r w:rsidR="001256DE">
              <w:rPr>
                <w:webHidden/>
              </w:rPr>
              <w:instrText xml:space="preserve"> PAGEREF _Toc43128026 \h </w:instrText>
            </w:r>
            <w:r w:rsidR="001256DE">
              <w:rPr>
                <w:webHidden/>
              </w:rPr>
            </w:r>
            <w:r w:rsidR="001256DE">
              <w:rPr>
                <w:webHidden/>
              </w:rPr>
              <w:fldChar w:fldCharType="separate"/>
            </w:r>
            <w:r w:rsidR="001256DE">
              <w:rPr>
                <w:webHidden/>
              </w:rPr>
              <w:t>12</w:t>
            </w:r>
            <w:r w:rsidR="001256DE">
              <w:rPr>
                <w:webHidden/>
              </w:rPr>
              <w:fldChar w:fldCharType="end"/>
            </w:r>
          </w:hyperlink>
        </w:p>
        <w:p w14:paraId="1282F163" w14:textId="3CEACF06" w:rsidR="0028103D" w:rsidRDefault="001256DE">
          <w:r>
            <w:rPr>
              <w:b/>
              <w:bCs/>
              <w:noProof/>
            </w:rPr>
            <w:fldChar w:fldCharType="end"/>
          </w:r>
        </w:p>
      </w:sdtContent>
    </w:sdt>
    <w:p w14:paraId="44732AAC" w14:textId="25687959" w:rsidR="00387EA3" w:rsidRPr="0001414B" w:rsidRDefault="001256DE" w:rsidP="00F24880">
      <w:pPr>
        <w:pStyle w:val="Body"/>
        <w:spacing w:after="0"/>
        <w:rPr>
          <w:rFonts w:ascii="Arial" w:hAnsi="Arial"/>
          <w:color w:val="FAA634"/>
          <w:sz w:val="32"/>
          <w:szCs w:val="32"/>
        </w:rPr>
      </w:pPr>
      <w:r w:rsidRPr="0001414B">
        <w:rPr>
          <w:rFonts w:ascii="Arial" w:hAnsi="Arial"/>
          <w:color w:val="FAA634"/>
          <w:sz w:val="32"/>
          <w:szCs w:val="32"/>
        </w:rPr>
        <w:t xml:space="preserve">About </w:t>
      </w:r>
      <w:r w:rsidR="00343869">
        <w:rPr>
          <w:rFonts w:ascii="Arial" w:hAnsi="Arial"/>
          <w:color w:val="FAA634"/>
          <w:sz w:val="32"/>
          <w:szCs w:val="32"/>
        </w:rPr>
        <w:t>t</w:t>
      </w:r>
      <w:r w:rsidRPr="0001414B">
        <w:rPr>
          <w:rFonts w:ascii="Arial" w:hAnsi="Arial"/>
          <w:color w:val="FAA634"/>
          <w:sz w:val="32"/>
          <w:szCs w:val="32"/>
        </w:rPr>
        <w:t xml:space="preserve">his </w:t>
      </w:r>
      <w:r w:rsidR="00343869">
        <w:rPr>
          <w:rFonts w:ascii="Arial" w:hAnsi="Arial"/>
          <w:color w:val="FAA634"/>
          <w:sz w:val="32"/>
          <w:szCs w:val="32"/>
        </w:rPr>
        <w:t>g</w:t>
      </w:r>
      <w:r w:rsidRPr="0001414B">
        <w:rPr>
          <w:rFonts w:ascii="Arial" w:hAnsi="Arial"/>
          <w:color w:val="FAA634"/>
          <w:sz w:val="32"/>
          <w:szCs w:val="32"/>
        </w:rPr>
        <w:t>uide</w:t>
      </w:r>
    </w:p>
    <w:p w14:paraId="1138DBCF" w14:textId="6F40908C" w:rsidR="002F5590" w:rsidRDefault="001256DE" w:rsidP="00EE2B6B">
      <w:pPr>
        <w:pStyle w:val="Body"/>
        <w:rPr>
          <w:rFonts w:cs="Helvetica"/>
          <w:color w:val="333333"/>
        </w:rPr>
      </w:pPr>
      <w:r>
        <w:t>This implementation</w:t>
      </w:r>
      <w:r w:rsidR="002966AF">
        <w:t xml:space="preserve"> guide </w:t>
      </w:r>
      <w:r w:rsidR="00343869">
        <w:t>describes</w:t>
      </w:r>
      <w:r w:rsidR="002966AF">
        <w:t xml:space="preserve"> architectural considerations </w:t>
      </w:r>
      <w:r w:rsidR="0009485C">
        <w:t xml:space="preserve">and </w:t>
      </w:r>
      <w:r w:rsidR="002966AF">
        <w:t xml:space="preserve">configuration steps for deploying </w:t>
      </w:r>
      <w:r w:rsidR="00E12537">
        <w:rPr>
          <w:color w:val="FF0000"/>
        </w:rPr>
        <w:t>Pinpoint Preference Center</w:t>
      </w:r>
      <w:commentRangeStart w:id="2"/>
      <w:commentRangeEnd w:id="2"/>
      <w:r w:rsidR="000822D3" w:rsidRPr="006E7B2C">
        <w:rPr>
          <w:rStyle w:val="CommentReference"/>
          <w:rFonts w:cs="Times New Roman"/>
          <w:color w:val="FF0000"/>
        </w:rPr>
        <w:commentReference w:id="2"/>
      </w:r>
      <w:r w:rsidR="002966AF" w:rsidRPr="006E7B2C">
        <w:rPr>
          <w:color w:val="FF0000"/>
        </w:rPr>
        <w:t xml:space="preserve"> </w:t>
      </w:r>
      <w:r w:rsidR="00201E3B">
        <w:t>i</w:t>
      </w:r>
      <w:r w:rsidR="002966AF">
        <w:t xml:space="preserve">n the Amazon Web Services (AWS) </w:t>
      </w:r>
      <w:r>
        <w:t>C</w:t>
      </w:r>
      <w:r w:rsidR="002966AF">
        <w:t xml:space="preserve">loud. </w:t>
      </w:r>
      <w:commentRangeStart w:id="3"/>
      <w:r>
        <w:t>It includes links to</w:t>
      </w:r>
      <w:r w:rsidR="00F81A54">
        <w:t xml:space="preserve"> a</w:t>
      </w:r>
      <w:r>
        <w:t xml:space="preserve"> </w:t>
      </w:r>
      <w:hyperlink r:id="rId15" w:history="1">
        <w:r w:rsidRPr="007B0C65">
          <w:rPr>
            <w:rStyle w:val="Hyperlink"/>
          </w:rPr>
          <w:t>AWS CloudFormation</w:t>
        </w:r>
      </w:hyperlink>
      <w:r w:rsidR="00201E3B">
        <w:t xml:space="preserve"> t</w:t>
      </w:r>
      <w:r w:rsidR="00F81A54">
        <w:t xml:space="preserve">emplate </w:t>
      </w:r>
      <w:r>
        <w:t>that</w:t>
      </w:r>
      <w:r w:rsidRPr="00E06149">
        <w:rPr>
          <w:rFonts w:cs="Helvetica"/>
          <w:color w:val="333333"/>
        </w:rPr>
        <w:t xml:space="preserve"> launch</w:t>
      </w:r>
      <w:r w:rsidR="00F81A54">
        <w:rPr>
          <w:rFonts w:cs="Helvetica"/>
          <w:color w:val="333333"/>
        </w:rPr>
        <w:t>es</w:t>
      </w:r>
      <w:r w:rsidR="003A28F4">
        <w:rPr>
          <w:rFonts w:cs="Helvetica"/>
          <w:color w:val="333333"/>
        </w:rPr>
        <w:t xml:space="preserve"> and</w:t>
      </w:r>
      <w:r w:rsidRPr="00E06149">
        <w:rPr>
          <w:rFonts w:cs="Helvetica"/>
          <w:color w:val="333333"/>
        </w:rPr>
        <w:t xml:space="preserve"> configur</w:t>
      </w:r>
      <w:r>
        <w:rPr>
          <w:rFonts w:cs="Helvetica"/>
          <w:color w:val="333333"/>
        </w:rPr>
        <w:t>e</w:t>
      </w:r>
      <w:r w:rsidR="00F81A54">
        <w:rPr>
          <w:rFonts w:cs="Helvetica"/>
          <w:color w:val="333333"/>
        </w:rPr>
        <w:t>s</w:t>
      </w:r>
      <w:r w:rsidRPr="00E06149">
        <w:rPr>
          <w:rFonts w:cs="Helvetica"/>
          <w:color w:val="333333"/>
        </w:rPr>
        <w:t xml:space="preserve"> the AWS services required to deploy </w:t>
      </w:r>
      <w:r>
        <w:rPr>
          <w:rFonts w:cs="Helvetica"/>
          <w:color w:val="333333"/>
        </w:rPr>
        <w:t>this solution</w:t>
      </w:r>
      <w:r w:rsidRPr="00E06149">
        <w:rPr>
          <w:rFonts w:cs="Helvetica"/>
          <w:color w:val="333333"/>
        </w:rPr>
        <w:t xml:space="preserve"> using AWS best practices for security and availability.</w:t>
      </w:r>
      <w:commentRangeEnd w:id="3"/>
      <w:r w:rsidR="000822D3">
        <w:rPr>
          <w:rStyle w:val="CommentReference"/>
          <w:rFonts w:cs="Times New Roman"/>
          <w:color w:val="212120"/>
        </w:rPr>
        <w:commentReference w:id="3"/>
      </w:r>
    </w:p>
    <w:p w14:paraId="14EF0B66" w14:textId="77777777" w:rsidR="00854CC4" w:rsidRPr="00854CC4" w:rsidRDefault="001256DE" w:rsidP="00854CC4">
      <w:pPr>
        <w:pStyle w:val="Body"/>
        <w:rPr>
          <w:color w:val="FF0000"/>
        </w:rPr>
      </w:pPr>
      <w:commentRangeStart w:id="4"/>
      <w:r w:rsidRPr="00854CC4">
        <w:rPr>
          <w:color w:val="FF0000"/>
        </w:rPr>
        <w:t xml:space="preserve">The guide is intended for IT architects, developers, DevOps, data analysts, and marketing technology professionals who have practical experience architecting in the AWS Cloud. </w:t>
      </w:r>
      <w:commentRangeEnd w:id="4"/>
      <w:r>
        <w:rPr>
          <w:rStyle w:val="CommentReference"/>
          <w:rFonts w:cs="Times New Roman"/>
          <w:color w:val="212120"/>
        </w:rPr>
        <w:commentReference w:id="4"/>
      </w:r>
    </w:p>
    <w:p w14:paraId="2793437E" w14:textId="77777777" w:rsidR="00854CC4" w:rsidRPr="00F43B88" w:rsidRDefault="00854CC4" w:rsidP="00EE2B6B">
      <w:pPr>
        <w:pStyle w:val="Body"/>
        <w:rPr>
          <w:rFonts w:cs="Helvetica"/>
          <w:color w:val="333333"/>
        </w:rPr>
      </w:pPr>
    </w:p>
    <w:p w14:paraId="427192DF" w14:textId="58B9B1DA" w:rsidR="006E7B2C" w:rsidRDefault="001256DE" w:rsidP="008C5ACE">
      <w:pPr>
        <w:jc w:val="left"/>
        <w:rPr>
          <w:rFonts w:cs="Arial"/>
          <w:color w:val="FF0000"/>
          <w:szCs w:val="22"/>
        </w:rPr>
      </w:pPr>
      <w:r>
        <w:rPr>
          <w:color w:val="FF0000"/>
        </w:rPr>
        <w:br w:type="page"/>
      </w:r>
    </w:p>
    <w:p w14:paraId="5B948A8E" w14:textId="77777777" w:rsidR="00DF5434" w:rsidRDefault="001256DE" w:rsidP="002F5590">
      <w:pPr>
        <w:pStyle w:val="Heading1"/>
      </w:pPr>
      <w:bookmarkStart w:id="5" w:name="_Toc43127997"/>
      <w:bookmarkStart w:id="6" w:name="__Appendix_B:_Metadata"/>
      <w:bookmarkEnd w:id="6"/>
      <w:commentRangeStart w:id="7"/>
      <w:commentRangeStart w:id="8"/>
      <w:r>
        <w:lastRenderedPageBreak/>
        <w:t>Overview</w:t>
      </w:r>
      <w:commentRangeEnd w:id="7"/>
      <w:r w:rsidR="00343869">
        <w:rPr>
          <w:rStyle w:val="CommentReference"/>
          <w:rFonts w:eastAsia="Times New Roman" w:cs="Times New Roman"/>
          <w:bCs w:val="0"/>
          <w:color w:val="212120"/>
        </w:rPr>
        <w:commentReference w:id="7"/>
      </w:r>
      <w:bookmarkEnd w:id="5"/>
      <w:commentRangeEnd w:id="8"/>
      <w:r w:rsidR="006E7B2C">
        <w:rPr>
          <w:rStyle w:val="CommentReference"/>
          <w:rFonts w:eastAsia="Times New Roman" w:cs="Times New Roman"/>
          <w:bCs w:val="0"/>
          <w:color w:val="212120"/>
        </w:rPr>
        <w:commentReference w:id="8"/>
      </w:r>
    </w:p>
    <w:p w14:paraId="7FA6A949" w14:textId="77777777" w:rsidR="00900B5F" w:rsidRPr="00900B5F" w:rsidRDefault="00900B5F" w:rsidP="00900B5F">
      <w:pPr>
        <w:jc w:val="left"/>
        <w:rPr>
          <w:rFonts w:cs="Arial"/>
          <w:b/>
          <w:bCs/>
          <w:color w:val="000000" w:themeColor="text1"/>
          <w:szCs w:val="22"/>
        </w:rPr>
      </w:pPr>
      <w:r w:rsidRPr="00900B5F">
        <w:rPr>
          <w:rFonts w:cs="Arial"/>
          <w:b/>
          <w:bCs/>
          <w:color w:val="000000" w:themeColor="text1"/>
          <w:szCs w:val="22"/>
        </w:rPr>
        <w:t>Why did we build this solution?</w:t>
      </w:r>
    </w:p>
    <w:p w14:paraId="33BA2CFF" w14:textId="73793E62" w:rsidR="00E12537" w:rsidRDefault="00E12537" w:rsidP="00E12537">
      <w:r w:rsidRPr="00E12537">
        <w:t>Before the [Preference Center] Solution, customers currently had no mechanism to collect end-user preferences. Customers would need to develop their own preference centers or work to extract preference data from other systems which resulted in costly custom development.</w:t>
      </w:r>
    </w:p>
    <w:p w14:paraId="0D5B2ADE" w14:textId="77777777" w:rsidR="00E12537" w:rsidRPr="00E12537" w:rsidRDefault="00E12537" w:rsidP="00E12537">
      <w:pPr>
        <w:spacing w:after="0" w:line="240" w:lineRule="auto"/>
        <w:jc w:val="left"/>
        <w:rPr>
          <w:rFonts w:ascii="Times New Roman" w:hAnsi="Times New Roman"/>
          <w:color w:val="auto"/>
          <w:kern w:val="0"/>
        </w:rPr>
      </w:pPr>
    </w:p>
    <w:p w14:paraId="341D4DB6" w14:textId="77777777" w:rsidR="00900B5F" w:rsidRPr="00900B5F" w:rsidRDefault="00900B5F" w:rsidP="00900B5F">
      <w:pPr>
        <w:jc w:val="left"/>
        <w:rPr>
          <w:rFonts w:cs="Arial"/>
          <w:b/>
          <w:bCs/>
          <w:color w:val="000000" w:themeColor="text1"/>
          <w:szCs w:val="22"/>
        </w:rPr>
      </w:pPr>
      <w:r w:rsidRPr="00900B5F">
        <w:rPr>
          <w:rFonts w:cs="Arial"/>
          <w:b/>
          <w:bCs/>
          <w:color w:val="000000" w:themeColor="text1"/>
          <w:szCs w:val="22"/>
        </w:rPr>
        <w:t>What problems does this solution solve?</w:t>
      </w:r>
    </w:p>
    <w:p w14:paraId="451EA07B" w14:textId="77777777" w:rsidR="00E12537" w:rsidRPr="00E12537" w:rsidRDefault="00E12537" w:rsidP="00E12537">
      <w:r w:rsidRPr="00E12537">
        <w:t>Setting up a preference center is a non-trivial complex task that is recommended for all customers of Amazon Pinpoint to better segment their end-users. Many customers do not have the bandwidth, team knowledge, or budget to set this up correctly. The [Preference Center] Solution allows for teams to deploy a custom preference center very quickly without being distracted by the implementation details and best practices.</w:t>
      </w:r>
    </w:p>
    <w:p w14:paraId="102CF406" w14:textId="77777777" w:rsidR="00E12537" w:rsidRDefault="00E12537" w:rsidP="00900B5F">
      <w:pPr>
        <w:jc w:val="left"/>
        <w:rPr>
          <w:rFonts w:cs="Arial"/>
          <w:b/>
          <w:bCs/>
          <w:color w:val="000000" w:themeColor="text1"/>
          <w:szCs w:val="22"/>
        </w:rPr>
      </w:pPr>
    </w:p>
    <w:p w14:paraId="018CADCE" w14:textId="5142F139" w:rsidR="00900B5F" w:rsidRPr="00900B5F" w:rsidRDefault="00900B5F" w:rsidP="00900B5F">
      <w:pPr>
        <w:jc w:val="left"/>
        <w:rPr>
          <w:rFonts w:cs="Arial"/>
          <w:b/>
          <w:bCs/>
          <w:color w:val="000000" w:themeColor="text1"/>
          <w:szCs w:val="22"/>
        </w:rPr>
      </w:pPr>
      <w:r w:rsidRPr="00900B5F">
        <w:rPr>
          <w:rFonts w:cs="Arial"/>
          <w:b/>
          <w:bCs/>
          <w:color w:val="000000" w:themeColor="text1"/>
          <w:szCs w:val="22"/>
        </w:rPr>
        <w:t>Who should use this solution?</w:t>
      </w:r>
    </w:p>
    <w:p w14:paraId="4A05E979" w14:textId="0A6F0A15" w:rsidR="00E12537" w:rsidRPr="00E12537" w:rsidRDefault="00E12537" w:rsidP="00E12537">
      <w:pPr>
        <w:rPr>
          <w:rFonts w:ascii="Times New Roman" w:hAnsi="Times New Roman"/>
          <w:color w:val="auto"/>
        </w:rPr>
      </w:pPr>
      <w:r w:rsidRPr="00E12537">
        <w:rPr>
          <w:shd w:val="clear" w:color="auto" w:fill="FFFFFF"/>
        </w:rPr>
        <w:t>The guide is intended for IT architects, developers, DevOps, data analysts, and marketing technology professionals who have practical experience architecting in the AWS Cloud.</w:t>
      </w:r>
    </w:p>
    <w:p w14:paraId="0E0B485C" w14:textId="28F22E75" w:rsidR="00DD4C8C" w:rsidRPr="005C3FDC" w:rsidRDefault="001256DE" w:rsidP="00900B5F">
      <w:pPr>
        <w:jc w:val="left"/>
        <w:rPr>
          <w:color w:val="000000" w:themeColor="text1"/>
        </w:rPr>
      </w:pPr>
      <w:r w:rsidRPr="005C3FDC">
        <w:rPr>
          <w:color w:val="000000" w:themeColor="text1"/>
        </w:rPr>
        <w:t xml:space="preserve">This guide provides infrastructure and configuration information for planning and deploying </w:t>
      </w:r>
      <w:r w:rsidR="00A27277" w:rsidRPr="005C3FDC">
        <w:rPr>
          <w:color w:val="000000" w:themeColor="text1"/>
        </w:rPr>
        <w:t>the</w:t>
      </w:r>
      <w:r w:rsidRPr="005C3FDC">
        <w:rPr>
          <w:color w:val="000000" w:themeColor="text1"/>
        </w:rPr>
        <w:t xml:space="preserve"> </w:t>
      </w:r>
      <w:r w:rsidR="00E12537">
        <w:rPr>
          <w:color w:val="FF0000"/>
        </w:rPr>
        <w:t>Pinpoint Preference Center</w:t>
      </w:r>
      <w:r w:rsidR="00016194" w:rsidRPr="00900B5F">
        <w:rPr>
          <w:color w:val="FF0000"/>
        </w:rPr>
        <w:t xml:space="preserve"> </w:t>
      </w:r>
      <w:r w:rsidR="003A28F4" w:rsidRPr="005C3FDC">
        <w:rPr>
          <w:color w:val="000000" w:themeColor="text1"/>
        </w:rPr>
        <w:t>i</w:t>
      </w:r>
      <w:r w:rsidR="00016194" w:rsidRPr="005C3FDC">
        <w:rPr>
          <w:color w:val="000000" w:themeColor="text1"/>
        </w:rPr>
        <w:t>n the AWS Cl</w:t>
      </w:r>
      <w:r w:rsidR="002F5590" w:rsidRPr="005C3FDC">
        <w:rPr>
          <w:color w:val="000000" w:themeColor="text1"/>
        </w:rPr>
        <w:t>oud</w:t>
      </w:r>
      <w:r w:rsidR="00A27277" w:rsidRPr="005C3FDC">
        <w:rPr>
          <w:color w:val="000000" w:themeColor="text1"/>
        </w:rPr>
        <w:t>.</w:t>
      </w:r>
    </w:p>
    <w:p w14:paraId="61E3B2FB" w14:textId="369C5AC6" w:rsidR="006D45F3" w:rsidRPr="00A27277" w:rsidRDefault="001256DE" w:rsidP="006D45F3">
      <w:pPr>
        <w:pStyle w:val="Heading2"/>
        <w:rPr>
          <w:color w:val="FF0000"/>
        </w:rPr>
      </w:pPr>
      <w:bookmarkStart w:id="9" w:name="_Cost"/>
      <w:bookmarkStart w:id="10" w:name="_Toc43127998"/>
      <w:bookmarkEnd w:id="9"/>
      <w:commentRangeStart w:id="11"/>
      <w:r>
        <w:t>Cost</w:t>
      </w:r>
      <w:r w:rsidR="00A27277">
        <w:t xml:space="preserve"> </w:t>
      </w:r>
      <w:commentRangeEnd w:id="11"/>
      <w:r w:rsidR="00A27277">
        <w:rPr>
          <w:rStyle w:val="CommentReference"/>
          <w:rFonts w:eastAsia="Times New Roman" w:cs="Times New Roman"/>
          <w:bCs w:val="0"/>
          <w:color w:val="212120"/>
        </w:rPr>
        <w:commentReference w:id="11"/>
      </w:r>
      <w:commentRangeStart w:id="12"/>
      <w:r w:rsidR="00A27277">
        <w:rPr>
          <w:color w:val="FF0000"/>
        </w:rPr>
        <w:t xml:space="preserve">and </w:t>
      </w:r>
      <w:r w:rsidR="006475F1">
        <w:rPr>
          <w:color w:val="FF0000"/>
        </w:rPr>
        <w:t>l</w:t>
      </w:r>
      <w:r w:rsidR="00A27277">
        <w:rPr>
          <w:color w:val="FF0000"/>
        </w:rPr>
        <w:t>icenses</w:t>
      </w:r>
      <w:commentRangeEnd w:id="12"/>
      <w:r w:rsidR="00A27277">
        <w:rPr>
          <w:rStyle w:val="CommentReference"/>
          <w:rFonts w:eastAsia="Times New Roman" w:cs="Times New Roman"/>
          <w:bCs w:val="0"/>
          <w:color w:val="212120"/>
        </w:rPr>
        <w:commentReference w:id="12"/>
      </w:r>
      <w:bookmarkEnd w:id="10"/>
    </w:p>
    <w:p w14:paraId="229BB727" w14:textId="07DE0E57" w:rsidR="00B273B6" w:rsidRPr="00B273B6" w:rsidRDefault="00B273B6" w:rsidP="00B273B6">
      <w:pPr>
        <w:spacing w:after="0" w:line="240" w:lineRule="auto"/>
        <w:jc w:val="left"/>
        <w:rPr>
          <w:rFonts w:ascii="Times New Roman" w:hAnsi="Times New Roman"/>
          <w:color w:val="auto"/>
          <w:kern w:val="0"/>
        </w:rPr>
      </w:pPr>
      <w:r w:rsidRPr="00B273B6">
        <w:rPr>
          <w:color w:val="FF0000"/>
        </w:rPr>
        <w:t xml:space="preserve">You are responsible for the cost of the AWS services used while running this solution. As of the date of publication, the estimated cost for running the </w:t>
      </w:r>
      <w:r w:rsidR="00BC734A">
        <w:rPr>
          <w:color w:val="FF0000"/>
        </w:rPr>
        <w:t>Pinpoint Preference Center</w:t>
      </w:r>
      <w:r w:rsidRPr="00B273B6">
        <w:rPr>
          <w:color w:val="FF0000"/>
        </w:rPr>
        <w:t xml:space="preserve"> for </w:t>
      </w:r>
      <w:r w:rsidR="00BC734A">
        <w:rPr>
          <w:color w:val="FF0000"/>
        </w:rPr>
        <w:t>1</w:t>
      </w:r>
      <w:r w:rsidR="00D15E6F">
        <w:rPr>
          <w:color w:val="FF0000"/>
        </w:rPr>
        <w:t>0,</w:t>
      </w:r>
      <w:r w:rsidR="00BC734A">
        <w:rPr>
          <w:color w:val="FF0000"/>
        </w:rPr>
        <w:t xml:space="preserve">000 visitors a day and </w:t>
      </w:r>
      <w:r w:rsidRPr="00B273B6">
        <w:rPr>
          <w:color w:val="FF0000"/>
        </w:rPr>
        <w:t xml:space="preserve">default settings in the US East (N. Virginia) Region is as shown in the table below. This includes estimated charges for Amazon API Gateway, AWS Lambda, Amazon CloudFront, </w:t>
      </w:r>
      <w:r w:rsidR="00285836">
        <w:rPr>
          <w:color w:val="FF0000"/>
        </w:rPr>
        <w:t xml:space="preserve">Amazon DynamoDB, </w:t>
      </w:r>
      <w:r w:rsidRPr="00B273B6">
        <w:rPr>
          <w:color w:val="FF0000"/>
        </w:rPr>
        <w:t xml:space="preserve">and Amazon S3 storage. </w:t>
      </w:r>
    </w:p>
    <w:p w14:paraId="6409B527" w14:textId="3968BCAC" w:rsidR="00943CD0" w:rsidRPr="00943CD0" w:rsidRDefault="00943CD0" w:rsidP="00943CD0">
      <w:pPr>
        <w:rPr>
          <w:color w:val="FF0000"/>
        </w:rPr>
      </w:pPr>
    </w:p>
    <w:tbl>
      <w:tblPr>
        <w:tblStyle w:val="AWS"/>
        <w:tblW w:w="5160" w:type="dxa"/>
        <w:jc w:val="center"/>
        <w:tblInd w:w="0" w:type="dxa"/>
        <w:tblLook w:val="04A0" w:firstRow="1" w:lastRow="0" w:firstColumn="1" w:lastColumn="0" w:noHBand="0" w:noVBand="1"/>
      </w:tblPr>
      <w:tblGrid>
        <w:gridCol w:w="2694"/>
        <w:gridCol w:w="2466"/>
      </w:tblGrid>
      <w:tr w:rsidR="00B273B6" w:rsidRPr="00B273B6" w14:paraId="345D24BE" w14:textId="77777777" w:rsidTr="00B273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779446" w14:textId="77777777" w:rsidR="00B273B6" w:rsidRPr="00B273B6" w:rsidRDefault="00B273B6" w:rsidP="00B273B6">
            <w:pPr>
              <w:pStyle w:val="TableofFigures"/>
              <w:rPr>
                <w:color w:val="FF0000"/>
              </w:rPr>
            </w:pPr>
            <w:r w:rsidRPr="00B273B6">
              <w:rPr>
                <w:color w:val="FF0000"/>
              </w:rPr>
              <w:t>AWS Service</w:t>
            </w:r>
          </w:p>
        </w:tc>
        <w:tc>
          <w:tcPr>
            <w:tcW w:w="2466" w:type="dxa"/>
          </w:tcPr>
          <w:p w14:paraId="3923FAE6" w14:textId="6E38CA11" w:rsidR="00B273B6" w:rsidRPr="00B273B6" w:rsidRDefault="00B273B6" w:rsidP="00B273B6">
            <w:pPr>
              <w:pStyle w:val="TableofFigures"/>
              <w:cnfStyle w:val="100000000000" w:firstRow="1" w:lastRow="0" w:firstColumn="0" w:lastColumn="0" w:oddVBand="0" w:evenVBand="0" w:oddHBand="0" w:evenHBand="0" w:firstRowFirstColumn="0" w:firstRowLastColumn="0" w:lastRowFirstColumn="0" w:lastRowLastColumn="0"/>
              <w:rPr>
                <w:color w:val="FF0000"/>
              </w:rPr>
            </w:pPr>
            <w:r w:rsidRPr="00B273B6">
              <w:rPr>
                <w:color w:val="FF0000"/>
              </w:rPr>
              <w:t xml:space="preserve">Total Cost </w:t>
            </w:r>
          </w:p>
        </w:tc>
      </w:tr>
      <w:tr w:rsidR="00B273B6" w:rsidRPr="00B273B6" w14:paraId="76B103B6" w14:textId="77777777" w:rsidTr="00B273B6">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74576908" w14:textId="397435A9" w:rsidR="00B273B6" w:rsidRPr="00B273B6" w:rsidRDefault="00B273B6" w:rsidP="00B273B6">
            <w:pPr>
              <w:pStyle w:val="TableofFigures"/>
              <w:rPr>
                <w:color w:val="FF0000"/>
              </w:rPr>
            </w:pPr>
            <w:r w:rsidRPr="00B273B6">
              <w:rPr>
                <w:color w:val="FF0000"/>
              </w:rPr>
              <w:t xml:space="preserve">Amazon API Gateway </w:t>
            </w:r>
          </w:p>
        </w:tc>
        <w:tc>
          <w:tcPr>
            <w:tcW w:w="2466" w:type="dxa"/>
          </w:tcPr>
          <w:p w14:paraId="680DDBAA" w14:textId="7ADC9467" w:rsidR="00B273B6" w:rsidRPr="00B273B6" w:rsidRDefault="00B273B6" w:rsidP="00B273B6">
            <w:pPr>
              <w:pStyle w:val="TableofFigures"/>
              <w:cnfStyle w:val="000000000000" w:firstRow="0" w:lastRow="0" w:firstColumn="0" w:lastColumn="0" w:oddVBand="0" w:evenVBand="0" w:oddHBand="0" w:evenHBand="0" w:firstRowFirstColumn="0" w:firstRowLastColumn="0" w:lastRowFirstColumn="0" w:lastRowLastColumn="0"/>
              <w:rPr>
                <w:color w:val="FF0000"/>
              </w:rPr>
            </w:pPr>
            <w:r w:rsidRPr="00B273B6">
              <w:rPr>
                <w:color w:val="FF0000"/>
              </w:rPr>
              <w:t>$</w:t>
            </w:r>
            <w:r w:rsidR="00D15E6F">
              <w:rPr>
                <w:color w:val="FF0000"/>
              </w:rPr>
              <w:t>5</w:t>
            </w:r>
            <w:r w:rsidRPr="00B273B6">
              <w:rPr>
                <w:color w:val="FF0000"/>
              </w:rPr>
              <w:t>.</w:t>
            </w:r>
            <w:r w:rsidR="00D15E6F">
              <w:rPr>
                <w:color w:val="FF0000"/>
              </w:rPr>
              <w:t>0</w:t>
            </w:r>
            <w:r w:rsidRPr="00B273B6">
              <w:rPr>
                <w:color w:val="FF0000"/>
              </w:rPr>
              <w:t>0</w:t>
            </w:r>
          </w:p>
        </w:tc>
      </w:tr>
      <w:tr w:rsidR="00B273B6" w:rsidRPr="00B273B6" w14:paraId="1B3F9594" w14:textId="77777777" w:rsidTr="00B273B6">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7FE86017" w14:textId="4D525B5A" w:rsidR="00B273B6" w:rsidRPr="00B273B6" w:rsidRDefault="00B273B6" w:rsidP="00B273B6">
            <w:pPr>
              <w:pStyle w:val="TableofFigures"/>
              <w:rPr>
                <w:color w:val="FF0000"/>
              </w:rPr>
            </w:pPr>
            <w:r w:rsidRPr="00B273B6">
              <w:rPr>
                <w:color w:val="FF0000"/>
              </w:rPr>
              <w:t xml:space="preserve">AWS Lambda </w:t>
            </w:r>
          </w:p>
        </w:tc>
        <w:tc>
          <w:tcPr>
            <w:tcW w:w="2466" w:type="dxa"/>
          </w:tcPr>
          <w:p w14:paraId="7A86AA48" w14:textId="1AE95A99" w:rsidR="00B273B6" w:rsidRPr="00B273B6" w:rsidRDefault="00B273B6" w:rsidP="00B273B6">
            <w:pPr>
              <w:pStyle w:val="TableofFigures"/>
              <w:cnfStyle w:val="000000000000" w:firstRow="0" w:lastRow="0" w:firstColumn="0" w:lastColumn="0" w:oddVBand="0" w:evenVBand="0" w:oddHBand="0" w:evenHBand="0" w:firstRowFirstColumn="0" w:firstRowLastColumn="0" w:lastRowFirstColumn="0" w:lastRowLastColumn="0"/>
              <w:rPr>
                <w:color w:val="FF0000"/>
              </w:rPr>
            </w:pPr>
            <w:r w:rsidRPr="00B273B6">
              <w:rPr>
                <w:color w:val="FF0000"/>
              </w:rPr>
              <w:t>$</w:t>
            </w:r>
            <w:r w:rsidR="00D15E6F">
              <w:rPr>
                <w:color w:val="FF0000"/>
              </w:rPr>
              <w:t>0</w:t>
            </w:r>
            <w:r w:rsidRPr="00B273B6">
              <w:rPr>
                <w:color w:val="FF0000"/>
              </w:rPr>
              <w:t>.</w:t>
            </w:r>
            <w:r w:rsidR="00D15E6F">
              <w:rPr>
                <w:color w:val="FF0000"/>
              </w:rPr>
              <w:t>5</w:t>
            </w:r>
            <w:r w:rsidRPr="00B273B6">
              <w:rPr>
                <w:color w:val="FF0000"/>
              </w:rPr>
              <w:t>0</w:t>
            </w:r>
          </w:p>
        </w:tc>
      </w:tr>
      <w:tr w:rsidR="00B273B6" w:rsidRPr="00B273B6" w14:paraId="37BD1E57" w14:textId="77777777" w:rsidTr="00B273B6">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715A0755" w14:textId="263C56D3" w:rsidR="00B273B6" w:rsidRPr="00B273B6" w:rsidRDefault="00B273B6" w:rsidP="00B273B6">
            <w:pPr>
              <w:pStyle w:val="TableofFigures"/>
              <w:rPr>
                <w:color w:val="FF0000"/>
              </w:rPr>
            </w:pPr>
            <w:r w:rsidRPr="00B273B6">
              <w:rPr>
                <w:color w:val="FF0000"/>
              </w:rPr>
              <w:t>Amazon CloudFront</w:t>
            </w:r>
          </w:p>
        </w:tc>
        <w:tc>
          <w:tcPr>
            <w:tcW w:w="2466" w:type="dxa"/>
          </w:tcPr>
          <w:p w14:paraId="0014C458" w14:textId="0469CD36" w:rsidR="00B273B6" w:rsidRPr="00B273B6" w:rsidRDefault="00B273B6" w:rsidP="00B273B6">
            <w:pPr>
              <w:pStyle w:val="TableofFigures"/>
              <w:cnfStyle w:val="000000000000" w:firstRow="0" w:lastRow="0" w:firstColumn="0" w:lastColumn="0" w:oddVBand="0" w:evenVBand="0" w:oddHBand="0" w:evenHBand="0" w:firstRowFirstColumn="0" w:firstRowLastColumn="0" w:lastRowFirstColumn="0" w:lastRowLastColumn="0"/>
              <w:rPr>
                <w:color w:val="FF0000"/>
              </w:rPr>
            </w:pPr>
            <w:r w:rsidRPr="00B273B6">
              <w:rPr>
                <w:color w:val="FF0000"/>
              </w:rPr>
              <w:t>$</w:t>
            </w:r>
            <w:r w:rsidR="00D15E6F">
              <w:rPr>
                <w:color w:val="FF0000"/>
              </w:rPr>
              <w:t>20</w:t>
            </w:r>
            <w:r w:rsidRPr="00B273B6">
              <w:rPr>
                <w:color w:val="FF0000"/>
              </w:rPr>
              <w:t>.00</w:t>
            </w:r>
          </w:p>
        </w:tc>
      </w:tr>
      <w:tr w:rsidR="00B273B6" w:rsidRPr="00B273B6" w14:paraId="5542DEB0" w14:textId="77777777" w:rsidTr="00B273B6">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D41B630" w14:textId="32BB72DA" w:rsidR="00B273B6" w:rsidRPr="00B273B6" w:rsidRDefault="00B273B6" w:rsidP="00B273B6">
            <w:pPr>
              <w:pStyle w:val="TableofFigures"/>
              <w:rPr>
                <w:color w:val="FF0000"/>
              </w:rPr>
            </w:pPr>
            <w:r w:rsidRPr="00B273B6">
              <w:rPr>
                <w:color w:val="FF0000"/>
              </w:rPr>
              <w:lastRenderedPageBreak/>
              <w:t>Amazon S3</w:t>
            </w:r>
          </w:p>
        </w:tc>
        <w:tc>
          <w:tcPr>
            <w:tcW w:w="2466" w:type="dxa"/>
          </w:tcPr>
          <w:p w14:paraId="039DBC06" w14:textId="4C552310" w:rsidR="00B273B6" w:rsidRPr="00B273B6" w:rsidRDefault="00B273B6" w:rsidP="00B273B6">
            <w:pPr>
              <w:pStyle w:val="TableofFigures"/>
              <w:cnfStyle w:val="000000000000" w:firstRow="0" w:lastRow="0" w:firstColumn="0" w:lastColumn="0" w:oddVBand="0" w:evenVBand="0" w:oddHBand="0" w:evenHBand="0" w:firstRowFirstColumn="0" w:firstRowLastColumn="0" w:lastRowFirstColumn="0" w:lastRowLastColumn="0"/>
              <w:rPr>
                <w:color w:val="FF0000"/>
              </w:rPr>
            </w:pPr>
            <w:r w:rsidRPr="00B273B6">
              <w:rPr>
                <w:color w:val="FF0000"/>
              </w:rPr>
              <w:t>$0.</w:t>
            </w:r>
            <w:r w:rsidR="00D15E6F">
              <w:rPr>
                <w:color w:val="FF0000"/>
              </w:rPr>
              <w:t>00</w:t>
            </w:r>
          </w:p>
        </w:tc>
      </w:tr>
      <w:tr w:rsidR="00D15E6F" w:rsidRPr="00B273B6" w14:paraId="4EE258F3" w14:textId="77777777" w:rsidTr="00B273B6">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7214E9FA" w14:textId="0B9680F2" w:rsidR="00D15E6F" w:rsidRPr="00B273B6" w:rsidRDefault="00D15E6F" w:rsidP="00B273B6">
            <w:pPr>
              <w:pStyle w:val="TableofFigures"/>
              <w:rPr>
                <w:color w:val="FF0000"/>
              </w:rPr>
            </w:pPr>
            <w:r>
              <w:rPr>
                <w:color w:val="FF0000"/>
              </w:rPr>
              <w:t>Amazon DynamoDB</w:t>
            </w:r>
          </w:p>
        </w:tc>
        <w:tc>
          <w:tcPr>
            <w:tcW w:w="2466" w:type="dxa"/>
          </w:tcPr>
          <w:p w14:paraId="2760FD4E" w14:textId="0A1109AD" w:rsidR="00D15E6F" w:rsidRPr="00B273B6" w:rsidRDefault="00D15E6F" w:rsidP="00B273B6">
            <w:pPr>
              <w:pStyle w:val="TableofFigures"/>
              <w:cnfStyle w:val="000000000000" w:firstRow="0" w:lastRow="0" w:firstColumn="0" w:lastColumn="0" w:oddVBand="0" w:evenVBand="0" w:oddHBand="0" w:evenHBand="0" w:firstRowFirstColumn="0" w:firstRowLastColumn="0" w:lastRowFirstColumn="0" w:lastRowLastColumn="0"/>
              <w:rPr>
                <w:color w:val="FF0000"/>
              </w:rPr>
            </w:pPr>
            <w:r>
              <w:rPr>
                <w:color w:val="FF0000"/>
              </w:rPr>
              <w:t>$2.50</w:t>
            </w:r>
          </w:p>
        </w:tc>
      </w:tr>
    </w:tbl>
    <w:p w14:paraId="0165DBBC" w14:textId="53D3777B" w:rsidR="00943CD0" w:rsidRDefault="00943CD0" w:rsidP="00943CD0">
      <w:pPr>
        <w:pStyle w:val="Heading3"/>
        <w:rPr>
          <w:color w:val="FF0000"/>
        </w:rPr>
      </w:pPr>
    </w:p>
    <w:p w14:paraId="230D9221" w14:textId="6B1FD46B" w:rsidR="00B273B6" w:rsidRPr="00B273B6" w:rsidRDefault="00B273B6" w:rsidP="00B273B6">
      <w:pPr>
        <w:pStyle w:val="Body"/>
        <w:rPr>
          <w:color w:val="FF0000"/>
        </w:rPr>
      </w:pPr>
      <w:r w:rsidRPr="00B273B6">
        <w:rPr>
          <w:color w:val="FF0000"/>
        </w:rPr>
        <w:t xml:space="preserve">This cost estimate does not account for Amazon S3 PUT and GET requests, which can vary per scenario because modified images are cached in CloudFront. Prices are subject to change. For full details, see the pricing webpage for each AWS service you will be using in this solution. </w:t>
      </w:r>
    </w:p>
    <w:p w14:paraId="206781B7" w14:textId="3B6662D3" w:rsidR="00487A30" w:rsidRPr="006D45F3" w:rsidRDefault="001256DE" w:rsidP="006D45F3">
      <w:pPr>
        <w:pStyle w:val="Heading2"/>
      </w:pPr>
      <w:bookmarkStart w:id="13" w:name="_Toc43127999"/>
      <w:commentRangeStart w:id="14"/>
      <w:r w:rsidRPr="006D45F3">
        <w:t xml:space="preserve">Architecture </w:t>
      </w:r>
      <w:r w:rsidR="006475F1">
        <w:t>o</w:t>
      </w:r>
      <w:r w:rsidR="00BF519E" w:rsidRPr="006D45F3">
        <w:t>verview</w:t>
      </w:r>
      <w:commentRangeEnd w:id="14"/>
      <w:r w:rsidR="00DF715D">
        <w:rPr>
          <w:rStyle w:val="CommentReference"/>
          <w:rFonts w:eastAsia="Times New Roman" w:cs="Times New Roman"/>
          <w:bCs w:val="0"/>
          <w:color w:val="212120"/>
        </w:rPr>
        <w:commentReference w:id="14"/>
      </w:r>
      <w:bookmarkEnd w:id="13"/>
    </w:p>
    <w:p w14:paraId="3DE8123C" w14:textId="36D80580" w:rsidR="00487A30" w:rsidRDefault="001256DE" w:rsidP="00EE2B6B">
      <w:pPr>
        <w:pStyle w:val="Body"/>
      </w:pPr>
      <w:r>
        <w:t xml:space="preserve">Deploying this </w:t>
      </w:r>
      <w:r w:rsidR="008C3718">
        <w:t>solution</w:t>
      </w:r>
      <w:r>
        <w:t xml:space="preserve"> </w:t>
      </w:r>
      <w:r w:rsidR="00253C21">
        <w:t xml:space="preserve">with the default parameters </w:t>
      </w:r>
      <w:r>
        <w:t xml:space="preserve">builds the following environment in the </w:t>
      </w:r>
      <w:r w:rsidR="00EA0F29">
        <w:t xml:space="preserve">AWS </w:t>
      </w:r>
      <w:r w:rsidR="00016194">
        <w:t>C</w:t>
      </w:r>
      <w:r w:rsidR="00EA0F29">
        <w:t>loud.</w:t>
      </w:r>
    </w:p>
    <w:p w14:paraId="6D2605C5" w14:textId="086BE815" w:rsidR="00FD572B" w:rsidRDefault="00FD572B" w:rsidP="009E6B5A">
      <w:pPr>
        <w:pStyle w:val="Caption"/>
      </w:pPr>
      <w:r>
        <w:rPr>
          <w:noProof/>
        </w:rPr>
        <w:drawing>
          <wp:inline distT="0" distB="0" distL="0" distR="0" wp14:anchorId="2EB318DD" wp14:editId="38537C5B">
            <wp:extent cx="6172200" cy="34721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6172200" cy="3472180"/>
                    </a:xfrm>
                    <a:prstGeom prst="rect">
                      <a:avLst/>
                    </a:prstGeom>
                  </pic:spPr>
                </pic:pic>
              </a:graphicData>
            </a:graphic>
          </wp:inline>
        </w:drawing>
      </w:r>
    </w:p>
    <w:p w14:paraId="10A38330" w14:textId="142F142F" w:rsidR="009E6B5A" w:rsidRDefault="001256DE" w:rsidP="009E6B5A">
      <w:pPr>
        <w:pStyle w:val="Caption"/>
      </w:pPr>
      <w:r>
        <w:t xml:space="preserve">Figure 1: </w:t>
      </w:r>
      <w:r w:rsidR="00E12537">
        <w:rPr>
          <w:color w:val="FF0000"/>
        </w:rPr>
        <w:t>Pinpoint Preference Center</w:t>
      </w:r>
      <w:r w:rsidR="00890EAC" w:rsidRPr="006475F1">
        <w:rPr>
          <w:color w:val="FF0000"/>
        </w:rPr>
        <w:t xml:space="preserve"> </w:t>
      </w:r>
      <w:r w:rsidR="00890EAC">
        <w:t>a</w:t>
      </w:r>
      <w:r>
        <w:t>rchitecture on AWS</w:t>
      </w:r>
    </w:p>
    <w:p w14:paraId="7CC2F7A1" w14:textId="524CA41B" w:rsidR="00FD572B" w:rsidRDefault="001256DE" w:rsidP="00420680">
      <w:pPr>
        <w:pStyle w:val="Body"/>
        <w:jc w:val="left"/>
        <w:rPr>
          <w:color w:val="FF0000"/>
        </w:rPr>
      </w:pPr>
      <w:r>
        <w:rPr>
          <w:color w:val="FF0000"/>
        </w:rPr>
        <w:t xml:space="preserve">Example content: </w:t>
      </w:r>
      <w:r w:rsidR="008D6C0C" w:rsidRPr="00420680">
        <w:rPr>
          <w:color w:val="FF0000"/>
        </w:rPr>
        <w:t xml:space="preserve">The AWS CloudFormation template deploys the </w:t>
      </w:r>
      <w:hyperlink r:id="rId17" w:tgtFrame="_blank" w:history="1">
        <w:r w:rsidR="008D6C0C" w:rsidRPr="00420680">
          <w:rPr>
            <w:rStyle w:val="Hyperlink"/>
            <w:rFonts w:eastAsiaTheme="majorEastAsia"/>
            <w:color w:val="FF0000"/>
          </w:rPr>
          <w:t>AWS Lambda</w:t>
        </w:r>
      </w:hyperlink>
      <w:r w:rsidR="00FD572B">
        <w:rPr>
          <w:color w:val="FF0000"/>
        </w:rPr>
        <w:t>, Amazon API Gateway, Amazon CloudFront, Amazon Simple Storage Service (Amazon S3), and Amazon DynamoDB tables</w:t>
      </w:r>
      <w:r w:rsidR="008D6C0C" w:rsidRPr="00420680">
        <w:rPr>
          <w:color w:val="FF0000"/>
        </w:rPr>
        <w:t xml:space="preserve"> necessary to set up a </w:t>
      </w:r>
      <w:r w:rsidR="00FD572B">
        <w:rPr>
          <w:color w:val="FF0000"/>
        </w:rPr>
        <w:t xml:space="preserve">fully functional Amazon Pinpoint Preference Center in your account. </w:t>
      </w:r>
    </w:p>
    <w:p w14:paraId="3A25318A" w14:textId="77777777" w:rsidR="00FD572B" w:rsidRDefault="00FD572B" w:rsidP="00420680">
      <w:pPr>
        <w:pStyle w:val="Body"/>
        <w:jc w:val="left"/>
        <w:rPr>
          <w:color w:val="FF0000"/>
        </w:rPr>
      </w:pPr>
    </w:p>
    <w:p w14:paraId="22C2CB33" w14:textId="749616EB" w:rsidR="00FD572B" w:rsidRDefault="00FD572B" w:rsidP="00420680">
      <w:pPr>
        <w:pStyle w:val="Body"/>
        <w:jc w:val="left"/>
        <w:rPr>
          <w:color w:val="FF0000"/>
        </w:rPr>
      </w:pPr>
      <w:r>
        <w:rPr>
          <w:color w:val="FF0000"/>
        </w:rPr>
        <w:lastRenderedPageBreak/>
        <w:t xml:space="preserve">The template creates an Amazon S3 bucket and static HTML, </w:t>
      </w:r>
      <w:proofErr w:type="spellStart"/>
      <w:r>
        <w:rPr>
          <w:color w:val="FF0000"/>
        </w:rPr>
        <w:t>Javascript</w:t>
      </w:r>
      <w:proofErr w:type="spellEnd"/>
      <w:r>
        <w:rPr>
          <w:color w:val="FF0000"/>
        </w:rPr>
        <w:t xml:space="preserve">, and Cascading Style Sheet (CSS) files for the static website. The static files are served through Amazon CloudFront so they can be cached and served from edge locations nearest to the end user. </w:t>
      </w:r>
    </w:p>
    <w:p w14:paraId="52CD1679" w14:textId="58B0482C" w:rsidR="00FD572B" w:rsidRDefault="00253B55" w:rsidP="00420680">
      <w:pPr>
        <w:pStyle w:val="Body"/>
        <w:jc w:val="left"/>
        <w:rPr>
          <w:color w:val="FF0000"/>
        </w:rPr>
      </w:pPr>
      <w:r>
        <w:rPr>
          <w:color w:val="FF0000"/>
        </w:rPr>
        <w:t>Amazon API Gateway is also configured along with an AWS Lambda function to provide a REST API to read and save user information in Amazon Pinpoint.</w:t>
      </w:r>
    </w:p>
    <w:p w14:paraId="7DCDA642" w14:textId="71253ED0" w:rsidR="00253B55" w:rsidRDefault="00E5495F" w:rsidP="00420680">
      <w:pPr>
        <w:pStyle w:val="Body"/>
        <w:jc w:val="left"/>
        <w:rPr>
          <w:color w:val="FF0000"/>
        </w:rPr>
      </w:pPr>
      <w:r>
        <w:rPr>
          <w:color w:val="FF0000"/>
        </w:rPr>
        <w:t>Finally,</w:t>
      </w:r>
      <w:r w:rsidR="00253B55">
        <w:rPr>
          <w:color w:val="FF0000"/>
        </w:rPr>
        <w:t xml:space="preserve"> </w:t>
      </w:r>
      <w:r>
        <w:rPr>
          <w:color w:val="FF0000"/>
        </w:rPr>
        <w:t>an</w:t>
      </w:r>
      <w:r w:rsidR="00253B55">
        <w:rPr>
          <w:color w:val="FF0000"/>
        </w:rPr>
        <w:t xml:space="preserve"> Amazon DynamoDB table is created to contain metadata that describes the content to be displayed on the Preference Center.  As the metadata is modified an AWS Lambda triggered by </w:t>
      </w:r>
      <w:r>
        <w:rPr>
          <w:color w:val="FF0000"/>
        </w:rPr>
        <w:t>an</w:t>
      </w:r>
      <w:r w:rsidR="00253B55">
        <w:rPr>
          <w:color w:val="FF0000"/>
        </w:rPr>
        <w:t xml:space="preserve"> Amazon DynamoDB Stream will update information within Amazon Pinpoint.</w:t>
      </w:r>
    </w:p>
    <w:p w14:paraId="7FDD4952" w14:textId="0B0024BF" w:rsidR="00E852F6" w:rsidRPr="001A3645" w:rsidRDefault="001256DE" w:rsidP="008A3078">
      <w:pPr>
        <w:pStyle w:val="Heading1"/>
        <w:keepNext w:val="0"/>
        <w:keepLines w:val="0"/>
        <w:rPr>
          <w:color w:val="FF0000"/>
        </w:rPr>
      </w:pPr>
      <w:bookmarkStart w:id="15" w:name="_Toc43128000"/>
      <w:commentRangeStart w:id="16"/>
      <w:r w:rsidRPr="001A3645">
        <w:rPr>
          <w:color w:val="FF0000"/>
        </w:rPr>
        <w:t xml:space="preserve">&lt;Additional </w:t>
      </w:r>
      <w:r w:rsidR="006475F1" w:rsidRPr="001A3645">
        <w:rPr>
          <w:color w:val="FF0000"/>
        </w:rPr>
        <w:t>i</w:t>
      </w:r>
      <w:r w:rsidRPr="001A3645">
        <w:rPr>
          <w:color w:val="FF0000"/>
        </w:rPr>
        <w:t xml:space="preserve">ntroductory </w:t>
      </w:r>
      <w:r w:rsidR="006475F1" w:rsidRPr="001A3645">
        <w:rPr>
          <w:color w:val="FF0000"/>
        </w:rPr>
        <w:t>s</w:t>
      </w:r>
      <w:r w:rsidRPr="001A3645">
        <w:rPr>
          <w:color w:val="FF0000"/>
        </w:rPr>
        <w:t>ection</w:t>
      </w:r>
      <w:r w:rsidR="00016194" w:rsidRPr="001A3645">
        <w:rPr>
          <w:color w:val="FF0000"/>
        </w:rPr>
        <w:t>s</w:t>
      </w:r>
      <w:r w:rsidRPr="001A3645">
        <w:rPr>
          <w:color w:val="FF0000"/>
        </w:rPr>
        <w:t>&gt;</w:t>
      </w:r>
      <w:commentRangeEnd w:id="16"/>
      <w:r w:rsidR="001A3645">
        <w:rPr>
          <w:rStyle w:val="CommentReference"/>
          <w:rFonts w:eastAsia="Times New Roman" w:cs="Times New Roman"/>
          <w:bCs w:val="0"/>
          <w:color w:val="212120"/>
        </w:rPr>
        <w:commentReference w:id="16"/>
      </w:r>
      <w:bookmarkEnd w:id="15"/>
    </w:p>
    <w:p w14:paraId="4F6693E0" w14:textId="7D1083DE" w:rsidR="00C201BE" w:rsidRPr="006772B5" w:rsidRDefault="001256DE" w:rsidP="00C201BE">
      <w:pPr>
        <w:pStyle w:val="Heading1"/>
        <w:rPr>
          <w:color w:val="FF0000"/>
        </w:rPr>
      </w:pPr>
      <w:bookmarkStart w:id="17" w:name="_Toc43128002"/>
      <w:commentRangeStart w:id="18"/>
      <w:r w:rsidRPr="006772B5">
        <w:rPr>
          <w:color w:val="FF0000"/>
        </w:rPr>
        <w:t xml:space="preserve">Solution </w:t>
      </w:r>
      <w:r w:rsidR="006772B5" w:rsidRPr="006772B5">
        <w:rPr>
          <w:color w:val="FF0000"/>
        </w:rPr>
        <w:t>c</w:t>
      </w:r>
      <w:r w:rsidRPr="006772B5">
        <w:rPr>
          <w:color w:val="FF0000"/>
        </w:rPr>
        <w:t>omponents</w:t>
      </w:r>
      <w:commentRangeEnd w:id="18"/>
      <w:r w:rsidR="001A3645" w:rsidRPr="006772B5">
        <w:rPr>
          <w:rStyle w:val="CommentReference"/>
          <w:rFonts w:eastAsia="Times New Roman" w:cs="Times New Roman"/>
          <w:bCs w:val="0"/>
          <w:color w:val="FF0000"/>
        </w:rPr>
        <w:commentReference w:id="18"/>
      </w:r>
      <w:bookmarkEnd w:id="17"/>
    </w:p>
    <w:p w14:paraId="6A18D3E2" w14:textId="6B012413" w:rsidR="00C201BE" w:rsidRPr="001A3645" w:rsidRDefault="001256DE" w:rsidP="00C201BE">
      <w:pPr>
        <w:pStyle w:val="Heading2"/>
        <w:rPr>
          <w:rFonts w:ascii="Times New Roman" w:hAnsi="Times New Roman"/>
          <w:color w:val="FF0000"/>
          <w:kern w:val="0"/>
        </w:rPr>
      </w:pPr>
      <w:bookmarkStart w:id="19" w:name="_Toc43128003"/>
      <w:r w:rsidRPr="001A3645">
        <w:rPr>
          <w:color w:val="FF0000"/>
        </w:rPr>
        <w:t xml:space="preserve">Web </w:t>
      </w:r>
      <w:bookmarkEnd w:id="19"/>
      <w:r w:rsidR="006772B5">
        <w:rPr>
          <w:color w:val="FF0000"/>
        </w:rPr>
        <w:t>interface</w:t>
      </w:r>
    </w:p>
    <w:p w14:paraId="24A26D58" w14:textId="1381C0B6" w:rsidR="00646951" w:rsidRDefault="00253B55" w:rsidP="006772B5">
      <w:pPr>
        <w:pStyle w:val="Body"/>
        <w:rPr>
          <w:color w:val="FF0000"/>
        </w:rPr>
      </w:pPr>
      <w:r>
        <w:rPr>
          <w:color w:val="FF0000"/>
        </w:rPr>
        <w:t xml:space="preserve">This solution deploys a fully-functional mobile-optimized web page that allows end-users to manage their communication preferences and attributes.  </w:t>
      </w:r>
      <w:r w:rsidR="00646951">
        <w:rPr>
          <w:color w:val="FF0000"/>
        </w:rPr>
        <w:t xml:space="preserve">All content can be easily modified by updating a JSON Document stored in Amazon DynamoDB.  Please review </w:t>
      </w:r>
      <w:hyperlink w:anchor="__Appendix_B:_Metadata" w:history="1">
        <w:r w:rsidR="00E5495F">
          <w:rPr>
            <w:rStyle w:val="Hyperlink"/>
          </w:rPr>
          <w:t>Appendix B: Metadata Layout</w:t>
        </w:r>
      </w:hyperlink>
      <w:r w:rsidR="00E5495F">
        <w:rPr>
          <w:color w:val="FF0000"/>
        </w:rPr>
        <w:t xml:space="preserve"> for more details.</w:t>
      </w:r>
    </w:p>
    <w:p w14:paraId="3211DA9C" w14:textId="32587A64" w:rsidR="00646951" w:rsidRPr="006772B5" w:rsidRDefault="00646951" w:rsidP="006772B5">
      <w:pPr>
        <w:pStyle w:val="Body"/>
        <w:rPr>
          <w:color w:val="FF0000"/>
        </w:rPr>
      </w:pPr>
      <w:r>
        <w:rPr>
          <w:color w:val="FF0000"/>
        </w:rPr>
        <w:t>The preference center supports collecting User Attributes such as First Name, Last Name, Email Address, Mobile Number, Communication Preference (Email or SMS), etc. A Customer can also deploy multiple preference centers per account to support multiple brands and/or languages.</w:t>
      </w:r>
    </w:p>
    <w:p w14:paraId="1FC07465" w14:textId="77777777" w:rsidR="00646951" w:rsidRDefault="001256DE" w:rsidP="00C201BE">
      <w:pPr>
        <w:pStyle w:val="Heading1"/>
        <w:rPr>
          <w:color w:val="FF0000"/>
        </w:rPr>
      </w:pPr>
      <w:bookmarkStart w:id="20" w:name="_Toc43128004"/>
      <w:commentRangeStart w:id="21"/>
      <w:r w:rsidRPr="006772B5">
        <w:rPr>
          <w:color w:val="FF0000"/>
        </w:rPr>
        <w:t xml:space="preserve">Design </w:t>
      </w:r>
      <w:r w:rsidR="006772B5" w:rsidRPr="006772B5">
        <w:rPr>
          <w:color w:val="FF0000"/>
        </w:rPr>
        <w:t>c</w:t>
      </w:r>
      <w:r w:rsidRPr="006772B5">
        <w:rPr>
          <w:color w:val="FF0000"/>
        </w:rPr>
        <w:t>onsiderations</w:t>
      </w:r>
      <w:commentRangeEnd w:id="21"/>
      <w:r w:rsidR="001A3645" w:rsidRPr="006772B5">
        <w:rPr>
          <w:rStyle w:val="CommentReference"/>
          <w:rFonts w:eastAsia="Times New Roman" w:cs="Times New Roman"/>
          <w:bCs w:val="0"/>
          <w:color w:val="FF0000"/>
        </w:rPr>
        <w:commentReference w:id="21"/>
      </w:r>
      <w:bookmarkEnd w:id="20"/>
    </w:p>
    <w:p w14:paraId="3FB76FF7" w14:textId="4BCBD71F" w:rsidR="00646951" w:rsidRPr="001A3645" w:rsidRDefault="001256DE" w:rsidP="00646951">
      <w:pPr>
        <w:pStyle w:val="Heading2"/>
        <w:rPr>
          <w:rFonts w:ascii="Times New Roman" w:hAnsi="Times New Roman"/>
          <w:color w:val="FF0000"/>
          <w:kern w:val="0"/>
        </w:rPr>
      </w:pPr>
      <w:commentRangeStart w:id="22"/>
      <w:commentRangeEnd w:id="22"/>
      <w:r>
        <w:rPr>
          <w:rStyle w:val="CommentReference"/>
        </w:rPr>
        <w:commentReference w:id="22"/>
      </w:r>
      <w:r w:rsidR="00646951" w:rsidRPr="00646951">
        <w:rPr>
          <w:color w:val="FF0000"/>
        </w:rPr>
        <w:t xml:space="preserve"> </w:t>
      </w:r>
      <w:r w:rsidR="00646951">
        <w:rPr>
          <w:color w:val="FF0000"/>
        </w:rPr>
        <w:t>Customization</w:t>
      </w:r>
    </w:p>
    <w:p w14:paraId="59436F47" w14:textId="3F2BE652" w:rsidR="00C201BE" w:rsidRPr="006772B5" w:rsidRDefault="00646951" w:rsidP="00646951">
      <w:pPr>
        <w:pStyle w:val="Body"/>
      </w:pPr>
      <w:r>
        <w:t xml:space="preserve">The preference center has been designed to be highly customizable. The site uses simple HTML, CSS, and JavaScript allowing for easy customization by Developers or Marketing Agencies.  To learn more please review </w:t>
      </w:r>
      <w:hyperlink w:anchor="_Appendix_A:_Customizing" w:history="1">
        <w:r w:rsidRPr="00646951">
          <w:rPr>
            <w:rStyle w:val="Hyperlink"/>
          </w:rPr>
          <w:t>Appendix A: Customization</w:t>
        </w:r>
      </w:hyperlink>
    </w:p>
    <w:p w14:paraId="20F86A8D" w14:textId="153A0897" w:rsidR="00C201BE" w:rsidRPr="001A3645" w:rsidRDefault="001256DE" w:rsidP="00C201BE">
      <w:pPr>
        <w:pStyle w:val="Heading2"/>
        <w:rPr>
          <w:rFonts w:ascii="Times New Roman" w:hAnsi="Times New Roman"/>
          <w:color w:val="FF0000"/>
          <w:kern w:val="0"/>
        </w:rPr>
      </w:pPr>
      <w:bookmarkStart w:id="23" w:name="_Toc43128005"/>
      <w:r w:rsidRPr="001A3645">
        <w:rPr>
          <w:color w:val="FF0000"/>
        </w:rPr>
        <w:t xml:space="preserve">Regional </w:t>
      </w:r>
      <w:r w:rsidR="006772B5">
        <w:rPr>
          <w:color w:val="FF0000"/>
        </w:rPr>
        <w:t>d</w:t>
      </w:r>
      <w:r w:rsidRPr="001A3645">
        <w:rPr>
          <w:color w:val="FF0000"/>
        </w:rPr>
        <w:t>eployments</w:t>
      </w:r>
      <w:bookmarkEnd w:id="23"/>
    </w:p>
    <w:p w14:paraId="751C58CB" w14:textId="3DCE4235" w:rsidR="00C201BE" w:rsidRPr="001A3645" w:rsidRDefault="001256DE" w:rsidP="001A3645">
      <w:pPr>
        <w:pStyle w:val="Body"/>
        <w:rPr>
          <w:color w:val="FF0000"/>
        </w:rPr>
      </w:pPr>
      <w:r w:rsidRPr="001A3645">
        <w:rPr>
          <w:color w:val="FF0000"/>
        </w:rPr>
        <w:t xml:space="preserve">This solution uses the </w:t>
      </w:r>
      <w:r w:rsidR="00646951">
        <w:rPr>
          <w:color w:val="FF0000"/>
        </w:rPr>
        <w:t xml:space="preserve">Amazon Pinpoint </w:t>
      </w:r>
      <w:r w:rsidRPr="001A3645">
        <w:rPr>
          <w:color w:val="FF0000"/>
        </w:rPr>
        <w:t xml:space="preserve">service, which is not currently available in all AWS Regions. You must launch this solution in an AWS Region where </w:t>
      </w:r>
      <w:r w:rsidR="00646951">
        <w:rPr>
          <w:color w:val="FF0000"/>
        </w:rPr>
        <w:t xml:space="preserve">Amazon Pinpoint </w:t>
      </w:r>
      <w:r w:rsidRPr="001A3645">
        <w:rPr>
          <w:color w:val="FF0000"/>
        </w:rPr>
        <w:t>is available.</w:t>
      </w:r>
      <w:r w:rsidRPr="001A3645">
        <w:rPr>
          <w:rStyle w:val="FootnoteReference"/>
          <w:color w:val="FF0000"/>
        </w:rPr>
        <w:t xml:space="preserve"> </w:t>
      </w:r>
      <w:r w:rsidRPr="001A3645">
        <w:rPr>
          <w:color w:val="FF0000"/>
        </w:rPr>
        <w:t xml:space="preserve">For the most current availability by Region, refer to the </w:t>
      </w:r>
      <w:hyperlink r:id="rId18" w:history="1">
        <w:r w:rsidRPr="001A3645">
          <w:rPr>
            <w:rStyle w:val="Hyperlink"/>
            <w:color w:val="FF0000"/>
          </w:rPr>
          <w:t>AWS Service Region Table</w:t>
        </w:r>
      </w:hyperlink>
      <w:r w:rsidRPr="001A3645">
        <w:rPr>
          <w:color w:val="FF0000"/>
        </w:rPr>
        <w:t>.</w:t>
      </w:r>
    </w:p>
    <w:p w14:paraId="464B07E8" w14:textId="1B012B6D" w:rsidR="008A3078" w:rsidRPr="009A7075" w:rsidRDefault="001256DE">
      <w:pPr>
        <w:pStyle w:val="Body"/>
        <w:rPr>
          <w:rFonts w:eastAsiaTheme="majorEastAsia"/>
        </w:rPr>
        <w:pPrChange w:id="24" w:author="Janelle Nolan" w:date="2020-06-04T10:10:00Z">
          <w:pPr>
            <w:spacing w:after="140" w:line="280" w:lineRule="atLeast"/>
          </w:pPr>
        </w:pPrChange>
      </w:pPr>
      <w:r>
        <w:lastRenderedPageBreak/>
        <w:br w:type="page"/>
      </w:r>
    </w:p>
    <w:p w14:paraId="477B2CB7" w14:textId="12928C23" w:rsidR="00D565AD" w:rsidRPr="0075176B" w:rsidRDefault="001256DE" w:rsidP="00D565AD">
      <w:pPr>
        <w:pStyle w:val="Heading1"/>
      </w:pPr>
      <w:bookmarkStart w:id="25" w:name="_Toc43128006"/>
      <w:r>
        <w:lastRenderedPageBreak/>
        <w:t xml:space="preserve">AWS CloudFormation </w:t>
      </w:r>
      <w:r w:rsidR="00B61A63">
        <w:t>t</w:t>
      </w:r>
      <w:r>
        <w:t>emplate</w:t>
      </w:r>
      <w:r w:rsidR="00B61A63" w:rsidRPr="00B61A63">
        <w:rPr>
          <w:color w:val="FF0000"/>
        </w:rPr>
        <w:t>&lt;s&gt;</w:t>
      </w:r>
      <w:bookmarkEnd w:id="25"/>
    </w:p>
    <w:p w14:paraId="5B6F55B9" w14:textId="7FE02F16" w:rsidR="00D565AD" w:rsidRDefault="001256DE" w:rsidP="00EE2B6B">
      <w:pPr>
        <w:pStyle w:val="Body"/>
      </w:pPr>
      <w:r w:rsidRPr="00966F65">
        <w:rPr>
          <w:noProof/>
        </w:rPr>
        <mc:AlternateContent>
          <mc:Choice Requires="wps">
            <w:drawing>
              <wp:anchor distT="0" distB="0" distL="137160" distR="137160" simplePos="0" relativeHeight="251660288" behindDoc="0" locked="0" layoutInCell="0" allowOverlap="1" wp14:anchorId="0F9BB828" wp14:editId="63F47DCB">
                <wp:simplePos x="0" y="0"/>
                <wp:positionH relativeFrom="margin">
                  <wp:posOffset>476885</wp:posOffset>
                </wp:positionH>
                <wp:positionV relativeFrom="margin">
                  <wp:posOffset>814705</wp:posOffset>
                </wp:positionV>
                <wp:extent cx="456565" cy="1395095"/>
                <wp:effectExtent l="635" t="0" r="1270" b="1270"/>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56565" cy="1395095"/>
                        </a:xfrm>
                        <a:prstGeom prst="roundRect">
                          <a:avLst>
                            <a:gd name="adj" fmla="val 13032"/>
                          </a:avLst>
                        </a:prstGeom>
                        <a:solidFill>
                          <a:srgbClr val="F2A52C"/>
                        </a:solidFill>
                      </wps:spPr>
                      <wps:txbx>
                        <w:txbxContent>
                          <w:p w14:paraId="12B10E8C" w14:textId="77777777" w:rsidR="00A027AF" w:rsidRPr="006B009D" w:rsidRDefault="00A027AF" w:rsidP="00D565A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View template</w:t>
                            </w:r>
                          </w:p>
                        </w:txbxContent>
                      </wps:txbx>
                      <wps:bodyPr rot="0" vert="horz" wrap="square" lIns="73152" tIns="27432" rIns="73152" bIns="27432" anchor="ctr" anchorCtr="0" upright="1"/>
                    </wps:wsp>
                  </a:graphicData>
                </a:graphic>
                <wp14:sizeRelH relativeFrom="margin">
                  <wp14:pctWidth>0</wp14:pctWidth>
                </wp14:sizeRelH>
                <wp14:sizeRelV relativeFrom="margin">
                  <wp14:pctHeight>0</wp14:pctHeight>
                </wp14:sizeRelV>
              </wp:anchor>
            </w:drawing>
          </mc:Choice>
          <mc:Fallback>
            <w:pict>
              <v:roundrect w14:anchorId="0F9BB828" id="AutoShape 2" o:spid="_x0000_s1026" style="position:absolute;left:0;text-align:left;margin-left:37.55pt;margin-top:64.15pt;width:35.95pt;height:109.85pt;rotation:90;z-index:251660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" o:allowincell="f" fillcolor="#f2a52c" stroked="f">
                <v:textbox inset="5.76pt,2.16pt,5.76pt,2.16pt">
                  <w:txbxContent>
                    <w:p w14:paraId="12B10E8C" w14:textId="77777777" w:rsidR="00A027AF" w:rsidRPr="006B009D" w:rsidRDefault="00A027AF" w:rsidP="00D565A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View template</w:t>
                      </w:r>
                    </w:p>
                  </w:txbxContent>
                </v:textbox>
                <w10:wrap type="square" anchorx="margin" anchory="margin"/>
              </v:roundrect>
            </w:pict>
          </mc:Fallback>
        </mc:AlternateContent>
      </w:r>
      <w:r w:rsidR="00D565AD">
        <w:t xml:space="preserve">This solution uses AWS CloudFormation to automate the deployment of the </w:t>
      </w:r>
      <w:r w:rsidR="00E12537">
        <w:rPr>
          <w:rFonts w:ascii="Courier New" w:hAnsi="Courier New" w:cs="Courier New"/>
          <w:color w:val="FF0000"/>
        </w:rPr>
        <w:t>Pinpoint Preference Center</w:t>
      </w:r>
      <w:r w:rsidR="00D565AD" w:rsidRPr="00B61A63">
        <w:rPr>
          <w:color w:val="FF0000"/>
        </w:rPr>
        <w:t xml:space="preserve"> </w:t>
      </w:r>
      <w:r w:rsidR="003A28F4">
        <w:t>i</w:t>
      </w:r>
      <w:r w:rsidR="00016194">
        <w:t>n the AWS Cloud</w:t>
      </w:r>
      <w:r w:rsidR="00D565AD">
        <w:t>. It includes the following CloudFormation template</w:t>
      </w:r>
      <w:r w:rsidR="007C0854" w:rsidRPr="00B61A63">
        <w:rPr>
          <w:color w:val="FF0000"/>
        </w:rPr>
        <w:t>&lt;s&gt;</w:t>
      </w:r>
      <w:r w:rsidR="00D565AD">
        <w:t>, which you can download before deployment:</w:t>
      </w:r>
    </w:p>
    <w:p w14:paraId="593893F7" w14:textId="30DB4725" w:rsidR="00D565AD" w:rsidRDefault="001256DE" w:rsidP="00EE2B6B">
      <w:pPr>
        <w:pStyle w:val="Body"/>
      </w:pPr>
      <w:commentRangeStart w:id="26"/>
      <w:r w:rsidRPr="002D64CD">
        <w:rPr>
          <w:b/>
          <w:color w:val="FF0000"/>
        </w:rPr>
        <w:t>&lt;</w:t>
      </w:r>
      <w:proofErr w:type="spellStart"/>
      <w:r w:rsidRPr="002D64CD">
        <w:rPr>
          <w:b/>
          <w:color w:val="FF0000"/>
        </w:rPr>
        <w:t>Template_name</w:t>
      </w:r>
      <w:proofErr w:type="spellEnd"/>
      <w:r w:rsidRPr="002D64CD">
        <w:rPr>
          <w:b/>
          <w:color w:val="FF0000"/>
        </w:rPr>
        <w:t>&gt;:</w:t>
      </w:r>
      <w:r w:rsidRPr="002D64CD">
        <w:rPr>
          <w:color w:val="FF0000"/>
        </w:rPr>
        <w:t xml:space="preserve"> </w:t>
      </w:r>
      <w:commentRangeEnd w:id="26"/>
      <w:r w:rsidR="00DF715D" w:rsidRPr="002D64CD">
        <w:rPr>
          <w:rStyle w:val="CommentReference"/>
          <w:rFonts w:cs="Times New Roman"/>
          <w:color w:val="FF0000"/>
        </w:rPr>
        <w:commentReference w:id="26"/>
      </w:r>
      <w:commentRangeStart w:id="27"/>
      <w:r w:rsidR="003A28F4">
        <w:t>Use</w:t>
      </w:r>
      <w:commentRangeEnd w:id="27"/>
      <w:r w:rsidR="002D64CD">
        <w:rPr>
          <w:rStyle w:val="CommentReference"/>
          <w:rFonts w:cs="Times New Roman"/>
          <w:color w:val="212120"/>
        </w:rPr>
        <w:commentReference w:id="27"/>
      </w:r>
      <w:r w:rsidR="003A28F4">
        <w:t xml:space="preserve"> this </w:t>
      </w:r>
      <w:r w:rsidRPr="00D82158">
        <w:t>template</w:t>
      </w:r>
      <w:r>
        <w:t xml:space="preserve"> </w:t>
      </w:r>
      <w:r w:rsidRPr="00D82158">
        <w:t>to launch</w:t>
      </w:r>
      <w:r w:rsidR="00B61A63">
        <w:t xml:space="preserve"> the</w:t>
      </w:r>
      <w:r w:rsidR="009373ED">
        <w:t xml:space="preserve"> solution </w:t>
      </w:r>
      <w:r>
        <w:t>and all associated components</w:t>
      </w:r>
      <w:r w:rsidRPr="00D82158">
        <w:t xml:space="preserve">. </w:t>
      </w:r>
      <w:r>
        <w:t>The default configuration deploys</w:t>
      </w:r>
      <w:r w:rsidR="00530E3F">
        <w:t xml:space="preserve"> </w:t>
      </w:r>
      <w:r w:rsidR="00530E3F" w:rsidRPr="00B61A63">
        <w:rPr>
          <w:color w:val="FF0000"/>
        </w:rPr>
        <w:t>&lt;</w:t>
      </w:r>
      <w:r w:rsidR="00AA2475">
        <w:rPr>
          <w:color w:val="FF0000"/>
        </w:rPr>
        <w:t>list of AWS services deployed</w:t>
      </w:r>
      <w:r w:rsidR="00530E3F" w:rsidRPr="00B61A63">
        <w:rPr>
          <w:color w:val="FF0000"/>
        </w:rPr>
        <w:t>&gt;</w:t>
      </w:r>
      <w:r>
        <w:t>,</w:t>
      </w:r>
      <w:r w:rsidRPr="00966F65">
        <w:t xml:space="preserve"> but you can customize the template </w:t>
      </w:r>
      <w:r w:rsidR="00B61A63">
        <w:t>to meet</w:t>
      </w:r>
      <w:r w:rsidRPr="00966F65">
        <w:t xml:space="preserve"> your specific needs.</w:t>
      </w:r>
    </w:p>
    <w:p w14:paraId="6A914AF0" w14:textId="59474A05" w:rsidR="008501AB" w:rsidRDefault="001256DE" w:rsidP="008A3078">
      <w:pPr>
        <w:pStyle w:val="Heading1"/>
        <w:keepNext w:val="0"/>
        <w:keepLines w:val="0"/>
      </w:pPr>
      <w:bookmarkStart w:id="28" w:name="_Toc43128007"/>
      <w:commentRangeStart w:id="29"/>
      <w:r>
        <w:t xml:space="preserve">Automated </w:t>
      </w:r>
      <w:r w:rsidR="00B61A63">
        <w:t>d</w:t>
      </w:r>
      <w:r w:rsidR="00BF519E">
        <w:t>eployment</w:t>
      </w:r>
      <w:commentRangeEnd w:id="29"/>
      <w:r w:rsidR="00AB6C4A">
        <w:rPr>
          <w:rStyle w:val="CommentReference"/>
          <w:rFonts w:eastAsia="Times New Roman" w:cs="Times New Roman"/>
          <w:bCs w:val="0"/>
          <w:color w:val="212120"/>
        </w:rPr>
        <w:commentReference w:id="29"/>
      </w:r>
      <w:bookmarkEnd w:id="28"/>
    </w:p>
    <w:p w14:paraId="62F4BBB7" w14:textId="2132CF13" w:rsidR="00530E3F" w:rsidRDefault="001256DE" w:rsidP="00EE2B6B">
      <w:pPr>
        <w:pStyle w:val="Body"/>
      </w:pPr>
      <w:r w:rsidRPr="00966F65">
        <w:t xml:space="preserve">Before you launch the </w:t>
      </w:r>
      <w:r w:rsidR="006772B5">
        <w:t>solution</w:t>
      </w:r>
      <w:r w:rsidRPr="00966F65">
        <w:t xml:space="preserve">, </w:t>
      </w:r>
      <w:commentRangeStart w:id="30"/>
      <w:r w:rsidRPr="00F3164C">
        <w:rPr>
          <w:color w:val="FF0000"/>
        </w:rPr>
        <w:t>review the architecture, configuration, network security, and other considerations</w:t>
      </w:r>
      <w:commentRangeEnd w:id="30"/>
      <w:r w:rsidR="00F3164C">
        <w:rPr>
          <w:rStyle w:val="CommentReference"/>
          <w:rFonts w:cs="Times New Roman"/>
          <w:color w:val="212120"/>
        </w:rPr>
        <w:commentReference w:id="30"/>
      </w:r>
      <w:r w:rsidRPr="00966F65">
        <w:t xml:space="preserve"> discussed in this guide. </w:t>
      </w:r>
      <w:r>
        <w:t xml:space="preserve">Follow the step-by-step instructions in this section to configure and deploy </w:t>
      </w:r>
      <w:r w:rsidR="009373ED">
        <w:t>the solution</w:t>
      </w:r>
      <w:r w:rsidRPr="00AA2475">
        <w:rPr>
          <w:color w:val="FF0000"/>
        </w:rPr>
        <w:t xml:space="preserve"> </w:t>
      </w:r>
      <w:r>
        <w:t>into your account.</w:t>
      </w:r>
    </w:p>
    <w:p w14:paraId="61D25636" w14:textId="7902DA2D" w:rsidR="00530E3F" w:rsidRDefault="001256DE" w:rsidP="00EE2B6B">
      <w:pPr>
        <w:pStyle w:val="Body"/>
      </w:pPr>
      <w:r w:rsidRPr="003D629B">
        <w:rPr>
          <w:b/>
        </w:rPr>
        <w:t>Time to deploy:</w:t>
      </w:r>
      <w:r w:rsidRPr="003D629B">
        <w:t xml:space="preserve"> Approximately </w:t>
      </w:r>
      <w:r w:rsidR="00E5495F">
        <w:rPr>
          <w:color w:val="FF0000"/>
        </w:rPr>
        <w:t>10 Minutes</w:t>
      </w:r>
      <w:commentRangeStart w:id="31"/>
      <w:r w:rsidRPr="00AB6C4A">
        <w:rPr>
          <w:color w:val="FF0000"/>
        </w:rPr>
        <w:t xml:space="preserve"> </w:t>
      </w:r>
      <w:commentRangeEnd w:id="31"/>
      <w:r w:rsidR="00AB6C4A">
        <w:rPr>
          <w:rStyle w:val="CommentReference"/>
          <w:rFonts w:cs="Times New Roman"/>
          <w:color w:val="212120"/>
        </w:rPr>
        <w:commentReference w:id="31"/>
      </w:r>
    </w:p>
    <w:p w14:paraId="717727A1" w14:textId="0E3A1C5C" w:rsidR="00BF519E" w:rsidRDefault="001256DE" w:rsidP="0075176B">
      <w:pPr>
        <w:pStyle w:val="Heading2"/>
      </w:pPr>
      <w:r>
        <w:t>Deployment overview</w:t>
      </w:r>
    </w:p>
    <w:p w14:paraId="20E220E1" w14:textId="46701260" w:rsidR="00570B99" w:rsidRPr="00570B99" w:rsidRDefault="001256DE" w:rsidP="00EE2B6B">
      <w:pPr>
        <w:pStyle w:val="Body"/>
      </w:pPr>
      <w:r>
        <w:t>Use the following steps to</w:t>
      </w:r>
      <w:r w:rsidR="00C201BE">
        <w:t xml:space="preserve"> deploy </w:t>
      </w:r>
      <w:r w:rsidR="00BC4A90">
        <w:t>this</w:t>
      </w:r>
      <w:r w:rsidR="00C201BE">
        <w:t xml:space="preserve"> </w:t>
      </w:r>
      <w:r w:rsidR="00AA2475">
        <w:t>solution</w:t>
      </w:r>
      <w:r w:rsidR="00C201BE">
        <w:t xml:space="preserve"> on AWS. For detailed instructions, follow the links for each step.</w:t>
      </w:r>
    </w:p>
    <w:p w14:paraId="5A13FAC8" w14:textId="41B1DD0D" w:rsidR="00B56F78" w:rsidRPr="00EE2B6B" w:rsidRDefault="001256DE" w:rsidP="00EE2B6B">
      <w:pPr>
        <w:pStyle w:val="Body"/>
        <w:rPr>
          <w:color w:val="0000FF"/>
          <w:u w:val="single"/>
        </w:rPr>
      </w:pPr>
      <w:r w:rsidRPr="00EE2B6B">
        <w:rPr>
          <w:color w:val="0000FF"/>
          <w:u w:val="single"/>
        </w:rPr>
        <w:t xml:space="preserve">Step </w:t>
      </w:r>
      <w:r w:rsidR="007A4D16">
        <w:rPr>
          <w:color w:val="0000FF"/>
          <w:u w:val="single"/>
        </w:rPr>
        <w:t>1</w:t>
      </w:r>
      <w:r w:rsidRPr="00EE2B6B">
        <w:rPr>
          <w:color w:val="0000FF"/>
          <w:u w:val="single"/>
        </w:rPr>
        <w:t xml:space="preserve">. </w:t>
      </w:r>
      <w:r w:rsidR="00CE5C71" w:rsidRPr="00EE2B6B">
        <w:rPr>
          <w:color w:val="0000FF"/>
          <w:u w:val="single"/>
        </w:rPr>
        <w:t>Launch the stack</w:t>
      </w:r>
    </w:p>
    <w:p w14:paraId="4B88A1F3" w14:textId="77777777" w:rsidR="00B56F78" w:rsidRDefault="001256DE" w:rsidP="00B56F78">
      <w:pPr>
        <w:pStyle w:val="ListBullet"/>
        <w:spacing w:after="60"/>
      </w:pPr>
      <w:r>
        <w:t>Launch the AWS CloudFormation template into your AWS account.</w:t>
      </w:r>
    </w:p>
    <w:p w14:paraId="15F6674F" w14:textId="77777777" w:rsidR="00CE5C71" w:rsidRDefault="001256DE" w:rsidP="00B56F78">
      <w:pPr>
        <w:pStyle w:val="ListBullet"/>
        <w:spacing w:after="280"/>
      </w:pPr>
      <w:r>
        <w:t>Review the other template parameters, and adjust if necessary.</w:t>
      </w:r>
      <w:r w:rsidR="00C460CA">
        <w:rPr>
          <w:color w:val="auto"/>
        </w:rPr>
        <w:t xml:space="preserve"> </w:t>
      </w:r>
    </w:p>
    <w:p w14:paraId="28E60330" w14:textId="347F1F14" w:rsidR="00B56F78" w:rsidRPr="00570B99" w:rsidRDefault="001256DE" w:rsidP="00B56F78">
      <w:pPr>
        <w:spacing w:after="140"/>
        <w:rPr>
          <w:u w:val="single"/>
        </w:rPr>
      </w:pPr>
      <w:r w:rsidRPr="00EE2B6B">
        <w:rPr>
          <w:rStyle w:val="BodyChar"/>
          <w:rFonts w:ascii="Helvetica" w:hAnsi="Helvetica"/>
          <w:color w:val="0000FF"/>
          <w:u w:val="single"/>
        </w:rPr>
        <w:t xml:space="preserve">Step </w:t>
      </w:r>
      <w:r w:rsidR="007A4D16">
        <w:rPr>
          <w:rStyle w:val="BodyChar"/>
          <w:rFonts w:ascii="Helvetica" w:hAnsi="Helvetica"/>
          <w:color w:val="0000FF"/>
          <w:u w:val="single"/>
        </w:rPr>
        <w:t>2</w:t>
      </w:r>
      <w:r w:rsidRPr="00EE2B6B">
        <w:rPr>
          <w:rStyle w:val="BodyChar"/>
          <w:rFonts w:ascii="Helvetica" w:hAnsi="Helvetica"/>
          <w:color w:val="0000FF"/>
          <w:u w:val="single"/>
        </w:rPr>
        <w:t>.</w:t>
      </w:r>
      <w:r w:rsidRPr="00EE2B6B">
        <w:rPr>
          <w:rStyle w:val="BodyChar"/>
          <w:color w:val="0000FF"/>
          <w:u w:val="single"/>
        </w:rPr>
        <w:t xml:space="preserve"> </w:t>
      </w:r>
      <w:r w:rsidR="00CE5C71" w:rsidRPr="00584326">
        <w:rPr>
          <w:iCs/>
          <w:color w:val="FF0000"/>
          <w:u w:val="single"/>
        </w:rPr>
        <w:t>Post-launch tasks, as needed</w:t>
      </w:r>
    </w:p>
    <w:p w14:paraId="1B1518D7" w14:textId="77777777" w:rsidR="00B56F78" w:rsidRPr="00584326" w:rsidRDefault="001256DE" w:rsidP="00C96A1F">
      <w:pPr>
        <w:pStyle w:val="ListBullet"/>
        <w:spacing w:after="280"/>
        <w:rPr>
          <w:iCs/>
          <w:color w:val="FF0000"/>
        </w:rPr>
      </w:pPr>
      <w:r w:rsidRPr="00584326">
        <w:rPr>
          <w:iCs/>
          <w:color w:val="FF0000"/>
        </w:rPr>
        <w:t>List of tasks, as necessary.</w:t>
      </w:r>
    </w:p>
    <w:p w14:paraId="5553E570" w14:textId="11AA3EC1" w:rsidR="00F0735F" w:rsidRPr="00DF03A2" w:rsidRDefault="001256DE" w:rsidP="000E51EA">
      <w:pPr>
        <w:pStyle w:val="Heading2"/>
      </w:pPr>
      <w:bookmarkStart w:id="32" w:name="_Toc43128011"/>
      <w:r>
        <w:t xml:space="preserve">Step </w:t>
      </w:r>
      <w:r w:rsidR="007A4D16">
        <w:t>1</w:t>
      </w:r>
      <w:r w:rsidRPr="00DF03A2">
        <w:t xml:space="preserve">. Launch the </w:t>
      </w:r>
      <w:r w:rsidR="007A4D16">
        <w:t>s</w:t>
      </w:r>
      <w:r w:rsidRPr="00DF03A2">
        <w:t>tack</w:t>
      </w:r>
      <w:bookmarkEnd w:id="32"/>
    </w:p>
    <w:p w14:paraId="2605E687" w14:textId="153E11BE" w:rsidR="00191EA4" w:rsidRPr="00F40A38" w:rsidRDefault="001256DE" w:rsidP="00191EA4">
      <w:pPr>
        <w:pStyle w:val="Body"/>
        <w:rPr>
          <w:color w:val="FF0000"/>
        </w:rPr>
      </w:pPr>
      <w:r>
        <w:t xml:space="preserve">This automated AWS CloudFormation template deploys </w:t>
      </w:r>
      <w:r w:rsidR="00E12537">
        <w:rPr>
          <w:color w:val="FF0000"/>
        </w:rPr>
        <w:t>Pinpoint Preference Center</w:t>
      </w:r>
      <w:r w:rsidRPr="007A4D16">
        <w:rPr>
          <w:color w:val="FF0000"/>
        </w:rPr>
        <w:t xml:space="preserve"> </w:t>
      </w:r>
      <w:r w:rsidR="00373AA8">
        <w:t>i</w:t>
      </w:r>
      <w:r w:rsidR="00016194">
        <w:t>n the AWS C</w:t>
      </w:r>
      <w:r w:rsidR="00803603">
        <w:t>loud</w:t>
      </w:r>
      <w:r>
        <w:t xml:space="preserve">. </w:t>
      </w:r>
    </w:p>
    <w:p w14:paraId="4B697DB8" w14:textId="16AD6870" w:rsidR="00803603" w:rsidRDefault="001256DE" w:rsidP="00803603">
      <w:pPr>
        <w:pStyle w:val="Note"/>
      </w:pPr>
      <w:r w:rsidRPr="00A91D8B">
        <w:rPr>
          <w:noProof/>
          <w:highlight w:val="yellow"/>
        </w:rPr>
        <mc:AlternateContent>
          <mc:Choice Requires="wps">
            <w:drawing>
              <wp:anchor distT="0" distB="0" distL="137160" distR="137160" simplePos="0" relativeHeight="251662336" behindDoc="0" locked="0" layoutInCell="0" allowOverlap="1" wp14:anchorId="358AB57B" wp14:editId="1829EFC2">
                <wp:simplePos x="0" y="0"/>
                <wp:positionH relativeFrom="margin">
                  <wp:posOffset>4828540</wp:posOffset>
                </wp:positionH>
                <wp:positionV relativeFrom="margin">
                  <wp:posOffset>453390</wp:posOffset>
                </wp:positionV>
                <wp:extent cx="570230" cy="1414780"/>
                <wp:effectExtent l="0" t="3175" r="0" b="0"/>
                <wp:wrapSquare wrapText="bothSides"/>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0230" cy="1414780"/>
                        </a:xfrm>
                        <a:prstGeom prst="roundRect">
                          <a:avLst>
                            <a:gd name="adj" fmla="val 13032"/>
                          </a:avLst>
                        </a:prstGeom>
                        <a:solidFill>
                          <a:srgbClr val="007CBC"/>
                        </a:solidFill>
                        <a:ln>
                          <a:noFill/>
                        </a:ln>
                      </wps:spPr>
                      <wps:txbx>
                        <w:txbxContent>
                          <w:p w14:paraId="1E4E1331" w14:textId="77777777" w:rsidR="00A027AF" w:rsidRPr="006B009D" w:rsidRDefault="00A027AF" w:rsidP="00E11A12">
                            <w:pPr>
                              <w:spacing w:after="0" w:line="260" w:lineRule="exac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t>Solution</w:t>
                            </w:r>
                          </w:p>
                        </w:txbxContent>
                      </wps:txbx>
                      <wps:bodyPr rot="0" vert="horz" wrap="square" lIns="73152" tIns="27432" rIns="73152" bIns="27432" anchor="ctr" anchorCtr="0" upright="1"/>
                    </wps:wsp>
                  </a:graphicData>
                </a:graphic>
                <wp14:sizeRelH relativeFrom="margin">
                  <wp14:pctWidth>0</wp14:pctWidth>
                </wp14:sizeRelH>
                <wp14:sizeRelV relativeFrom="margin">
                  <wp14:pctHeight>0</wp14:pctHeight>
                </wp14:sizeRelV>
              </wp:anchor>
            </w:drawing>
          </mc:Choice>
          <mc:Fallback>
            <w:pict>
              <v:roundrect w14:anchorId="358AB57B" id="_x0000_s1027" style="position:absolute;left:0;text-align:left;margin-left:380.2pt;margin-top:35.7pt;width:44.9pt;height:111.4pt;rotation:90;z-index:251662336;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" o:allowincell="f" fillcolor="#007cbc" stroked="f">
                <v:textbox inset="5.76pt,2.16pt,5.76pt,2.16pt">
                  <w:txbxContent>
                    <w:p w14:paraId="1E4E1331" w14:textId="77777777" w:rsidR="00A027AF" w:rsidRPr="006B009D" w:rsidRDefault="00A027AF" w:rsidP="00E11A12">
                      <w:pPr>
                        <w:spacing w:after="0" w:line="260" w:lineRule="exac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t>Solution</w:t>
                      </w:r>
                    </w:p>
                  </w:txbxContent>
                </v:textbox>
                <w10:wrap type="square" anchorx="margin" anchory="margin"/>
              </v:roundrect>
            </w:pict>
          </mc:Fallback>
        </mc:AlternateContent>
      </w:r>
      <w:r w:rsidR="00803603" w:rsidRPr="00191EA4">
        <w:rPr>
          <w:b/>
        </w:rPr>
        <w:t>Note</w:t>
      </w:r>
      <w:r w:rsidR="00803603">
        <w:t xml:space="preserve">: </w:t>
      </w:r>
      <w:r w:rsidR="00803603" w:rsidRPr="00487A30">
        <w:t xml:space="preserve">You are responsible for the cost of the AWS services used </w:t>
      </w:r>
      <w:r w:rsidR="00803603">
        <w:t>while running this solution</w:t>
      </w:r>
      <w:r w:rsidR="00803603" w:rsidRPr="00487A30">
        <w:t xml:space="preserve">. </w:t>
      </w:r>
      <w:r w:rsidR="00F40A38">
        <w:t>For more details, visit to</w:t>
      </w:r>
      <w:r w:rsidR="00803603">
        <w:t xml:space="preserve"> the </w:t>
      </w:r>
      <w:hyperlink w:anchor="_Cost" w:history="1">
        <w:r w:rsidR="00803603" w:rsidRPr="00AF5C59">
          <w:rPr>
            <w:rStyle w:val="Hyperlink"/>
          </w:rPr>
          <w:t>Cost</w:t>
        </w:r>
      </w:hyperlink>
      <w:r w:rsidR="00803603">
        <w:t xml:space="preserve"> section </w:t>
      </w:r>
      <w:r w:rsidR="00F40A38">
        <w:t>in this guide, and refer to</w:t>
      </w:r>
      <w:r w:rsidR="00803603">
        <w:t xml:space="preserve"> the pricing webpage for each AWS service </w:t>
      </w:r>
      <w:r>
        <w:t>used in this solution</w:t>
      </w:r>
      <w:r w:rsidR="00803603">
        <w:t xml:space="preserve">. </w:t>
      </w:r>
    </w:p>
    <w:p w14:paraId="2908C9EC" w14:textId="2CFE56FA" w:rsidR="00803603" w:rsidRPr="00722556" w:rsidRDefault="00DB19A7" w:rsidP="00CE2546">
      <w:pPr>
        <w:pStyle w:val="ListNumber"/>
        <w:numPr>
          <w:ilvl w:val="0"/>
          <w:numId w:val="13"/>
        </w:numPr>
        <w:jc w:val="left"/>
      </w:pPr>
      <w:r>
        <w:lastRenderedPageBreak/>
        <w:t>Sign</w:t>
      </w:r>
      <w:r w:rsidR="001256DE">
        <w:t xml:space="preserve"> in to the AWS Management Console and </w:t>
      </w:r>
      <w:r w:rsidR="00314DA6">
        <w:t>use</w:t>
      </w:r>
      <w:r w:rsidR="001256DE">
        <w:t xml:space="preserve"> </w:t>
      </w:r>
      <w:commentRangeStart w:id="33"/>
      <w:r w:rsidR="001256DE">
        <w:t>the button to the right</w:t>
      </w:r>
      <w:commentRangeEnd w:id="33"/>
      <w:r w:rsidR="00314DA6">
        <w:rPr>
          <w:rStyle w:val="CommentReference"/>
        </w:rPr>
        <w:commentReference w:id="33"/>
      </w:r>
      <w:r w:rsidR="001256DE">
        <w:t xml:space="preserve"> to l</w:t>
      </w:r>
      <w:r w:rsidR="001256DE" w:rsidRPr="00752989">
        <w:t xml:space="preserve">aunch the </w:t>
      </w:r>
      <w:commentRangeStart w:id="34"/>
      <w:r w:rsidR="001256DE" w:rsidRPr="00314DA6">
        <w:rPr>
          <w:rFonts w:ascii="Courier New" w:hAnsi="Courier New" w:cs="Courier New"/>
          <w:color w:val="FF0000"/>
        </w:rPr>
        <w:t>&lt;</w:t>
      </w:r>
      <w:proofErr w:type="spellStart"/>
      <w:r w:rsidR="001256DE" w:rsidRPr="00314DA6">
        <w:rPr>
          <w:rFonts w:ascii="Courier New" w:hAnsi="Courier New" w:cs="Courier New"/>
          <w:color w:val="FF0000"/>
        </w:rPr>
        <w:t>template_name</w:t>
      </w:r>
      <w:proofErr w:type="spellEnd"/>
      <w:r w:rsidR="001256DE" w:rsidRPr="00314DA6">
        <w:rPr>
          <w:rFonts w:ascii="Courier New" w:hAnsi="Courier New" w:cs="Courier New"/>
          <w:color w:val="FF0000"/>
        </w:rPr>
        <w:t>&gt;</w:t>
      </w:r>
      <w:r w:rsidR="001256DE" w:rsidRPr="00314DA6">
        <w:rPr>
          <w:color w:val="FF0000"/>
        </w:rPr>
        <w:t xml:space="preserve"> </w:t>
      </w:r>
      <w:commentRangeEnd w:id="34"/>
      <w:r w:rsidR="00314DA6">
        <w:rPr>
          <w:rStyle w:val="CommentReference"/>
        </w:rPr>
        <w:commentReference w:id="34"/>
      </w:r>
      <w:r w:rsidR="001256DE" w:rsidRPr="00752989">
        <w:t>AWS CloudFormation template</w:t>
      </w:r>
      <w:r w:rsidR="001256DE">
        <w:t xml:space="preserve">. </w:t>
      </w:r>
      <w:r w:rsidR="00314DA6">
        <w:t>Optionally, you can</w:t>
      </w:r>
      <w:r w:rsidR="001256DE">
        <w:t xml:space="preserve"> </w:t>
      </w:r>
      <w:hyperlink r:id="rId19" w:history="1">
        <w:r w:rsidR="001256DE" w:rsidRPr="00D82158">
          <w:rPr>
            <w:rStyle w:val="Hyperlink"/>
          </w:rPr>
          <w:t>download the template</w:t>
        </w:r>
      </w:hyperlink>
      <w:r w:rsidR="001256DE">
        <w:t xml:space="preserve"> as a starting point for your own implementation</w:t>
      </w:r>
      <w:r w:rsidR="001256DE" w:rsidRPr="00722556">
        <w:t>.</w:t>
      </w:r>
    </w:p>
    <w:p w14:paraId="5137208D" w14:textId="6CE37FD7" w:rsidR="00803603" w:rsidRDefault="001256DE" w:rsidP="00803603">
      <w:pPr>
        <w:pStyle w:val="ListNumber"/>
        <w:numPr>
          <w:ilvl w:val="0"/>
          <w:numId w:val="5"/>
        </w:numPr>
      </w:pPr>
      <w:r w:rsidRPr="00084E84">
        <w:t xml:space="preserve">The template </w:t>
      </w:r>
      <w:r w:rsidR="00DF715D">
        <w:t>launches</w:t>
      </w:r>
      <w:r w:rsidRPr="00084E84">
        <w:t xml:space="preserve"> in the </w:t>
      </w:r>
      <w:r>
        <w:t xml:space="preserve">US East (N. Virginia) </w:t>
      </w:r>
      <w:commentRangeStart w:id="35"/>
      <w:r w:rsidRPr="00084E84">
        <w:t>Region</w:t>
      </w:r>
      <w:commentRangeEnd w:id="35"/>
      <w:r w:rsidR="006705FE">
        <w:rPr>
          <w:rStyle w:val="CommentReference"/>
        </w:rPr>
        <w:commentReference w:id="35"/>
      </w:r>
      <w:r w:rsidRPr="00084E84">
        <w:t xml:space="preserve"> by default. </w:t>
      </w:r>
      <w:r>
        <w:t xml:space="preserve">To launch the </w:t>
      </w:r>
      <w:r w:rsidR="008F2FC3">
        <w:t>solution</w:t>
      </w:r>
      <w:r>
        <w:t xml:space="preserve"> in a different AWS Region, use</w:t>
      </w:r>
      <w:r w:rsidRPr="00084E84">
        <w:t xml:space="preserve"> the </w:t>
      </w:r>
      <w:r w:rsidR="006705FE">
        <w:t>R</w:t>
      </w:r>
      <w:r w:rsidRPr="00084E84">
        <w:t>egion</w:t>
      </w:r>
      <w:r>
        <w:t xml:space="preserve"> selector in the console navigation bar. </w:t>
      </w:r>
    </w:p>
    <w:p w14:paraId="4AE89571" w14:textId="221F5FE6" w:rsidR="00803603" w:rsidRPr="00E377C6" w:rsidRDefault="001256DE" w:rsidP="00F03F66">
      <w:pPr>
        <w:pStyle w:val="Note"/>
      </w:pPr>
      <w:commentRangeStart w:id="36"/>
      <w:r w:rsidRPr="00EA713B">
        <w:rPr>
          <w:b/>
        </w:rPr>
        <w:t>Note</w:t>
      </w:r>
      <w:r w:rsidRPr="00E377C6">
        <w:t xml:space="preserve">: </w:t>
      </w:r>
      <w:commentRangeEnd w:id="36"/>
      <w:r w:rsidR="006705FE">
        <w:rPr>
          <w:rStyle w:val="CommentReference"/>
          <w:rFonts w:cs="Times New Roman"/>
          <w:color w:val="212120"/>
        </w:rPr>
        <w:commentReference w:id="36"/>
      </w:r>
      <w:r w:rsidRPr="00E377C6">
        <w:t xml:space="preserve">This solution uses the </w:t>
      </w:r>
      <w:r w:rsidR="008F1E54" w:rsidRPr="007A4D16">
        <w:rPr>
          <w:color w:val="FF0000"/>
        </w:rPr>
        <w:t>&lt;</w:t>
      </w:r>
      <w:proofErr w:type="spellStart"/>
      <w:r w:rsidR="006705FE" w:rsidRPr="007A4D16">
        <w:rPr>
          <w:color w:val="FF0000"/>
        </w:rPr>
        <w:t>AWSServiceName</w:t>
      </w:r>
      <w:proofErr w:type="spellEnd"/>
      <w:r w:rsidR="008F1E54" w:rsidRPr="007A4D16">
        <w:rPr>
          <w:color w:val="FF0000"/>
        </w:rPr>
        <w:t>&gt;</w:t>
      </w:r>
      <w:r w:rsidRPr="007A4D16">
        <w:rPr>
          <w:color w:val="FF0000"/>
        </w:rPr>
        <w:t xml:space="preserve"> </w:t>
      </w:r>
      <w:r w:rsidRPr="00E377C6">
        <w:t xml:space="preserve">service, which is </w:t>
      </w:r>
      <w:r w:rsidR="006705FE">
        <w:t xml:space="preserve">not currently available in all </w:t>
      </w:r>
      <w:r w:rsidRPr="00E377C6">
        <w:t xml:space="preserve">AWS Regions. </w:t>
      </w:r>
      <w:r w:rsidR="006705FE">
        <w:t>Y</w:t>
      </w:r>
      <w:r w:rsidRPr="00E377C6">
        <w:t xml:space="preserve">ou must </w:t>
      </w:r>
      <w:r>
        <w:t>launch this solution</w:t>
      </w:r>
      <w:r w:rsidRPr="00E377C6">
        <w:t xml:space="preserve"> </w:t>
      </w:r>
      <w:r w:rsidR="00A429B1">
        <w:t xml:space="preserve">in </w:t>
      </w:r>
      <w:r w:rsidRPr="00E377C6">
        <w:t xml:space="preserve">an AWS Region where </w:t>
      </w:r>
      <w:r w:rsidR="006705FE" w:rsidRPr="007A4D16">
        <w:rPr>
          <w:color w:val="FF0000"/>
        </w:rPr>
        <w:t>&lt;</w:t>
      </w:r>
      <w:proofErr w:type="spellStart"/>
      <w:r w:rsidR="006705FE" w:rsidRPr="007A4D16">
        <w:rPr>
          <w:color w:val="FF0000"/>
        </w:rPr>
        <w:t>AWSServiceName</w:t>
      </w:r>
      <w:proofErr w:type="spellEnd"/>
      <w:r w:rsidR="006705FE" w:rsidRPr="007A4D16">
        <w:rPr>
          <w:color w:val="FF0000"/>
        </w:rPr>
        <w:t xml:space="preserve">&gt; </w:t>
      </w:r>
      <w:r w:rsidRPr="007A4D16">
        <w:rPr>
          <w:color w:val="FF0000"/>
        </w:rPr>
        <w:t xml:space="preserve"> </w:t>
      </w:r>
      <w:r w:rsidRPr="00E377C6">
        <w:t>is available.</w:t>
      </w:r>
      <w:r w:rsidRPr="00EA713B">
        <w:rPr>
          <w:rStyle w:val="FootnoteReference"/>
          <w:color w:val="212120"/>
        </w:rPr>
        <w:t xml:space="preserve"> </w:t>
      </w:r>
      <w:r w:rsidR="00F03F66" w:rsidRPr="00BC4336">
        <w:t xml:space="preserve">For the most current availability by </w:t>
      </w:r>
      <w:r w:rsidR="006705FE">
        <w:t>R</w:t>
      </w:r>
      <w:r w:rsidR="00F03F66" w:rsidRPr="00BC4336">
        <w:t xml:space="preserve">egion, </w:t>
      </w:r>
      <w:r w:rsidR="006705FE">
        <w:t>refer to the</w:t>
      </w:r>
      <w:r w:rsidR="00F03F66" w:rsidRPr="00BC4336">
        <w:t xml:space="preserve"> </w:t>
      </w:r>
      <w:hyperlink r:id="rId20" w:history="1">
        <w:r w:rsidR="006705FE">
          <w:rPr>
            <w:rStyle w:val="Hyperlink"/>
          </w:rPr>
          <w:t>AWS Service Region Table</w:t>
        </w:r>
      </w:hyperlink>
      <w:r w:rsidR="00F03F66" w:rsidRPr="00BC4336">
        <w:t>.</w:t>
      </w:r>
    </w:p>
    <w:p w14:paraId="57B9F02F" w14:textId="3A9C924C" w:rsidR="00373AA8" w:rsidRDefault="00735C7D" w:rsidP="00373AA8">
      <w:pPr>
        <w:pStyle w:val="ListNumber"/>
        <w:numPr>
          <w:ilvl w:val="0"/>
          <w:numId w:val="5"/>
        </w:numPr>
      </w:pPr>
      <w:r>
        <w:t xml:space="preserve">On the </w:t>
      </w:r>
      <w:r w:rsidR="001256DE" w:rsidRPr="001267D0">
        <w:rPr>
          <w:b/>
          <w:bCs/>
        </w:rPr>
        <w:t>Create stack</w:t>
      </w:r>
      <w:r>
        <w:t xml:space="preserve"> </w:t>
      </w:r>
      <w:r w:rsidR="001256DE">
        <w:t xml:space="preserve">page, </w:t>
      </w:r>
      <w:r w:rsidR="001256DE" w:rsidRPr="001267D0">
        <w:t xml:space="preserve">verify that the correct template URL </w:t>
      </w:r>
      <w:r w:rsidR="006705FE">
        <w:t>is</w:t>
      </w:r>
      <w:r>
        <w:t xml:space="preserve"> in the </w:t>
      </w:r>
      <w:r w:rsidR="001256DE" w:rsidRPr="001267D0">
        <w:rPr>
          <w:b/>
          <w:bCs/>
        </w:rPr>
        <w:t>Amazon S3 URL</w:t>
      </w:r>
      <w:r>
        <w:t xml:space="preserve"> text box and choose </w:t>
      </w:r>
      <w:r w:rsidR="001256DE" w:rsidRPr="001267D0">
        <w:rPr>
          <w:b/>
          <w:bCs/>
        </w:rPr>
        <w:t>Next</w:t>
      </w:r>
      <w:r w:rsidR="001256DE" w:rsidRPr="001267D0">
        <w:t>.</w:t>
      </w:r>
    </w:p>
    <w:p w14:paraId="134016A4" w14:textId="09EC268A" w:rsidR="0000588A" w:rsidRDefault="001256DE" w:rsidP="0000588A">
      <w:pPr>
        <w:pStyle w:val="ListNumber"/>
        <w:numPr>
          <w:ilvl w:val="0"/>
          <w:numId w:val="5"/>
        </w:numPr>
        <w:jc w:val="left"/>
      </w:pPr>
      <w:r w:rsidRPr="00C3618C">
        <w:t xml:space="preserve">On the </w:t>
      </w:r>
      <w:r w:rsidRPr="00C3618C">
        <w:rPr>
          <w:b/>
        </w:rPr>
        <w:t xml:space="preserve">Specify </w:t>
      </w:r>
      <w:r w:rsidR="00373AA8">
        <w:rPr>
          <w:b/>
        </w:rPr>
        <w:t>stack d</w:t>
      </w:r>
      <w:r w:rsidRPr="00C3618C">
        <w:rPr>
          <w:b/>
        </w:rPr>
        <w:t>etails</w:t>
      </w:r>
      <w:r w:rsidRPr="00C3618C">
        <w:t xml:space="preserve"> page, assign a name to your </w:t>
      </w:r>
      <w:r>
        <w:t>solution</w:t>
      </w:r>
      <w:r w:rsidRPr="00C3618C">
        <w:t xml:space="preserve"> stack.</w:t>
      </w:r>
      <w:r w:rsidR="001919EF" w:rsidRPr="001919EF">
        <w:t xml:space="preserve"> </w:t>
      </w:r>
      <w:r w:rsidR="001919EF" w:rsidRPr="00E75AC9">
        <w:t xml:space="preserve">For information about </w:t>
      </w:r>
      <w:r w:rsidR="009A360C">
        <w:t xml:space="preserve">naming </w:t>
      </w:r>
      <w:r w:rsidR="001919EF" w:rsidRPr="00E75AC9">
        <w:t xml:space="preserve">character limitations, see </w:t>
      </w:r>
      <w:hyperlink r:id="rId21" w:history="1">
        <w:r w:rsidR="001919EF" w:rsidRPr="00E75AC9">
          <w:rPr>
            <w:rStyle w:val="Hyperlink"/>
          </w:rPr>
          <w:t>IAM and STS Limits</w:t>
        </w:r>
      </w:hyperlink>
      <w:r w:rsidR="001919EF" w:rsidRPr="00E75AC9">
        <w:t xml:space="preserve"> in the </w:t>
      </w:r>
      <w:r w:rsidR="001919EF" w:rsidRPr="00E75AC9">
        <w:rPr>
          <w:i/>
          <w:iCs/>
        </w:rPr>
        <w:t>AWS Identity and Access Management User Guide</w:t>
      </w:r>
      <w:r w:rsidR="001919EF" w:rsidRPr="00E75AC9">
        <w:t>.</w:t>
      </w:r>
    </w:p>
    <w:p w14:paraId="577F3E16" w14:textId="4CE504F9" w:rsidR="0000588A" w:rsidRPr="00C3618C" w:rsidRDefault="001256DE" w:rsidP="0000588A">
      <w:pPr>
        <w:pStyle w:val="ListNumber"/>
        <w:numPr>
          <w:ilvl w:val="0"/>
          <w:numId w:val="5"/>
        </w:numPr>
        <w:jc w:val="left"/>
      </w:pPr>
      <w:r w:rsidRPr="00C3618C">
        <w:t xml:space="preserve">Under </w:t>
      </w:r>
      <w:r w:rsidRPr="00C3618C">
        <w:rPr>
          <w:b/>
        </w:rPr>
        <w:t>Parameters</w:t>
      </w:r>
      <w:r w:rsidRPr="00C3618C">
        <w:t>, review the parameters for th</w:t>
      </w:r>
      <w:r w:rsidR="009A360C">
        <w:t>is solution</w:t>
      </w:r>
      <w:r w:rsidRPr="00C3618C">
        <w:t xml:space="preserve"> template and modify them as necessary. This solution uses the following default values.</w:t>
      </w:r>
    </w:p>
    <w:tbl>
      <w:tblPr>
        <w:tblStyle w:val="AWS"/>
        <w:tblW w:w="0" w:type="auto"/>
        <w:tblLook w:val="04A0" w:firstRow="1" w:lastRow="0" w:firstColumn="1" w:lastColumn="0" w:noHBand="0" w:noVBand="1"/>
      </w:tblPr>
      <w:tblGrid>
        <w:gridCol w:w="2249"/>
        <w:gridCol w:w="1979"/>
        <w:gridCol w:w="5348"/>
      </w:tblGrid>
      <w:tr w:rsidR="00123FA9" w14:paraId="028276A7" w14:textId="77777777" w:rsidTr="00123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477DA8D5" w14:textId="77777777" w:rsidR="00752989" w:rsidRDefault="001256DE" w:rsidP="005A7E14">
            <w:pPr>
              <w:pStyle w:val="Tabletext"/>
            </w:pPr>
            <w:commentRangeStart w:id="37"/>
            <w:r>
              <w:t>Parameter</w:t>
            </w:r>
            <w:commentRangeEnd w:id="37"/>
            <w:r w:rsidR="00F1302F">
              <w:rPr>
                <w:rStyle w:val="CommentReference"/>
                <w:rFonts w:cs="Times New Roman"/>
                <w:b w:val="0"/>
                <w:color w:val="212120"/>
              </w:rPr>
              <w:commentReference w:id="37"/>
            </w:r>
          </w:p>
        </w:tc>
        <w:tc>
          <w:tcPr>
            <w:tcW w:w="1979" w:type="dxa"/>
          </w:tcPr>
          <w:p w14:paraId="3AC2E139" w14:textId="77777777" w:rsidR="00752989" w:rsidRDefault="001256DE" w:rsidP="005A7E14">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348" w:type="dxa"/>
          </w:tcPr>
          <w:p w14:paraId="61472C7C" w14:textId="77777777" w:rsidR="00752989" w:rsidRDefault="001256DE" w:rsidP="005A7E14">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23FA9" w14:paraId="4FC57440" w14:textId="77777777" w:rsidTr="00123FA9">
        <w:tc>
          <w:tcPr>
            <w:cnfStyle w:val="001000000000" w:firstRow="0" w:lastRow="0" w:firstColumn="1" w:lastColumn="0" w:oddVBand="0" w:evenVBand="0" w:oddHBand="0" w:evenHBand="0" w:firstRowFirstColumn="0" w:firstRowLastColumn="0" w:lastRowFirstColumn="0" w:lastRowLastColumn="0"/>
            <w:tcW w:w="2249" w:type="dxa"/>
          </w:tcPr>
          <w:p w14:paraId="620EA3D5" w14:textId="46525306" w:rsidR="00752989" w:rsidRDefault="00926F99" w:rsidP="005A7E14">
            <w:pPr>
              <w:pStyle w:val="Tabletext"/>
            </w:pPr>
            <w:r>
              <w:rPr>
                <w:color w:val="FF0000"/>
              </w:rPr>
              <w:t>Pinpoint Project ID</w:t>
            </w:r>
          </w:p>
        </w:tc>
        <w:tc>
          <w:tcPr>
            <w:tcW w:w="1979" w:type="dxa"/>
          </w:tcPr>
          <w:p w14:paraId="66B000F0" w14:textId="011FF9A6" w:rsidR="00752989" w:rsidRPr="0000588A" w:rsidRDefault="00926F99" w:rsidP="005A7E14">
            <w:pPr>
              <w:pStyle w:val="Tabletext"/>
              <w:cnfStyle w:val="000000000000" w:firstRow="0" w:lastRow="0" w:firstColumn="0" w:lastColumn="0" w:oddVBand="0" w:evenVBand="0" w:oddHBand="0" w:evenHBand="0" w:firstRowFirstColumn="0" w:firstRowLastColumn="0" w:lastRowFirstColumn="0" w:lastRowLastColumn="0"/>
              <w:rPr>
                <w:i/>
              </w:rPr>
            </w:pPr>
            <w:r w:rsidRPr="00FB18BB">
              <w:rPr>
                <w:color w:val="FF0000"/>
              </w:rPr>
              <w:t>&lt;Optional input&gt;</w:t>
            </w:r>
          </w:p>
        </w:tc>
        <w:tc>
          <w:tcPr>
            <w:tcW w:w="5348" w:type="dxa"/>
          </w:tcPr>
          <w:p w14:paraId="0920F0E0" w14:textId="6AD26218" w:rsidR="00752989" w:rsidRDefault="00926F99" w:rsidP="005A6F3D">
            <w:pPr>
              <w:pStyle w:val="Tabletext"/>
              <w:cnfStyle w:val="000000000000" w:firstRow="0" w:lastRow="0" w:firstColumn="0" w:lastColumn="0" w:oddVBand="0" w:evenVBand="0" w:oddHBand="0" w:evenHBand="0" w:firstRowFirstColumn="0" w:firstRowLastColumn="0" w:lastRowFirstColumn="0" w:lastRowLastColumn="0"/>
            </w:pPr>
            <w:r>
              <w:rPr>
                <w:color w:val="FF0000"/>
              </w:rPr>
              <w:t>An Amazon Pinpoint Project (Application) ID if one already exists.  If specified the Preference Center will be tied to this Pinpoint Project ID.  If left blank, then a new Pinpoint Project will be created for you.</w:t>
            </w:r>
          </w:p>
        </w:tc>
      </w:tr>
      <w:tr w:rsidR="00123FA9" w14:paraId="75C5AFB8" w14:textId="77777777" w:rsidTr="00123FA9">
        <w:tc>
          <w:tcPr>
            <w:cnfStyle w:val="001000000000" w:firstRow="0" w:lastRow="0" w:firstColumn="1" w:lastColumn="0" w:oddVBand="0" w:evenVBand="0" w:oddHBand="0" w:evenHBand="0" w:firstRowFirstColumn="0" w:firstRowLastColumn="0" w:lastRowFirstColumn="0" w:lastRowLastColumn="0"/>
            <w:tcW w:w="2249" w:type="dxa"/>
          </w:tcPr>
          <w:p w14:paraId="6509A1E6" w14:textId="54E55267" w:rsidR="00752989" w:rsidRPr="00F1302F" w:rsidRDefault="00926F99" w:rsidP="005A7E14">
            <w:pPr>
              <w:pStyle w:val="Tabletext"/>
              <w:rPr>
                <w:color w:val="FF0000"/>
              </w:rPr>
            </w:pPr>
            <w:r>
              <w:rPr>
                <w:color w:val="FF0000"/>
              </w:rPr>
              <w:t>Pinpoint Project Name</w:t>
            </w:r>
          </w:p>
        </w:tc>
        <w:tc>
          <w:tcPr>
            <w:tcW w:w="1979" w:type="dxa"/>
          </w:tcPr>
          <w:p w14:paraId="3D94EEEA" w14:textId="266874C1" w:rsidR="00752989" w:rsidRPr="00926F99" w:rsidRDefault="00926F99" w:rsidP="00926F99">
            <w:pPr>
              <w:pStyle w:val="Tabletext"/>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sidRPr="00926F99">
              <w:rPr>
                <w:rFonts w:ascii="Courier New" w:hAnsi="Courier New" w:cs="Courier New"/>
                <w:color w:val="FF0000"/>
              </w:rPr>
              <w:t>My pinpoint Project with a sample Preference Center</w:t>
            </w:r>
          </w:p>
        </w:tc>
        <w:tc>
          <w:tcPr>
            <w:tcW w:w="5348" w:type="dxa"/>
          </w:tcPr>
          <w:p w14:paraId="159E523D" w14:textId="0CAE34B8" w:rsidR="00752989" w:rsidRPr="00F1302F" w:rsidRDefault="00926F99" w:rsidP="005A7E14">
            <w:pPr>
              <w:pStyle w:val="Tabletext"/>
              <w:cnfStyle w:val="000000000000" w:firstRow="0" w:lastRow="0" w:firstColumn="0" w:lastColumn="0" w:oddVBand="0" w:evenVBand="0" w:oddHBand="0" w:evenHBand="0" w:firstRowFirstColumn="0" w:firstRowLastColumn="0" w:lastRowFirstColumn="0" w:lastRowLastColumn="0"/>
              <w:rPr>
                <w:color w:val="FF0000"/>
              </w:rPr>
            </w:pPr>
            <w:r>
              <w:rPr>
                <w:color w:val="FF0000"/>
              </w:rPr>
              <w:t>If no Pinpoint Project ID is specified above, then this will be used for the name of the project.</w:t>
            </w:r>
          </w:p>
        </w:tc>
      </w:tr>
      <w:tr w:rsidR="00123FA9" w14:paraId="5340D713" w14:textId="77777777" w:rsidTr="00123FA9">
        <w:tc>
          <w:tcPr>
            <w:cnfStyle w:val="001000000000" w:firstRow="0" w:lastRow="0" w:firstColumn="1" w:lastColumn="0" w:oddVBand="0" w:evenVBand="0" w:oddHBand="0" w:evenHBand="0" w:firstRowFirstColumn="0" w:firstRowLastColumn="0" w:lastRowFirstColumn="0" w:lastRowLastColumn="0"/>
            <w:tcW w:w="2249" w:type="dxa"/>
          </w:tcPr>
          <w:p w14:paraId="3BF32393" w14:textId="46E3F4D9" w:rsidR="00752989" w:rsidRPr="00F1302F" w:rsidRDefault="00926F99" w:rsidP="00926F99">
            <w:pPr>
              <w:pStyle w:val="Tabletext"/>
              <w:jc w:val="left"/>
              <w:rPr>
                <w:color w:val="FF0000"/>
              </w:rPr>
            </w:pPr>
            <w:r>
              <w:rPr>
                <w:color w:val="FF0000"/>
              </w:rPr>
              <w:t>Preference Center Name</w:t>
            </w:r>
          </w:p>
        </w:tc>
        <w:tc>
          <w:tcPr>
            <w:tcW w:w="1979" w:type="dxa"/>
          </w:tcPr>
          <w:p w14:paraId="79A89072" w14:textId="6C5B32CB" w:rsidR="00752989" w:rsidRPr="00F1302F" w:rsidRDefault="00926F99" w:rsidP="005A7E14">
            <w:pPr>
              <w:pStyle w:val="Tabletex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Preference Center</w:t>
            </w:r>
          </w:p>
        </w:tc>
        <w:tc>
          <w:tcPr>
            <w:tcW w:w="5348" w:type="dxa"/>
          </w:tcPr>
          <w:p w14:paraId="52BA61A5" w14:textId="01C61A7C" w:rsidR="00752989" w:rsidRPr="00F1302F" w:rsidRDefault="00926F99" w:rsidP="005A7E14">
            <w:pPr>
              <w:pStyle w:val="Tabletext"/>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The name of the Preference Center displayed in </w:t>
            </w:r>
            <w:r w:rsidR="006442CE">
              <w:rPr>
                <w:color w:val="FF0000"/>
              </w:rPr>
              <w:t>&lt;title&gt; HTML tag</w:t>
            </w:r>
          </w:p>
        </w:tc>
      </w:tr>
      <w:tr w:rsidR="00123FA9" w14:paraId="1608C4D9" w14:textId="77777777" w:rsidTr="00123FA9">
        <w:tc>
          <w:tcPr>
            <w:cnfStyle w:val="001000000000" w:firstRow="0" w:lastRow="0" w:firstColumn="1" w:lastColumn="0" w:oddVBand="0" w:evenVBand="0" w:oddHBand="0" w:evenHBand="0" w:firstRowFirstColumn="0" w:firstRowLastColumn="0" w:lastRowFirstColumn="0" w:lastRowLastColumn="0"/>
            <w:tcW w:w="2249" w:type="dxa"/>
          </w:tcPr>
          <w:p w14:paraId="7987CF76" w14:textId="3623B8B2" w:rsidR="001E26C6" w:rsidRPr="00F1302F" w:rsidRDefault="006442CE" w:rsidP="005A7E14">
            <w:pPr>
              <w:pStyle w:val="Tabletext"/>
              <w:rPr>
                <w:iCs/>
                <w:color w:val="FF0000"/>
              </w:rPr>
            </w:pPr>
            <w:r>
              <w:rPr>
                <w:iCs/>
                <w:color w:val="FF0000"/>
              </w:rPr>
              <w:t>Primary</w:t>
            </w:r>
            <w:r w:rsidR="00926F99">
              <w:rPr>
                <w:iCs/>
                <w:color w:val="FF0000"/>
              </w:rPr>
              <w:t xml:space="preserve"> CSS Color</w:t>
            </w:r>
          </w:p>
        </w:tc>
        <w:tc>
          <w:tcPr>
            <w:tcW w:w="1979" w:type="dxa"/>
          </w:tcPr>
          <w:p w14:paraId="6A2EE0B8" w14:textId="7B698EAA" w:rsidR="00752989" w:rsidRPr="00926F99" w:rsidRDefault="00926F99" w:rsidP="005A7E14">
            <w:pPr>
              <w:pStyle w:val="Tabletex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#862389</w:t>
            </w:r>
          </w:p>
        </w:tc>
        <w:tc>
          <w:tcPr>
            <w:tcW w:w="5348" w:type="dxa"/>
          </w:tcPr>
          <w:p w14:paraId="236FE09E" w14:textId="252288DA" w:rsidR="00752989" w:rsidRPr="00300E6F" w:rsidRDefault="00926F99" w:rsidP="005A7E14">
            <w:pPr>
              <w:pStyle w:val="Tabletext"/>
              <w:cnfStyle w:val="000000000000" w:firstRow="0" w:lastRow="0" w:firstColumn="0" w:lastColumn="0" w:oddVBand="0" w:evenVBand="0" w:oddHBand="0" w:evenHBand="0" w:firstRowFirstColumn="0" w:firstRowLastColumn="0" w:lastRowFirstColumn="0" w:lastRowLastColumn="0"/>
              <w:rPr>
                <w:color w:val="FF0000"/>
              </w:rPr>
            </w:pPr>
            <w:r>
              <w:rPr>
                <w:color w:val="FF0000"/>
              </w:rPr>
              <w:t>The Primary CSS color used primarily for Button colors.</w:t>
            </w:r>
          </w:p>
        </w:tc>
      </w:tr>
      <w:tr w:rsidR="00926F99" w14:paraId="44F80600" w14:textId="77777777" w:rsidTr="00123FA9">
        <w:tc>
          <w:tcPr>
            <w:cnfStyle w:val="001000000000" w:firstRow="0" w:lastRow="0" w:firstColumn="1" w:lastColumn="0" w:oddVBand="0" w:evenVBand="0" w:oddHBand="0" w:evenHBand="0" w:firstRowFirstColumn="0" w:firstRowLastColumn="0" w:lastRowFirstColumn="0" w:lastRowLastColumn="0"/>
            <w:tcW w:w="2249" w:type="dxa"/>
          </w:tcPr>
          <w:p w14:paraId="1EC67C65" w14:textId="31FFE8E5" w:rsidR="00926F99" w:rsidRPr="00F1302F" w:rsidRDefault="00926F99" w:rsidP="00926F99">
            <w:pPr>
              <w:pStyle w:val="Tabletext"/>
              <w:rPr>
                <w:iCs/>
                <w:color w:val="FF0000"/>
              </w:rPr>
            </w:pPr>
            <w:r>
              <w:rPr>
                <w:iCs/>
                <w:color w:val="FF0000"/>
              </w:rPr>
              <w:t>Secondary CSS Color</w:t>
            </w:r>
          </w:p>
        </w:tc>
        <w:tc>
          <w:tcPr>
            <w:tcW w:w="1979" w:type="dxa"/>
          </w:tcPr>
          <w:p w14:paraId="3F9EECE2" w14:textId="4196641F" w:rsidR="00926F99" w:rsidRPr="00FB18BB" w:rsidRDefault="00926F99" w:rsidP="00926F99">
            <w:pPr>
              <w:pStyle w:val="Tabletext"/>
              <w:cnfStyle w:val="000000000000" w:firstRow="0" w:lastRow="0" w:firstColumn="0" w:lastColumn="0" w:oddVBand="0" w:evenVBand="0" w:oddHBand="0" w:evenHBand="0" w:firstRowFirstColumn="0" w:firstRowLastColumn="0" w:lastRowFirstColumn="0" w:lastRowLastColumn="0"/>
              <w:rPr>
                <w:color w:val="FF0000"/>
              </w:rPr>
            </w:pPr>
            <w:r>
              <w:rPr>
                <w:rFonts w:ascii="Courier New" w:hAnsi="Courier New" w:cs="Courier New"/>
                <w:color w:val="FF0000"/>
              </w:rPr>
              <w:t>#862389</w:t>
            </w:r>
          </w:p>
        </w:tc>
        <w:tc>
          <w:tcPr>
            <w:tcW w:w="5348" w:type="dxa"/>
          </w:tcPr>
          <w:p w14:paraId="4EF26ACC" w14:textId="0E93FADB" w:rsidR="00926F99" w:rsidRDefault="00926F99" w:rsidP="00926F99">
            <w:pPr>
              <w:pStyle w:val="Tabletext"/>
              <w:cnfStyle w:val="000000000000" w:firstRow="0" w:lastRow="0" w:firstColumn="0" w:lastColumn="0" w:oddVBand="0" w:evenVBand="0" w:oddHBand="0" w:evenHBand="0" w:firstRowFirstColumn="0" w:firstRowLastColumn="0" w:lastRowFirstColumn="0" w:lastRowLastColumn="0"/>
              <w:rPr>
                <w:color w:val="FF0000"/>
              </w:rPr>
            </w:pPr>
            <w:r>
              <w:rPr>
                <w:color w:val="FF0000"/>
              </w:rPr>
              <w:t>The Secondary CSS color used for input borders and other highlights.</w:t>
            </w:r>
          </w:p>
        </w:tc>
      </w:tr>
    </w:tbl>
    <w:p w14:paraId="77F07409" w14:textId="40883733" w:rsidR="00EE2B6B" w:rsidRDefault="00EE2B6B" w:rsidP="00EE2B6B">
      <w:pPr>
        <w:pStyle w:val="Body"/>
        <w:spacing w:after="120" w:line="240" w:lineRule="auto"/>
      </w:pPr>
    </w:p>
    <w:p w14:paraId="5EA0698A" w14:textId="3EC78788" w:rsidR="00551D6A" w:rsidRPr="00803719" w:rsidRDefault="001256DE" w:rsidP="00551D6A">
      <w:pPr>
        <w:pStyle w:val="ListNumber"/>
        <w:numPr>
          <w:ilvl w:val="0"/>
          <w:numId w:val="5"/>
        </w:numPr>
      </w:pPr>
      <w:r>
        <w:t xml:space="preserve">Choose </w:t>
      </w:r>
      <w:r>
        <w:rPr>
          <w:b/>
        </w:rPr>
        <w:t>Next</w:t>
      </w:r>
      <w:r w:rsidR="00300E6F" w:rsidRPr="00300E6F">
        <w:rPr>
          <w:bCs/>
        </w:rPr>
        <w:t>.</w:t>
      </w:r>
    </w:p>
    <w:p w14:paraId="4AFDBF1B" w14:textId="24452BD3" w:rsidR="00551D6A" w:rsidRDefault="001256DE" w:rsidP="00551D6A">
      <w:pPr>
        <w:pStyle w:val="ListNumber"/>
        <w:numPr>
          <w:ilvl w:val="0"/>
          <w:numId w:val="5"/>
        </w:numPr>
      </w:pPr>
      <w:r>
        <w:t xml:space="preserve">On the </w:t>
      </w:r>
      <w:r w:rsidR="00373AA8">
        <w:rPr>
          <w:b/>
        </w:rPr>
        <w:t>Configure stack o</w:t>
      </w:r>
      <w:r w:rsidRPr="00191EA4">
        <w:rPr>
          <w:b/>
        </w:rPr>
        <w:t>ptions</w:t>
      </w:r>
      <w:r>
        <w:t xml:space="preserve"> page, </w:t>
      </w:r>
      <w:r w:rsidRPr="00D97A57">
        <w:rPr>
          <w:color w:val="FF0000"/>
        </w:rPr>
        <w:t>&lt;</w:t>
      </w:r>
      <w:r w:rsidR="00016194" w:rsidRPr="00D97A57">
        <w:rPr>
          <w:color w:val="FF0000"/>
        </w:rPr>
        <w:t>choose</w:t>
      </w:r>
      <w:r w:rsidRPr="00D97A57">
        <w:rPr>
          <w:color w:val="FF0000"/>
        </w:rPr>
        <w:t xml:space="preserve"> </w:t>
      </w:r>
      <w:r w:rsidRPr="00D97A57">
        <w:rPr>
          <w:b/>
          <w:color w:val="FF0000"/>
        </w:rPr>
        <w:t xml:space="preserve">Next </w:t>
      </w:r>
      <w:r w:rsidRPr="00D97A57">
        <w:rPr>
          <w:color w:val="FF0000"/>
        </w:rPr>
        <w:t xml:space="preserve">or specify </w:t>
      </w:r>
      <w:r w:rsidR="00D97A57">
        <w:rPr>
          <w:color w:val="FF0000"/>
        </w:rPr>
        <w:t>an action</w:t>
      </w:r>
      <w:r w:rsidRPr="00D97A57">
        <w:rPr>
          <w:color w:val="FF0000"/>
        </w:rPr>
        <w:t>.…&gt;</w:t>
      </w:r>
      <w:r>
        <w:t>.</w:t>
      </w:r>
    </w:p>
    <w:p w14:paraId="03993ED6" w14:textId="07067AF8" w:rsidR="00551D6A" w:rsidRDefault="001256DE" w:rsidP="0081332A">
      <w:pPr>
        <w:pStyle w:val="ListNumber"/>
      </w:pPr>
      <w:r>
        <w:t xml:space="preserve">On the </w:t>
      </w:r>
      <w:r w:rsidRPr="00191EA4">
        <w:rPr>
          <w:b/>
        </w:rPr>
        <w:t>Review</w:t>
      </w:r>
      <w:r>
        <w:t xml:space="preserve"> page, review and confirm the settings. </w:t>
      </w:r>
      <w:commentRangeStart w:id="38"/>
      <w:r w:rsidR="00D97A57">
        <w:t>C</w:t>
      </w:r>
      <w:r>
        <w:t xml:space="preserve">heck the box acknowledging that the template </w:t>
      </w:r>
      <w:r w:rsidR="0081332A" w:rsidRPr="0081332A">
        <w:t>will create AWS Identity and Access Management (IAM) resources</w:t>
      </w:r>
      <w:r>
        <w:t>.</w:t>
      </w:r>
      <w:commentRangeEnd w:id="38"/>
      <w:r w:rsidR="00FB18BB">
        <w:rPr>
          <w:rStyle w:val="CommentReference"/>
        </w:rPr>
        <w:commentReference w:id="38"/>
      </w:r>
    </w:p>
    <w:p w14:paraId="290C4AEC" w14:textId="77777777" w:rsidR="00551D6A" w:rsidRPr="00471DAC" w:rsidRDefault="001256DE" w:rsidP="00551D6A">
      <w:pPr>
        <w:pStyle w:val="ListNumber"/>
        <w:numPr>
          <w:ilvl w:val="0"/>
          <w:numId w:val="5"/>
        </w:numPr>
      </w:pPr>
      <w:r>
        <w:lastRenderedPageBreak/>
        <w:t>Choose</w:t>
      </w:r>
      <w:r w:rsidRPr="00471DAC">
        <w:t xml:space="preserve"> </w:t>
      </w:r>
      <w:r w:rsidRPr="00803719">
        <w:rPr>
          <w:b/>
        </w:rPr>
        <w:t>Create</w:t>
      </w:r>
      <w:r w:rsidR="00373AA8">
        <w:rPr>
          <w:b/>
        </w:rPr>
        <w:t xml:space="preserve"> stack</w:t>
      </w:r>
      <w:r w:rsidRPr="00471DAC">
        <w:t xml:space="preserve"> to deploy the stack.</w:t>
      </w:r>
    </w:p>
    <w:p w14:paraId="57A2F588" w14:textId="5DCBD71C" w:rsidR="00551D6A" w:rsidRDefault="001256DE" w:rsidP="00551D6A">
      <w:pPr>
        <w:pStyle w:val="ListNumber"/>
        <w:numPr>
          <w:ilvl w:val="0"/>
          <w:numId w:val="0"/>
        </w:numPr>
        <w:ind w:left="360"/>
      </w:pPr>
      <w:r>
        <w:t xml:space="preserve">You can view the status of the stack in the AWS CloudFormation Console in the </w:t>
      </w:r>
      <w:r w:rsidRPr="009D08B4">
        <w:rPr>
          <w:b/>
        </w:rPr>
        <w:t>Status</w:t>
      </w:r>
      <w:r>
        <w:t xml:space="preserve"> column. </w:t>
      </w:r>
      <w:r w:rsidR="008079C4">
        <w:t xml:space="preserve">You </w:t>
      </w:r>
      <w:r w:rsidR="00354537">
        <w:t>should</w:t>
      </w:r>
      <w:r w:rsidR="00D97A57">
        <w:t xml:space="preserve"> receive</w:t>
      </w:r>
      <w:r w:rsidR="008079C4">
        <w:t xml:space="preserve"> a </w:t>
      </w:r>
      <w:r w:rsidR="008079C4" w:rsidRPr="00F70E81">
        <w:rPr>
          <w:color w:val="76923C" w:themeColor="accent3" w:themeShade="BF"/>
        </w:rPr>
        <w:t xml:space="preserve">CREATE_COMPLETE </w:t>
      </w:r>
      <w:r w:rsidR="00D97A57" w:rsidRPr="00D97A57">
        <w:rPr>
          <w:color w:val="000000" w:themeColor="text1"/>
        </w:rPr>
        <w:t>status</w:t>
      </w:r>
      <w:r w:rsidR="00D97A57">
        <w:rPr>
          <w:color w:val="76923C" w:themeColor="accent3" w:themeShade="BF"/>
        </w:rPr>
        <w:t xml:space="preserve"> </w:t>
      </w:r>
      <w:r w:rsidR="008079C4">
        <w:t xml:space="preserve">in </w:t>
      </w:r>
      <w:r w:rsidR="00F03F66" w:rsidRPr="00D97A57">
        <w:rPr>
          <w:color w:val="FF0000"/>
        </w:rPr>
        <w:t>approximately</w:t>
      </w:r>
      <w:r w:rsidR="008079C4" w:rsidRPr="00D97A57">
        <w:rPr>
          <w:color w:val="FF0000"/>
        </w:rPr>
        <w:t xml:space="preserve"> </w:t>
      </w:r>
      <w:r w:rsidR="006442CE">
        <w:rPr>
          <w:color w:val="FF0000"/>
        </w:rPr>
        <w:t>10</w:t>
      </w:r>
      <w:commentRangeStart w:id="39"/>
      <w:r w:rsidR="008079C4" w:rsidRPr="00D97A57">
        <w:rPr>
          <w:color w:val="FF0000"/>
        </w:rPr>
        <w:t xml:space="preserve"> minutes</w:t>
      </w:r>
      <w:commentRangeEnd w:id="39"/>
      <w:r w:rsidR="00D97A57" w:rsidRPr="00D97A57">
        <w:rPr>
          <w:rStyle w:val="CommentReference"/>
          <w:color w:val="FF0000"/>
        </w:rPr>
        <w:commentReference w:id="39"/>
      </w:r>
      <w:r w:rsidR="008079C4">
        <w:t>.</w:t>
      </w:r>
    </w:p>
    <w:p w14:paraId="21B24C48" w14:textId="77777777" w:rsidR="00016194" w:rsidRPr="00354537" w:rsidRDefault="001256DE" w:rsidP="00016194">
      <w:pPr>
        <w:pStyle w:val="Note"/>
        <w:rPr>
          <w:color w:val="FF0000"/>
        </w:rPr>
      </w:pPr>
      <w:commentRangeStart w:id="40"/>
      <w:r w:rsidRPr="00354537">
        <w:rPr>
          <w:b/>
          <w:color w:val="FF0000"/>
        </w:rPr>
        <w:t>Note:</w:t>
      </w:r>
      <w:r w:rsidRPr="00354537">
        <w:rPr>
          <w:color w:val="FF0000"/>
        </w:rPr>
        <w:t xml:space="preserve"> </w:t>
      </w:r>
      <w:commentRangeEnd w:id="40"/>
      <w:r w:rsidR="00354537" w:rsidRPr="00354537">
        <w:rPr>
          <w:rStyle w:val="CommentReference"/>
          <w:rFonts w:cs="Times New Roman"/>
          <w:color w:val="FF0000"/>
        </w:rPr>
        <w:commentReference w:id="40"/>
      </w:r>
      <w:r w:rsidRPr="00354537">
        <w:rPr>
          <w:color w:val="FF0000"/>
        </w:rPr>
        <w:t xml:space="preserve">In addition to the primary AWS Lambda function </w:t>
      </w:r>
      <w:r w:rsidRPr="00354537">
        <w:rPr>
          <w:rFonts w:ascii="Courier New" w:hAnsi="Courier New" w:cs="Courier New"/>
          <w:color w:val="FF0000"/>
        </w:rPr>
        <w:t>&lt;function(s</w:t>
      </w:r>
      <w:proofErr w:type="gramStart"/>
      <w:r w:rsidRPr="00354537">
        <w:rPr>
          <w:rFonts w:ascii="Courier New" w:hAnsi="Courier New" w:cs="Courier New"/>
          <w:color w:val="FF0000"/>
        </w:rPr>
        <w:t>)..</w:t>
      </w:r>
      <w:proofErr w:type="gramEnd"/>
      <w:r w:rsidRPr="00354537">
        <w:rPr>
          <w:rFonts w:ascii="Courier New" w:hAnsi="Courier New" w:cs="Courier New"/>
          <w:color w:val="FF0000"/>
        </w:rPr>
        <w:t>&gt;</w:t>
      </w:r>
      <w:r w:rsidRPr="00354537">
        <w:rPr>
          <w:color w:val="FF0000"/>
        </w:rPr>
        <w:t xml:space="preserve">, this solution includes the </w:t>
      </w:r>
      <w:r w:rsidRPr="00354537">
        <w:rPr>
          <w:rFonts w:ascii="Courier New" w:hAnsi="Courier New" w:cs="Courier New"/>
          <w:color w:val="FF0000"/>
        </w:rPr>
        <w:t>solution-helper</w:t>
      </w:r>
      <w:r w:rsidRPr="00354537">
        <w:rPr>
          <w:color w:val="FF0000"/>
        </w:rPr>
        <w:t xml:space="preserve"> Lambda function, which runs only during initial configuration or when resources are updated or deleted. </w:t>
      </w:r>
    </w:p>
    <w:p w14:paraId="502532E2" w14:textId="40A38350" w:rsidR="00016194" w:rsidRPr="00354537" w:rsidRDefault="001256DE" w:rsidP="00016194">
      <w:pPr>
        <w:pStyle w:val="Note"/>
        <w:rPr>
          <w:color w:val="FF0000"/>
        </w:rPr>
      </w:pPr>
      <w:r w:rsidRPr="00354537">
        <w:rPr>
          <w:color w:val="FF0000"/>
        </w:rPr>
        <w:t xml:space="preserve">When </w:t>
      </w:r>
      <w:r w:rsidR="00C40163">
        <w:rPr>
          <w:color w:val="FF0000"/>
        </w:rPr>
        <w:t xml:space="preserve">you run </w:t>
      </w:r>
      <w:r w:rsidRPr="00354537">
        <w:rPr>
          <w:color w:val="FF0000"/>
        </w:rPr>
        <w:t xml:space="preserve">this solution, you will </w:t>
      </w:r>
      <w:r w:rsidR="00354537">
        <w:rPr>
          <w:color w:val="FF0000"/>
        </w:rPr>
        <w:t>notice</w:t>
      </w:r>
      <w:r w:rsidRPr="00354537">
        <w:rPr>
          <w:color w:val="FF0000"/>
        </w:rPr>
        <w:t xml:space="preserve"> both Lambda functions in the AWS console</w:t>
      </w:r>
      <w:r w:rsidR="00354537">
        <w:rPr>
          <w:color w:val="FF0000"/>
        </w:rPr>
        <w:t>.</w:t>
      </w:r>
      <w:r w:rsidRPr="00354537">
        <w:rPr>
          <w:color w:val="FF0000"/>
        </w:rPr>
        <w:t xml:space="preserve"> </w:t>
      </w:r>
      <w:r w:rsidR="00C40163">
        <w:rPr>
          <w:color w:val="FF0000"/>
        </w:rPr>
        <w:t>O</w:t>
      </w:r>
      <w:r w:rsidRPr="00354537">
        <w:rPr>
          <w:color w:val="FF0000"/>
        </w:rPr>
        <w:t>nly the</w:t>
      </w:r>
      <w:r w:rsidRPr="00354537">
        <w:rPr>
          <w:rFonts w:ascii="Courier New" w:hAnsi="Courier New" w:cs="Courier New"/>
          <w:color w:val="FF0000"/>
        </w:rPr>
        <w:t xml:space="preserve"> &lt;function&gt;</w:t>
      </w:r>
      <w:r w:rsidRPr="00354537">
        <w:rPr>
          <w:color w:val="FF0000"/>
        </w:rPr>
        <w:t xml:space="preserve"> function is regularly active. </w:t>
      </w:r>
      <w:r w:rsidR="00C40163">
        <w:rPr>
          <w:color w:val="FF0000"/>
        </w:rPr>
        <w:t>However, you must not delete t</w:t>
      </w:r>
      <w:r w:rsidR="00354537">
        <w:rPr>
          <w:color w:val="FF0000"/>
        </w:rPr>
        <w:t xml:space="preserve">he </w:t>
      </w:r>
      <w:r w:rsidR="00354537" w:rsidRPr="00354537">
        <w:rPr>
          <w:rFonts w:ascii="Courier New" w:hAnsi="Courier New" w:cs="Courier New"/>
          <w:color w:val="FF0000"/>
        </w:rPr>
        <w:t>solution-helper</w:t>
      </w:r>
      <w:r w:rsidR="00354537" w:rsidRPr="00354537">
        <w:rPr>
          <w:color w:val="FF0000"/>
        </w:rPr>
        <w:t xml:space="preserve"> function</w:t>
      </w:r>
      <w:r w:rsidR="00C40163">
        <w:rPr>
          <w:color w:val="FF0000"/>
        </w:rPr>
        <w:t>, as it is</w:t>
      </w:r>
      <w:r w:rsidR="00354537">
        <w:rPr>
          <w:color w:val="FF0000"/>
        </w:rPr>
        <w:t xml:space="preserve"> </w:t>
      </w:r>
      <w:r w:rsidRPr="00354537">
        <w:rPr>
          <w:color w:val="FF0000"/>
        </w:rPr>
        <w:t>necessary to manage associated resources.</w:t>
      </w:r>
    </w:p>
    <w:p w14:paraId="3E1DE1F1" w14:textId="77777777" w:rsidR="00016194" w:rsidRDefault="00016194" w:rsidP="00551D6A">
      <w:pPr>
        <w:pStyle w:val="ListNumber"/>
        <w:numPr>
          <w:ilvl w:val="0"/>
          <w:numId w:val="0"/>
        </w:numPr>
        <w:ind w:left="360"/>
      </w:pPr>
    </w:p>
    <w:p w14:paraId="1B71AC3A" w14:textId="5116740B" w:rsidR="00F0735F" w:rsidRDefault="001256DE" w:rsidP="000E51EA">
      <w:pPr>
        <w:pStyle w:val="Heading2"/>
      </w:pPr>
      <w:bookmarkStart w:id="41" w:name="_Toc43128012"/>
      <w:r>
        <w:t xml:space="preserve">Step </w:t>
      </w:r>
      <w:r w:rsidR="007A4D16">
        <w:t>2</w:t>
      </w:r>
      <w:r w:rsidR="009A7075">
        <w:t>. &lt;Post-</w:t>
      </w:r>
      <w:r w:rsidR="007A4D16">
        <w:t>c</w:t>
      </w:r>
      <w:r w:rsidR="009A7075">
        <w:t xml:space="preserve">onfiguration </w:t>
      </w:r>
      <w:r w:rsidR="007A4D16">
        <w:t>t</w:t>
      </w:r>
      <w:r>
        <w:t>asks</w:t>
      </w:r>
      <w:r w:rsidR="009A7075">
        <w:t>&gt;</w:t>
      </w:r>
      <w:bookmarkEnd w:id="41"/>
    </w:p>
    <w:p w14:paraId="6AE9ED4E" w14:textId="26879FAE" w:rsidR="008A3078" w:rsidRPr="0002139D" w:rsidRDefault="001256DE" w:rsidP="0002139D">
      <w:pPr>
        <w:rPr>
          <w:iCs/>
          <w:color w:val="FF0000"/>
        </w:rPr>
      </w:pPr>
      <w:r>
        <w:rPr>
          <w:iCs/>
          <w:color w:val="FF0000"/>
        </w:rPr>
        <w:t xml:space="preserve">Use the following procedure to…XYZ. </w:t>
      </w:r>
      <w:commentRangeStart w:id="42"/>
      <w:r>
        <w:rPr>
          <w:iCs/>
          <w:color w:val="FF0000"/>
        </w:rPr>
        <w:t xml:space="preserve">List of tasks as necessary. </w:t>
      </w:r>
      <w:commentRangeEnd w:id="42"/>
      <w:r>
        <w:rPr>
          <w:rStyle w:val="CommentReference"/>
        </w:rPr>
        <w:commentReference w:id="42"/>
      </w:r>
    </w:p>
    <w:p w14:paraId="023D5D1C" w14:textId="77777777" w:rsidR="007A4D16" w:rsidRDefault="001256DE">
      <w:pPr>
        <w:spacing w:after="140" w:line="280" w:lineRule="atLeast"/>
        <w:jc w:val="left"/>
        <w:rPr>
          <w:rFonts w:eastAsiaTheme="majorEastAsia" w:cstheme="majorBidi"/>
          <w:bCs/>
          <w:color w:val="FF9300"/>
          <w:sz w:val="44"/>
          <w:szCs w:val="32"/>
        </w:rPr>
      </w:pPr>
      <w:bookmarkStart w:id="43" w:name="_Toc43128013"/>
      <w:r>
        <w:br w:type="page"/>
      </w:r>
    </w:p>
    <w:p w14:paraId="2B41BB74" w14:textId="45BD178D" w:rsidR="00BF519E" w:rsidRDefault="001256DE" w:rsidP="008A3078">
      <w:pPr>
        <w:pStyle w:val="Heading1"/>
        <w:keepNext w:val="0"/>
        <w:keepLines w:val="0"/>
      </w:pPr>
      <w:commentRangeStart w:id="44"/>
      <w:r>
        <w:lastRenderedPageBreak/>
        <w:t>Security</w:t>
      </w:r>
      <w:commentRangeEnd w:id="44"/>
      <w:r w:rsidR="0002139D">
        <w:rPr>
          <w:rStyle w:val="CommentReference"/>
          <w:rFonts w:eastAsia="Times New Roman" w:cs="Times New Roman"/>
          <w:bCs w:val="0"/>
          <w:color w:val="212120"/>
        </w:rPr>
        <w:commentReference w:id="44"/>
      </w:r>
      <w:bookmarkEnd w:id="43"/>
      <w:commentRangeStart w:id="45"/>
      <w:commentRangeEnd w:id="45"/>
      <w:r>
        <w:rPr>
          <w:rStyle w:val="CommentReference"/>
        </w:rPr>
        <w:commentReference w:id="45"/>
      </w:r>
    </w:p>
    <w:p w14:paraId="2AE37F11" w14:textId="2CAEF636" w:rsidR="00D828D0" w:rsidRDefault="001256DE" w:rsidP="00EE2B6B">
      <w:pPr>
        <w:pStyle w:val="Body"/>
      </w:pPr>
      <w:r w:rsidRPr="00DA3A64">
        <w:t>When you build systems on AWS infrastructure, security responsibilities are shared between you and AWS. This shared model reduce</w:t>
      </w:r>
      <w:r w:rsidR="0002139D">
        <w:t>s</w:t>
      </w:r>
      <w:r w:rsidRPr="00DA3A64">
        <w:t xml:space="preserve"> your operational burden </w:t>
      </w:r>
      <w:r w:rsidR="0002139D">
        <w:t>because</w:t>
      </w:r>
      <w:r w:rsidRPr="00DA3A64">
        <w:t xml:space="preserve"> AWS operates, manages, and controls the components </w:t>
      </w:r>
      <w:r w:rsidR="0002139D">
        <w:t>including</w:t>
      </w:r>
      <w:r w:rsidRPr="00DA3A64">
        <w:t xml:space="preserve"> the host operating system</w:t>
      </w:r>
      <w:r w:rsidR="0002139D">
        <w:t xml:space="preserve">, the </w:t>
      </w:r>
      <w:r w:rsidRPr="00DA3A64">
        <w:t>virtualization layer</w:t>
      </w:r>
      <w:r w:rsidR="0002139D">
        <w:t>, and</w:t>
      </w:r>
      <w:r w:rsidRPr="00DA3A64">
        <w:t xml:space="preserve"> the physical security of the facilities in which the services operate. For more information about </w:t>
      </w:r>
      <w:r w:rsidR="0002139D">
        <w:t>AWS security</w:t>
      </w:r>
      <w:r w:rsidRPr="00DA3A64">
        <w:t xml:space="preserve">, visit the </w:t>
      </w:r>
      <w:hyperlink r:id="rId23" w:history="1">
        <w:r w:rsidRPr="00DA3A64">
          <w:rPr>
            <w:rStyle w:val="Hyperlink"/>
          </w:rPr>
          <w:t>AWS Security Center</w:t>
        </w:r>
      </w:hyperlink>
      <w:r w:rsidRPr="00DA3A64">
        <w:t>.</w:t>
      </w:r>
    </w:p>
    <w:p w14:paraId="28AD3C44" w14:textId="77777777" w:rsidR="008D6C0C" w:rsidRPr="0002139D" w:rsidRDefault="001256DE" w:rsidP="0002139D">
      <w:pPr>
        <w:pStyle w:val="Heading2"/>
        <w:rPr>
          <w:rFonts w:ascii="Times New Roman" w:hAnsi="Times New Roman"/>
          <w:color w:val="FF0000"/>
          <w:kern w:val="0"/>
        </w:rPr>
      </w:pPr>
      <w:bookmarkStart w:id="46" w:name="_Toc43128014"/>
      <w:commentRangeStart w:id="47"/>
      <w:r w:rsidRPr="0002139D">
        <w:rPr>
          <w:color w:val="FF0000"/>
        </w:rPr>
        <w:t>IAM Roles</w:t>
      </w:r>
      <w:commentRangeEnd w:id="47"/>
      <w:r w:rsidR="0002139D">
        <w:rPr>
          <w:rStyle w:val="CommentReference"/>
          <w:rFonts w:eastAsia="Times New Roman" w:cs="Times New Roman"/>
          <w:bCs w:val="0"/>
          <w:color w:val="212120"/>
        </w:rPr>
        <w:commentReference w:id="47"/>
      </w:r>
      <w:bookmarkEnd w:id="46"/>
    </w:p>
    <w:p w14:paraId="18EDBC65" w14:textId="7FAD9021" w:rsidR="008D6C0C" w:rsidRPr="0002139D" w:rsidRDefault="001256DE" w:rsidP="0002139D">
      <w:pPr>
        <w:pStyle w:val="Body"/>
        <w:rPr>
          <w:color w:val="FF0000"/>
        </w:rPr>
      </w:pPr>
      <w:r w:rsidRPr="0002139D">
        <w:rPr>
          <w:color w:val="FF0000"/>
        </w:rPr>
        <w:t xml:space="preserve">AWS Identity and Access Management (IAM) roles enable customers to assign granular access policies and permissions to services and users on the AWS Cloud. This solution creates IAM roles that grant the solution’s AWS Lambda functions access to create </w:t>
      </w:r>
      <w:r w:rsidR="0002139D" w:rsidRPr="0002139D">
        <w:rPr>
          <w:color w:val="FF0000"/>
        </w:rPr>
        <w:t>R</w:t>
      </w:r>
      <w:r w:rsidRPr="0002139D">
        <w:rPr>
          <w:color w:val="FF0000"/>
        </w:rPr>
        <w:t xml:space="preserve">egional resources. </w:t>
      </w:r>
    </w:p>
    <w:p w14:paraId="4B74C64F" w14:textId="77777777" w:rsidR="008D6C0C" w:rsidRPr="0002139D" w:rsidRDefault="001256DE" w:rsidP="008D6C0C">
      <w:pPr>
        <w:pStyle w:val="Heading2"/>
        <w:rPr>
          <w:rFonts w:ascii="Times New Roman" w:hAnsi="Times New Roman"/>
          <w:color w:val="FF0000"/>
          <w:kern w:val="0"/>
        </w:rPr>
      </w:pPr>
      <w:bookmarkStart w:id="48" w:name="_Toc43128015"/>
      <w:commentRangeStart w:id="49"/>
      <w:r w:rsidRPr="0002139D">
        <w:rPr>
          <w:color w:val="FF0000"/>
        </w:rPr>
        <w:t>Amazon CloudFront</w:t>
      </w:r>
      <w:commentRangeEnd w:id="49"/>
      <w:r w:rsidR="0002139D">
        <w:rPr>
          <w:rStyle w:val="CommentReference"/>
          <w:rFonts w:eastAsia="Times New Roman" w:cs="Times New Roman"/>
          <w:bCs w:val="0"/>
          <w:color w:val="212120"/>
        </w:rPr>
        <w:commentReference w:id="49"/>
      </w:r>
      <w:bookmarkEnd w:id="48"/>
    </w:p>
    <w:p w14:paraId="6C6EEDA4" w14:textId="0B9C1169" w:rsidR="007A4D16" w:rsidRPr="00A027AF" w:rsidRDefault="001256DE" w:rsidP="00A027AF">
      <w:pPr>
        <w:pStyle w:val="Body"/>
        <w:rPr>
          <w:color w:val="FF0000"/>
        </w:rPr>
      </w:pPr>
      <w:r w:rsidRPr="0002139D">
        <w:rPr>
          <w:color w:val="FF0000"/>
        </w:rPr>
        <w:t xml:space="preserve">This solution deploys a web console </w:t>
      </w:r>
      <w:hyperlink r:id="rId24" w:history="1">
        <w:r w:rsidRPr="0002139D">
          <w:rPr>
            <w:rStyle w:val="Hyperlink"/>
            <w:color w:val="FF0000"/>
          </w:rPr>
          <w:t>hosted</w:t>
        </w:r>
      </w:hyperlink>
      <w:r w:rsidRPr="0002139D">
        <w:rPr>
          <w:color w:val="FF0000"/>
        </w:rPr>
        <w:t xml:space="preserve"> in an Amazon Simple Storage Service (Amazon S3) bucket. To help reduce latency and improve security, this solution includes an Amazon CloudFront distribution with an origin access identity, which is a CloudFront user that</w:t>
      </w:r>
      <w:r w:rsidR="00982FAC">
        <w:rPr>
          <w:color w:val="FF0000"/>
        </w:rPr>
        <w:t xml:space="preserve"> </w:t>
      </w:r>
      <w:r w:rsidRPr="0002139D">
        <w:rPr>
          <w:color w:val="FF0000"/>
        </w:rPr>
        <w:t>provide</w:t>
      </w:r>
      <w:r w:rsidR="00982FAC">
        <w:rPr>
          <w:color w:val="FF0000"/>
        </w:rPr>
        <w:t>s</w:t>
      </w:r>
      <w:r w:rsidRPr="0002139D">
        <w:rPr>
          <w:color w:val="FF0000"/>
        </w:rPr>
        <w:t xml:space="preserve"> public access to the solution’s website bucket contents. For more information, see </w:t>
      </w:r>
      <w:hyperlink r:id="rId25" w:history="1">
        <w:r w:rsidRPr="0002139D">
          <w:rPr>
            <w:rStyle w:val="Hyperlink"/>
            <w:color w:val="FF0000"/>
          </w:rPr>
          <w:t>Restricting Access to Amazon S3 Content by Using an Origin Access Identity</w:t>
        </w:r>
      </w:hyperlink>
      <w:r w:rsidR="00982FAC">
        <w:rPr>
          <w:color w:val="FF0000"/>
        </w:rPr>
        <w:t xml:space="preserve"> in the </w:t>
      </w:r>
      <w:r w:rsidR="00982FAC">
        <w:rPr>
          <w:i/>
          <w:iCs/>
          <w:color w:val="FF0000"/>
        </w:rPr>
        <w:t>Amazon CloudFront Developer Guide</w:t>
      </w:r>
      <w:r w:rsidR="00982FAC">
        <w:rPr>
          <w:color w:val="FF0000"/>
        </w:rPr>
        <w:t>.</w:t>
      </w:r>
      <w:bookmarkStart w:id="50" w:name="_Toc43128018"/>
      <w:r>
        <w:br w:type="page"/>
      </w:r>
    </w:p>
    <w:p w14:paraId="51204A78" w14:textId="64E626E4" w:rsidR="00AE2FE8" w:rsidRPr="00767E8F" w:rsidRDefault="001256DE" w:rsidP="00767E8F">
      <w:pPr>
        <w:pStyle w:val="Heading1"/>
      </w:pPr>
      <w:commentRangeStart w:id="51"/>
      <w:r>
        <w:lastRenderedPageBreak/>
        <w:t xml:space="preserve">Additional </w:t>
      </w:r>
      <w:r w:rsidR="00A720CD">
        <w:t>r</w:t>
      </w:r>
      <w:r>
        <w:t>esources</w:t>
      </w:r>
      <w:commentRangeEnd w:id="51"/>
      <w:r w:rsidR="00B17D6C">
        <w:rPr>
          <w:rStyle w:val="CommentReference"/>
          <w:rFonts w:eastAsia="Times New Roman" w:cs="Times New Roman"/>
          <w:bCs w:val="0"/>
          <w:color w:val="212120"/>
        </w:rPr>
        <w:commentReference w:id="51"/>
      </w:r>
      <w:bookmarkEnd w:id="50"/>
    </w:p>
    <w:p w14:paraId="48F0833A" w14:textId="77777777" w:rsidR="00FE0C91" w:rsidRPr="00EE2B6B" w:rsidRDefault="001256DE" w:rsidP="00EE2B6B">
      <w:pPr>
        <w:pStyle w:val="Body"/>
        <w:rPr>
          <w:b/>
          <w:bCs/>
          <w:color w:val="4F81BD" w:themeColor="accent1"/>
          <w:kern w:val="0"/>
        </w:rPr>
      </w:pPr>
      <w:r w:rsidRPr="00EE2B6B">
        <w:rPr>
          <w:b/>
          <w:bCs/>
          <w:color w:val="4F81BD" w:themeColor="accent1"/>
        </w:rPr>
        <w:t>AWS services</w:t>
      </w:r>
    </w:p>
    <w:p w14:paraId="0CC3CCB0" w14:textId="21852E8D" w:rsidR="00A027AF" w:rsidRDefault="00A027AF" w:rsidP="00A027AF">
      <w:pPr>
        <w:pStyle w:val="ListBullet"/>
      </w:pPr>
      <w:hyperlink r:id="rId26" w:history="1">
        <w:r>
          <w:rPr>
            <w:rStyle w:val="Hyperlink"/>
          </w:rPr>
          <w:t>Amazon API Gateway</w:t>
        </w:r>
      </w:hyperlink>
      <w:r w:rsidRPr="00FE0C91">
        <w:t xml:space="preserve"> </w:t>
      </w:r>
    </w:p>
    <w:p w14:paraId="4DE72A13" w14:textId="7F020D43" w:rsidR="00FE0C91" w:rsidRDefault="00BC734A" w:rsidP="00FE0C91">
      <w:pPr>
        <w:pStyle w:val="ListBullet"/>
      </w:pPr>
      <w:hyperlink r:id="rId27" w:history="1">
        <w:r w:rsidR="00890EAC">
          <w:rPr>
            <w:rStyle w:val="Hyperlink"/>
          </w:rPr>
          <w:t>AWS CloudFormation</w:t>
        </w:r>
      </w:hyperlink>
      <w:r w:rsidR="00C201BE" w:rsidRPr="00FE0C91">
        <w:t xml:space="preserve"> </w:t>
      </w:r>
    </w:p>
    <w:p w14:paraId="3F73D536" w14:textId="6BB28E61" w:rsidR="00A027AF" w:rsidRPr="00FE0C91" w:rsidRDefault="00A027AF" w:rsidP="00A027AF">
      <w:pPr>
        <w:pStyle w:val="ListBullet"/>
      </w:pPr>
      <w:hyperlink r:id="rId28" w:history="1">
        <w:r>
          <w:rPr>
            <w:rStyle w:val="Hyperlink"/>
          </w:rPr>
          <w:t>Amazon DynamoDB</w:t>
        </w:r>
      </w:hyperlink>
    </w:p>
    <w:p w14:paraId="722947E5" w14:textId="79646D1C" w:rsidR="00890EAC" w:rsidRPr="00A027AF" w:rsidRDefault="00BC734A" w:rsidP="00890EAC">
      <w:pPr>
        <w:pStyle w:val="ListBullet"/>
        <w:rPr>
          <w:rStyle w:val="Hyperlink"/>
          <w:color w:val="212120"/>
          <w:u w:val="none"/>
        </w:rPr>
      </w:pPr>
      <w:hyperlink r:id="rId29" w:history="1">
        <w:r w:rsidR="00C201BE" w:rsidRPr="00890EAC">
          <w:rPr>
            <w:rStyle w:val="Hyperlink"/>
          </w:rPr>
          <w:t>AWS Lambda</w:t>
        </w:r>
      </w:hyperlink>
    </w:p>
    <w:p w14:paraId="1CBAC695" w14:textId="6D17AB6A" w:rsidR="00A027AF" w:rsidRPr="00FE0C91" w:rsidRDefault="00A027AF" w:rsidP="00A027AF">
      <w:pPr>
        <w:pStyle w:val="ListBullet"/>
      </w:pPr>
      <w:hyperlink r:id="rId30" w:history="1">
        <w:r w:rsidRPr="00890EAC">
          <w:rPr>
            <w:rStyle w:val="Hyperlink"/>
          </w:rPr>
          <w:t>A</w:t>
        </w:r>
        <w:r>
          <w:rPr>
            <w:rStyle w:val="Hyperlink"/>
          </w:rPr>
          <w:t>mazon</w:t>
        </w:r>
        <w:r w:rsidRPr="00890EAC">
          <w:rPr>
            <w:rStyle w:val="Hyperlink"/>
          </w:rPr>
          <w:t xml:space="preserve"> </w:t>
        </w:r>
        <w:r>
          <w:rPr>
            <w:rStyle w:val="Hyperlink"/>
          </w:rPr>
          <w:t>Simple</w:t>
        </w:r>
      </w:hyperlink>
      <w:r>
        <w:rPr>
          <w:rStyle w:val="Hyperlink"/>
        </w:rPr>
        <w:t xml:space="preserve"> Storage </w:t>
      </w:r>
      <w:hyperlink r:id="rId31" w:history="1">
        <w:r w:rsidRPr="00A027AF">
          <w:rPr>
            <w:rStyle w:val="Hyperlink"/>
          </w:rPr>
          <w:t>Service</w:t>
        </w:r>
      </w:hyperlink>
    </w:p>
    <w:p w14:paraId="4228D262" w14:textId="1F5A67B8" w:rsidR="008A3078" w:rsidRPr="001D180B" w:rsidRDefault="008079C4" w:rsidP="00A027AF">
      <w:pPr>
        <w:pStyle w:val="ListBullet"/>
        <w:numPr>
          <w:ilvl w:val="0"/>
          <w:numId w:val="0"/>
        </w:numPr>
        <w:jc w:val="left"/>
        <w:rPr>
          <w:rFonts w:eastAsiaTheme="majorEastAsia"/>
        </w:rPr>
      </w:pPr>
      <w:r w:rsidRPr="00FE0C91">
        <w:br/>
      </w:r>
      <w:r>
        <w:br w:type="page"/>
      </w:r>
    </w:p>
    <w:p w14:paraId="331BE2BA" w14:textId="22AECE1A" w:rsidR="004F1FF7" w:rsidRDefault="001256DE" w:rsidP="008A3078">
      <w:pPr>
        <w:pStyle w:val="Heading1"/>
        <w:keepNext w:val="0"/>
        <w:keepLines w:val="0"/>
        <w:rPr>
          <w:color w:val="FF0000"/>
        </w:rPr>
      </w:pPr>
      <w:bookmarkStart w:id="52" w:name="_Toc43128019"/>
      <w:bookmarkStart w:id="53" w:name="_Appendix_A:_Customizing"/>
      <w:bookmarkEnd w:id="53"/>
      <w:commentRangeStart w:id="54"/>
      <w:r>
        <w:lastRenderedPageBreak/>
        <w:t>Appendix</w:t>
      </w:r>
      <w:r w:rsidR="00141802">
        <w:t xml:space="preserve"> A</w:t>
      </w:r>
      <w:r>
        <w:t xml:space="preserve">: </w:t>
      </w:r>
      <w:bookmarkEnd w:id="52"/>
      <w:commentRangeEnd w:id="54"/>
      <w:r w:rsidR="00646951">
        <w:rPr>
          <w:color w:val="FF0000"/>
        </w:rPr>
        <w:t>Customizing</w:t>
      </w:r>
      <w:r w:rsidR="0021697B">
        <w:rPr>
          <w:rStyle w:val="CommentReference"/>
          <w:rFonts w:eastAsia="Times New Roman" w:cs="Times New Roman"/>
          <w:bCs w:val="0"/>
          <w:color w:val="212120"/>
        </w:rPr>
        <w:commentReference w:id="54"/>
      </w:r>
    </w:p>
    <w:p w14:paraId="27256D46" w14:textId="21A155CA" w:rsidR="00CB251E" w:rsidRDefault="00CB251E" w:rsidP="00CB251E">
      <w:pPr>
        <w:pStyle w:val="Alert"/>
      </w:pPr>
      <w:r>
        <w:t>The following instructions assume some level of knowledge of web design and development.  Please work with your IT Developer or Marketing Agency if needed.</w:t>
      </w:r>
    </w:p>
    <w:p w14:paraId="4564F2CF" w14:textId="766BDC87" w:rsidR="00CB251E" w:rsidRPr="00CB251E" w:rsidRDefault="00CB251E" w:rsidP="00CB251E">
      <w:pPr>
        <w:pStyle w:val="Alert"/>
      </w:pPr>
      <w:hyperlink r:id="rId32" w:history="1">
        <w:r w:rsidRPr="00CB251E">
          <w:rPr>
            <w:rStyle w:val="Hyperlink"/>
          </w:rPr>
          <w:t>Amazon S3 File Versioning</w:t>
        </w:r>
      </w:hyperlink>
      <w:r>
        <w:t xml:space="preserve"> is enabled by default for this solution.  If modifications to the files below produce undesirable results, you can roll back to a previous version.</w:t>
      </w:r>
    </w:p>
    <w:p w14:paraId="58335F4A" w14:textId="1E6F1F04" w:rsidR="00D51C2F" w:rsidRPr="00536692" w:rsidRDefault="00A027AF" w:rsidP="00536692">
      <w:pPr>
        <w:pStyle w:val="Heading2"/>
      </w:pPr>
      <w:r>
        <w:t>Visual Styling</w:t>
      </w:r>
    </w:p>
    <w:p w14:paraId="586D699B" w14:textId="77777777" w:rsidR="005779B2" w:rsidRDefault="00A027AF" w:rsidP="00536692">
      <w:pPr>
        <w:pStyle w:val="Body"/>
      </w:pPr>
      <w:r>
        <w:t>The Preference Center uses basic HTML and CSS styling. CSS Styles can by modified by updating the CSS file</w:t>
      </w:r>
      <w:r w:rsidR="00536692">
        <w:t xml:space="preserve">(s) located in the S3 bucket deployed as part of this solution. </w:t>
      </w:r>
      <w:r w:rsidR="005779B2">
        <w:t xml:space="preserve"> To provide a basic mobile-first design, </w:t>
      </w:r>
      <w:hyperlink r:id="rId33" w:history="1">
        <w:r w:rsidR="005779B2" w:rsidRPr="005779B2">
          <w:rPr>
            <w:rStyle w:val="Hyperlink"/>
          </w:rPr>
          <w:t>Milligram.io</w:t>
        </w:r>
      </w:hyperlink>
      <w:r w:rsidR="005779B2">
        <w:t xml:space="preserve"> is used as a lightweight </w:t>
      </w:r>
      <w:proofErr w:type="spellStart"/>
      <w:r w:rsidR="005779B2">
        <w:t>css</w:t>
      </w:r>
      <w:proofErr w:type="spellEnd"/>
      <w:r w:rsidR="005779B2">
        <w:t xml:space="preserve"> framework.</w:t>
      </w:r>
      <w:r w:rsidR="00536692">
        <w:t xml:space="preserve"> </w:t>
      </w:r>
    </w:p>
    <w:p w14:paraId="53CDF257" w14:textId="7C2D2676" w:rsidR="00536692" w:rsidRPr="005779B2" w:rsidRDefault="005779B2" w:rsidP="00536692">
      <w:pPr>
        <w:pStyle w:val="Body"/>
      </w:pPr>
      <w:r>
        <w:t>All HTML elements are marked with CSS IDs and Classes.  This allows for easy customization by modifying the</w:t>
      </w:r>
      <w:r w:rsidR="00536692">
        <w:t xml:space="preserve"> </w:t>
      </w:r>
      <w:r w:rsidR="00536692">
        <w:rPr>
          <w:b/>
          <w:bCs/>
        </w:rPr>
        <w:t>main.css</w:t>
      </w:r>
      <w:r w:rsidR="00536692">
        <w:t xml:space="preserve"> file</w:t>
      </w:r>
      <w:r>
        <w:t xml:space="preserve"> located in the </w:t>
      </w:r>
      <w:proofErr w:type="spellStart"/>
      <w:r>
        <w:rPr>
          <w:b/>
          <w:bCs/>
        </w:rPr>
        <w:t>css</w:t>
      </w:r>
      <w:proofErr w:type="spellEnd"/>
      <w:r>
        <w:rPr>
          <w:b/>
          <w:bCs/>
        </w:rPr>
        <w:t xml:space="preserve"> </w:t>
      </w:r>
      <w:r>
        <w:t>folder in S3:</w:t>
      </w:r>
    </w:p>
    <w:p w14:paraId="0FB70C0C" w14:textId="5E9D74B5" w:rsidR="00536692" w:rsidRDefault="00536692" w:rsidP="00536692">
      <w:pPr>
        <w:pStyle w:val="CodeSnippet"/>
      </w:pPr>
      <w:r w:rsidRPr="00536692">
        <w:t xml:space="preserve">[S3 </w:t>
      </w:r>
      <w:proofErr w:type="gramStart"/>
      <w:r w:rsidRPr="00536692">
        <w:t>Bucket]/</w:t>
      </w:r>
      <w:proofErr w:type="spellStart"/>
      <w:r w:rsidRPr="00536692">
        <w:t>css</w:t>
      </w:r>
      <w:proofErr w:type="spellEnd"/>
      <w:r w:rsidRPr="00536692">
        <w:t>/main.css</w:t>
      </w:r>
      <w:proofErr w:type="gramEnd"/>
    </w:p>
    <w:p w14:paraId="7DC02740" w14:textId="481302E0" w:rsidR="00536692" w:rsidRPr="00536692" w:rsidRDefault="00536692" w:rsidP="00536692">
      <w:pPr>
        <w:pStyle w:val="Heading2"/>
      </w:pPr>
      <w:r>
        <w:br/>
      </w:r>
      <w:r w:rsidRPr="00536692">
        <w:t xml:space="preserve">Page </w:t>
      </w:r>
      <w:r>
        <w:t>Layout</w:t>
      </w:r>
    </w:p>
    <w:p w14:paraId="280598FF" w14:textId="527806E9" w:rsidR="00A027AF" w:rsidRPr="00536692" w:rsidRDefault="00536692" w:rsidP="00536692">
      <w:pPr>
        <w:jc w:val="left"/>
        <w:rPr>
          <w:rFonts w:eastAsiaTheme="majorEastAsia" w:cstheme="majorBidi"/>
          <w:bCs/>
          <w:color w:val="000000" w:themeColor="text1"/>
          <w:sz w:val="36"/>
          <w:szCs w:val="26"/>
        </w:rPr>
      </w:pPr>
      <w:r>
        <w:t xml:space="preserve">The layout of the page can be adjusted by modifying the </w:t>
      </w:r>
      <w:r>
        <w:rPr>
          <w:b/>
          <w:bCs/>
        </w:rPr>
        <w:t>index.html</w:t>
      </w:r>
      <w:r>
        <w:t xml:space="preserve"> file found in the Amazon S3 bucket created by the solution.  To simplify development the page makes use a common web templating engine called </w:t>
      </w:r>
      <w:hyperlink r:id="rId34" w:history="1">
        <w:r w:rsidRPr="00536692">
          <w:rPr>
            <w:rStyle w:val="Hyperlink"/>
          </w:rPr>
          <w:t>Handlebars.JS</w:t>
        </w:r>
      </w:hyperlink>
      <w:r>
        <w:t>.</w:t>
      </w:r>
      <w:r>
        <w:br/>
      </w:r>
    </w:p>
    <w:p w14:paraId="39658879" w14:textId="77777777" w:rsidR="00646951" w:rsidRDefault="00646951">
      <w:pPr>
        <w:spacing w:after="140" w:line="280" w:lineRule="atLeast"/>
        <w:jc w:val="left"/>
        <w:rPr>
          <w:rFonts w:eastAsiaTheme="majorEastAsia" w:cstheme="majorBidi"/>
          <w:bCs/>
          <w:color w:val="FF9300"/>
          <w:sz w:val="44"/>
          <w:szCs w:val="32"/>
        </w:rPr>
      </w:pPr>
      <w:r>
        <w:br w:type="page"/>
      </w:r>
    </w:p>
    <w:p w14:paraId="41839B2D" w14:textId="6256DCE8" w:rsidR="00646951" w:rsidRDefault="00646951" w:rsidP="00646951">
      <w:pPr>
        <w:pStyle w:val="Heading1"/>
        <w:keepNext w:val="0"/>
        <w:keepLines w:val="0"/>
      </w:pPr>
      <w:bookmarkStart w:id="55" w:name="_Appendix_B:_Metadata"/>
      <w:bookmarkEnd w:id="55"/>
      <w:commentRangeStart w:id="56"/>
      <w:r>
        <w:lastRenderedPageBreak/>
        <w:t xml:space="preserve">Appendix B: </w:t>
      </w:r>
      <w:commentRangeEnd w:id="56"/>
      <w:r>
        <w:rPr>
          <w:color w:val="FF0000"/>
        </w:rPr>
        <w:t>Metadata Layout</w:t>
      </w:r>
      <w:r>
        <w:rPr>
          <w:rStyle w:val="CommentReference"/>
          <w:rFonts w:eastAsia="Times New Roman" w:cs="Times New Roman"/>
          <w:bCs w:val="0"/>
          <w:color w:val="212120"/>
        </w:rPr>
        <w:commentReference w:id="56"/>
      </w:r>
    </w:p>
    <w:p w14:paraId="70E4E5D6" w14:textId="52D11921" w:rsidR="00646951" w:rsidRDefault="006E6338" w:rsidP="006E6338">
      <w:pPr>
        <w:pStyle w:val="Body"/>
      </w:pPr>
      <w:r>
        <w:t>All content, user attributes, and preferences can be customized by modifying a JSON metadata document hosted in Amazon DynamoDB.  The following tables describe the layout of the file.  A complete example is also attached.</w:t>
      </w:r>
    </w:p>
    <w:p w14:paraId="3ABDF8F4" w14:textId="0AEF7D56" w:rsidR="006E6338" w:rsidRDefault="006E6338" w:rsidP="006E6338">
      <w:pPr>
        <w:pStyle w:val="Heading2"/>
      </w:pPr>
      <w:r>
        <w:t>Preference Center Metadata</w:t>
      </w:r>
    </w:p>
    <w:p w14:paraId="20A7F2AF" w14:textId="39BD0600" w:rsidR="006E6338" w:rsidRDefault="006E6338" w:rsidP="006E6338">
      <w:pPr>
        <w:pStyle w:val="Heading3"/>
      </w:pPr>
      <w:r w:rsidRPr="006E6338">
        <w:t>Root Level</w:t>
      </w:r>
    </w:p>
    <w:tbl>
      <w:tblPr>
        <w:tblStyle w:val="AWS"/>
        <w:tblW w:w="0" w:type="auto"/>
        <w:tblLook w:val="04A0" w:firstRow="1" w:lastRow="0" w:firstColumn="1" w:lastColumn="0" w:noHBand="0" w:noVBand="1"/>
      </w:tblPr>
      <w:tblGrid>
        <w:gridCol w:w="2073"/>
        <w:gridCol w:w="1542"/>
        <w:gridCol w:w="1428"/>
        <w:gridCol w:w="4500"/>
      </w:tblGrid>
      <w:tr w:rsidR="006E6338" w14:paraId="0E14EF99" w14:textId="77777777" w:rsidTr="006E6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tcPr>
          <w:p w14:paraId="3AA4D96C" w14:textId="234C3120" w:rsidR="006E6338" w:rsidRDefault="006E6338" w:rsidP="006E6338">
            <w:r>
              <w:t>Attribute</w:t>
            </w:r>
          </w:p>
        </w:tc>
        <w:tc>
          <w:tcPr>
            <w:tcW w:w="1542" w:type="dxa"/>
          </w:tcPr>
          <w:p w14:paraId="6135CE69" w14:textId="234C574E" w:rsidR="006E6338" w:rsidRDefault="006E6338" w:rsidP="006E6338">
            <w:pPr>
              <w:cnfStyle w:val="100000000000" w:firstRow="1" w:lastRow="0" w:firstColumn="0" w:lastColumn="0" w:oddVBand="0" w:evenVBand="0" w:oddHBand="0" w:evenHBand="0" w:firstRowFirstColumn="0" w:firstRowLastColumn="0" w:lastRowFirstColumn="0" w:lastRowLastColumn="0"/>
            </w:pPr>
            <w:r>
              <w:t>Type</w:t>
            </w:r>
          </w:p>
        </w:tc>
        <w:tc>
          <w:tcPr>
            <w:tcW w:w="1428" w:type="dxa"/>
          </w:tcPr>
          <w:p w14:paraId="683C8B9A" w14:textId="050CE180" w:rsidR="006E6338" w:rsidRDefault="006E6338" w:rsidP="006E6338">
            <w:pPr>
              <w:cnfStyle w:val="100000000000" w:firstRow="1" w:lastRow="0" w:firstColumn="0" w:lastColumn="0" w:oddVBand="0" w:evenVBand="0" w:oddHBand="0" w:evenHBand="0" w:firstRowFirstColumn="0" w:firstRowLastColumn="0" w:lastRowFirstColumn="0" w:lastRowLastColumn="0"/>
            </w:pPr>
            <w:r>
              <w:t>Required</w:t>
            </w:r>
          </w:p>
        </w:tc>
        <w:tc>
          <w:tcPr>
            <w:tcW w:w="4500" w:type="dxa"/>
          </w:tcPr>
          <w:p w14:paraId="75C47DA4" w14:textId="13133B43" w:rsidR="006E6338" w:rsidRDefault="006E6338" w:rsidP="006E6338">
            <w:pPr>
              <w:cnfStyle w:val="100000000000" w:firstRow="1" w:lastRow="0" w:firstColumn="0" w:lastColumn="0" w:oddVBand="0" w:evenVBand="0" w:oddHBand="0" w:evenHBand="0" w:firstRowFirstColumn="0" w:firstRowLastColumn="0" w:lastRowFirstColumn="0" w:lastRowLastColumn="0"/>
            </w:pPr>
            <w:r>
              <w:t>Description</w:t>
            </w:r>
          </w:p>
        </w:tc>
      </w:tr>
      <w:tr w:rsidR="006E6338" w14:paraId="28AFB200" w14:textId="77777777" w:rsidTr="006E6338">
        <w:tc>
          <w:tcPr>
            <w:cnfStyle w:val="001000000000" w:firstRow="0" w:lastRow="0" w:firstColumn="1" w:lastColumn="0" w:oddVBand="0" w:evenVBand="0" w:oddHBand="0" w:evenHBand="0" w:firstRowFirstColumn="0" w:firstRowLastColumn="0" w:lastRowFirstColumn="0" w:lastRowLastColumn="0"/>
            <w:tcW w:w="2016" w:type="dxa"/>
          </w:tcPr>
          <w:p w14:paraId="54386D2A" w14:textId="5C30B1CE" w:rsidR="006E6338" w:rsidRDefault="006E6338" w:rsidP="006E6338">
            <w:proofErr w:type="spellStart"/>
            <w:r>
              <w:t>projectID</w:t>
            </w:r>
            <w:proofErr w:type="spellEnd"/>
          </w:p>
        </w:tc>
        <w:tc>
          <w:tcPr>
            <w:tcW w:w="1542" w:type="dxa"/>
          </w:tcPr>
          <w:p w14:paraId="13C0C106" w14:textId="22378A42" w:rsidR="006E6338" w:rsidRDefault="006E6338" w:rsidP="006E6338">
            <w:pPr>
              <w:cnfStyle w:val="000000000000" w:firstRow="0" w:lastRow="0" w:firstColumn="0" w:lastColumn="0" w:oddVBand="0" w:evenVBand="0" w:oddHBand="0" w:evenHBand="0" w:firstRowFirstColumn="0" w:firstRowLastColumn="0" w:lastRowFirstColumn="0" w:lastRowLastColumn="0"/>
            </w:pPr>
            <w:r>
              <w:t>String</w:t>
            </w:r>
          </w:p>
        </w:tc>
        <w:tc>
          <w:tcPr>
            <w:tcW w:w="1428" w:type="dxa"/>
          </w:tcPr>
          <w:p w14:paraId="64B9B1B5" w14:textId="3C948FE6" w:rsidR="006E6338" w:rsidRDefault="006E6338" w:rsidP="006E6338">
            <w:pPr>
              <w:cnfStyle w:val="000000000000" w:firstRow="0" w:lastRow="0" w:firstColumn="0" w:lastColumn="0" w:oddVBand="0" w:evenVBand="0" w:oddHBand="0" w:evenHBand="0" w:firstRowFirstColumn="0" w:firstRowLastColumn="0" w:lastRowFirstColumn="0" w:lastRowLastColumn="0"/>
            </w:pPr>
            <w:r>
              <w:t>Required</w:t>
            </w:r>
          </w:p>
        </w:tc>
        <w:tc>
          <w:tcPr>
            <w:tcW w:w="4500" w:type="dxa"/>
          </w:tcPr>
          <w:p w14:paraId="42E3653D" w14:textId="40059841" w:rsidR="006E6338" w:rsidRDefault="006E6338" w:rsidP="006E6338">
            <w:pPr>
              <w:jc w:val="left"/>
              <w:cnfStyle w:val="000000000000" w:firstRow="0" w:lastRow="0" w:firstColumn="0" w:lastColumn="0" w:oddVBand="0" w:evenVBand="0" w:oddHBand="0" w:evenHBand="0" w:firstRowFirstColumn="0" w:firstRowLastColumn="0" w:lastRowFirstColumn="0" w:lastRowLastColumn="0"/>
            </w:pPr>
            <w:r w:rsidRPr="006E6338">
              <w:t xml:space="preserve">The </w:t>
            </w:r>
            <w:proofErr w:type="spellStart"/>
            <w:r w:rsidRPr="006E6338">
              <w:t>PinpointProjectID</w:t>
            </w:r>
            <w:proofErr w:type="spellEnd"/>
            <w:r w:rsidRPr="006E6338">
              <w:t xml:space="preserve"> associated with this preference center</w:t>
            </w:r>
          </w:p>
        </w:tc>
      </w:tr>
      <w:tr w:rsidR="006E6338" w14:paraId="1C845414" w14:textId="77777777" w:rsidTr="006E6338">
        <w:tc>
          <w:tcPr>
            <w:cnfStyle w:val="001000000000" w:firstRow="0" w:lastRow="0" w:firstColumn="1" w:lastColumn="0" w:oddVBand="0" w:evenVBand="0" w:oddHBand="0" w:evenHBand="0" w:firstRowFirstColumn="0" w:firstRowLastColumn="0" w:lastRowFirstColumn="0" w:lastRowLastColumn="0"/>
            <w:tcW w:w="2016" w:type="dxa"/>
          </w:tcPr>
          <w:p w14:paraId="1275FE85" w14:textId="7701FCE4" w:rsidR="006E6338" w:rsidRDefault="006E6338" w:rsidP="006E6338">
            <w:proofErr w:type="spellStart"/>
            <w:r w:rsidRPr="006E6338">
              <w:t>preferenceCenterID</w:t>
            </w:r>
            <w:proofErr w:type="spellEnd"/>
          </w:p>
        </w:tc>
        <w:tc>
          <w:tcPr>
            <w:tcW w:w="1542" w:type="dxa"/>
          </w:tcPr>
          <w:p w14:paraId="53B1E565" w14:textId="6E4DDC69" w:rsidR="006E6338" w:rsidRDefault="006E6338" w:rsidP="006E6338">
            <w:pPr>
              <w:cnfStyle w:val="000000000000" w:firstRow="0" w:lastRow="0" w:firstColumn="0" w:lastColumn="0" w:oddVBand="0" w:evenVBand="0" w:oddHBand="0" w:evenHBand="0" w:firstRowFirstColumn="0" w:firstRowLastColumn="0" w:lastRowFirstColumn="0" w:lastRowLastColumn="0"/>
            </w:pPr>
            <w:r>
              <w:t>String</w:t>
            </w:r>
          </w:p>
        </w:tc>
        <w:tc>
          <w:tcPr>
            <w:tcW w:w="1428" w:type="dxa"/>
          </w:tcPr>
          <w:p w14:paraId="6ABA2C8E" w14:textId="6F23FCCE" w:rsidR="006E6338" w:rsidRDefault="006E6338" w:rsidP="006E6338">
            <w:pPr>
              <w:cnfStyle w:val="000000000000" w:firstRow="0" w:lastRow="0" w:firstColumn="0" w:lastColumn="0" w:oddVBand="0" w:evenVBand="0" w:oddHBand="0" w:evenHBand="0" w:firstRowFirstColumn="0" w:firstRowLastColumn="0" w:lastRowFirstColumn="0" w:lastRowLastColumn="0"/>
            </w:pPr>
            <w:r>
              <w:t>Required</w:t>
            </w:r>
          </w:p>
        </w:tc>
        <w:tc>
          <w:tcPr>
            <w:tcW w:w="4500" w:type="dxa"/>
          </w:tcPr>
          <w:p w14:paraId="034C2DC3" w14:textId="5F1A0BA4" w:rsidR="006E6338" w:rsidRPr="006E6338" w:rsidRDefault="006E6338" w:rsidP="006E6338">
            <w:pPr>
              <w:jc w:val="left"/>
              <w:cnfStyle w:val="000000000000" w:firstRow="0" w:lastRow="0" w:firstColumn="0" w:lastColumn="0" w:oddVBand="0" w:evenVBand="0" w:oddHBand="0" w:evenHBand="0" w:firstRowFirstColumn="0" w:firstRowLastColumn="0" w:lastRowFirstColumn="0" w:lastRowLastColumn="0"/>
            </w:pPr>
            <w:r w:rsidRPr="006E6338">
              <w:t xml:space="preserve">A preference center ID that allows you to have multiple preference centers for a Pinpoint Project/Application.  This could be used to support multiple brands and/or languages.  This is also passed as a </w:t>
            </w:r>
            <w:proofErr w:type="spellStart"/>
            <w:r w:rsidRPr="006E6338">
              <w:t>querystring</w:t>
            </w:r>
            <w:proofErr w:type="spellEnd"/>
            <w:r w:rsidRPr="006E6338">
              <w:t xml:space="preserve"> parameter (</w:t>
            </w:r>
            <w:proofErr w:type="spellStart"/>
            <w:r w:rsidRPr="006E6338">
              <w:t>pcid</w:t>
            </w:r>
            <w:proofErr w:type="spellEnd"/>
            <w:r w:rsidRPr="006E6338">
              <w:t>).  If not specified then the preference center will pull 'default'</w:t>
            </w:r>
          </w:p>
        </w:tc>
      </w:tr>
      <w:tr w:rsidR="006E6338" w14:paraId="012F3A28" w14:textId="77777777" w:rsidTr="006E6338">
        <w:tc>
          <w:tcPr>
            <w:cnfStyle w:val="001000000000" w:firstRow="0" w:lastRow="0" w:firstColumn="1" w:lastColumn="0" w:oddVBand="0" w:evenVBand="0" w:oddHBand="0" w:evenHBand="0" w:firstRowFirstColumn="0" w:firstRowLastColumn="0" w:lastRowFirstColumn="0" w:lastRowLastColumn="0"/>
            <w:tcW w:w="2016" w:type="dxa"/>
          </w:tcPr>
          <w:p w14:paraId="70270D99" w14:textId="0618D34D" w:rsidR="006E6338" w:rsidRPr="006E6338" w:rsidRDefault="006E6338" w:rsidP="006E6338">
            <w:r w:rsidRPr="006E6338">
              <w:t>description</w:t>
            </w:r>
          </w:p>
        </w:tc>
        <w:tc>
          <w:tcPr>
            <w:tcW w:w="1542" w:type="dxa"/>
          </w:tcPr>
          <w:p w14:paraId="25419CAC" w14:textId="16E708A7" w:rsidR="006E6338" w:rsidRDefault="006E6338" w:rsidP="006E6338">
            <w:pPr>
              <w:cnfStyle w:val="000000000000" w:firstRow="0" w:lastRow="0" w:firstColumn="0" w:lastColumn="0" w:oddVBand="0" w:evenVBand="0" w:oddHBand="0" w:evenHBand="0" w:firstRowFirstColumn="0" w:firstRowLastColumn="0" w:lastRowFirstColumn="0" w:lastRowLastColumn="0"/>
            </w:pPr>
            <w:r>
              <w:t>String</w:t>
            </w:r>
          </w:p>
        </w:tc>
        <w:tc>
          <w:tcPr>
            <w:tcW w:w="1428" w:type="dxa"/>
          </w:tcPr>
          <w:p w14:paraId="61243026" w14:textId="731BD36D" w:rsidR="006E6338" w:rsidRDefault="006E6338" w:rsidP="006E6338">
            <w:pPr>
              <w:cnfStyle w:val="000000000000" w:firstRow="0" w:lastRow="0" w:firstColumn="0" w:lastColumn="0" w:oddVBand="0" w:evenVBand="0" w:oddHBand="0" w:evenHBand="0" w:firstRowFirstColumn="0" w:firstRowLastColumn="0" w:lastRowFirstColumn="0" w:lastRowLastColumn="0"/>
            </w:pPr>
            <w:r>
              <w:t>Optional</w:t>
            </w:r>
          </w:p>
        </w:tc>
        <w:tc>
          <w:tcPr>
            <w:tcW w:w="4500" w:type="dxa"/>
          </w:tcPr>
          <w:p w14:paraId="44580E73" w14:textId="7AAD944B" w:rsidR="006E6338" w:rsidRPr="006E6338" w:rsidRDefault="006E6338" w:rsidP="006E6338">
            <w:pPr>
              <w:jc w:val="left"/>
              <w:cnfStyle w:val="000000000000" w:firstRow="0" w:lastRow="0" w:firstColumn="0" w:lastColumn="0" w:oddVBand="0" w:evenVBand="0" w:oddHBand="0" w:evenHBand="0" w:firstRowFirstColumn="0" w:firstRowLastColumn="0" w:lastRowFirstColumn="0" w:lastRowLastColumn="0"/>
            </w:pPr>
            <w:r>
              <w:t>A</w:t>
            </w:r>
            <w:r w:rsidRPr="006E6338">
              <w:t xml:space="preserve"> description of the preference center.  Not displayed anywhere and just used to help describe the preference center.  For </w:t>
            </w:r>
            <w:r w:rsidRPr="006E6338">
              <w:t>example,</w:t>
            </w:r>
            <w:r w:rsidRPr="006E6338">
              <w:t xml:space="preserve"> if you had multiple brands and languages, you could say: "Japanese Preference Center for Way Cool Brand B"</w:t>
            </w:r>
          </w:p>
        </w:tc>
      </w:tr>
      <w:tr w:rsidR="006E6338" w14:paraId="3FB59314" w14:textId="77777777" w:rsidTr="006E6338">
        <w:tc>
          <w:tcPr>
            <w:cnfStyle w:val="001000000000" w:firstRow="0" w:lastRow="0" w:firstColumn="1" w:lastColumn="0" w:oddVBand="0" w:evenVBand="0" w:oddHBand="0" w:evenHBand="0" w:firstRowFirstColumn="0" w:firstRowLastColumn="0" w:lastRowFirstColumn="0" w:lastRowLastColumn="0"/>
            <w:tcW w:w="2016" w:type="dxa"/>
          </w:tcPr>
          <w:p w14:paraId="3E6BE21A" w14:textId="38D50E82" w:rsidR="006E6338" w:rsidRPr="006E6338" w:rsidRDefault="006E6338" w:rsidP="006E6338">
            <w:proofErr w:type="spellStart"/>
            <w:r w:rsidRPr="006E6338">
              <w:t>websiteURL</w:t>
            </w:r>
            <w:proofErr w:type="spellEnd"/>
          </w:p>
        </w:tc>
        <w:tc>
          <w:tcPr>
            <w:tcW w:w="1542" w:type="dxa"/>
          </w:tcPr>
          <w:p w14:paraId="4BCDE57F" w14:textId="5F7C5609" w:rsidR="006E6338" w:rsidRDefault="006E6338" w:rsidP="006E6338">
            <w:pPr>
              <w:cnfStyle w:val="000000000000" w:firstRow="0" w:lastRow="0" w:firstColumn="0" w:lastColumn="0" w:oddVBand="0" w:evenVBand="0" w:oddHBand="0" w:evenHBand="0" w:firstRowFirstColumn="0" w:firstRowLastColumn="0" w:lastRowFirstColumn="0" w:lastRowLastColumn="0"/>
            </w:pPr>
            <w:r>
              <w:t>String</w:t>
            </w:r>
          </w:p>
        </w:tc>
        <w:tc>
          <w:tcPr>
            <w:tcW w:w="1428" w:type="dxa"/>
          </w:tcPr>
          <w:p w14:paraId="34EA221D" w14:textId="3ACFECF0" w:rsidR="006E6338" w:rsidRDefault="006E6338" w:rsidP="006E6338">
            <w:pPr>
              <w:cnfStyle w:val="000000000000" w:firstRow="0" w:lastRow="0" w:firstColumn="0" w:lastColumn="0" w:oddVBand="0" w:evenVBand="0" w:oddHBand="0" w:evenHBand="0" w:firstRowFirstColumn="0" w:firstRowLastColumn="0" w:lastRowFirstColumn="0" w:lastRowLastColumn="0"/>
            </w:pPr>
            <w:r>
              <w:t>Optional</w:t>
            </w:r>
          </w:p>
        </w:tc>
        <w:tc>
          <w:tcPr>
            <w:tcW w:w="4500" w:type="dxa"/>
          </w:tcPr>
          <w:p w14:paraId="152B785F" w14:textId="1017398F" w:rsidR="006E6338" w:rsidRDefault="006E6338" w:rsidP="006E6338">
            <w:pPr>
              <w:jc w:val="left"/>
              <w:cnfStyle w:val="000000000000" w:firstRow="0" w:lastRow="0" w:firstColumn="0" w:lastColumn="0" w:oddVBand="0" w:evenVBand="0" w:oddHBand="0" w:evenHBand="0" w:firstRowFirstColumn="0" w:firstRowLastColumn="0" w:lastRowFirstColumn="0" w:lastRowLastColumn="0"/>
            </w:pPr>
            <w:r w:rsidRPr="006E6338">
              <w:t xml:space="preserve">The website </w:t>
            </w:r>
            <w:proofErr w:type="spellStart"/>
            <w:r w:rsidRPr="006E6338">
              <w:t>url</w:t>
            </w:r>
            <w:proofErr w:type="spellEnd"/>
            <w:r w:rsidRPr="006E6338">
              <w:t xml:space="preserve"> to link to when the Logo Image is clicked</w:t>
            </w:r>
          </w:p>
        </w:tc>
      </w:tr>
      <w:tr w:rsidR="006E6338" w14:paraId="03C6B7D0" w14:textId="77777777" w:rsidTr="006E6338">
        <w:tc>
          <w:tcPr>
            <w:cnfStyle w:val="001000000000" w:firstRow="0" w:lastRow="0" w:firstColumn="1" w:lastColumn="0" w:oddVBand="0" w:evenVBand="0" w:oddHBand="0" w:evenHBand="0" w:firstRowFirstColumn="0" w:firstRowLastColumn="0" w:lastRowFirstColumn="0" w:lastRowLastColumn="0"/>
            <w:tcW w:w="2016" w:type="dxa"/>
          </w:tcPr>
          <w:p w14:paraId="46332F25" w14:textId="08E25072" w:rsidR="006E6338" w:rsidRPr="006E6338" w:rsidRDefault="006E6338" w:rsidP="006E6338">
            <w:r w:rsidRPr="006E6338">
              <w:t>unsubscribe</w:t>
            </w:r>
          </w:p>
        </w:tc>
        <w:tc>
          <w:tcPr>
            <w:tcW w:w="1542" w:type="dxa"/>
          </w:tcPr>
          <w:p w14:paraId="34A46D7E" w14:textId="41A4AD75" w:rsidR="006E6338" w:rsidRDefault="006E6338" w:rsidP="006E6338">
            <w:pPr>
              <w:cnfStyle w:val="000000000000" w:firstRow="0" w:lastRow="0" w:firstColumn="0" w:lastColumn="0" w:oddVBand="0" w:evenVBand="0" w:oddHBand="0" w:evenHBand="0" w:firstRowFirstColumn="0" w:firstRowLastColumn="0" w:lastRowFirstColumn="0" w:lastRowLastColumn="0"/>
            </w:pPr>
            <w:hyperlink w:anchor="_Unsubscribe_Object" w:history="1">
              <w:r w:rsidRPr="006E6338">
                <w:rPr>
                  <w:rStyle w:val="Hyperlink"/>
                </w:rPr>
                <w:t>Unsubscribe</w:t>
              </w:r>
            </w:hyperlink>
          </w:p>
        </w:tc>
        <w:tc>
          <w:tcPr>
            <w:tcW w:w="1428" w:type="dxa"/>
          </w:tcPr>
          <w:p w14:paraId="23094674" w14:textId="47272C6A" w:rsidR="006E6338" w:rsidRDefault="006E6338" w:rsidP="006E6338">
            <w:pPr>
              <w:cnfStyle w:val="000000000000" w:firstRow="0" w:lastRow="0" w:firstColumn="0" w:lastColumn="0" w:oddVBand="0" w:evenVBand="0" w:oddHBand="0" w:evenHBand="0" w:firstRowFirstColumn="0" w:firstRowLastColumn="0" w:lastRowFirstColumn="0" w:lastRowLastColumn="0"/>
            </w:pPr>
            <w:r>
              <w:t>Required</w:t>
            </w:r>
          </w:p>
        </w:tc>
        <w:tc>
          <w:tcPr>
            <w:tcW w:w="4500" w:type="dxa"/>
          </w:tcPr>
          <w:p w14:paraId="35E09527" w14:textId="31960C11" w:rsidR="006E6338" w:rsidRPr="006E6338" w:rsidRDefault="006E6338" w:rsidP="006E6338">
            <w:pPr>
              <w:jc w:val="left"/>
              <w:cnfStyle w:val="000000000000" w:firstRow="0" w:lastRow="0" w:firstColumn="0" w:lastColumn="0" w:oddVBand="0" w:evenVBand="0" w:oddHBand="0" w:evenHBand="0" w:firstRowFirstColumn="0" w:firstRowLastColumn="0" w:lastRowFirstColumn="0" w:lastRowLastColumn="0"/>
            </w:pPr>
            <w:r>
              <w:t>The Unsubscribe object which specifies the Unsubscribe options to display on the page.</w:t>
            </w:r>
          </w:p>
        </w:tc>
      </w:tr>
      <w:tr w:rsidR="00C3000D" w14:paraId="0627A4DA" w14:textId="77777777" w:rsidTr="006E6338">
        <w:tc>
          <w:tcPr>
            <w:cnfStyle w:val="001000000000" w:firstRow="0" w:lastRow="0" w:firstColumn="1" w:lastColumn="0" w:oddVBand="0" w:evenVBand="0" w:oddHBand="0" w:evenHBand="0" w:firstRowFirstColumn="0" w:firstRowLastColumn="0" w:lastRowFirstColumn="0" w:lastRowLastColumn="0"/>
            <w:tcW w:w="2016" w:type="dxa"/>
          </w:tcPr>
          <w:p w14:paraId="39241CBB" w14:textId="7876CE4C" w:rsidR="00C3000D" w:rsidRPr="006E6338" w:rsidRDefault="00C3000D" w:rsidP="006E6338">
            <w:r>
              <w:t>Categories</w:t>
            </w:r>
          </w:p>
        </w:tc>
        <w:tc>
          <w:tcPr>
            <w:tcW w:w="1542" w:type="dxa"/>
          </w:tcPr>
          <w:p w14:paraId="396EF37F" w14:textId="53BCF4D5" w:rsidR="00C3000D" w:rsidRDefault="00C3000D" w:rsidP="006E6338">
            <w:pPr>
              <w:cnfStyle w:val="000000000000" w:firstRow="0" w:lastRow="0" w:firstColumn="0" w:lastColumn="0" w:oddVBand="0" w:evenVBand="0" w:oddHBand="0" w:evenHBand="0" w:firstRowFirstColumn="0" w:firstRowLastColumn="0" w:lastRowFirstColumn="0" w:lastRowLastColumn="0"/>
            </w:pPr>
            <w:proofErr w:type="gramStart"/>
            <w:r>
              <w:t>Category[</w:t>
            </w:r>
            <w:proofErr w:type="gramEnd"/>
            <w:r>
              <w:t>]</w:t>
            </w:r>
          </w:p>
        </w:tc>
        <w:tc>
          <w:tcPr>
            <w:tcW w:w="1428" w:type="dxa"/>
          </w:tcPr>
          <w:p w14:paraId="70802680" w14:textId="087F1CDF" w:rsidR="00C3000D" w:rsidRDefault="00C3000D" w:rsidP="006E6338">
            <w:pPr>
              <w:cnfStyle w:val="000000000000" w:firstRow="0" w:lastRow="0" w:firstColumn="0" w:lastColumn="0" w:oddVBand="0" w:evenVBand="0" w:oddHBand="0" w:evenHBand="0" w:firstRowFirstColumn="0" w:firstRowLastColumn="0" w:lastRowFirstColumn="0" w:lastRowLastColumn="0"/>
            </w:pPr>
            <w:r>
              <w:t>Optional</w:t>
            </w:r>
          </w:p>
        </w:tc>
        <w:tc>
          <w:tcPr>
            <w:tcW w:w="4500" w:type="dxa"/>
          </w:tcPr>
          <w:p w14:paraId="7F51F4C2" w14:textId="58E596D4" w:rsidR="00C3000D" w:rsidRDefault="00C3000D" w:rsidP="006E6338">
            <w:pPr>
              <w:jc w:val="left"/>
              <w:cnfStyle w:val="000000000000" w:firstRow="0" w:lastRow="0" w:firstColumn="0" w:lastColumn="0" w:oddVBand="0" w:evenVBand="0" w:oddHBand="0" w:evenHBand="0" w:firstRowFirstColumn="0" w:firstRowLastColumn="0" w:lastRowFirstColumn="0" w:lastRowLastColumn="0"/>
            </w:pPr>
            <w:r w:rsidRPr="00C3000D">
              <w:t>A collection of Categories to display for publications.</w:t>
            </w:r>
          </w:p>
        </w:tc>
      </w:tr>
    </w:tbl>
    <w:p w14:paraId="239C09F0" w14:textId="17E86B5F" w:rsidR="006E6338" w:rsidRDefault="006E6338" w:rsidP="006E6338"/>
    <w:p w14:paraId="4A6BD714" w14:textId="4500E434" w:rsidR="006E6338" w:rsidRPr="006E6338" w:rsidRDefault="006E6338" w:rsidP="006E6338">
      <w:pPr>
        <w:pStyle w:val="Heading3"/>
      </w:pPr>
      <w:bookmarkStart w:id="57" w:name="_Unsubscribe_Object"/>
      <w:bookmarkEnd w:id="57"/>
      <w:r>
        <w:lastRenderedPageBreak/>
        <w:t>Unsubscribe Object</w:t>
      </w:r>
    </w:p>
    <w:tbl>
      <w:tblPr>
        <w:tblStyle w:val="AWS"/>
        <w:tblW w:w="0" w:type="auto"/>
        <w:tblLook w:val="04A0" w:firstRow="1" w:lastRow="0" w:firstColumn="1" w:lastColumn="0" w:noHBand="0" w:noVBand="1"/>
      </w:tblPr>
      <w:tblGrid>
        <w:gridCol w:w="2015"/>
        <w:gridCol w:w="1538"/>
        <w:gridCol w:w="1540"/>
        <w:gridCol w:w="4483"/>
      </w:tblGrid>
      <w:tr w:rsidR="006E6338" w14:paraId="607CE427" w14:textId="77777777" w:rsidTr="00174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tcPr>
          <w:p w14:paraId="0FD4CF20" w14:textId="77777777" w:rsidR="006E6338" w:rsidRDefault="006E6338" w:rsidP="001749D1">
            <w:bookmarkStart w:id="58" w:name="_Toc43128020"/>
            <w:r>
              <w:t>Attribute</w:t>
            </w:r>
          </w:p>
        </w:tc>
        <w:tc>
          <w:tcPr>
            <w:tcW w:w="1542" w:type="dxa"/>
          </w:tcPr>
          <w:p w14:paraId="721AC907" w14:textId="77777777" w:rsidR="006E6338" w:rsidRDefault="006E6338" w:rsidP="001749D1">
            <w:pPr>
              <w:cnfStyle w:val="100000000000" w:firstRow="1" w:lastRow="0" w:firstColumn="0" w:lastColumn="0" w:oddVBand="0" w:evenVBand="0" w:oddHBand="0" w:evenHBand="0" w:firstRowFirstColumn="0" w:firstRowLastColumn="0" w:lastRowFirstColumn="0" w:lastRowLastColumn="0"/>
            </w:pPr>
            <w:r>
              <w:t>Type</w:t>
            </w:r>
          </w:p>
        </w:tc>
        <w:tc>
          <w:tcPr>
            <w:tcW w:w="1428" w:type="dxa"/>
          </w:tcPr>
          <w:p w14:paraId="089EF98C" w14:textId="77777777" w:rsidR="006E6338" w:rsidRDefault="006E6338" w:rsidP="001749D1">
            <w:pPr>
              <w:cnfStyle w:val="100000000000" w:firstRow="1" w:lastRow="0" w:firstColumn="0" w:lastColumn="0" w:oddVBand="0" w:evenVBand="0" w:oddHBand="0" w:evenHBand="0" w:firstRowFirstColumn="0" w:firstRowLastColumn="0" w:lastRowFirstColumn="0" w:lastRowLastColumn="0"/>
            </w:pPr>
            <w:r>
              <w:t>Required</w:t>
            </w:r>
          </w:p>
        </w:tc>
        <w:tc>
          <w:tcPr>
            <w:tcW w:w="4500" w:type="dxa"/>
          </w:tcPr>
          <w:p w14:paraId="55D827D4" w14:textId="77777777" w:rsidR="006E6338" w:rsidRDefault="006E6338" w:rsidP="001749D1">
            <w:pPr>
              <w:cnfStyle w:val="100000000000" w:firstRow="1" w:lastRow="0" w:firstColumn="0" w:lastColumn="0" w:oddVBand="0" w:evenVBand="0" w:oddHBand="0" w:evenHBand="0" w:firstRowFirstColumn="0" w:firstRowLastColumn="0" w:lastRowFirstColumn="0" w:lastRowLastColumn="0"/>
            </w:pPr>
            <w:r>
              <w:t>Description</w:t>
            </w:r>
          </w:p>
        </w:tc>
      </w:tr>
      <w:tr w:rsidR="006E6338" w14:paraId="672F64E9" w14:textId="77777777" w:rsidTr="001749D1">
        <w:tc>
          <w:tcPr>
            <w:cnfStyle w:val="001000000000" w:firstRow="0" w:lastRow="0" w:firstColumn="1" w:lastColumn="0" w:oddVBand="0" w:evenVBand="0" w:oddHBand="0" w:evenHBand="0" w:firstRowFirstColumn="0" w:firstRowLastColumn="0" w:lastRowFirstColumn="0" w:lastRowLastColumn="0"/>
            <w:tcW w:w="2016" w:type="dxa"/>
          </w:tcPr>
          <w:p w14:paraId="32499AD7" w14:textId="33B92849" w:rsidR="006E6338" w:rsidRDefault="006E6338" w:rsidP="001749D1">
            <w:r>
              <w:t>enabled</w:t>
            </w:r>
          </w:p>
        </w:tc>
        <w:tc>
          <w:tcPr>
            <w:tcW w:w="1542" w:type="dxa"/>
          </w:tcPr>
          <w:p w14:paraId="4CC5E872" w14:textId="66336845" w:rsidR="006E6338" w:rsidRDefault="006E6338" w:rsidP="001749D1">
            <w:pPr>
              <w:cnfStyle w:val="000000000000" w:firstRow="0" w:lastRow="0" w:firstColumn="0" w:lastColumn="0" w:oddVBand="0" w:evenVBand="0" w:oddHBand="0" w:evenHBand="0" w:firstRowFirstColumn="0" w:firstRowLastColumn="0" w:lastRowFirstColumn="0" w:lastRowLastColumn="0"/>
            </w:pPr>
            <w:r>
              <w:t>Boolean</w:t>
            </w:r>
          </w:p>
        </w:tc>
        <w:tc>
          <w:tcPr>
            <w:tcW w:w="1428" w:type="dxa"/>
          </w:tcPr>
          <w:p w14:paraId="5F733C0C" w14:textId="1E11F65B" w:rsidR="006E6338" w:rsidRDefault="006E6338" w:rsidP="001749D1">
            <w:pPr>
              <w:cnfStyle w:val="000000000000" w:firstRow="0" w:lastRow="0" w:firstColumn="0" w:lastColumn="0" w:oddVBand="0" w:evenVBand="0" w:oddHBand="0" w:evenHBand="0" w:firstRowFirstColumn="0" w:firstRowLastColumn="0" w:lastRowFirstColumn="0" w:lastRowLastColumn="0"/>
            </w:pPr>
            <w:r>
              <w:t>Optional</w:t>
            </w:r>
          </w:p>
        </w:tc>
        <w:tc>
          <w:tcPr>
            <w:tcW w:w="4500" w:type="dxa"/>
          </w:tcPr>
          <w:p w14:paraId="62D38202" w14:textId="5796E812" w:rsidR="006E6338" w:rsidRDefault="006E6338" w:rsidP="001749D1">
            <w:pPr>
              <w:jc w:val="left"/>
              <w:cnfStyle w:val="000000000000" w:firstRow="0" w:lastRow="0" w:firstColumn="0" w:lastColumn="0" w:oddVBand="0" w:evenVBand="0" w:oddHBand="0" w:evenHBand="0" w:firstRowFirstColumn="0" w:firstRowLastColumn="0" w:lastRowFirstColumn="0" w:lastRowLastColumn="0"/>
            </w:pPr>
            <w:r w:rsidRPr="006E6338">
              <w:t>If true will render Unsubscribe from all checkbox at bottom of page.</w:t>
            </w:r>
          </w:p>
        </w:tc>
      </w:tr>
      <w:tr w:rsidR="00C3000D" w14:paraId="5CAE48C7" w14:textId="77777777" w:rsidTr="001749D1">
        <w:tc>
          <w:tcPr>
            <w:cnfStyle w:val="001000000000" w:firstRow="0" w:lastRow="0" w:firstColumn="1" w:lastColumn="0" w:oddVBand="0" w:evenVBand="0" w:oddHBand="0" w:evenHBand="0" w:firstRowFirstColumn="0" w:firstRowLastColumn="0" w:lastRowFirstColumn="0" w:lastRowLastColumn="0"/>
            <w:tcW w:w="2016" w:type="dxa"/>
          </w:tcPr>
          <w:p w14:paraId="148440AE" w14:textId="5B4E701B" w:rsidR="00C3000D" w:rsidRDefault="00C3000D" w:rsidP="001749D1">
            <w:proofErr w:type="spellStart"/>
            <w:r w:rsidRPr="00C3000D">
              <w:t>surveyEnabled</w:t>
            </w:r>
            <w:proofErr w:type="spellEnd"/>
          </w:p>
        </w:tc>
        <w:tc>
          <w:tcPr>
            <w:tcW w:w="1542" w:type="dxa"/>
          </w:tcPr>
          <w:p w14:paraId="30B2051D" w14:textId="0F222DE3" w:rsidR="00C3000D" w:rsidRDefault="00C3000D" w:rsidP="001749D1">
            <w:pPr>
              <w:cnfStyle w:val="000000000000" w:firstRow="0" w:lastRow="0" w:firstColumn="0" w:lastColumn="0" w:oddVBand="0" w:evenVBand="0" w:oddHBand="0" w:evenHBand="0" w:firstRowFirstColumn="0" w:firstRowLastColumn="0" w:lastRowFirstColumn="0" w:lastRowLastColumn="0"/>
            </w:pPr>
            <w:r>
              <w:t>Boolean</w:t>
            </w:r>
          </w:p>
        </w:tc>
        <w:tc>
          <w:tcPr>
            <w:tcW w:w="1428" w:type="dxa"/>
          </w:tcPr>
          <w:p w14:paraId="387B0253" w14:textId="19CDF48B" w:rsidR="00C3000D" w:rsidRDefault="00C3000D" w:rsidP="001749D1">
            <w:pPr>
              <w:cnfStyle w:val="000000000000" w:firstRow="0" w:lastRow="0" w:firstColumn="0" w:lastColumn="0" w:oddVBand="0" w:evenVBand="0" w:oddHBand="0" w:evenHBand="0" w:firstRowFirstColumn="0" w:firstRowLastColumn="0" w:lastRowFirstColumn="0" w:lastRowLastColumn="0"/>
            </w:pPr>
            <w:r>
              <w:t>Optional</w:t>
            </w:r>
          </w:p>
        </w:tc>
        <w:tc>
          <w:tcPr>
            <w:tcW w:w="4500" w:type="dxa"/>
          </w:tcPr>
          <w:p w14:paraId="62150D5B" w14:textId="49D625BE" w:rsidR="00C3000D" w:rsidRPr="006E6338" w:rsidRDefault="00C3000D" w:rsidP="001749D1">
            <w:pPr>
              <w:jc w:val="left"/>
              <w:cnfStyle w:val="000000000000" w:firstRow="0" w:lastRow="0" w:firstColumn="0" w:lastColumn="0" w:oddVBand="0" w:evenVBand="0" w:oddHBand="0" w:evenHBand="0" w:firstRowFirstColumn="0" w:firstRowLastColumn="0" w:lastRowFirstColumn="0" w:lastRowLastColumn="0"/>
            </w:pPr>
            <w:r w:rsidRPr="00C3000D">
              <w:t>If true will render an unsubscribe survey and record responses as custom pinpoint events</w:t>
            </w:r>
          </w:p>
        </w:tc>
      </w:tr>
      <w:tr w:rsidR="00C3000D" w14:paraId="2EC2B1C9" w14:textId="77777777" w:rsidTr="001749D1">
        <w:tc>
          <w:tcPr>
            <w:cnfStyle w:val="001000000000" w:firstRow="0" w:lastRow="0" w:firstColumn="1" w:lastColumn="0" w:oddVBand="0" w:evenVBand="0" w:oddHBand="0" w:evenHBand="0" w:firstRowFirstColumn="0" w:firstRowLastColumn="0" w:lastRowFirstColumn="0" w:lastRowLastColumn="0"/>
            <w:tcW w:w="2016" w:type="dxa"/>
          </w:tcPr>
          <w:p w14:paraId="5E907EE0" w14:textId="7847EF42" w:rsidR="00C3000D" w:rsidRPr="00C3000D" w:rsidRDefault="00C3000D" w:rsidP="001749D1">
            <w:proofErr w:type="spellStart"/>
            <w:r>
              <w:t>surveyQuestions</w:t>
            </w:r>
            <w:proofErr w:type="spellEnd"/>
          </w:p>
        </w:tc>
        <w:tc>
          <w:tcPr>
            <w:tcW w:w="1542" w:type="dxa"/>
          </w:tcPr>
          <w:p w14:paraId="68603436" w14:textId="08FBF1BF" w:rsidR="00C3000D" w:rsidRDefault="00C3000D" w:rsidP="001749D1">
            <w:pPr>
              <w:cnfStyle w:val="000000000000" w:firstRow="0" w:lastRow="0" w:firstColumn="0" w:lastColumn="0" w:oddVBand="0" w:evenVBand="0" w:oddHBand="0" w:evenHBand="0" w:firstRowFirstColumn="0" w:firstRowLastColumn="0" w:lastRowFirstColumn="0" w:lastRowLastColumn="0"/>
            </w:pPr>
            <w:r>
              <w:t>String Array</w:t>
            </w:r>
          </w:p>
        </w:tc>
        <w:tc>
          <w:tcPr>
            <w:tcW w:w="1428" w:type="dxa"/>
          </w:tcPr>
          <w:p w14:paraId="4DBFD77B" w14:textId="352C8739" w:rsidR="00C3000D" w:rsidRDefault="00C3000D" w:rsidP="00C3000D">
            <w:pPr>
              <w:jc w:val="left"/>
              <w:cnfStyle w:val="000000000000" w:firstRow="0" w:lastRow="0" w:firstColumn="0" w:lastColumn="0" w:oddVBand="0" w:evenVBand="0" w:oddHBand="0" w:evenHBand="0" w:firstRowFirstColumn="0" w:firstRowLastColumn="0" w:lastRowFirstColumn="0" w:lastRowLastColumn="0"/>
            </w:pPr>
            <w:r>
              <w:t xml:space="preserve">Required if </w:t>
            </w:r>
            <w:proofErr w:type="spellStart"/>
            <w:r>
              <w:t>surveyEnabled</w:t>
            </w:r>
            <w:proofErr w:type="spellEnd"/>
            <w:r>
              <w:t xml:space="preserve"> is true</w:t>
            </w:r>
          </w:p>
        </w:tc>
        <w:tc>
          <w:tcPr>
            <w:tcW w:w="4500" w:type="dxa"/>
          </w:tcPr>
          <w:p w14:paraId="53BA57AF" w14:textId="0EB63C9C" w:rsidR="00C3000D" w:rsidRPr="00C3000D" w:rsidRDefault="00C3000D" w:rsidP="001749D1">
            <w:pPr>
              <w:jc w:val="left"/>
              <w:cnfStyle w:val="000000000000" w:firstRow="0" w:lastRow="0" w:firstColumn="0" w:lastColumn="0" w:oddVBand="0" w:evenVBand="0" w:oddHBand="0" w:evenHBand="0" w:firstRowFirstColumn="0" w:firstRowLastColumn="0" w:lastRowFirstColumn="0" w:lastRowLastColumn="0"/>
            </w:pPr>
            <w:r w:rsidRPr="00C3000D">
              <w:t>A collection of responses to render in the Unsubscribe Survey.</w:t>
            </w:r>
            <w:r>
              <w:t xml:space="preserve"> i.e.</w:t>
            </w:r>
            <w:r>
              <w:br/>
            </w:r>
            <w:r w:rsidRPr="00C3000D">
              <w:rPr>
                <w:rFonts w:ascii="Courier New" w:hAnsi="Courier New" w:cs="Courier New"/>
              </w:rPr>
              <w:t>[</w:t>
            </w:r>
            <w:r>
              <w:rPr>
                <w:rFonts w:ascii="Courier New" w:hAnsi="Courier New" w:cs="Courier New"/>
              </w:rPr>
              <w:br/>
            </w:r>
            <w:r w:rsidRPr="00C3000D">
              <w:rPr>
                <w:rFonts w:ascii="Courier New" w:hAnsi="Courier New" w:cs="Courier New"/>
              </w:rPr>
              <w:t xml:space="preserve">"I no longer want to receive these emails", </w:t>
            </w:r>
            <w:r>
              <w:rPr>
                <w:rFonts w:ascii="Courier New" w:hAnsi="Courier New" w:cs="Courier New"/>
              </w:rPr>
              <w:br/>
            </w:r>
            <w:r w:rsidRPr="00C3000D">
              <w:rPr>
                <w:rFonts w:ascii="Courier New" w:hAnsi="Courier New" w:cs="Courier New"/>
              </w:rPr>
              <w:t xml:space="preserve">"I never signed up for this mailing list", </w:t>
            </w:r>
            <w:r>
              <w:rPr>
                <w:rFonts w:ascii="Courier New" w:hAnsi="Courier New" w:cs="Courier New"/>
              </w:rPr>
              <w:br/>
            </w:r>
            <w:r w:rsidRPr="00C3000D">
              <w:rPr>
                <w:rFonts w:ascii="Courier New" w:hAnsi="Courier New" w:cs="Courier New"/>
              </w:rPr>
              <w:t xml:space="preserve">"The emails are inappropriate", "The emails are spam and should be reported", </w:t>
            </w:r>
            <w:r>
              <w:rPr>
                <w:rFonts w:ascii="Courier New" w:hAnsi="Courier New" w:cs="Courier New"/>
              </w:rPr>
              <w:br/>
            </w:r>
            <w:r w:rsidRPr="00C3000D">
              <w:rPr>
                <w:rFonts w:ascii="Courier New" w:hAnsi="Courier New" w:cs="Courier New"/>
              </w:rPr>
              <w:t>"Other (fill in reason below)"</w:t>
            </w:r>
            <w:r>
              <w:rPr>
                <w:rFonts w:ascii="Courier New" w:hAnsi="Courier New" w:cs="Courier New"/>
              </w:rPr>
              <w:br/>
            </w:r>
            <w:r w:rsidRPr="00C3000D">
              <w:rPr>
                <w:rFonts w:ascii="Courier New" w:hAnsi="Courier New" w:cs="Courier New"/>
              </w:rPr>
              <w:t>]</w:t>
            </w:r>
          </w:p>
        </w:tc>
      </w:tr>
    </w:tbl>
    <w:p w14:paraId="30CCA3B8" w14:textId="77777777" w:rsidR="00646951" w:rsidRDefault="00646951" w:rsidP="00BD2759">
      <w:pPr>
        <w:pStyle w:val="Heading1"/>
        <w:keepNext w:val="0"/>
        <w:keepLines w:val="0"/>
      </w:pPr>
    </w:p>
    <w:p w14:paraId="7A6E476A" w14:textId="77777777" w:rsidR="00646951" w:rsidRDefault="00646951">
      <w:pPr>
        <w:spacing w:after="140" w:line="280" w:lineRule="atLeast"/>
        <w:jc w:val="left"/>
        <w:rPr>
          <w:rFonts w:eastAsiaTheme="majorEastAsia" w:cstheme="majorBidi"/>
          <w:bCs/>
          <w:color w:val="FF9300"/>
          <w:sz w:val="44"/>
          <w:szCs w:val="32"/>
        </w:rPr>
      </w:pPr>
      <w:r>
        <w:br w:type="page"/>
      </w:r>
    </w:p>
    <w:p w14:paraId="48270714" w14:textId="77777777" w:rsidR="00646951" w:rsidRDefault="00646951" w:rsidP="00BD2759">
      <w:pPr>
        <w:pStyle w:val="Heading1"/>
        <w:keepNext w:val="0"/>
        <w:keepLines w:val="0"/>
      </w:pPr>
    </w:p>
    <w:p w14:paraId="7BAF9C45" w14:textId="77777777" w:rsidR="00646951" w:rsidRDefault="00646951">
      <w:pPr>
        <w:spacing w:after="140" w:line="280" w:lineRule="atLeast"/>
        <w:jc w:val="left"/>
        <w:rPr>
          <w:rFonts w:eastAsiaTheme="majorEastAsia" w:cstheme="majorBidi"/>
          <w:bCs/>
          <w:color w:val="FF9300"/>
          <w:sz w:val="44"/>
          <w:szCs w:val="32"/>
        </w:rPr>
      </w:pPr>
      <w:r>
        <w:br w:type="page"/>
      </w:r>
    </w:p>
    <w:p w14:paraId="45DB8E2C" w14:textId="1C477065" w:rsidR="00BD2759" w:rsidRDefault="001256DE" w:rsidP="00BD2759">
      <w:pPr>
        <w:pStyle w:val="Heading1"/>
        <w:keepNext w:val="0"/>
        <w:keepLines w:val="0"/>
      </w:pPr>
      <w:commentRangeStart w:id="59"/>
      <w:r>
        <w:lastRenderedPageBreak/>
        <w:t xml:space="preserve">Appendix </w:t>
      </w:r>
      <w:r w:rsidR="00646951">
        <w:t>C</w:t>
      </w:r>
      <w:r>
        <w:t xml:space="preserve">: </w:t>
      </w:r>
      <w:r w:rsidR="00250087">
        <w:t xml:space="preserve">Uninstall the </w:t>
      </w:r>
      <w:r w:rsidR="002D25F8">
        <w:t>s</w:t>
      </w:r>
      <w:r w:rsidR="00250087">
        <w:t>olution</w:t>
      </w:r>
      <w:commentRangeEnd w:id="59"/>
      <w:r w:rsidR="00B17D6C">
        <w:rPr>
          <w:rStyle w:val="CommentReference"/>
          <w:rFonts w:eastAsia="Times New Roman" w:cs="Times New Roman"/>
          <w:bCs w:val="0"/>
          <w:color w:val="212120"/>
        </w:rPr>
        <w:commentReference w:id="59"/>
      </w:r>
      <w:bookmarkEnd w:id="58"/>
    </w:p>
    <w:p w14:paraId="36B10188" w14:textId="143CCBFE" w:rsidR="00BD2759" w:rsidRPr="0021697B" w:rsidRDefault="001256DE" w:rsidP="00BD2759">
      <w:pPr>
        <w:pStyle w:val="Body"/>
        <w:rPr>
          <w:color w:val="FF0000"/>
        </w:rPr>
      </w:pPr>
      <w:r w:rsidRPr="0021697B">
        <w:rPr>
          <w:color w:val="FF0000"/>
        </w:rPr>
        <w:t xml:space="preserve">To uninstall the </w:t>
      </w:r>
      <w:r w:rsidR="00E12537">
        <w:rPr>
          <w:color w:val="FF0000"/>
        </w:rPr>
        <w:t>Pinpoint Preference Center</w:t>
      </w:r>
      <w:r w:rsidRPr="0021697B">
        <w:rPr>
          <w:color w:val="FF0000"/>
        </w:rPr>
        <w:t xml:space="preserve"> solution, you must … Use this procedure to uninstall the solution.</w:t>
      </w:r>
    </w:p>
    <w:p w14:paraId="3F949DCA" w14:textId="77777777" w:rsidR="00D51C2F" w:rsidRDefault="001256DE" w:rsidP="00F661C8">
      <w:pPr>
        <w:pStyle w:val="Heading2"/>
      </w:pPr>
      <w:bookmarkStart w:id="60" w:name="_Toc43128021"/>
      <w:commentRangeStart w:id="61"/>
      <w:r w:rsidRPr="00F661C8">
        <w:t>Using the AWS Management Console</w:t>
      </w:r>
      <w:commentRangeEnd w:id="61"/>
      <w:r w:rsidR="002D25F8">
        <w:rPr>
          <w:rStyle w:val="CommentReference"/>
          <w:rFonts w:eastAsia="Times New Roman" w:cs="Times New Roman"/>
          <w:bCs w:val="0"/>
          <w:color w:val="212120"/>
        </w:rPr>
        <w:commentReference w:id="61"/>
      </w:r>
      <w:bookmarkEnd w:id="60"/>
    </w:p>
    <w:p w14:paraId="437630FD" w14:textId="77777777" w:rsidR="00F661C8" w:rsidRDefault="001256DE" w:rsidP="00F661C8">
      <w:pPr>
        <w:pStyle w:val="ListNumber"/>
        <w:numPr>
          <w:ilvl w:val="0"/>
          <w:numId w:val="29"/>
        </w:numPr>
        <w:ind w:left="360"/>
      </w:pPr>
      <w:bookmarkStart w:id="62" w:name="dbedbedda68f9a15ACLX204"/>
      <w:r>
        <w:t xml:space="preserve">Sign in to the </w:t>
      </w:r>
      <w:bookmarkStart w:id="63" w:name="dbedbedda68f9a15ACLXHPRL53"/>
      <w:r>
        <w:fldChar w:fldCharType="begin"/>
      </w:r>
      <w:r>
        <w:instrText>HYPERLINK "https://console.aws.amazon.com/cloudformation/home?"</w:instrText>
      </w:r>
      <w:r>
        <w:fldChar w:fldCharType="separate"/>
      </w:r>
      <w:r w:rsidRPr="00973AFE">
        <w:rPr>
          <w:rStyle w:val="Hyperlink"/>
        </w:rPr>
        <w:t xml:space="preserve">AWS CloudFormation </w:t>
      </w:r>
      <w:r>
        <w:rPr>
          <w:rStyle w:val="Hyperlink"/>
        </w:rPr>
        <w:t>c</w:t>
      </w:r>
      <w:r w:rsidRPr="00973AFE">
        <w:rPr>
          <w:rStyle w:val="Hyperlink"/>
        </w:rPr>
        <w:t>onsole</w:t>
      </w:r>
      <w:r>
        <w:rPr>
          <w:rStyle w:val="Hyperlink"/>
        </w:rPr>
        <w:fldChar w:fldCharType="end"/>
      </w:r>
      <w:bookmarkEnd w:id="63"/>
      <w:r>
        <w:t xml:space="preserve">. </w:t>
      </w:r>
    </w:p>
    <w:bookmarkEnd w:id="62"/>
    <w:p w14:paraId="28423540" w14:textId="77777777" w:rsidR="00F661C8" w:rsidRDefault="001256DE" w:rsidP="00F661C8">
      <w:pPr>
        <w:pStyle w:val="ListNumber"/>
        <w:numPr>
          <w:ilvl w:val="0"/>
          <w:numId w:val="29"/>
        </w:numPr>
        <w:ind w:left="360"/>
      </w:pPr>
      <w:r>
        <w:t>Select this solution’s installation stack.</w:t>
      </w:r>
    </w:p>
    <w:p w14:paraId="0F019BD7" w14:textId="77777777" w:rsidR="00F661C8" w:rsidRDefault="001256DE" w:rsidP="00F661C8">
      <w:pPr>
        <w:pStyle w:val="ListNumber"/>
        <w:numPr>
          <w:ilvl w:val="0"/>
          <w:numId w:val="29"/>
        </w:numPr>
        <w:ind w:left="360"/>
      </w:pPr>
      <w:r>
        <w:t xml:space="preserve">Choose </w:t>
      </w:r>
      <w:r w:rsidRPr="00F661C8">
        <w:rPr>
          <w:b/>
          <w:bCs/>
        </w:rPr>
        <w:t>Delete</w:t>
      </w:r>
      <w:r>
        <w:t>.</w:t>
      </w:r>
    </w:p>
    <w:p w14:paraId="4BC43470" w14:textId="77777777" w:rsidR="00F661C8" w:rsidRDefault="00F661C8" w:rsidP="00F661C8">
      <w:pPr>
        <w:pStyle w:val="Body"/>
      </w:pPr>
    </w:p>
    <w:p w14:paraId="411C8268" w14:textId="3F886F65" w:rsidR="00F661C8" w:rsidRDefault="001256DE" w:rsidP="00F661C8">
      <w:pPr>
        <w:pStyle w:val="Heading2"/>
      </w:pPr>
      <w:bookmarkStart w:id="64" w:name="_Toc43128022"/>
      <w:r w:rsidRPr="00F661C8">
        <w:t>Using AWS C</w:t>
      </w:r>
      <w:r w:rsidR="002D25F8">
        <w:t>ommand Line Interface</w:t>
      </w:r>
      <w:bookmarkEnd w:id="64"/>
      <w:r w:rsidR="002D25F8">
        <w:t xml:space="preserve"> </w:t>
      </w:r>
    </w:p>
    <w:p w14:paraId="7DC3A1D3" w14:textId="797393AF" w:rsidR="00F661C8" w:rsidRDefault="001256DE" w:rsidP="00F661C8">
      <w:pPr>
        <w:pStyle w:val="Body"/>
      </w:pPr>
      <w:bookmarkStart w:id="65" w:name="dbedbedda68f9a15ACLX208"/>
      <w:r>
        <w:t xml:space="preserve">Determine whether </w:t>
      </w:r>
      <w:r w:rsidR="002D25F8">
        <w:t xml:space="preserve">the </w:t>
      </w:r>
      <w:r>
        <w:t xml:space="preserve">AWS </w:t>
      </w:r>
      <w:r w:rsidR="002D25F8">
        <w:t xml:space="preserve">Command Line Interface (AWS </w:t>
      </w:r>
      <w:r>
        <w:t>CLI</w:t>
      </w:r>
      <w:r w:rsidR="002D25F8">
        <w:t>)</w:t>
      </w:r>
      <w:r>
        <w:t xml:space="preserve"> is available in your environment. </w:t>
      </w:r>
      <w:r w:rsidRPr="008C66FD">
        <w:t>For installation instructions, see </w:t>
      </w:r>
      <w:bookmarkStart w:id="66" w:name="dbedbedda68f9a15ACLXHPRL54"/>
      <w:r>
        <w:fldChar w:fldCharType="begin"/>
      </w:r>
      <w:r>
        <w:instrText xml:space="preserve"> HYPERLINK "https://docs.aws.amazon.com/cli/latest/userguide/cli-chap-welcome.html" </w:instrText>
      </w:r>
      <w:r>
        <w:fldChar w:fldCharType="separate"/>
      </w:r>
      <w:r w:rsidRPr="008C66FD">
        <w:rPr>
          <w:rStyle w:val="Hyperlink"/>
        </w:rPr>
        <w:t>What Is the AWS Command Line Interface</w:t>
      </w:r>
      <w:r>
        <w:rPr>
          <w:rStyle w:val="Hyperlink"/>
        </w:rPr>
        <w:fldChar w:fldCharType="end"/>
      </w:r>
      <w:bookmarkEnd w:id="66"/>
      <w:r w:rsidRPr="008C66FD">
        <w:t> in the </w:t>
      </w:r>
      <w:r w:rsidRPr="008C66FD">
        <w:rPr>
          <w:i/>
          <w:iCs/>
        </w:rPr>
        <w:t>AWS CLI User Guide</w:t>
      </w:r>
      <w:r w:rsidRPr="008C66FD">
        <w:t>.</w:t>
      </w:r>
      <w:r>
        <w:t xml:space="preserve"> After confirming </w:t>
      </w:r>
      <w:r w:rsidR="002D25F8">
        <w:t xml:space="preserve">that </w:t>
      </w:r>
      <w:r>
        <w:t>the AWS CLI is available, run the following command.</w:t>
      </w:r>
    </w:p>
    <w:p w14:paraId="64B5193C" w14:textId="164036FC" w:rsidR="00F661C8" w:rsidRDefault="001256DE" w:rsidP="00183672">
      <w:pPr>
        <w:pStyle w:val="CodeSnippet"/>
      </w:pPr>
      <w:bookmarkStart w:id="67" w:name="dbedbedda68f9a15ACLX209"/>
      <w:bookmarkEnd w:id="65"/>
      <w:r>
        <w:t xml:space="preserve">$ </w:t>
      </w:r>
      <w:proofErr w:type="spellStart"/>
      <w:r>
        <w:t>aws</w:t>
      </w:r>
      <w:proofErr w:type="spellEnd"/>
      <w:r>
        <w:t xml:space="preserve"> </w:t>
      </w:r>
      <w:proofErr w:type="spellStart"/>
      <w:r>
        <w:t>cloudformation</w:t>
      </w:r>
      <w:proofErr w:type="spellEnd"/>
      <w:r>
        <w:t xml:space="preserve"> delete-stack --stack-name </w:t>
      </w:r>
      <w:commentRangeStart w:id="68"/>
      <w:r w:rsidRPr="008C66FD">
        <w:rPr>
          <w:color w:val="FF0000"/>
        </w:rPr>
        <w:t>&lt;</w:t>
      </w:r>
      <w:r>
        <w:rPr>
          <w:i/>
          <w:iCs/>
          <w:color w:val="FF0000"/>
        </w:rPr>
        <w:t>installation-stack</w:t>
      </w:r>
      <w:r w:rsidRPr="008C66FD">
        <w:rPr>
          <w:i/>
          <w:iCs/>
          <w:color w:val="FF0000"/>
        </w:rPr>
        <w:t>-name</w:t>
      </w:r>
      <w:r w:rsidRPr="008C66FD">
        <w:rPr>
          <w:color w:val="FF0000"/>
        </w:rPr>
        <w:t>&gt;</w:t>
      </w:r>
      <w:commentRangeEnd w:id="68"/>
      <w:r w:rsidR="002D25F8">
        <w:rPr>
          <w:rStyle w:val="CommentReference"/>
          <w:rFonts w:ascii="Helvetica" w:hAnsi="Helvetica" w:cs="Times New Roman"/>
          <w:color w:val="212120"/>
        </w:rPr>
        <w:commentReference w:id="68"/>
      </w:r>
      <w:bookmarkEnd w:id="67"/>
    </w:p>
    <w:p w14:paraId="1295EE5D" w14:textId="752D4D97" w:rsidR="00F661C8" w:rsidRDefault="001256DE" w:rsidP="00F661C8">
      <w:pPr>
        <w:pStyle w:val="Heading2"/>
      </w:pPr>
      <w:bookmarkStart w:id="69" w:name="_Toc43128023"/>
      <w:r w:rsidRPr="00F661C8">
        <w:t xml:space="preserve">Uninstalling </w:t>
      </w:r>
      <w:r w:rsidR="002D25F8">
        <w:t>m</w:t>
      </w:r>
      <w:r w:rsidRPr="00F661C8">
        <w:t>anually</w:t>
      </w:r>
      <w:bookmarkEnd w:id="69"/>
    </w:p>
    <w:p w14:paraId="42303357" w14:textId="26C91863" w:rsidR="00F661C8" w:rsidRPr="00183672" w:rsidRDefault="001256DE" w:rsidP="00F661C8">
      <w:pPr>
        <w:pStyle w:val="Body"/>
        <w:rPr>
          <w:color w:val="FF0000"/>
        </w:rPr>
      </w:pPr>
      <w:r>
        <w:rPr>
          <w:color w:val="FF0000"/>
        </w:rPr>
        <w:t xml:space="preserve">Example text: </w:t>
      </w:r>
      <w:r w:rsidR="00C201BE" w:rsidRPr="002D25F8">
        <w:rPr>
          <w:color w:val="FF0000"/>
        </w:rPr>
        <w:t xml:space="preserve">To manually uninstall this </w:t>
      </w:r>
      <w:r w:rsidR="002D25F8" w:rsidRPr="002D25F8">
        <w:rPr>
          <w:color w:val="FF0000"/>
        </w:rPr>
        <w:t>solution,</w:t>
      </w:r>
      <w:r w:rsidR="00C201BE" w:rsidRPr="002D25F8">
        <w:rPr>
          <w:color w:val="FF0000"/>
        </w:rPr>
        <w:t xml:space="preserve"> </w:t>
      </w:r>
      <w:r w:rsidR="002D25F8">
        <w:rPr>
          <w:color w:val="FF0000"/>
        </w:rPr>
        <w:t>navigate to</w:t>
      </w:r>
      <w:r w:rsidR="00C201BE" w:rsidRPr="002D25F8">
        <w:rPr>
          <w:color w:val="FF0000"/>
        </w:rPr>
        <w:t xml:space="preserve">… </w:t>
      </w:r>
    </w:p>
    <w:p w14:paraId="4E2E6772" w14:textId="6BEF23C8" w:rsidR="00141802" w:rsidRPr="0057380E" w:rsidRDefault="001256DE" w:rsidP="00141802">
      <w:pPr>
        <w:pStyle w:val="Heading1"/>
        <w:keepNext w:val="0"/>
        <w:keepLines w:val="0"/>
      </w:pPr>
      <w:bookmarkStart w:id="70" w:name="_Toc452030656"/>
      <w:bookmarkStart w:id="71" w:name="_Toc459386524"/>
      <w:bookmarkStart w:id="72" w:name="_Toc43128024"/>
      <w:r w:rsidRPr="0057380E">
        <w:t>Appendix</w:t>
      </w:r>
      <w:r>
        <w:t xml:space="preserve"> </w:t>
      </w:r>
      <w:r w:rsidR="00646951">
        <w:t>D</w:t>
      </w:r>
      <w:commentRangeStart w:id="73"/>
      <w:commentRangeEnd w:id="73"/>
      <w:r w:rsidR="002D25F8">
        <w:rPr>
          <w:rStyle w:val="CommentReference"/>
          <w:rFonts w:eastAsia="Times New Roman" w:cs="Times New Roman"/>
          <w:bCs w:val="0"/>
          <w:color w:val="212120"/>
        </w:rPr>
        <w:commentReference w:id="73"/>
      </w:r>
      <w:r w:rsidR="00250087">
        <w:t>:</w:t>
      </w:r>
      <w:r w:rsidRPr="0057380E">
        <w:t xml:space="preserve"> Collection of </w:t>
      </w:r>
      <w:bookmarkEnd w:id="70"/>
      <w:bookmarkEnd w:id="71"/>
      <w:r w:rsidR="002D25F8">
        <w:t>o</w:t>
      </w:r>
      <w:r w:rsidR="00373AA8">
        <w:t xml:space="preserve">perational </w:t>
      </w:r>
      <w:r w:rsidR="002D25F8">
        <w:t>m</w:t>
      </w:r>
      <w:r w:rsidR="00373AA8">
        <w:t>etrics</w:t>
      </w:r>
      <w:bookmarkEnd w:id="72"/>
    </w:p>
    <w:p w14:paraId="65436E42" w14:textId="77777777" w:rsidR="00141802" w:rsidRDefault="001256DE" w:rsidP="00BD2759">
      <w:pPr>
        <w:pStyle w:val="Body"/>
      </w:pPr>
      <w:r w:rsidRPr="0057380E">
        <w:t xml:space="preserve">This solution includes an option to send anonymous </w:t>
      </w:r>
      <w:r w:rsidR="00373AA8">
        <w:t>operational metrics</w:t>
      </w:r>
      <w:r w:rsidRPr="0057380E">
        <w:t xml:space="preserve"> to AWS. We use this data to better understand </w:t>
      </w:r>
      <w:r w:rsidR="00A35D6C" w:rsidRPr="007B0F4E">
        <w:t>how customers use this solution and related services and products</w:t>
      </w:r>
      <w:r w:rsidR="00A35D6C" w:rsidRPr="009D3323">
        <w:t>.</w:t>
      </w:r>
      <w:r w:rsidRPr="0057380E">
        <w:t xml:space="preserve"> When enabled, the following information is collected and sent to</w:t>
      </w:r>
      <w:r w:rsidR="00373AA8">
        <w:t xml:space="preserve"> AWS</w:t>
      </w:r>
      <w:r w:rsidRPr="0057380E">
        <w:t>:</w:t>
      </w:r>
    </w:p>
    <w:p w14:paraId="3047D7B8" w14:textId="77777777" w:rsidR="00141802" w:rsidRPr="0057380E" w:rsidRDefault="001256DE" w:rsidP="00BD2759">
      <w:pPr>
        <w:pStyle w:val="ListBullet"/>
      </w:pPr>
      <w:commentRangeStart w:id="74"/>
      <w:r w:rsidRPr="0057380E">
        <w:rPr>
          <w:b/>
        </w:rPr>
        <w:t>Solution ID:</w:t>
      </w:r>
      <w:r w:rsidRPr="0057380E">
        <w:t xml:space="preserve"> The AWS solution identifier</w:t>
      </w:r>
    </w:p>
    <w:p w14:paraId="4F2B6D02" w14:textId="3F1E5D52" w:rsidR="00141802" w:rsidRPr="0057380E" w:rsidRDefault="001256DE" w:rsidP="00BD2759">
      <w:pPr>
        <w:pStyle w:val="ListBullet"/>
      </w:pPr>
      <w:r w:rsidRPr="0057380E">
        <w:rPr>
          <w:b/>
        </w:rPr>
        <w:t>Unique ID (UUID):</w:t>
      </w:r>
      <w:r w:rsidRPr="0057380E">
        <w:t xml:space="preserve"> Randomly generated, unique identifier for each </w:t>
      </w:r>
      <w:r w:rsidR="00E12537">
        <w:rPr>
          <w:color w:val="C00000"/>
        </w:rPr>
        <w:t>Pinpoint Preference Center</w:t>
      </w:r>
      <w:r>
        <w:t xml:space="preserve"> </w:t>
      </w:r>
      <w:r w:rsidRPr="0057380E">
        <w:t xml:space="preserve">deployment </w:t>
      </w:r>
    </w:p>
    <w:p w14:paraId="5001C449" w14:textId="77777777" w:rsidR="00141802" w:rsidRPr="0057380E" w:rsidRDefault="001256DE" w:rsidP="00BD2759">
      <w:pPr>
        <w:pStyle w:val="ListBullet"/>
      </w:pPr>
      <w:r w:rsidRPr="0057380E">
        <w:rPr>
          <w:b/>
        </w:rPr>
        <w:t>Timestamp:</w:t>
      </w:r>
      <w:r w:rsidRPr="0057380E">
        <w:t xml:space="preserve"> Data-collection timestamp</w:t>
      </w:r>
      <w:commentRangeEnd w:id="74"/>
      <w:r w:rsidR="002D25F8">
        <w:rPr>
          <w:rStyle w:val="CommentReference"/>
        </w:rPr>
        <w:commentReference w:id="74"/>
      </w:r>
    </w:p>
    <w:p w14:paraId="6ED40733" w14:textId="77777777" w:rsidR="00141802" w:rsidRPr="002D25F8" w:rsidRDefault="001256DE" w:rsidP="00BD2759">
      <w:pPr>
        <w:pStyle w:val="ListBullet"/>
        <w:rPr>
          <w:color w:val="FF0000"/>
        </w:rPr>
      </w:pPr>
      <w:r w:rsidRPr="002D25F8">
        <w:rPr>
          <w:b/>
          <w:color w:val="FF0000"/>
        </w:rPr>
        <w:t>Instance Data:</w:t>
      </w:r>
      <w:r w:rsidRPr="002D25F8">
        <w:rPr>
          <w:color w:val="FF0000"/>
        </w:rPr>
        <w:t xml:space="preserve"> Count of the state and type of instances that are managed by the EC2 Scheduler in each AWS Region </w:t>
      </w:r>
    </w:p>
    <w:p w14:paraId="572511D5" w14:textId="77777777" w:rsidR="00141802" w:rsidRPr="002D25F8" w:rsidRDefault="001256DE" w:rsidP="00BD2759">
      <w:pPr>
        <w:pStyle w:val="ListParagraph"/>
        <w:rPr>
          <w:color w:val="FF0000"/>
        </w:rPr>
      </w:pPr>
      <w:r w:rsidRPr="002D25F8">
        <w:rPr>
          <w:color w:val="FF0000"/>
        </w:rPr>
        <w:t>Example data:</w:t>
      </w:r>
    </w:p>
    <w:p w14:paraId="4429FE35" w14:textId="77777777" w:rsidR="00141802" w:rsidRPr="002D25F8" w:rsidRDefault="001256DE" w:rsidP="00BD2759">
      <w:pPr>
        <w:pStyle w:val="ListParagraph"/>
        <w:spacing w:after="60"/>
        <w:ind w:left="720"/>
        <w:rPr>
          <w:rFonts w:ascii="Courier New" w:hAnsi="Courier New" w:cs="Courier New"/>
          <w:color w:val="FF0000"/>
        </w:rPr>
      </w:pPr>
      <w:r w:rsidRPr="002D25F8">
        <w:rPr>
          <w:rFonts w:ascii="Courier New" w:hAnsi="Courier New" w:cs="Courier New"/>
          <w:color w:val="FF0000"/>
        </w:rPr>
        <w:lastRenderedPageBreak/>
        <w:t>Running: {t</w:t>
      </w:r>
      <w:proofErr w:type="gramStart"/>
      <w:r w:rsidRPr="002D25F8">
        <w:rPr>
          <w:rFonts w:ascii="Courier New" w:hAnsi="Courier New" w:cs="Courier New"/>
          <w:color w:val="FF0000"/>
        </w:rPr>
        <w:t>2.micro</w:t>
      </w:r>
      <w:proofErr w:type="gramEnd"/>
      <w:r w:rsidRPr="002D25F8">
        <w:rPr>
          <w:rFonts w:ascii="Courier New" w:hAnsi="Courier New" w:cs="Courier New"/>
          <w:color w:val="FF0000"/>
        </w:rPr>
        <w:t>: 2}, {m3.large:2}</w:t>
      </w:r>
    </w:p>
    <w:p w14:paraId="1A0A0B53" w14:textId="77777777" w:rsidR="00141802" w:rsidRPr="002D25F8" w:rsidRDefault="001256DE" w:rsidP="00BD2759">
      <w:pPr>
        <w:pStyle w:val="ListParagraph"/>
        <w:spacing w:after="60"/>
        <w:ind w:left="720"/>
        <w:rPr>
          <w:rFonts w:ascii="Courier New" w:hAnsi="Courier New" w:cs="Courier New"/>
          <w:color w:val="FF0000"/>
        </w:rPr>
      </w:pPr>
      <w:r w:rsidRPr="002D25F8">
        <w:rPr>
          <w:rFonts w:ascii="Courier New" w:hAnsi="Courier New" w:cs="Courier New"/>
          <w:color w:val="FF0000"/>
        </w:rPr>
        <w:t>Stopped: {t</w:t>
      </w:r>
      <w:proofErr w:type="gramStart"/>
      <w:r w:rsidRPr="002D25F8">
        <w:rPr>
          <w:rFonts w:ascii="Courier New" w:hAnsi="Courier New" w:cs="Courier New"/>
          <w:color w:val="FF0000"/>
        </w:rPr>
        <w:t>2.large</w:t>
      </w:r>
      <w:proofErr w:type="gramEnd"/>
      <w:r w:rsidRPr="002D25F8">
        <w:rPr>
          <w:rFonts w:ascii="Courier New" w:hAnsi="Courier New" w:cs="Courier New"/>
          <w:color w:val="FF0000"/>
        </w:rPr>
        <w:t xml:space="preserve">: 1}, {m3.xlarge:3} </w:t>
      </w:r>
    </w:p>
    <w:p w14:paraId="0E61415A" w14:textId="77777777" w:rsidR="00141802" w:rsidRPr="0057380E" w:rsidRDefault="00141802" w:rsidP="00141802">
      <w:pPr>
        <w:spacing w:after="0" w:line="240" w:lineRule="auto"/>
      </w:pPr>
    </w:p>
    <w:p w14:paraId="4414D723" w14:textId="443DCE4B" w:rsidR="00F13A9E" w:rsidRDefault="001256DE" w:rsidP="00BD2759">
      <w:pPr>
        <w:pStyle w:val="Body"/>
      </w:pPr>
      <w:r w:rsidRPr="009D3323">
        <w:t>AWS own</w:t>
      </w:r>
      <w:r w:rsidR="002D25F8">
        <w:t>s</w:t>
      </w:r>
      <w:r w:rsidRPr="009D3323">
        <w:t xml:space="preserve"> the da</w:t>
      </w:r>
      <w:r w:rsidRPr="00EC1F6C">
        <w:t>t</w:t>
      </w:r>
      <w:r w:rsidRPr="009D3323">
        <w:t xml:space="preserve">a gathered </w:t>
      </w:r>
      <w:r w:rsidR="00934102">
        <w:t>though</w:t>
      </w:r>
      <w:r w:rsidRPr="009D3323">
        <w:t xml:space="preserve"> this survey. Data collection </w:t>
      </w:r>
      <w:r w:rsidR="00934102">
        <w:t>is</w:t>
      </w:r>
      <w:r w:rsidRPr="009D3323">
        <w:t xml:space="preserve"> subject to the </w:t>
      </w:r>
      <w:hyperlink r:id="rId35" w:history="1">
        <w:r w:rsidRPr="00F045AB">
          <w:rPr>
            <w:rStyle w:val="Hyperlink"/>
            <w14:textFill>
              <w14:solidFill>
                <w14:srgbClr w14:val="0000FF">
                  <w14:lumMod w14:val="75000"/>
                </w14:srgbClr>
              </w14:solidFill>
            </w14:textFill>
          </w:rPr>
          <w:t>AWS Privacy Policy</w:t>
        </w:r>
      </w:hyperlink>
      <w:r w:rsidRPr="00A35D6C">
        <w:t>. To opt out of this feature, complete the following task</w:t>
      </w:r>
      <w:r w:rsidR="0021697B">
        <w:t>.</w:t>
      </w:r>
    </w:p>
    <w:p w14:paraId="6E8E3174" w14:textId="789F3273" w:rsidR="00F13A9E" w:rsidRDefault="001256DE" w:rsidP="00F13A9E">
      <w:pPr>
        <w:pStyle w:val="Body"/>
        <w:ind w:left="360"/>
      </w:pPr>
      <w:r>
        <w:t>M</w:t>
      </w:r>
      <w:r w:rsidRPr="003C6C5F">
        <w:t xml:space="preserve">odify the </w:t>
      </w:r>
      <w:r>
        <w:t xml:space="preserve">AWS </w:t>
      </w:r>
      <w:r w:rsidRPr="003C6C5F">
        <w:t xml:space="preserve">CloudFormation template mapping section </w:t>
      </w:r>
      <w:r>
        <w:t>as follows</w:t>
      </w:r>
      <w:r w:rsidRPr="003C6C5F">
        <w:t>:</w:t>
      </w:r>
    </w:p>
    <w:p w14:paraId="600C23E1" w14:textId="77777777" w:rsidR="00F13A9E" w:rsidRPr="00373AA8" w:rsidRDefault="001256DE" w:rsidP="00373AA8">
      <w:pPr>
        <w:pStyle w:val="CodeSnippet"/>
        <w:jc w:val="left"/>
        <w:rPr>
          <w:rFonts w:ascii="Courier New" w:hAnsi="Courier New" w:cs="Courier New"/>
        </w:rPr>
      </w:pPr>
      <w:r w:rsidRPr="00373AA8">
        <w:rPr>
          <w:rFonts w:ascii="Courier New" w:hAnsi="Courier New" w:cs="Courier New"/>
        </w:rPr>
        <w:t>"Send</w:t>
      </w:r>
      <w:proofErr w:type="gramStart"/>
      <w:r w:rsidRPr="00373AA8">
        <w:rPr>
          <w:rFonts w:ascii="Courier New" w:hAnsi="Courier New" w:cs="Courier New"/>
        </w:rPr>
        <w:t>" :</w:t>
      </w:r>
      <w:proofErr w:type="gramEnd"/>
      <w:r w:rsidRPr="00373AA8">
        <w:rPr>
          <w:rFonts w:ascii="Courier New" w:hAnsi="Courier New" w:cs="Courier New"/>
        </w:rPr>
        <w:t xml:space="preserve"> {</w:t>
      </w:r>
      <w:r w:rsidRPr="00373AA8">
        <w:rPr>
          <w:rFonts w:ascii="Courier New" w:hAnsi="Courier New" w:cs="Courier New"/>
        </w:rPr>
        <w:br/>
        <w:t>"</w:t>
      </w:r>
      <w:proofErr w:type="spellStart"/>
      <w:r w:rsidRPr="00373AA8">
        <w:rPr>
          <w:rFonts w:ascii="Courier New" w:hAnsi="Courier New" w:cs="Courier New"/>
        </w:rPr>
        <w:t>AnonymousUsage</w:t>
      </w:r>
      <w:proofErr w:type="spellEnd"/>
      <w:r w:rsidRPr="00373AA8">
        <w:rPr>
          <w:rFonts w:ascii="Courier New" w:hAnsi="Courier New" w:cs="Courier New"/>
        </w:rPr>
        <w:t>" : { "Data" : "Yes" }</w:t>
      </w:r>
      <w:r w:rsidRPr="00373AA8">
        <w:rPr>
          <w:rFonts w:ascii="Courier New" w:hAnsi="Courier New" w:cs="Courier New"/>
        </w:rPr>
        <w:br/>
        <w:t>},</w:t>
      </w:r>
    </w:p>
    <w:p w14:paraId="4CC94894" w14:textId="77777777" w:rsidR="00F13A9E" w:rsidRDefault="001256DE" w:rsidP="00F13A9E">
      <w:pPr>
        <w:pStyle w:val="Body"/>
        <w:tabs>
          <w:tab w:val="left" w:pos="630"/>
        </w:tabs>
        <w:ind w:left="450"/>
        <w:rPr>
          <w:rFonts w:cs="Courier New"/>
        </w:rPr>
      </w:pPr>
      <w:r w:rsidRPr="00001946">
        <w:rPr>
          <w:rFonts w:cs="Courier New"/>
        </w:rPr>
        <w:t>to</w:t>
      </w:r>
    </w:p>
    <w:p w14:paraId="60F22770" w14:textId="77777777" w:rsidR="00F13A9E" w:rsidRPr="00373AA8" w:rsidRDefault="001256DE" w:rsidP="00373AA8">
      <w:pPr>
        <w:pStyle w:val="CodeSnippet"/>
        <w:jc w:val="left"/>
        <w:rPr>
          <w:rFonts w:ascii="Courier New" w:hAnsi="Courier New" w:cs="Courier New"/>
        </w:rPr>
      </w:pPr>
      <w:r w:rsidRPr="00373AA8">
        <w:rPr>
          <w:rFonts w:ascii="Courier New" w:hAnsi="Courier New" w:cs="Courier New"/>
        </w:rPr>
        <w:t>"Send</w:t>
      </w:r>
      <w:proofErr w:type="gramStart"/>
      <w:r w:rsidRPr="00373AA8">
        <w:rPr>
          <w:rFonts w:ascii="Courier New" w:hAnsi="Courier New" w:cs="Courier New"/>
        </w:rPr>
        <w:t>" :</w:t>
      </w:r>
      <w:proofErr w:type="gramEnd"/>
      <w:r w:rsidRPr="00373AA8">
        <w:rPr>
          <w:rFonts w:ascii="Courier New" w:hAnsi="Courier New" w:cs="Courier New"/>
        </w:rPr>
        <w:t xml:space="preserve"> {</w:t>
      </w:r>
      <w:r w:rsidRPr="00373AA8">
        <w:rPr>
          <w:rFonts w:ascii="Courier New" w:hAnsi="Courier New" w:cs="Courier New"/>
        </w:rPr>
        <w:br/>
        <w:t>"</w:t>
      </w:r>
      <w:proofErr w:type="spellStart"/>
      <w:r w:rsidRPr="00373AA8">
        <w:rPr>
          <w:rFonts w:ascii="Courier New" w:hAnsi="Courier New" w:cs="Courier New"/>
        </w:rPr>
        <w:t>AnonymousUsage</w:t>
      </w:r>
      <w:proofErr w:type="spellEnd"/>
      <w:r w:rsidRPr="00373AA8">
        <w:rPr>
          <w:rFonts w:ascii="Courier New" w:hAnsi="Courier New" w:cs="Courier New"/>
        </w:rPr>
        <w:t>" : { "Data" : "No" }</w:t>
      </w:r>
      <w:r w:rsidRPr="00373AA8">
        <w:rPr>
          <w:rFonts w:ascii="Courier New" w:hAnsi="Courier New" w:cs="Courier New"/>
        </w:rPr>
        <w:br/>
        <w:t>},</w:t>
      </w:r>
    </w:p>
    <w:p w14:paraId="58CB467D" w14:textId="740C3F6F" w:rsidR="00F13A9E" w:rsidRPr="00DA3A64" w:rsidRDefault="001256DE" w:rsidP="0021697B">
      <w:pPr>
        <w:pStyle w:val="Body"/>
      </w:pPr>
      <w:r w:rsidRPr="00DA3A64">
        <w:br w:type="page"/>
      </w:r>
    </w:p>
    <w:p w14:paraId="095C1B88" w14:textId="5C5C8949" w:rsidR="001353B7" w:rsidRDefault="001256DE" w:rsidP="008A3078">
      <w:pPr>
        <w:pStyle w:val="Heading1"/>
        <w:keepNext w:val="0"/>
        <w:keepLines w:val="0"/>
      </w:pPr>
      <w:bookmarkStart w:id="75" w:name="_Toc43128025"/>
      <w:commentRangeStart w:id="76"/>
      <w:r>
        <w:lastRenderedPageBreak/>
        <w:t xml:space="preserve">Source </w:t>
      </w:r>
      <w:r w:rsidR="00934102">
        <w:t>c</w:t>
      </w:r>
      <w:r>
        <w:t>ode</w:t>
      </w:r>
      <w:bookmarkEnd w:id="75"/>
      <w:commentRangeEnd w:id="76"/>
      <w:r w:rsidR="0021697B">
        <w:rPr>
          <w:rStyle w:val="CommentReference"/>
          <w:rFonts w:eastAsia="Times New Roman" w:cs="Times New Roman"/>
          <w:bCs w:val="0"/>
          <w:color w:val="212120"/>
        </w:rPr>
        <w:commentReference w:id="76"/>
      </w:r>
    </w:p>
    <w:p w14:paraId="2D98D606" w14:textId="70089CFB" w:rsidR="009B4025" w:rsidRDefault="001256DE" w:rsidP="00BD2759">
      <w:pPr>
        <w:pStyle w:val="Body"/>
      </w:pPr>
      <w:r>
        <w:t>Visit the</w:t>
      </w:r>
      <w:r w:rsidR="00C201BE">
        <w:t xml:space="preserve"> </w:t>
      </w:r>
      <w:commentRangeStart w:id="77"/>
      <w:r>
        <w:rPr>
          <w:color w:val="FF0000"/>
        </w:rPr>
        <w:t>&lt;</w:t>
      </w:r>
      <w:r w:rsidR="0020329F" w:rsidRPr="00934102">
        <w:rPr>
          <w:color w:val="FF0000"/>
        </w:rPr>
        <w:t xml:space="preserve">solution </w:t>
      </w:r>
      <w:r w:rsidR="00C201BE" w:rsidRPr="00934102">
        <w:rPr>
          <w:color w:val="FF0000"/>
        </w:rPr>
        <w:t>GitHub repository</w:t>
      </w:r>
      <w:r w:rsidR="00890EAC" w:rsidRPr="00934102">
        <w:rPr>
          <w:color w:val="FF0000"/>
        </w:rPr>
        <w:t xml:space="preserve"> link</w:t>
      </w:r>
      <w:r>
        <w:rPr>
          <w:color w:val="FF0000"/>
        </w:rPr>
        <w:t>&gt;</w:t>
      </w:r>
      <w:commentRangeEnd w:id="77"/>
      <w:r>
        <w:rPr>
          <w:rStyle w:val="CommentReference"/>
          <w:rFonts w:cs="Times New Roman"/>
          <w:color w:val="212120"/>
        </w:rPr>
        <w:commentReference w:id="77"/>
      </w:r>
      <w:r w:rsidR="00C201BE" w:rsidRPr="00934102">
        <w:t xml:space="preserve"> </w:t>
      </w:r>
      <w:r w:rsidR="00C201BE">
        <w:t xml:space="preserve">to download the templates and scripts for this </w:t>
      </w:r>
      <w:r w:rsidR="00C737A4">
        <w:t>solution</w:t>
      </w:r>
      <w:r w:rsidR="00C201BE">
        <w:t xml:space="preserve">, and to share your customizations with others. </w:t>
      </w:r>
    </w:p>
    <w:p w14:paraId="5B575EB3" w14:textId="22257323" w:rsidR="001353B7" w:rsidRPr="001353B7" w:rsidRDefault="001256DE" w:rsidP="008A3078">
      <w:pPr>
        <w:pStyle w:val="Heading1"/>
        <w:keepNext w:val="0"/>
        <w:keepLines w:val="0"/>
      </w:pPr>
      <w:bookmarkStart w:id="78" w:name="_Document_Revisions"/>
      <w:bookmarkEnd w:id="78"/>
      <w:commentRangeStart w:id="79"/>
      <w:r>
        <w:t>Revisions</w:t>
      </w:r>
      <w:commentRangeEnd w:id="79"/>
      <w:r>
        <w:rPr>
          <w:rStyle w:val="CommentReference"/>
          <w:rFonts w:eastAsia="Times New Roman" w:cs="Times New Roman"/>
          <w:bCs w:val="0"/>
          <w:color w:val="212120"/>
        </w:rPr>
        <w:commentReference w:id="79"/>
      </w:r>
    </w:p>
    <w:tbl>
      <w:tblPr>
        <w:tblStyle w:val="AWS"/>
        <w:tblW w:w="9846" w:type="dxa"/>
        <w:tblLayout w:type="fixed"/>
        <w:tblLook w:val="04A0" w:firstRow="1" w:lastRow="0" w:firstColumn="1" w:lastColumn="0" w:noHBand="0" w:noVBand="1"/>
      </w:tblPr>
      <w:tblGrid>
        <w:gridCol w:w="2250"/>
        <w:gridCol w:w="7596"/>
      </w:tblGrid>
      <w:tr w:rsidR="00123FA9" w14:paraId="30DAA4F1" w14:textId="77777777" w:rsidTr="00123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41D8CD8C" w14:textId="77777777" w:rsidR="00942831" w:rsidRDefault="001256DE" w:rsidP="004F1FF7">
            <w:pPr>
              <w:spacing w:after="0"/>
              <w:rPr>
                <w:rFonts w:asciiTheme="majorHAnsi" w:hAnsiTheme="majorHAnsi"/>
                <w:sz w:val="18"/>
              </w:rPr>
            </w:pPr>
            <w:r>
              <w:rPr>
                <w:sz w:val="18"/>
              </w:rPr>
              <w:t>Date</w:t>
            </w:r>
          </w:p>
        </w:tc>
        <w:tc>
          <w:tcPr>
            <w:tcW w:w="7596" w:type="dxa"/>
            <w:hideMark/>
          </w:tcPr>
          <w:p w14:paraId="35524981" w14:textId="77777777" w:rsidR="00942831" w:rsidRDefault="001256DE" w:rsidP="004F1FF7">
            <w:pPr>
              <w:spacing w:after="0"/>
              <w:cnfStyle w:val="100000000000" w:firstRow="1" w:lastRow="0" w:firstColumn="0" w:lastColumn="0" w:oddVBand="0" w:evenVBand="0" w:oddHBand="0" w:evenHBand="0" w:firstRowFirstColumn="0" w:firstRowLastColumn="0" w:lastRowFirstColumn="0" w:lastRowLastColumn="0"/>
              <w:rPr>
                <w:sz w:val="18"/>
              </w:rPr>
            </w:pPr>
            <w:r>
              <w:rPr>
                <w:sz w:val="18"/>
              </w:rPr>
              <w:t>Change</w:t>
            </w:r>
          </w:p>
        </w:tc>
      </w:tr>
      <w:tr w:rsidR="00123FA9" w14:paraId="48E34757" w14:textId="77777777" w:rsidTr="00123FA9">
        <w:tc>
          <w:tcPr>
            <w:cnfStyle w:val="001000000000" w:firstRow="0" w:lastRow="0" w:firstColumn="1" w:lastColumn="0" w:oddVBand="0" w:evenVBand="0" w:oddHBand="0" w:evenHBand="0" w:firstRowFirstColumn="0" w:firstRowLastColumn="0" w:lastRowFirstColumn="0" w:lastRowLastColumn="0"/>
            <w:tcW w:w="2250" w:type="dxa"/>
          </w:tcPr>
          <w:p w14:paraId="48003BFF" w14:textId="570D65F7" w:rsidR="0003204D" w:rsidRPr="0003204D" w:rsidRDefault="00E12537" w:rsidP="00C52D9C">
            <w:pPr>
              <w:pStyle w:val="Tabletext"/>
              <w:rPr>
                <w:color w:val="FF0000"/>
              </w:rPr>
            </w:pPr>
            <w:r>
              <w:rPr>
                <w:color w:val="FF0000"/>
              </w:rPr>
              <w:t>August</w:t>
            </w:r>
            <w:r w:rsidR="001256DE" w:rsidRPr="0003204D">
              <w:rPr>
                <w:color w:val="FF0000"/>
              </w:rPr>
              <w:t xml:space="preserve"> 2020</w:t>
            </w:r>
          </w:p>
        </w:tc>
        <w:tc>
          <w:tcPr>
            <w:tcW w:w="7596" w:type="dxa"/>
          </w:tcPr>
          <w:p w14:paraId="4C0A797B" w14:textId="1CBBA87E" w:rsidR="0003204D" w:rsidRPr="0003204D" w:rsidRDefault="001256DE" w:rsidP="004F1FF7">
            <w:pPr>
              <w:pStyle w:val="Tabletext"/>
              <w:cnfStyle w:val="000000000000" w:firstRow="0" w:lastRow="0" w:firstColumn="0" w:lastColumn="0" w:oddVBand="0" w:evenVBand="0" w:oddHBand="0" w:evenHBand="0" w:firstRowFirstColumn="0" w:firstRowLastColumn="0" w:lastRowFirstColumn="0" w:lastRowLastColumn="0"/>
              <w:rPr>
                <w:iCs/>
                <w:color w:val="auto"/>
              </w:rPr>
            </w:pPr>
            <w:r>
              <w:rPr>
                <w:iCs/>
                <w:color w:val="auto"/>
              </w:rPr>
              <w:t>Initial release</w:t>
            </w:r>
          </w:p>
        </w:tc>
      </w:tr>
      <w:tr w:rsidR="00123FA9" w14:paraId="2A79A62C" w14:textId="77777777" w:rsidTr="00123FA9">
        <w:tc>
          <w:tcPr>
            <w:cnfStyle w:val="001000000000" w:firstRow="0" w:lastRow="0" w:firstColumn="1" w:lastColumn="0" w:oddVBand="0" w:evenVBand="0" w:oddHBand="0" w:evenHBand="0" w:firstRowFirstColumn="0" w:firstRowLastColumn="0" w:lastRowFirstColumn="0" w:lastRowLastColumn="0"/>
            <w:tcW w:w="2250" w:type="dxa"/>
            <w:hideMark/>
          </w:tcPr>
          <w:p w14:paraId="4EF68B8A" w14:textId="7F229AAB" w:rsidR="00942831" w:rsidRPr="001977E6" w:rsidRDefault="00E12537" w:rsidP="00C52D9C">
            <w:pPr>
              <w:pStyle w:val="Tabletext"/>
            </w:pPr>
            <w:r>
              <w:rPr>
                <w:color w:val="FF0000"/>
              </w:rPr>
              <w:t>August</w:t>
            </w:r>
            <w:r w:rsidR="001256DE" w:rsidRPr="0003204D">
              <w:rPr>
                <w:color w:val="FF0000"/>
              </w:rPr>
              <w:t xml:space="preserve"> 20</w:t>
            </w:r>
            <w:r w:rsidR="00BD2759" w:rsidRPr="0003204D">
              <w:rPr>
                <w:color w:val="FF0000"/>
              </w:rPr>
              <w:t>20</w:t>
            </w:r>
          </w:p>
        </w:tc>
        <w:tc>
          <w:tcPr>
            <w:tcW w:w="7596" w:type="dxa"/>
            <w:hideMark/>
          </w:tcPr>
          <w:p w14:paraId="63540CBD" w14:textId="770231FD" w:rsidR="00942831" w:rsidRPr="00385946" w:rsidRDefault="001256DE" w:rsidP="004F1FF7">
            <w:pPr>
              <w:pStyle w:val="Tabletext"/>
              <w:cnfStyle w:val="000000000000" w:firstRow="0" w:lastRow="0" w:firstColumn="0" w:lastColumn="0" w:oddVBand="0" w:evenVBand="0" w:oddHBand="0" w:evenHBand="0" w:firstRowFirstColumn="0" w:firstRowLastColumn="0" w:lastRowFirstColumn="0" w:lastRowLastColumn="0"/>
              <w:rPr>
                <w:i/>
              </w:rPr>
            </w:pPr>
            <w:r w:rsidRPr="0003204D">
              <w:rPr>
                <w:i/>
                <w:color w:val="FF0000"/>
              </w:rPr>
              <w:t xml:space="preserve">Brief description of </w:t>
            </w:r>
            <w:r w:rsidR="00854CC4">
              <w:rPr>
                <w:i/>
                <w:color w:val="FF0000"/>
              </w:rPr>
              <w:t xml:space="preserve">documentation </w:t>
            </w:r>
            <w:r w:rsidRPr="0003204D">
              <w:rPr>
                <w:i/>
                <w:color w:val="FF0000"/>
              </w:rPr>
              <w:t>change</w:t>
            </w:r>
            <w:r w:rsidR="00854CC4">
              <w:rPr>
                <w:i/>
                <w:color w:val="FF0000"/>
              </w:rPr>
              <w:t>s OR “For a detailed description of the changes from version 1.0 to version 1.0.1, see &lt;</w:t>
            </w:r>
            <w:r w:rsidR="008825DA">
              <w:rPr>
                <w:i/>
                <w:color w:val="FF0000"/>
              </w:rPr>
              <w:t>G</w:t>
            </w:r>
            <w:r w:rsidR="00854CC4">
              <w:rPr>
                <w:i/>
                <w:color w:val="FF0000"/>
              </w:rPr>
              <w:t>it</w:t>
            </w:r>
            <w:r w:rsidR="008825DA">
              <w:rPr>
                <w:i/>
                <w:color w:val="FF0000"/>
              </w:rPr>
              <w:t>H</w:t>
            </w:r>
            <w:r w:rsidR="00854CC4">
              <w:rPr>
                <w:i/>
                <w:color w:val="FF0000"/>
              </w:rPr>
              <w:t>ub link&gt;”</w:t>
            </w:r>
          </w:p>
        </w:tc>
      </w:tr>
    </w:tbl>
    <w:p w14:paraId="38BCF665" w14:textId="77777777" w:rsidR="003C22A5" w:rsidRDefault="001256DE">
      <w:pPr>
        <w:spacing w:after="140"/>
        <w:rPr>
          <w:rFonts w:cs="Arial"/>
          <w:color w:val="262626" w:themeColor="text1" w:themeTint="D9"/>
          <w:szCs w:val="22"/>
        </w:rPr>
      </w:pPr>
      <w:r>
        <w:rPr>
          <w:noProof/>
        </w:rPr>
        <mc:AlternateContent>
          <mc:Choice Requires="wps">
            <w:drawing>
              <wp:anchor distT="365760" distB="365760" distL="0" distR="0" simplePos="0" relativeHeight="251658240" behindDoc="0" locked="0" layoutInCell="1" allowOverlap="1" wp14:anchorId="13D46C97" wp14:editId="5756A72F">
                <wp:simplePos x="0" y="0"/>
                <wp:positionH relativeFrom="margin">
                  <wp:align>right</wp:align>
                </wp:positionH>
                <wp:positionV relativeFrom="bottomMargin">
                  <wp:posOffset>-2819400</wp:posOffset>
                </wp:positionV>
                <wp:extent cx="6172200" cy="2999232"/>
                <wp:effectExtent l="0" t="0" r="0" b="0"/>
                <wp:wrapTopAndBottom/>
                <wp:docPr id="148" name="Rectangle 148"/>
                <wp:cNvGraphicFramePr/>
                <a:graphic xmlns:a="http://schemas.openxmlformats.org/drawingml/2006/main">
                  <a:graphicData uri="http://schemas.microsoft.com/office/word/2010/wordprocessingShape">
                    <wps:wsp>
                      <wps:cNvSpPr/>
                      <wps:spPr>
                        <a:xfrm>
                          <a:off x="0" y="0"/>
                          <a:ext cx="6172200" cy="29992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82F8FF" w14:textId="77777777" w:rsidR="00A027AF" w:rsidRPr="00CF2E2C" w:rsidRDefault="00A027AF" w:rsidP="00942831">
                            <w:pPr>
                              <w:pStyle w:val="Body"/>
                              <w:spacing w:before="280" w:after="140"/>
                              <w:rPr>
                                <w:sz w:val="20"/>
                                <w:szCs w:val="20"/>
                              </w:rPr>
                            </w:pPr>
                            <w:r w:rsidRPr="00CF2E2C">
                              <w:rPr>
                                <w:b/>
                                <w:bCs/>
                                <w:sz w:val="20"/>
                                <w:szCs w:val="20"/>
                                <w:u w:val="single"/>
                              </w:rPr>
                              <w:t>Notices</w:t>
                            </w:r>
                            <w:r w:rsidRPr="00CF2E2C">
                              <w:rPr>
                                <w:sz w:val="20"/>
                                <w:szCs w:val="20"/>
                              </w:rPr>
                              <w:t xml:space="preserve"> </w:t>
                            </w:r>
                          </w:p>
                          <w:p w14:paraId="1D972D93" w14:textId="77777777" w:rsidR="00A027AF" w:rsidRPr="00942831" w:rsidRDefault="00A027AF" w:rsidP="00942831">
                            <w:pPr>
                              <w:pStyle w:val="Body"/>
                              <w:rPr>
                                <w:sz w:val="20"/>
                                <w:szCs w:val="20"/>
                              </w:rPr>
                            </w:pPr>
                            <w:r>
                              <w:rPr>
                                <w:rFonts w:cs="Calibri"/>
                                <w:kern w:val="0"/>
                                <w:sz w:val="20"/>
                                <w:szCs w:val="20"/>
                              </w:rPr>
                              <w:t>C</w:t>
                            </w:r>
                            <w:r w:rsidRPr="006F3637">
                              <w:rPr>
                                <w:rFonts w:cs="Calibri"/>
                                <w:kern w:val="0"/>
                                <w:sz w:val="20"/>
                                <w:szCs w:val="20"/>
                              </w:rPr>
                              <w:t>ustomers are responsible for making their own independent assessment of the information in this document. This document: (a) is for informational purposes only, (b) represents current AWS product offerings and practices, which are subject to change without notice, and (c) does not create any commitments or assurances from AWS and its affiliates, suppliers or licensors. AWS products or services are provided “as is” without warranties, representations, or conditions of any kind, whether express or implied. The responsibilities and liabilities of AWS to its customers are controlled by AWS agreements, and this document is not part of, nor does it modify, any agreement between AWS and its customers</w:t>
                            </w:r>
                            <w:r w:rsidRPr="006F3637">
                              <w:rPr>
                                <w:sz w:val="20"/>
                                <w:szCs w:val="20"/>
                              </w:rPr>
                              <w:t>.</w:t>
                            </w:r>
                          </w:p>
                          <w:p w14:paraId="4BBC1933" w14:textId="6083335A" w:rsidR="00A027AF" w:rsidRDefault="00A027AF" w:rsidP="00942831">
                            <w:pPr>
                              <w:pStyle w:val="Body"/>
                              <w:rPr>
                                <w:sz w:val="20"/>
                                <w:szCs w:val="20"/>
                              </w:rPr>
                            </w:pPr>
                            <w:r>
                              <w:rPr>
                                <w:sz w:val="20"/>
                                <w:szCs w:val="20"/>
                              </w:rPr>
                              <w:t xml:space="preserve">The </w:t>
                            </w:r>
                            <w:r w:rsidRPr="00183672">
                              <w:rPr>
                                <w:color w:val="FF0000"/>
                                <w:sz w:val="20"/>
                                <w:szCs w:val="20"/>
                              </w:rPr>
                              <w:fldChar w:fldCharType="begin"/>
                            </w:r>
                            <w:r w:rsidRPr="00183672">
                              <w:rPr>
                                <w:color w:val="FF0000"/>
                                <w:sz w:val="20"/>
                                <w:szCs w:val="20"/>
                              </w:rPr>
                              <w:instrText xml:space="preserve"> STYLEREF "Document Title" \* MERGEFORMAT </w:instrText>
                            </w:r>
                            <w:r w:rsidRPr="00183672">
                              <w:rPr>
                                <w:color w:val="FF0000"/>
                                <w:sz w:val="20"/>
                                <w:szCs w:val="20"/>
                              </w:rPr>
                              <w:fldChar w:fldCharType="separate"/>
                            </w:r>
                            <w:r>
                              <w:rPr>
                                <w:noProof/>
                                <w:color w:val="FF0000"/>
                                <w:sz w:val="20"/>
                                <w:szCs w:val="20"/>
                              </w:rPr>
                              <w:t>Pinpoint Preference Center</w:t>
                            </w:r>
                            <w:r w:rsidRPr="00183672">
                              <w:rPr>
                                <w:color w:val="FF0000"/>
                                <w:sz w:val="20"/>
                                <w:szCs w:val="20"/>
                              </w:rPr>
                              <w:fldChar w:fldCharType="end"/>
                            </w:r>
                            <w:r>
                              <w:rPr>
                                <w:sz w:val="20"/>
                                <w:szCs w:val="20"/>
                              </w:rPr>
                              <w:t xml:space="preserve"> </w:t>
                            </w:r>
                            <w:r w:rsidRPr="00201896">
                              <w:rPr>
                                <w:sz w:val="20"/>
                                <w:szCs w:val="20"/>
                              </w:rPr>
                              <w:t xml:space="preserve">is licensed under the terms of the Apache License Version 2.0 available at </w:t>
                            </w:r>
                            <w:hyperlink r:id="rId36" w:history="1">
                              <w:r w:rsidRPr="00201896">
                                <w:rPr>
                                  <w:rStyle w:val="Hyperlink"/>
                                  <w:sz w:val="20"/>
                                  <w:szCs w:val="20"/>
                                </w:rPr>
                                <w:t>https://www.apache.org/licenses/LICENSE-2.0</w:t>
                              </w:r>
                            </w:hyperlink>
                            <w:r w:rsidRPr="00201896">
                              <w:rPr>
                                <w:sz w:val="20"/>
                                <w:szCs w:val="20"/>
                              </w:rPr>
                              <w:t>.</w:t>
                            </w:r>
                          </w:p>
                          <w:p w14:paraId="0A1F873B" w14:textId="77777777" w:rsidR="00A027AF" w:rsidRPr="00942831" w:rsidRDefault="00A027AF" w:rsidP="00627038">
                            <w:pPr>
                              <w:spacing w:after="400"/>
                              <w:rPr>
                                <w:color w:val="262626" w:themeColor="text1" w:themeTint="D9"/>
                              </w:rPr>
                            </w:pPr>
                            <w:r w:rsidRPr="00231425">
                              <w:rPr>
                                <w:color w:val="262626" w:themeColor="text1" w:themeTint="D9"/>
                              </w:rPr>
                              <w:t>© 20</w:t>
                            </w:r>
                            <w:r>
                              <w:rPr>
                                <w:color w:val="262626" w:themeColor="text1" w:themeTint="D9"/>
                              </w:rPr>
                              <w:t>20</w:t>
                            </w:r>
                            <w:r w:rsidRPr="00231425">
                              <w:rPr>
                                <w:color w:val="262626" w:themeColor="text1" w:themeTint="D9"/>
                              </w:rPr>
                              <w:t>, Amazon Web Services, Inc. or its affiliates. All rights reserved.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13D46C97" id="Rectangle 148" o:spid="_x0000_s1028" style="position:absolute;left:0;text-align:left;margin-left:434.8pt;margin-top:-222pt;width:486pt;height:236.15pt;z-index:251658240;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" filled="f" stroked="f" strokeweight="2pt">
                <v:textbox style="mso-fit-shape-to-text:t" inset="0,0,0,0">
                  <w:txbxContent>
                    <w:p w14:paraId="4A82F8FF" w14:textId="77777777" w:rsidR="00A027AF" w:rsidRPr="00CF2E2C" w:rsidRDefault="00A027AF" w:rsidP="00942831">
                      <w:pPr>
                        <w:pStyle w:val="Body"/>
                        <w:spacing w:before="280" w:after="140"/>
                        <w:rPr>
                          <w:sz w:val="20"/>
                          <w:szCs w:val="20"/>
                        </w:rPr>
                      </w:pPr>
                      <w:r w:rsidRPr="00CF2E2C">
                        <w:rPr>
                          <w:b/>
                          <w:bCs/>
                          <w:sz w:val="20"/>
                          <w:szCs w:val="20"/>
                          <w:u w:val="single"/>
                        </w:rPr>
                        <w:t>Notices</w:t>
                      </w:r>
                      <w:r w:rsidRPr="00CF2E2C">
                        <w:rPr>
                          <w:sz w:val="20"/>
                          <w:szCs w:val="20"/>
                        </w:rPr>
                        <w:t xml:space="preserve"> </w:t>
                      </w:r>
                    </w:p>
                    <w:p w14:paraId="1D972D93" w14:textId="77777777" w:rsidR="00A027AF" w:rsidRPr="00942831" w:rsidRDefault="00A027AF" w:rsidP="00942831">
                      <w:pPr>
                        <w:pStyle w:val="Body"/>
                        <w:rPr>
                          <w:sz w:val="20"/>
                          <w:szCs w:val="20"/>
                        </w:rPr>
                      </w:pPr>
                      <w:r>
                        <w:rPr>
                          <w:rFonts w:cs="Calibri"/>
                          <w:kern w:val="0"/>
                          <w:sz w:val="20"/>
                          <w:szCs w:val="20"/>
                        </w:rPr>
                        <w:t>C</w:t>
                      </w:r>
                      <w:r w:rsidRPr="006F3637">
                        <w:rPr>
                          <w:rFonts w:cs="Calibri"/>
                          <w:kern w:val="0"/>
                          <w:sz w:val="20"/>
                          <w:szCs w:val="20"/>
                        </w:rPr>
                        <w:t>ustomers are responsible for making their own independent assessment of the information in this document. This document: (a) is for informational purposes only, (b) represents current AWS product offerings and practices, which are subject to change without notice, and (c) does not create any commitments or assurances from AWS and its affiliates, suppliers or licensors. AWS products or services are provided “as is” without warranties, representations, or conditions of any kind, whether express or implied. The responsibilities and liabilities of AWS to its customers are controlled by AWS agreements, and this document is not part of, nor does it modify, any agreement between AWS and its customers</w:t>
                      </w:r>
                      <w:r w:rsidRPr="006F3637">
                        <w:rPr>
                          <w:sz w:val="20"/>
                          <w:szCs w:val="20"/>
                        </w:rPr>
                        <w:t>.</w:t>
                      </w:r>
                    </w:p>
                    <w:p w14:paraId="4BBC1933" w14:textId="6083335A" w:rsidR="00A027AF" w:rsidRDefault="00A027AF" w:rsidP="00942831">
                      <w:pPr>
                        <w:pStyle w:val="Body"/>
                        <w:rPr>
                          <w:sz w:val="20"/>
                          <w:szCs w:val="20"/>
                        </w:rPr>
                      </w:pPr>
                      <w:r>
                        <w:rPr>
                          <w:sz w:val="20"/>
                          <w:szCs w:val="20"/>
                        </w:rPr>
                        <w:t xml:space="preserve">The </w:t>
                      </w:r>
                      <w:r w:rsidRPr="00183672">
                        <w:rPr>
                          <w:color w:val="FF0000"/>
                          <w:sz w:val="20"/>
                          <w:szCs w:val="20"/>
                        </w:rPr>
                        <w:fldChar w:fldCharType="begin"/>
                      </w:r>
                      <w:r w:rsidRPr="00183672">
                        <w:rPr>
                          <w:color w:val="FF0000"/>
                          <w:sz w:val="20"/>
                          <w:szCs w:val="20"/>
                        </w:rPr>
                        <w:instrText xml:space="preserve"> STYLEREF "Document Title" \* MERGEFORMAT </w:instrText>
                      </w:r>
                      <w:r w:rsidRPr="00183672">
                        <w:rPr>
                          <w:color w:val="FF0000"/>
                          <w:sz w:val="20"/>
                          <w:szCs w:val="20"/>
                        </w:rPr>
                        <w:fldChar w:fldCharType="separate"/>
                      </w:r>
                      <w:r>
                        <w:rPr>
                          <w:noProof/>
                          <w:color w:val="FF0000"/>
                          <w:sz w:val="20"/>
                          <w:szCs w:val="20"/>
                        </w:rPr>
                        <w:t>Pinpoint Preference Center</w:t>
                      </w:r>
                      <w:r w:rsidRPr="00183672">
                        <w:rPr>
                          <w:color w:val="FF0000"/>
                          <w:sz w:val="20"/>
                          <w:szCs w:val="20"/>
                        </w:rPr>
                        <w:fldChar w:fldCharType="end"/>
                      </w:r>
                      <w:r>
                        <w:rPr>
                          <w:sz w:val="20"/>
                          <w:szCs w:val="20"/>
                        </w:rPr>
                        <w:t xml:space="preserve"> </w:t>
                      </w:r>
                      <w:r w:rsidRPr="00201896">
                        <w:rPr>
                          <w:sz w:val="20"/>
                          <w:szCs w:val="20"/>
                        </w:rPr>
                        <w:t xml:space="preserve">is licensed under the terms of the Apache License Version 2.0 available at </w:t>
                      </w:r>
                      <w:hyperlink r:id="rId37" w:history="1">
                        <w:r w:rsidRPr="00201896">
                          <w:rPr>
                            <w:rStyle w:val="Hyperlink"/>
                            <w:sz w:val="20"/>
                            <w:szCs w:val="20"/>
                          </w:rPr>
                          <w:t>https://www.apache.org/licenses/LICENSE-2.0</w:t>
                        </w:r>
                      </w:hyperlink>
                      <w:r w:rsidRPr="00201896">
                        <w:rPr>
                          <w:sz w:val="20"/>
                          <w:szCs w:val="20"/>
                        </w:rPr>
                        <w:t>.</w:t>
                      </w:r>
                    </w:p>
                    <w:p w14:paraId="0A1F873B" w14:textId="77777777" w:rsidR="00A027AF" w:rsidRPr="00942831" w:rsidRDefault="00A027AF" w:rsidP="00627038">
                      <w:pPr>
                        <w:spacing w:after="400"/>
                        <w:rPr>
                          <w:color w:val="262626" w:themeColor="text1" w:themeTint="D9"/>
                        </w:rPr>
                      </w:pPr>
                      <w:r w:rsidRPr="00231425">
                        <w:rPr>
                          <w:color w:val="262626" w:themeColor="text1" w:themeTint="D9"/>
                        </w:rPr>
                        <w:t>© 20</w:t>
                      </w:r>
                      <w:r>
                        <w:rPr>
                          <w:color w:val="262626" w:themeColor="text1" w:themeTint="D9"/>
                        </w:rPr>
                        <w:t>20</w:t>
                      </w:r>
                      <w:r w:rsidRPr="00231425">
                        <w:rPr>
                          <w:color w:val="262626" w:themeColor="text1" w:themeTint="D9"/>
                        </w:rPr>
                        <w:t>, Amazon Web Services, Inc. or its affiliates. All rights reserved.</w:t>
                      </w:r>
                    </w:p>
                  </w:txbxContent>
                </v:textbox>
                <w10:wrap type="topAndBottom" anchorx="margin" anchory="margin"/>
              </v:rect>
            </w:pict>
          </mc:Fallback>
        </mc:AlternateContent>
      </w:r>
      <w:r w:rsidR="003C22A5">
        <w:br w:type="page"/>
      </w:r>
    </w:p>
    <w:p w14:paraId="44456552" w14:textId="77777777" w:rsidR="004160DB" w:rsidRPr="002375D8" w:rsidRDefault="001256DE" w:rsidP="00826AC8">
      <w:pPr>
        <w:pStyle w:val="Heading1"/>
      </w:pPr>
      <w:bookmarkStart w:id="80" w:name="_Style_Guide"/>
      <w:bookmarkEnd w:id="80"/>
      <w:commentRangeStart w:id="81"/>
      <w:r>
        <w:lastRenderedPageBreak/>
        <w:t>Style G</w:t>
      </w:r>
      <w:r w:rsidRPr="002375D8">
        <w:t>uide</w:t>
      </w:r>
      <w:commentRangeEnd w:id="81"/>
      <w:r w:rsidR="00183672">
        <w:rPr>
          <w:rStyle w:val="CommentReference"/>
          <w:rFonts w:cs="Times New Roman"/>
          <w:color w:val="212120"/>
        </w:rPr>
        <w:commentReference w:id="81"/>
      </w:r>
    </w:p>
    <w:p w14:paraId="70CADF2C" w14:textId="022E2F76" w:rsidR="00183672" w:rsidRDefault="001256DE" w:rsidP="004160DB">
      <w:pPr>
        <w:pStyle w:val="Body"/>
        <w:rPr>
          <w:b/>
          <w:color w:val="4F81BD"/>
        </w:rPr>
      </w:pPr>
      <w:r>
        <w:rPr>
          <w:b/>
          <w:color w:val="4F81BD"/>
        </w:rPr>
        <w:t>Resources</w:t>
      </w:r>
    </w:p>
    <w:p w14:paraId="4FCF5A3B" w14:textId="0694E9AD" w:rsidR="00183672" w:rsidRDefault="00BC734A" w:rsidP="00183672">
      <w:pPr>
        <w:pStyle w:val="ListBullet"/>
      </w:pPr>
      <w:hyperlink r:id="rId38" w:history="1">
        <w:r w:rsidR="001256DE" w:rsidRPr="00183672">
          <w:rPr>
            <w:rStyle w:val="Hyperlink"/>
          </w:rPr>
          <w:t>AWS Style Guide</w:t>
        </w:r>
      </w:hyperlink>
    </w:p>
    <w:p w14:paraId="19D55523" w14:textId="190733AC" w:rsidR="00183672" w:rsidRDefault="00BC734A" w:rsidP="00183672">
      <w:pPr>
        <w:pStyle w:val="ListBullet"/>
      </w:pPr>
      <w:hyperlink r:id="rId39" w:history="1">
        <w:r w:rsidR="001256DE" w:rsidRPr="00183672">
          <w:rPr>
            <w:rStyle w:val="Hyperlink"/>
          </w:rPr>
          <w:t>AWS Service Names</w:t>
        </w:r>
      </w:hyperlink>
    </w:p>
    <w:p w14:paraId="416751F5" w14:textId="330C018B" w:rsidR="00183672" w:rsidRDefault="00BC734A" w:rsidP="00183672">
      <w:pPr>
        <w:pStyle w:val="ListBullet"/>
      </w:pPr>
      <w:hyperlink r:id="rId40" w:history="1">
        <w:r w:rsidR="001256DE" w:rsidRPr="00183672">
          <w:rPr>
            <w:rStyle w:val="Hyperlink"/>
          </w:rPr>
          <w:t>Architect</w:t>
        </w:r>
        <w:r w:rsidR="001256DE" w:rsidRPr="00183672">
          <w:rPr>
            <w:rStyle w:val="Hyperlink"/>
          </w:rPr>
          <w:t>u</w:t>
        </w:r>
        <w:r w:rsidR="001256DE" w:rsidRPr="00183672">
          <w:rPr>
            <w:rStyle w:val="Hyperlink"/>
          </w:rPr>
          <w:t>re Icons</w:t>
        </w:r>
      </w:hyperlink>
    </w:p>
    <w:p w14:paraId="354CD275" w14:textId="49843AA6" w:rsidR="004160DB" w:rsidRPr="002375D8" w:rsidRDefault="001256DE" w:rsidP="004160DB">
      <w:pPr>
        <w:pStyle w:val="Body"/>
        <w:rPr>
          <w:b/>
          <w:color w:val="4F81BD"/>
        </w:rPr>
      </w:pPr>
      <w:r>
        <w:rPr>
          <w:b/>
          <w:color w:val="4F81BD"/>
        </w:rPr>
        <w:t>Bullet lists</w:t>
      </w:r>
    </w:p>
    <w:p w14:paraId="5F3299E9" w14:textId="77777777" w:rsidR="004160DB" w:rsidRDefault="001256DE" w:rsidP="004160DB">
      <w:pPr>
        <w:pStyle w:val="ListBullet"/>
      </w:pPr>
      <w:r>
        <w:t xml:space="preserve">Use the </w:t>
      </w:r>
      <w:r w:rsidRPr="005A7E14">
        <w:rPr>
          <w:b/>
        </w:rPr>
        <w:t>List Bullet</w:t>
      </w:r>
      <w:r>
        <w:t xml:space="preserve"> style </w:t>
      </w:r>
      <w:r w:rsidR="003C22A5">
        <w:t>instead of</w:t>
      </w:r>
      <w:r>
        <w:t xml:space="preserve"> using the bullets control on the Word ribbon.</w:t>
      </w:r>
    </w:p>
    <w:p w14:paraId="33475D75" w14:textId="77777777" w:rsidR="00D1388B" w:rsidRDefault="001256DE" w:rsidP="004160DB">
      <w:pPr>
        <w:pStyle w:val="ListBullet"/>
      </w:pPr>
      <w:r>
        <w:t xml:space="preserve">Use the </w:t>
      </w:r>
      <w:r w:rsidRPr="00D1388B">
        <w:rPr>
          <w:b/>
        </w:rPr>
        <w:t>List Paragraph</w:t>
      </w:r>
      <w:r>
        <w:t xml:space="preserve"> style for additional paragraphs under the bullet.</w:t>
      </w:r>
    </w:p>
    <w:p w14:paraId="53D914DD" w14:textId="77777777" w:rsidR="004160DB" w:rsidRDefault="001256DE" w:rsidP="004160DB">
      <w:pPr>
        <w:pStyle w:val="ListBullet"/>
      </w:pPr>
      <w:r>
        <w:t>Use nested bullet lists sparingly.</w:t>
      </w:r>
    </w:p>
    <w:p w14:paraId="4A024770" w14:textId="77777777" w:rsidR="004160DB" w:rsidRDefault="001256DE" w:rsidP="004160DB">
      <w:pPr>
        <w:pStyle w:val="ListBullet2"/>
      </w:pPr>
      <w:r>
        <w:t xml:space="preserve">Use the </w:t>
      </w:r>
      <w:r w:rsidRPr="005A7E14">
        <w:rPr>
          <w:b/>
        </w:rPr>
        <w:t>List Bullet 2</w:t>
      </w:r>
      <w:r>
        <w:t xml:space="preserve"> style </w:t>
      </w:r>
      <w:r w:rsidR="002375D8">
        <w:t>for</w:t>
      </w:r>
      <w:r>
        <w:t xml:space="preserve"> second-level </w:t>
      </w:r>
      <w:r w:rsidR="002375D8">
        <w:t>bulleted lists</w:t>
      </w:r>
      <w:r>
        <w:t>.</w:t>
      </w:r>
    </w:p>
    <w:p w14:paraId="547B75C5" w14:textId="03A28FDB" w:rsidR="004160DB" w:rsidRDefault="001256DE" w:rsidP="004160DB">
      <w:pPr>
        <w:pStyle w:val="ListBullet2"/>
      </w:pPr>
      <w:r>
        <w:t>Keep both first- and second-level lists short</w:t>
      </w:r>
      <w:r w:rsidR="008B01F6">
        <w:t xml:space="preserve"> (3 to 7 items).</w:t>
      </w:r>
    </w:p>
    <w:p w14:paraId="0794B6D9" w14:textId="77777777" w:rsidR="003C22A5" w:rsidRPr="002375D8" w:rsidRDefault="001256DE" w:rsidP="004160DB">
      <w:pPr>
        <w:rPr>
          <w:b/>
          <w:color w:val="4F81BD"/>
        </w:rPr>
      </w:pPr>
      <w:r>
        <w:rPr>
          <w:b/>
          <w:color w:val="4F81BD"/>
        </w:rPr>
        <w:t>Numbered lists for p</w:t>
      </w:r>
      <w:r w:rsidRPr="002375D8">
        <w:rPr>
          <w:b/>
          <w:color w:val="4F81BD"/>
        </w:rPr>
        <w:t>rocedures</w:t>
      </w:r>
    </w:p>
    <w:p w14:paraId="6F374D8A" w14:textId="1D112DCE" w:rsidR="00D1388B" w:rsidRDefault="001256DE" w:rsidP="00627CF1">
      <w:pPr>
        <w:pStyle w:val="ListNumber"/>
        <w:numPr>
          <w:ilvl w:val="0"/>
          <w:numId w:val="24"/>
        </w:numPr>
      </w:pPr>
      <w:r>
        <w:t xml:space="preserve">Use a numbered list only when </w:t>
      </w:r>
      <w:r w:rsidR="008B01F6">
        <w:t xml:space="preserve">describing a </w:t>
      </w:r>
      <w:r>
        <w:t xml:space="preserve">sequence </w:t>
      </w:r>
      <w:r w:rsidR="008B01F6">
        <w:t>of actions</w:t>
      </w:r>
      <w:r w:rsidR="009E2639">
        <w:t>.</w:t>
      </w:r>
    </w:p>
    <w:p w14:paraId="37A69581" w14:textId="77777777" w:rsidR="004160DB" w:rsidRDefault="001256DE" w:rsidP="00627CF1">
      <w:pPr>
        <w:pStyle w:val="ListNumber"/>
        <w:numPr>
          <w:ilvl w:val="0"/>
          <w:numId w:val="24"/>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0CC23EC6" w14:textId="77777777" w:rsidR="00D1388B" w:rsidRPr="00E232E0" w:rsidRDefault="001256DE" w:rsidP="00D1388B">
      <w:pPr>
        <w:pStyle w:val="ListNumber"/>
        <w:numPr>
          <w:ilvl w:val="0"/>
          <w:numId w:val="24"/>
        </w:numPr>
      </w:pPr>
      <w:r>
        <w:t xml:space="preserve">Use the </w:t>
      </w:r>
      <w:r w:rsidRPr="00D1388B">
        <w:rPr>
          <w:b/>
        </w:rPr>
        <w:t>List Paragraph</w:t>
      </w:r>
      <w:r>
        <w:t xml:space="preserve"> style for additional paragraphs under the number.</w:t>
      </w:r>
    </w:p>
    <w:p w14:paraId="12EEDB4B" w14:textId="77777777" w:rsidR="004160DB" w:rsidRDefault="001256DE" w:rsidP="004160DB">
      <w:pPr>
        <w:pStyle w:val="ListNumber"/>
      </w:pPr>
      <w:r>
        <w:t>Use nested lists sparingly.</w:t>
      </w:r>
    </w:p>
    <w:p w14:paraId="705F89E9" w14:textId="77777777" w:rsidR="004160DB" w:rsidRDefault="001256DE" w:rsidP="004160DB">
      <w:pPr>
        <w:pStyle w:val="ListNumber2"/>
      </w:pPr>
      <w:r>
        <w:t xml:space="preserve">Use the </w:t>
      </w:r>
      <w:r w:rsidRPr="005A7E14">
        <w:rPr>
          <w:b/>
        </w:rPr>
        <w:t>List Number 2</w:t>
      </w:r>
      <w:r>
        <w:t xml:space="preserve"> style</w:t>
      </w:r>
      <w:r w:rsidR="002375D8">
        <w:t xml:space="preserve"> for second-level numbered lists</w:t>
      </w:r>
      <w:r>
        <w:t>.</w:t>
      </w:r>
    </w:p>
    <w:p w14:paraId="0F8AAB69" w14:textId="3A883992" w:rsidR="005A5D81" w:rsidRDefault="001256DE" w:rsidP="004160DB">
      <w:pPr>
        <w:rPr>
          <w:b/>
          <w:color w:val="4F81BD"/>
        </w:rPr>
      </w:pPr>
      <w:r>
        <w:rPr>
          <w:b/>
          <w:color w:val="4F81BD"/>
        </w:rPr>
        <w:t>Tips, Notes, Warnings</w:t>
      </w:r>
      <w:r w:rsidR="00336F61">
        <w:rPr>
          <w:b/>
          <w:color w:val="4F81BD"/>
        </w:rPr>
        <w:t>, Important</w:t>
      </w:r>
    </w:p>
    <w:p w14:paraId="55DE9D88" w14:textId="2099051A" w:rsidR="00250F0E" w:rsidRDefault="001256DE" w:rsidP="004160DB">
      <w:r w:rsidRPr="00250F0E">
        <w:t xml:space="preserve">Use the </w:t>
      </w:r>
      <w:r w:rsidRPr="005A7E14">
        <w:rPr>
          <w:b/>
        </w:rPr>
        <w:t>Note</w:t>
      </w:r>
      <w:r w:rsidRPr="00250F0E">
        <w:t xml:space="preserve"> style, which provides the following formatting.</w:t>
      </w:r>
      <w:r w:rsidR="005A7E14" w:rsidRPr="005A7E14">
        <w:t xml:space="preserve"> </w:t>
      </w:r>
      <w:r w:rsidR="005A7E14">
        <w:t>Change “Note” to “Tip”</w:t>
      </w:r>
      <w:r w:rsidR="006C1326">
        <w:t xml:space="preserve">, </w:t>
      </w:r>
      <w:r w:rsidR="005A7E14">
        <w:t>“Warning”</w:t>
      </w:r>
      <w:r w:rsidR="006C1326">
        <w:t>, or “Important”</w:t>
      </w:r>
      <w:r w:rsidR="005A7E14">
        <w:t xml:space="preserve"> as </w:t>
      </w:r>
      <w:r w:rsidR="009B4025">
        <w:t>ne</w:t>
      </w:r>
      <w:r w:rsidR="006C1326">
        <w:t>cessary</w:t>
      </w:r>
      <w:r w:rsidR="005A7E14">
        <w:t>.</w:t>
      </w:r>
    </w:p>
    <w:p w14:paraId="584E41B2" w14:textId="30B59BD9" w:rsidR="006F3639" w:rsidRPr="006F3639" w:rsidRDefault="001256DE" w:rsidP="006F3639">
      <w:pPr>
        <w:pStyle w:val="Note"/>
      </w:pPr>
      <w:r w:rsidRPr="00DF564E">
        <w:rPr>
          <w:b/>
        </w:rPr>
        <w:t>Note</w:t>
      </w:r>
      <w:r w:rsidR="007A4202">
        <w:rPr>
          <w:b/>
        </w:rPr>
        <w:t>:</w:t>
      </w:r>
      <w:r w:rsidR="00627CF1" w:rsidRPr="00627CF1">
        <w:t xml:space="preserve"> </w:t>
      </w:r>
      <w:r w:rsidR="006C1326" w:rsidRPr="00487A30">
        <w:t xml:space="preserve">You are responsible for the cost of the AWS services used </w:t>
      </w:r>
      <w:r w:rsidR="006C1326">
        <w:t>while running this solution</w:t>
      </w:r>
      <w:r w:rsidR="006C1326" w:rsidRPr="00487A30">
        <w:t xml:space="preserve">. </w:t>
      </w:r>
      <w:r w:rsidR="006C1326">
        <w:t xml:space="preserve">For more details, visit to the </w:t>
      </w:r>
      <w:hyperlink w:anchor="_Cost" w:history="1">
        <w:r w:rsidR="006C1326" w:rsidRPr="00AF5C59">
          <w:rPr>
            <w:rStyle w:val="Hyperlink"/>
          </w:rPr>
          <w:t>Cost</w:t>
        </w:r>
      </w:hyperlink>
      <w:r w:rsidR="006C1326">
        <w:t xml:space="preserve"> section in this guide, and refer to the pricing webpage for each AWS service this solution uses.</w:t>
      </w:r>
    </w:p>
    <w:p w14:paraId="4D3B3AF5" w14:textId="77777777" w:rsidR="003C22A5" w:rsidRPr="002375D8" w:rsidRDefault="001256DE" w:rsidP="008A3078">
      <w:pPr>
        <w:keepNext/>
        <w:spacing w:before="280"/>
        <w:rPr>
          <w:b/>
          <w:color w:val="4F81BD"/>
        </w:rPr>
      </w:pPr>
      <w:commentRangeStart w:id="82"/>
      <w:r w:rsidRPr="002375D8">
        <w:rPr>
          <w:b/>
          <w:color w:val="4F81BD"/>
        </w:rPr>
        <w:t>Figures</w:t>
      </w:r>
      <w:commentRangeEnd w:id="82"/>
      <w:r w:rsidR="008B01F6">
        <w:rPr>
          <w:rStyle w:val="CommentReference"/>
        </w:rPr>
        <w:commentReference w:id="82"/>
      </w:r>
    </w:p>
    <w:p w14:paraId="7451950E" w14:textId="77777777" w:rsidR="002375D8" w:rsidRDefault="001256DE" w:rsidP="009E2639">
      <w:pPr>
        <w:pStyle w:val="ListBullet"/>
      </w:pPr>
      <w:r>
        <w:t xml:space="preserve">Use the </w:t>
      </w:r>
      <w:r w:rsidRPr="005A7E14">
        <w:rPr>
          <w:b/>
        </w:rPr>
        <w:t>Picture</w:t>
      </w:r>
      <w:r>
        <w:t xml:space="preserve"> style, which centers the illustration.</w:t>
      </w:r>
    </w:p>
    <w:p w14:paraId="78D021EF" w14:textId="77777777" w:rsidR="002375D8" w:rsidRDefault="001256DE" w:rsidP="00D1388B">
      <w:pPr>
        <w:pStyle w:val="ListBullet"/>
      </w:pPr>
      <w:r>
        <w:lastRenderedPageBreak/>
        <w:t xml:space="preserve">Below the figure, add the </w:t>
      </w:r>
      <w:r w:rsidR="001120C5">
        <w:t xml:space="preserve">figure caption </w:t>
      </w:r>
      <w:r>
        <w:t xml:space="preserve">using the </w:t>
      </w:r>
      <w:r w:rsidRPr="005A7E14">
        <w:rPr>
          <w:b/>
        </w:rPr>
        <w:t>Caption</w:t>
      </w:r>
      <w:r>
        <w:t xml:space="preserve"> style. Specify the number in the format </w:t>
      </w:r>
      <w:r w:rsidRPr="00183672">
        <w:rPr>
          <w:color w:val="FF0000"/>
        </w:rPr>
        <w:t xml:space="preserve">Figure </w:t>
      </w:r>
      <w:r w:rsidRPr="00183672">
        <w:rPr>
          <w:i/>
          <w:color w:val="FF0000"/>
        </w:rPr>
        <w:t>n</w:t>
      </w:r>
      <w:r w:rsidRPr="00183672">
        <w:rPr>
          <w:color w:val="FF0000"/>
        </w:rPr>
        <w:t>: Caption</w:t>
      </w:r>
      <w:r>
        <w:t>.</w:t>
      </w:r>
    </w:p>
    <w:p w14:paraId="5C324453" w14:textId="77777777" w:rsidR="002375D8" w:rsidRPr="002375D8" w:rsidRDefault="001256DE" w:rsidP="00D1388B">
      <w:pPr>
        <w:rPr>
          <w:b/>
          <w:color w:val="4F81BD"/>
        </w:rPr>
      </w:pPr>
      <w:r w:rsidRPr="002375D8">
        <w:rPr>
          <w:b/>
          <w:color w:val="4F81BD"/>
        </w:rPr>
        <w:t>Tables</w:t>
      </w:r>
    </w:p>
    <w:p w14:paraId="0F7410CD" w14:textId="77777777" w:rsidR="004160DB" w:rsidRDefault="001256DE" w:rsidP="009E2639">
      <w:pPr>
        <w:pStyle w:val="ListBullet"/>
      </w:pPr>
      <w:r>
        <w:t xml:space="preserve">Create a table </w:t>
      </w:r>
      <w:r w:rsidR="002375D8">
        <w:t>in Word (</w:t>
      </w:r>
      <w:r w:rsidR="002375D8" w:rsidRPr="002375D8">
        <w:rPr>
          <w:b/>
        </w:rPr>
        <w:t>Insert</w:t>
      </w:r>
      <w:r w:rsidR="002375D8">
        <w:t xml:space="preserve"> &gt; </w:t>
      </w:r>
      <w:r w:rsidR="002375D8" w:rsidRPr="002375D8">
        <w:rPr>
          <w:b/>
        </w:rPr>
        <w:t>Table</w:t>
      </w:r>
      <w:r w:rsidR="002375D8">
        <w:t xml:space="preserve">), </w:t>
      </w:r>
      <w:r>
        <w:t xml:space="preserve">and apply the </w:t>
      </w:r>
      <w:r w:rsidRPr="002375D8">
        <w:rPr>
          <w:b/>
        </w:rPr>
        <w:t>AWS</w:t>
      </w:r>
      <w:r>
        <w:t xml:space="preserve"> table style from the menu on the </w:t>
      </w:r>
      <w:r w:rsidRPr="002375D8">
        <w:rPr>
          <w:b/>
        </w:rPr>
        <w:t>Table Tools</w:t>
      </w:r>
      <w:r w:rsidR="004F1FF7" w:rsidRPr="004F1FF7">
        <w:t>,</w:t>
      </w:r>
      <w:r w:rsidRPr="002375D8">
        <w:rPr>
          <w:b/>
        </w:rPr>
        <w:t xml:space="preserve"> Design</w:t>
      </w:r>
      <w:r>
        <w:t xml:space="preserve"> tab.</w:t>
      </w:r>
      <w:r w:rsidR="009B4025">
        <w:t xml:space="preserve"> There’s also an </w:t>
      </w:r>
      <w:r w:rsidR="009B4025" w:rsidRPr="009B4025">
        <w:rPr>
          <w:b/>
        </w:rPr>
        <w:t>AWS wide</w:t>
      </w:r>
      <w:r w:rsidR="009B4025">
        <w:t xml:space="preserve"> style if you need a wider table.</w:t>
      </w:r>
    </w:p>
    <w:p w14:paraId="72B54A7B" w14:textId="77777777" w:rsidR="004F1FF7" w:rsidRDefault="001256DE" w:rsidP="00D1388B">
      <w:pPr>
        <w:pStyle w:val="ListBullet"/>
      </w:pPr>
      <w:r>
        <w:t xml:space="preserve">Use the </w:t>
      </w:r>
      <w:r w:rsidRPr="005A7E14">
        <w:rPr>
          <w:b/>
        </w:rPr>
        <w:t>Table text</w:t>
      </w:r>
      <w:r>
        <w:t xml:space="preserve"> style for the contents of the table. </w:t>
      </w:r>
    </w:p>
    <w:p w14:paraId="2FF751DC" w14:textId="49BB6796" w:rsidR="004F1FF7" w:rsidRDefault="001256DE" w:rsidP="00D1388B">
      <w:pPr>
        <w:pStyle w:val="ListBullet"/>
      </w:pPr>
      <w:r>
        <w:t>Add bold for headings.</w:t>
      </w:r>
    </w:p>
    <w:p w14:paraId="3E0C4475" w14:textId="77777777" w:rsidR="004F1FF7" w:rsidRDefault="001256DE" w:rsidP="00D1388B">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123FA9" w14:paraId="29113EFE" w14:textId="77777777" w:rsidTr="00123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77AB06AE" w14:textId="77777777" w:rsidR="004160DB" w:rsidRDefault="004160DB" w:rsidP="004F1FF7">
            <w:pPr>
              <w:pStyle w:val="Tabletext"/>
            </w:pPr>
          </w:p>
        </w:tc>
        <w:tc>
          <w:tcPr>
            <w:tcW w:w="1699" w:type="dxa"/>
          </w:tcPr>
          <w:p w14:paraId="772C3AAB" w14:textId="77777777" w:rsidR="004160DB" w:rsidRDefault="001256DE" w:rsidP="004F1FF7">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6D39CE4" w14:textId="77777777" w:rsidR="004160DB" w:rsidRDefault="001256DE" w:rsidP="004F1FF7">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2F36D0E3" w14:textId="77777777" w:rsidR="004160DB" w:rsidRDefault="001256DE" w:rsidP="004F1FF7">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4F86A41" w14:textId="77777777" w:rsidR="004160DB" w:rsidRDefault="001256DE" w:rsidP="004F1FF7">
            <w:pPr>
              <w:pStyle w:val="Tabletext"/>
              <w:cnfStyle w:val="100000000000" w:firstRow="1" w:lastRow="0" w:firstColumn="0" w:lastColumn="0" w:oddVBand="0" w:evenVBand="0" w:oddHBand="0" w:evenHBand="0" w:firstRowFirstColumn="0" w:firstRowLastColumn="0" w:lastRowFirstColumn="0" w:lastRowLastColumn="0"/>
            </w:pPr>
            <w:r>
              <w:t>April</w:t>
            </w:r>
          </w:p>
        </w:tc>
      </w:tr>
      <w:tr w:rsidR="00123FA9" w14:paraId="1C0CD1F6" w14:textId="77777777" w:rsidTr="00123FA9">
        <w:tc>
          <w:tcPr>
            <w:cnfStyle w:val="001000000000" w:firstRow="0" w:lastRow="0" w:firstColumn="1" w:lastColumn="0" w:oddVBand="0" w:evenVBand="0" w:oddHBand="0" w:evenHBand="0" w:firstRowFirstColumn="0" w:firstRowLastColumn="0" w:lastRowFirstColumn="0" w:lastRowLastColumn="0"/>
            <w:tcW w:w="1699" w:type="dxa"/>
          </w:tcPr>
          <w:p w14:paraId="15AA6806" w14:textId="77777777" w:rsidR="004160DB" w:rsidRDefault="001256DE" w:rsidP="004F1FF7">
            <w:pPr>
              <w:pStyle w:val="Tabletext"/>
            </w:pPr>
            <w:r>
              <w:t>North</w:t>
            </w:r>
          </w:p>
        </w:tc>
        <w:tc>
          <w:tcPr>
            <w:tcW w:w="1699" w:type="dxa"/>
          </w:tcPr>
          <w:p w14:paraId="4565682D" w14:textId="77777777" w:rsidR="004160DB" w:rsidRDefault="001256DE" w:rsidP="004F1FF7">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E5A5073" w14:textId="77777777" w:rsidR="004160DB" w:rsidRDefault="001256DE" w:rsidP="004F1FF7">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49CD3E44" w14:textId="77777777" w:rsidR="004160DB" w:rsidRDefault="001256DE" w:rsidP="004F1FF7">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1DAA585" w14:textId="77777777" w:rsidR="004160DB" w:rsidRDefault="001256DE" w:rsidP="004F1FF7">
            <w:pPr>
              <w:pStyle w:val="Tabletext"/>
              <w:cnfStyle w:val="000000000000" w:firstRow="0" w:lastRow="0" w:firstColumn="0" w:lastColumn="0" w:oddVBand="0" w:evenVBand="0" w:oddHBand="0" w:evenHBand="0" w:firstRowFirstColumn="0" w:firstRowLastColumn="0" w:lastRowFirstColumn="0" w:lastRowLastColumn="0"/>
            </w:pPr>
            <w:r>
              <w:t>Black</w:t>
            </w:r>
          </w:p>
        </w:tc>
      </w:tr>
      <w:tr w:rsidR="00123FA9" w14:paraId="751E1046" w14:textId="77777777" w:rsidTr="00123FA9">
        <w:tc>
          <w:tcPr>
            <w:cnfStyle w:val="001000000000" w:firstRow="0" w:lastRow="0" w:firstColumn="1" w:lastColumn="0" w:oddVBand="0" w:evenVBand="0" w:oddHBand="0" w:evenHBand="0" w:firstRowFirstColumn="0" w:firstRowLastColumn="0" w:lastRowFirstColumn="0" w:lastRowLastColumn="0"/>
            <w:tcW w:w="1699" w:type="dxa"/>
          </w:tcPr>
          <w:p w14:paraId="32DF7A66" w14:textId="77777777" w:rsidR="00762550" w:rsidRDefault="001256DE" w:rsidP="00762550">
            <w:pPr>
              <w:pStyle w:val="Tabletext"/>
            </w:pPr>
            <w:r>
              <w:t>South</w:t>
            </w:r>
          </w:p>
        </w:tc>
        <w:tc>
          <w:tcPr>
            <w:tcW w:w="1699" w:type="dxa"/>
          </w:tcPr>
          <w:p w14:paraId="42675F17" w14:textId="77777777" w:rsidR="00762550" w:rsidRDefault="001256DE" w:rsidP="00762550">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12B7CC80" w14:textId="77777777" w:rsidR="00762550" w:rsidRDefault="001256DE" w:rsidP="00762550">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302D077E" w14:textId="77777777" w:rsidR="00762550" w:rsidRDefault="001256DE" w:rsidP="00762550">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4A854111" w14:textId="77777777" w:rsidR="00762550" w:rsidRDefault="001256DE" w:rsidP="00762550">
            <w:pPr>
              <w:pStyle w:val="Tabletext"/>
              <w:cnfStyle w:val="000000000000" w:firstRow="0" w:lastRow="0" w:firstColumn="0" w:lastColumn="0" w:oddVBand="0" w:evenVBand="0" w:oddHBand="0" w:evenHBand="0" w:firstRowFirstColumn="0" w:firstRowLastColumn="0" w:lastRowFirstColumn="0" w:lastRowLastColumn="0"/>
            </w:pPr>
            <w:r>
              <w:t>Black</w:t>
            </w:r>
          </w:p>
        </w:tc>
      </w:tr>
      <w:tr w:rsidR="00123FA9" w14:paraId="5F424658" w14:textId="77777777" w:rsidTr="00123FA9">
        <w:tc>
          <w:tcPr>
            <w:cnfStyle w:val="001000000000" w:firstRow="0" w:lastRow="0" w:firstColumn="1" w:lastColumn="0" w:oddVBand="0" w:evenVBand="0" w:oddHBand="0" w:evenHBand="0" w:firstRowFirstColumn="0" w:firstRowLastColumn="0" w:lastRowFirstColumn="0" w:lastRowLastColumn="0"/>
            <w:tcW w:w="1699" w:type="dxa"/>
          </w:tcPr>
          <w:p w14:paraId="1D634B3D" w14:textId="77777777" w:rsidR="00762550" w:rsidRDefault="001256DE" w:rsidP="00762550">
            <w:pPr>
              <w:pStyle w:val="Tabletext"/>
            </w:pPr>
            <w:r>
              <w:t>East</w:t>
            </w:r>
          </w:p>
        </w:tc>
        <w:tc>
          <w:tcPr>
            <w:tcW w:w="1699" w:type="dxa"/>
          </w:tcPr>
          <w:p w14:paraId="054A15BE" w14:textId="77777777" w:rsidR="00762550" w:rsidRDefault="001256DE" w:rsidP="00762550">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0630BE71" w14:textId="77777777" w:rsidR="00762550" w:rsidRDefault="001256DE" w:rsidP="00762550">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706B32B" w14:textId="77777777" w:rsidR="00762550" w:rsidRDefault="001256DE" w:rsidP="00762550">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77144259" w14:textId="77777777" w:rsidR="00762550" w:rsidRPr="004F1FF7" w:rsidRDefault="001256DE" w:rsidP="00762550">
            <w:pPr>
              <w:pStyle w:val="Tabletext"/>
              <w:cnfStyle w:val="000000000000" w:firstRow="0" w:lastRow="0" w:firstColumn="0" w:lastColumn="0" w:oddVBand="0" w:evenVBand="0" w:oddHBand="0" w:evenHBand="0" w:firstRowFirstColumn="0" w:firstRowLastColumn="0" w:lastRowFirstColumn="0" w:lastRowLastColumn="0"/>
            </w:pPr>
            <w:r>
              <w:t>Black</w:t>
            </w:r>
          </w:p>
        </w:tc>
      </w:tr>
      <w:tr w:rsidR="00123FA9" w14:paraId="43496386" w14:textId="77777777" w:rsidTr="00123FA9">
        <w:tc>
          <w:tcPr>
            <w:cnfStyle w:val="001000000000" w:firstRow="0" w:lastRow="0" w:firstColumn="1" w:lastColumn="0" w:oddVBand="0" w:evenVBand="0" w:oddHBand="0" w:evenHBand="0" w:firstRowFirstColumn="0" w:firstRowLastColumn="0" w:lastRowFirstColumn="0" w:lastRowLastColumn="0"/>
            <w:tcW w:w="1699" w:type="dxa"/>
          </w:tcPr>
          <w:p w14:paraId="0C917B1C" w14:textId="77777777" w:rsidR="00762550" w:rsidRDefault="001256DE" w:rsidP="00762550">
            <w:pPr>
              <w:pStyle w:val="Tabletext"/>
            </w:pPr>
            <w:r>
              <w:t>West</w:t>
            </w:r>
          </w:p>
        </w:tc>
        <w:tc>
          <w:tcPr>
            <w:tcW w:w="1699" w:type="dxa"/>
          </w:tcPr>
          <w:p w14:paraId="442C8C2E" w14:textId="77777777" w:rsidR="00762550" w:rsidRDefault="001256DE" w:rsidP="00762550">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C0AA496" w14:textId="77777777" w:rsidR="00762550" w:rsidRDefault="001256DE" w:rsidP="00762550">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3F591391" w14:textId="77777777" w:rsidR="00762550" w:rsidRDefault="001256DE" w:rsidP="00762550">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7506BEE" w14:textId="77777777" w:rsidR="00762550" w:rsidRDefault="001256DE" w:rsidP="00762550">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717BF241" w14:textId="77777777" w:rsidR="002375D8" w:rsidRPr="002375D8" w:rsidRDefault="001256DE" w:rsidP="00D1388B">
      <w:pPr>
        <w:pStyle w:val="Body"/>
        <w:spacing w:before="400"/>
        <w:rPr>
          <w:b/>
          <w:color w:val="4F81BD"/>
        </w:rPr>
      </w:pPr>
      <w:r w:rsidRPr="002375D8">
        <w:rPr>
          <w:b/>
          <w:color w:val="4F81BD"/>
        </w:rPr>
        <w:t>References</w:t>
      </w:r>
    </w:p>
    <w:p w14:paraId="3B099B01" w14:textId="77777777" w:rsidR="00A61F8C" w:rsidRDefault="001256DE" w:rsidP="009E2639">
      <w:pPr>
        <w:pStyle w:val="ListBullet"/>
      </w:pPr>
      <w:r>
        <w:t xml:space="preserve">Use </w:t>
      </w:r>
      <w:r w:rsidR="005A7E14">
        <w:t xml:space="preserve">the </w:t>
      </w:r>
      <w:r w:rsidRPr="005A7E14">
        <w:rPr>
          <w:b/>
        </w:rPr>
        <w:t>Hyperlink</w:t>
      </w:r>
      <w:r>
        <w:t xml:space="preserve"> style</w:t>
      </w:r>
      <w:r w:rsidR="005A7E14">
        <w:t>.</w:t>
      </w:r>
      <w:r>
        <w:t xml:space="preserve"> </w:t>
      </w:r>
    </w:p>
    <w:p w14:paraId="7A8C44B6" w14:textId="77777777" w:rsidR="00A61F8C" w:rsidRDefault="001256DE" w:rsidP="00A61F8C">
      <w:pPr>
        <w:pStyle w:val="ListBullet"/>
      </w:pPr>
      <w:r>
        <w:t xml:space="preserve">Use </w:t>
      </w:r>
      <w:r w:rsidR="004160DB">
        <w:t xml:space="preserve">the title of the paper or website as link text. </w:t>
      </w:r>
    </w:p>
    <w:p w14:paraId="7234E1AA" w14:textId="3D7F3FD2" w:rsidR="00A61F8C" w:rsidRDefault="001256DE" w:rsidP="00A61F8C">
      <w:pPr>
        <w:pStyle w:val="ListBullet"/>
      </w:pPr>
      <w:r>
        <w:t>You can</w:t>
      </w:r>
      <w:r w:rsidR="009E2639">
        <w:t xml:space="preserve"> shorten link text and weave it into the sentence</w:t>
      </w:r>
      <w:r>
        <w:t xml:space="preserve">. For example, </w:t>
      </w:r>
      <w:r w:rsidR="009E2639">
        <w:t>“</w:t>
      </w:r>
      <w:r w:rsidR="009E2639">
        <w:rPr>
          <w:rFonts w:cs="Arial"/>
        </w:rPr>
        <w:t>C</w:t>
      </w:r>
      <w:r w:rsidR="009E2639" w:rsidRPr="00667C7C">
        <w:rPr>
          <w:rFonts w:cs="Arial"/>
        </w:rPr>
        <w:t xml:space="preserve">reate a </w:t>
      </w:r>
      <w:hyperlink r:id="rId41" w:history="1">
        <w:r w:rsidR="009E2639" w:rsidRPr="00667C7C">
          <w:rPr>
            <w:rStyle w:val="Hyperlink"/>
            <w:rFonts w:cs="Arial"/>
          </w:rPr>
          <w:t>key</w:t>
        </w:r>
        <w:r w:rsidR="009E2639">
          <w:rPr>
            <w:rStyle w:val="Hyperlink"/>
            <w:rFonts w:cs="Arial"/>
          </w:rPr>
          <w:t xml:space="preserve"> </w:t>
        </w:r>
        <w:r w:rsidR="009E2639" w:rsidRPr="00667C7C">
          <w:rPr>
            <w:rStyle w:val="Hyperlink"/>
            <w:rFonts w:cs="Arial"/>
          </w:rPr>
          <w:t>pair</w:t>
        </w:r>
      </w:hyperlink>
      <w:r w:rsidR="009E2639" w:rsidRPr="00667C7C">
        <w:rPr>
          <w:rFonts w:cs="Arial"/>
        </w:rPr>
        <w:t xml:space="preserve"> in your preferred region</w:t>
      </w:r>
      <w:r w:rsidR="009E2639">
        <w:rPr>
          <w:rFonts w:cs="Arial"/>
        </w:rPr>
        <w:t>.”</w:t>
      </w:r>
    </w:p>
    <w:p w14:paraId="71C23828" w14:textId="7A519AA6" w:rsidR="004160DB" w:rsidRDefault="001256DE" w:rsidP="00A61F8C">
      <w:pPr>
        <w:pStyle w:val="ListBullet"/>
      </w:pPr>
      <w:r>
        <w:t>Don’t display the URL in text</w:t>
      </w:r>
      <w:r w:rsidR="008B01F6">
        <w:t xml:space="preserve">. </w:t>
      </w:r>
    </w:p>
    <w:p w14:paraId="42F14B0B" w14:textId="5B6B8C21" w:rsidR="003C22A5" w:rsidRDefault="001256DE" w:rsidP="003C22A5">
      <w:pPr>
        <w:pStyle w:val="ListBullet"/>
        <w:spacing w:after="280"/>
      </w:pPr>
      <w:r>
        <w:t>Don’t plagiarize.</w:t>
      </w:r>
      <w:r w:rsidR="00C201BE">
        <w:t xml:space="preserve"> </w:t>
      </w:r>
      <w:r>
        <w:t>Site your source</w:t>
      </w:r>
      <w:r w:rsidR="0010554F">
        <w:t>s</w:t>
      </w:r>
      <w:r>
        <w:t xml:space="preserve">. </w:t>
      </w:r>
      <w:r w:rsidR="00C201BE">
        <w:t xml:space="preserve">Use short quotations if necessary. It’s OK to use </w:t>
      </w:r>
      <w:r w:rsidR="0010554F">
        <w:t xml:space="preserve">exact </w:t>
      </w:r>
      <w:r w:rsidR="00C201BE">
        <w:t>text from the AWS documentation.</w:t>
      </w:r>
    </w:p>
    <w:p w14:paraId="3DD8D038" w14:textId="0A40B671" w:rsidR="007A4202" w:rsidRDefault="001256DE" w:rsidP="007A4202">
      <w:pPr>
        <w:pStyle w:val="ListBullet"/>
        <w:spacing w:after="280"/>
        <w:jc w:val="left"/>
      </w:pPr>
      <w:r>
        <w:t xml:space="preserve">Replaceable text: </w:t>
      </w:r>
      <w:r w:rsidR="00E12537">
        <w:rPr>
          <w:color w:val="FF0000"/>
        </w:rPr>
        <w:t>Pinpoint Preference Center</w:t>
      </w:r>
    </w:p>
    <w:p w14:paraId="41B8CB69" w14:textId="77777777" w:rsidR="002375D8" w:rsidRPr="002375D8" w:rsidRDefault="001256DE" w:rsidP="008A3078">
      <w:pPr>
        <w:keepNext/>
        <w:rPr>
          <w:b/>
          <w:color w:val="4F81BD"/>
        </w:rPr>
      </w:pPr>
      <w:r w:rsidRPr="002375D8">
        <w:rPr>
          <w:b/>
          <w:color w:val="4F81BD"/>
        </w:rPr>
        <w:t>Code</w:t>
      </w:r>
    </w:p>
    <w:p w14:paraId="69605787" w14:textId="77777777" w:rsidR="004160DB" w:rsidRDefault="001256DE" w:rsidP="004160DB">
      <w:r>
        <w:t xml:space="preserve">Use </w:t>
      </w:r>
      <w:r w:rsidR="005A7E14">
        <w:t xml:space="preserve">the </w:t>
      </w:r>
      <w:r w:rsidRPr="005A7E14">
        <w:rPr>
          <w:b/>
        </w:rPr>
        <w:t>Code Snippet</w:t>
      </w:r>
      <w:r>
        <w:t xml:space="preserve"> style</w:t>
      </w:r>
      <w:r w:rsidR="005A7E14">
        <w:t xml:space="preserve">, which </w:t>
      </w:r>
      <w:r w:rsidR="009B4025">
        <w:t>looks like this:</w:t>
      </w:r>
    </w:p>
    <w:p w14:paraId="300AD4D3" w14:textId="77777777" w:rsidR="004160DB" w:rsidRPr="00267511" w:rsidRDefault="001256DE" w:rsidP="004160DB">
      <w:pPr>
        <w:pStyle w:val="CodeSnippet"/>
        <w:rPr>
          <w:rFonts w:ascii="Courier New" w:hAnsi="Courier New" w:cs="Courier New"/>
        </w:rPr>
      </w:pPr>
      <w:r w:rsidRPr="00267511">
        <w:rPr>
          <w:rFonts w:ascii="Courier New" w:hAnsi="Courier New" w:cs="Courier New"/>
        </w:rPr>
        <w:t>// Hello1.cs</w:t>
      </w:r>
    </w:p>
    <w:p w14:paraId="2A936304" w14:textId="77777777" w:rsidR="004160DB" w:rsidRPr="00267511" w:rsidRDefault="001256DE" w:rsidP="004160DB">
      <w:pPr>
        <w:pStyle w:val="CodeSnippet"/>
        <w:rPr>
          <w:rFonts w:ascii="Courier New" w:hAnsi="Courier New" w:cs="Courier New"/>
        </w:rPr>
      </w:pPr>
      <w:r w:rsidRPr="00267511">
        <w:rPr>
          <w:rFonts w:ascii="Courier New" w:hAnsi="Courier New" w:cs="Courier New"/>
        </w:rPr>
        <w:t>public class Hello1</w:t>
      </w:r>
    </w:p>
    <w:p w14:paraId="734A6B6A" w14:textId="77777777" w:rsidR="004160DB" w:rsidRPr="00267511" w:rsidRDefault="001256DE" w:rsidP="004160DB">
      <w:pPr>
        <w:pStyle w:val="CodeSnippet"/>
        <w:rPr>
          <w:rFonts w:ascii="Courier New" w:hAnsi="Courier New" w:cs="Courier New"/>
        </w:rPr>
      </w:pPr>
      <w:r w:rsidRPr="00267511">
        <w:rPr>
          <w:rFonts w:ascii="Courier New" w:hAnsi="Courier New" w:cs="Courier New"/>
        </w:rPr>
        <w:t>{</w:t>
      </w:r>
    </w:p>
    <w:p w14:paraId="0907AEFB" w14:textId="77777777" w:rsidR="004160DB" w:rsidRPr="00267511" w:rsidRDefault="001256DE" w:rsidP="004160DB">
      <w:pPr>
        <w:pStyle w:val="CodeSnippet"/>
        <w:rPr>
          <w:rFonts w:ascii="Courier New" w:hAnsi="Courier New" w:cs="Courier New"/>
        </w:rPr>
      </w:pPr>
      <w:r w:rsidRPr="00267511">
        <w:rPr>
          <w:rFonts w:ascii="Courier New" w:hAnsi="Courier New" w:cs="Courier New"/>
        </w:rPr>
        <w:lastRenderedPageBreak/>
        <w:t xml:space="preserve">   public static void </w:t>
      </w:r>
      <w:proofErr w:type="gramStart"/>
      <w:r w:rsidRPr="00267511">
        <w:rPr>
          <w:rFonts w:ascii="Courier New" w:hAnsi="Courier New" w:cs="Courier New"/>
        </w:rPr>
        <w:t>Main(</w:t>
      </w:r>
      <w:proofErr w:type="gramEnd"/>
      <w:r w:rsidRPr="00267511">
        <w:rPr>
          <w:rFonts w:ascii="Courier New" w:hAnsi="Courier New" w:cs="Courier New"/>
        </w:rPr>
        <w:t>)</w:t>
      </w:r>
    </w:p>
    <w:p w14:paraId="06D09533" w14:textId="77777777" w:rsidR="004160DB" w:rsidRPr="00267511" w:rsidRDefault="001256DE" w:rsidP="004160DB">
      <w:pPr>
        <w:pStyle w:val="CodeSnippet"/>
        <w:rPr>
          <w:rFonts w:ascii="Courier New" w:hAnsi="Courier New" w:cs="Courier New"/>
        </w:rPr>
      </w:pPr>
      <w:r w:rsidRPr="00267511">
        <w:rPr>
          <w:rFonts w:ascii="Courier New" w:hAnsi="Courier New" w:cs="Courier New"/>
        </w:rPr>
        <w:t xml:space="preserve">   {</w:t>
      </w:r>
    </w:p>
    <w:p w14:paraId="0AF879FB" w14:textId="77777777" w:rsidR="004160DB" w:rsidRPr="00267511" w:rsidRDefault="001256DE" w:rsidP="004160DB">
      <w:pPr>
        <w:pStyle w:val="CodeSnippet"/>
        <w:rPr>
          <w:rFonts w:ascii="Courier New" w:hAnsi="Courier New" w:cs="Courier New"/>
        </w:rPr>
      </w:pPr>
      <w:r w:rsidRPr="00267511">
        <w:rPr>
          <w:rFonts w:ascii="Courier New" w:hAnsi="Courier New" w:cs="Courier New"/>
        </w:rPr>
        <w:t xml:space="preserve">      </w:t>
      </w:r>
      <w:proofErr w:type="spellStart"/>
      <w:proofErr w:type="gramStart"/>
      <w:r w:rsidRPr="00267511">
        <w:rPr>
          <w:rFonts w:ascii="Courier New" w:hAnsi="Courier New" w:cs="Courier New"/>
        </w:rPr>
        <w:t>System.Console.WriteLine</w:t>
      </w:r>
      <w:proofErr w:type="spellEnd"/>
      <w:proofErr w:type="gramEnd"/>
      <w:r w:rsidRPr="00267511">
        <w:rPr>
          <w:rFonts w:ascii="Courier New" w:hAnsi="Courier New" w:cs="Courier New"/>
        </w:rPr>
        <w:t>("Hello, World!");</w:t>
      </w:r>
    </w:p>
    <w:p w14:paraId="796C4B5A" w14:textId="77777777" w:rsidR="004160DB" w:rsidRPr="00267511" w:rsidRDefault="001256DE" w:rsidP="004160DB">
      <w:pPr>
        <w:pStyle w:val="CodeSnippet"/>
        <w:rPr>
          <w:rFonts w:ascii="Courier New" w:hAnsi="Courier New" w:cs="Courier New"/>
        </w:rPr>
      </w:pPr>
      <w:r w:rsidRPr="00267511">
        <w:rPr>
          <w:rFonts w:ascii="Courier New" w:hAnsi="Courier New" w:cs="Courier New"/>
        </w:rPr>
        <w:t xml:space="preserve">   }</w:t>
      </w:r>
    </w:p>
    <w:p w14:paraId="3E93B8B0" w14:textId="02B61326" w:rsidR="00087317" w:rsidRPr="00936FD7" w:rsidRDefault="001256DE" w:rsidP="00936FD7">
      <w:pPr>
        <w:pStyle w:val="CodeSnippet"/>
        <w:rPr>
          <w:rFonts w:ascii="Courier New" w:hAnsi="Courier New" w:cs="Courier New"/>
        </w:rPr>
      </w:pPr>
      <w:r w:rsidRPr="00267511">
        <w:rPr>
          <w:rFonts w:ascii="Courier New" w:hAnsi="Courier New" w:cs="Courier New"/>
        </w:rPr>
        <w:t>}</w:t>
      </w:r>
    </w:p>
    <w:sectPr w:rsidR="00087317" w:rsidRPr="00936FD7" w:rsidSect="00224B27">
      <w:headerReference w:type="default" r:id="rId42"/>
      <w:footerReference w:type="default" r:id="rId43"/>
      <w:headerReference w:type="first" r:id="rId44"/>
      <w:footerReference w:type="first" r:id="rId45"/>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i Hudson" w:date="2020-06-12T15:09:00Z" w:initials="AH">
    <w:p w14:paraId="772B3EE0" w14:textId="280FFBC6" w:rsidR="00A027AF" w:rsidRDefault="00A027AF">
      <w:pPr>
        <w:pStyle w:val="CommentText"/>
        <w:rPr>
          <w:color w:val="auto"/>
        </w:rPr>
      </w:pPr>
      <w:r>
        <w:rPr>
          <w:rStyle w:val="CommentReference"/>
        </w:rPr>
        <w:annotationRef/>
      </w:r>
      <w:r>
        <w:rPr>
          <w:b/>
          <w:bCs/>
        </w:rPr>
        <w:t xml:space="preserve">SA Builders: </w:t>
      </w:r>
      <w:r>
        <w:t xml:space="preserve">Use this template to create the implementation guide for your solution. Throughout this document, you’ll find comments and </w:t>
      </w:r>
      <w:r>
        <w:rPr>
          <w:color w:val="FF0000"/>
        </w:rPr>
        <w:t>&lt;red text that can be replaced or deleted&gt;</w:t>
      </w:r>
      <w:r w:rsidRPr="008B7245">
        <w:rPr>
          <w:color w:val="FF0000"/>
        </w:rPr>
        <w:t xml:space="preserve"> </w:t>
      </w:r>
      <w:r>
        <w:rPr>
          <w:color w:val="auto"/>
        </w:rPr>
        <w:t xml:space="preserve">to help guide you through the documentation process. For more detailed instructions, refer to </w:t>
      </w:r>
      <w:hyperlink w:anchor="_Style_Guide" w:history="1">
        <w:r w:rsidRPr="00826AC8">
          <w:rPr>
            <w:rStyle w:val="Hyperlink"/>
          </w:rPr>
          <w:t>the Style Guide</w:t>
        </w:r>
      </w:hyperlink>
      <w:r>
        <w:rPr>
          <w:color w:val="auto"/>
        </w:rPr>
        <w:t xml:space="preserve"> at the end of the template.</w:t>
      </w:r>
    </w:p>
    <w:p w14:paraId="1F156E64" w14:textId="77777777" w:rsidR="00A027AF" w:rsidRDefault="00A027AF">
      <w:pPr>
        <w:pStyle w:val="CommentText"/>
        <w:rPr>
          <w:color w:val="auto"/>
        </w:rPr>
      </w:pPr>
    </w:p>
    <w:p w14:paraId="52A3D710" w14:textId="77777777" w:rsidR="00A027AF" w:rsidRDefault="00A027AF">
      <w:pPr>
        <w:pStyle w:val="CommentText"/>
        <w:rPr>
          <w:color w:val="auto"/>
        </w:rPr>
      </w:pPr>
      <w:r>
        <w:rPr>
          <w:color w:val="auto"/>
        </w:rPr>
        <w:t>Remember to update the header and footer, and verify that your solution uses the standard Apache License.</w:t>
      </w:r>
    </w:p>
    <w:p w14:paraId="33C32348" w14:textId="77777777" w:rsidR="00A027AF" w:rsidRDefault="00A027AF">
      <w:pPr>
        <w:pStyle w:val="CommentText"/>
        <w:rPr>
          <w:color w:val="auto"/>
        </w:rPr>
      </w:pPr>
    </w:p>
    <w:p w14:paraId="55EAE04B" w14:textId="77777777" w:rsidR="00A027AF" w:rsidRPr="00253C21" w:rsidRDefault="00A027AF">
      <w:pPr>
        <w:pStyle w:val="CommentText"/>
        <w:rPr>
          <w:bCs/>
          <w:color w:val="auto"/>
        </w:rPr>
      </w:pPr>
      <w:r>
        <w:rPr>
          <w:b/>
          <w:color w:val="auto"/>
        </w:rPr>
        <w:t xml:space="preserve">Technical Writer: </w:t>
      </w:r>
      <w:r>
        <w:rPr>
          <w:bCs/>
          <w:color w:val="auto"/>
        </w:rPr>
        <w:t>Ensure consistent document styles per the Styles pane. Use the “Normal” style for all paragraph text. Use sentence case for all headings after the title page.</w:t>
      </w:r>
    </w:p>
  </w:comment>
  <w:comment w:id="1" w:author="Ali Hudson" w:date="2020-06-16T13:53:00Z" w:initials="">
    <w:p w14:paraId="050976DD" w14:textId="77777777" w:rsidR="00A027AF" w:rsidRDefault="00A027AF">
      <w:r>
        <w:rPr>
          <w:b/>
          <w:bCs/>
        </w:rPr>
        <w:t xml:space="preserve">Technical Writer: </w:t>
      </w:r>
      <w:r>
        <w:t xml:space="preserve">Update the TOC as a final step. </w:t>
      </w:r>
    </w:p>
    <w:p w14:paraId="4EDEF0D5" w14:textId="6E18339C" w:rsidR="00A027AF" w:rsidRDefault="00A027AF">
      <w:r>
        <w:t>(Right click &gt; Update Field &gt; Update Entire Table). The TOC should only include H1 and H2 headings.</w:t>
      </w:r>
    </w:p>
  </w:comment>
  <w:comment w:id="2" w:author="Ali Hudson" w:date="2020-06-12T13:24:00Z" w:initials="AH">
    <w:p w14:paraId="0AB6F38B" w14:textId="77777777" w:rsidR="00A027AF" w:rsidRDefault="00A027AF">
      <w:pPr>
        <w:pStyle w:val="CommentText"/>
      </w:pPr>
      <w:r>
        <w:rPr>
          <w:rStyle w:val="CommentReference"/>
        </w:rPr>
        <w:annotationRef/>
      </w:r>
      <w:r>
        <w:rPr>
          <w:b/>
          <w:bCs/>
        </w:rPr>
        <w:t xml:space="preserve">SA </w:t>
      </w:r>
      <w:r w:rsidRPr="000822D3">
        <w:rPr>
          <w:b/>
          <w:bCs/>
        </w:rPr>
        <w:t>Builders:</w:t>
      </w:r>
      <w:r>
        <w:t xml:space="preserve"> Replace this with the legal-approved trademarked solution name.</w:t>
      </w:r>
    </w:p>
  </w:comment>
  <w:comment w:id="3" w:author="Ali Hudson" w:date="2020-06-12T13:25:00Z" w:initials="AH">
    <w:p w14:paraId="1826DE56" w14:textId="77777777" w:rsidR="00A027AF" w:rsidRDefault="00A027AF">
      <w:pPr>
        <w:pStyle w:val="CommentText"/>
      </w:pPr>
      <w:r>
        <w:rPr>
          <w:rStyle w:val="CommentReference"/>
        </w:rPr>
        <w:annotationRef/>
      </w:r>
      <w:r>
        <w:rPr>
          <w:b/>
          <w:bCs/>
        </w:rPr>
        <w:t xml:space="preserve">SA </w:t>
      </w:r>
      <w:r w:rsidRPr="000822D3">
        <w:rPr>
          <w:b/>
          <w:bCs/>
        </w:rPr>
        <w:t>Builders:</w:t>
      </w:r>
      <w:r>
        <w:t xml:space="preserve"> If your solution has more than one CloudFormation template, modify this sentence to say, “It includes links to AWS CloudFormation templates that launch and configure the AWS services required to deploy this solution using AWS best practices for security and availability.”</w:t>
      </w:r>
    </w:p>
  </w:comment>
  <w:comment w:id="4" w:author="Ali Hudson" w:date="2020-06-28T13:58:00Z" w:initials="AH">
    <w:p w14:paraId="01F8D6D7" w14:textId="77777777" w:rsidR="00A027AF" w:rsidRDefault="00A027AF">
      <w:pPr>
        <w:pStyle w:val="CommentText"/>
      </w:pPr>
      <w:r>
        <w:rPr>
          <w:rStyle w:val="CommentReference"/>
        </w:rPr>
        <w:annotationRef/>
      </w:r>
      <w:r>
        <w:rPr>
          <w:b/>
          <w:bCs/>
        </w:rPr>
        <w:t xml:space="preserve">SA Builders: </w:t>
      </w:r>
      <w:r>
        <w:t>Describe your intended audience. If applicable, specify who should use the solution AND who should not use the solution.</w:t>
      </w:r>
    </w:p>
  </w:comment>
  <w:comment w:id="7" w:author="Ali Hudson" w:date="2020-06-12T13:19:00Z" w:initials="AH">
    <w:p w14:paraId="256AAE33" w14:textId="0EB1A211" w:rsidR="00A027AF" w:rsidRPr="00145988" w:rsidRDefault="00A027AF" w:rsidP="00343869">
      <w:pPr>
        <w:rPr>
          <w:iCs/>
          <w:color w:val="auto"/>
        </w:rPr>
      </w:pPr>
      <w:r>
        <w:rPr>
          <w:rStyle w:val="CommentReference"/>
        </w:rPr>
        <w:annotationRef/>
      </w:r>
      <w:r w:rsidRPr="000822D3">
        <w:rPr>
          <w:b/>
          <w:bCs/>
          <w:iCs/>
          <w:color w:val="auto"/>
        </w:rPr>
        <w:t>SA Builders:</w:t>
      </w:r>
      <w:r>
        <w:rPr>
          <w:iCs/>
          <w:color w:val="auto"/>
        </w:rPr>
        <w:t xml:space="preserve"> Answer these questions to help you write</w:t>
      </w:r>
      <w:r w:rsidRPr="000822D3">
        <w:rPr>
          <w:iCs/>
          <w:color w:val="auto"/>
        </w:rPr>
        <w:t xml:space="preserve"> a high-level </w:t>
      </w:r>
      <w:r>
        <w:rPr>
          <w:iCs/>
          <w:color w:val="auto"/>
        </w:rPr>
        <w:t>summary</w:t>
      </w:r>
      <w:r w:rsidRPr="000822D3">
        <w:rPr>
          <w:iCs/>
          <w:color w:val="auto"/>
        </w:rPr>
        <w:t xml:space="preserve"> of what </w:t>
      </w:r>
      <w:r>
        <w:rPr>
          <w:iCs/>
          <w:color w:val="auto"/>
        </w:rPr>
        <w:t xml:space="preserve">the solution </w:t>
      </w:r>
      <w:r w:rsidRPr="000822D3">
        <w:rPr>
          <w:iCs/>
          <w:color w:val="auto"/>
        </w:rPr>
        <w:t>does</w:t>
      </w:r>
      <w:r>
        <w:rPr>
          <w:iCs/>
          <w:color w:val="auto"/>
        </w:rPr>
        <w:t xml:space="preserve"> and </w:t>
      </w:r>
      <w:r w:rsidRPr="000822D3">
        <w:rPr>
          <w:iCs/>
          <w:color w:val="auto"/>
        </w:rPr>
        <w:t xml:space="preserve">how it works. </w:t>
      </w:r>
      <w:r>
        <w:rPr>
          <w:iCs/>
          <w:color w:val="auto"/>
        </w:rPr>
        <w:t>The technical writer will work with you to create a narrative with the information from these questions.</w:t>
      </w:r>
    </w:p>
  </w:comment>
  <w:comment w:id="8" w:author="Ali Hudson" w:date="2020-06-17T13:23:00Z" w:initials="AH">
    <w:p w14:paraId="62FAD785" w14:textId="77777777" w:rsidR="00A027AF" w:rsidRPr="006E7B2C" w:rsidRDefault="00A027AF">
      <w:pPr>
        <w:pStyle w:val="CommentText"/>
      </w:pPr>
      <w:r>
        <w:rPr>
          <w:rStyle w:val="CommentReference"/>
        </w:rPr>
        <w:annotationRef/>
      </w:r>
      <w:r>
        <w:rPr>
          <w:b/>
          <w:bCs/>
        </w:rPr>
        <w:t xml:space="preserve">Technical Writer: </w:t>
      </w:r>
      <w:r>
        <w:t>Use a hard page break between the “About this guide” section and the “Overview” section.</w:t>
      </w:r>
    </w:p>
  </w:comment>
  <w:comment w:id="11" w:author="Ali Hudson" w:date="2020-06-12T14:10:00Z" w:initials="AH">
    <w:p w14:paraId="05551BE0" w14:textId="1CF17538" w:rsidR="00A027AF" w:rsidRPr="00A27277" w:rsidRDefault="00A027AF">
      <w:pPr>
        <w:pStyle w:val="CommentText"/>
        <w:rPr>
          <w:noProof/>
        </w:rPr>
      </w:pPr>
      <w:r>
        <w:rPr>
          <w:rStyle w:val="CommentReference"/>
        </w:rPr>
        <w:annotationRef/>
      </w:r>
      <w:r>
        <w:rPr>
          <w:b/>
          <w:bCs/>
        </w:rPr>
        <w:t xml:space="preserve">SA Builders: </w:t>
      </w:r>
      <w:r>
        <w:t xml:space="preserve">This section is for a high-level cost estimate. Think of a likely straightforward scenario with reasonable assumptions based on the problem the solution is trying to solve. If applicable, provide a table in the section, or consider creating an </w:t>
      </w:r>
      <w:proofErr w:type="gramStart"/>
      <w:r>
        <w:t>in depth</w:t>
      </w:r>
      <w:proofErr w:type="gramEnd"/>
      <w:r>
        <w:t xml:space="preserve"> cost breakdown in the appendix. </w:t>
      </w:r>
      <w:r>
        <w:rPr>
          <w:noProof/>
        </w:rPr>
        <w:t>The cost section is mandatory. Do not remove.</w:t>
      </w:r>
    </w:p>
  </w:comment>
  <w:comment w:id="12" w:author="Ali Hudson" w:date="2020-06-12T14:07:00Z" w:initials="AH">
    <w:p w14:paraId="76D956F6" w14:textId="52ED930D" w:rsidR="00A027AF" w:rsidRDefault="00A027AF">
      <w:pPr>
        <w:pStyle w:val="CommentText"/>
      </w:pPr>
      <w:r>
        <w:rPr>
          <w:rStyle w:val="CommentReference"/>
        </w:rPr>
        <w:annotationRef/>
      </w:r>
      <w:r>
        <w:rPr>
          <w:b/>
          <w:bCs/>
        </w:rPr>
        <w:t xml:space="preserve">SA Builders: </w:t>
      </w:r>
      <w:r>
        <w:t>Include information about third-party fees and licensing if applicable. Ensure that your solution completed AppSec review. Double check License.txt.</w:t>
      </w:r>
    </w:p>
    <w:p w14:paraId="03377B8E" w14:textId="77777777" w:rsidR="00A027AF" w:rsidRPr="008F3A9A" w:rsidRDefault="00A027AF">
      <w:pPr>
        <w:pStyle w:val="CommentText"/>
      </w:pPr>
      <w:r>
        <w:rPr>
          <w:b/>
          <w:bCs/>
        </w:rPr>
        <w:t xml:space="preserve">Technical Writer: </w:t>
      </w:r>
      <w:r>
        <w:t>Delete “and licenses” if there is no applicable information.</w:t>
      </w:r>
    </w:p>
  </w:comment>
  <w:comment w:id="14" w:author="Ali Hudson" w:date="2020-04-30T10:09:00Z" w:initials="AH">
    <w:p w14:paraId="0FBCDAFB" w14:textId="1FB8A493" w:rsidR="00A027AF" w:rsidRDefault="00A027AF">
      <w:pPr>
        <w:pStyle w:val="CommentText"/>
      </w:pPr>
      <w:r>
        <w:rPr>
          <w:rStyle w:val="CommentReference"/>
        </w:rPr>
        <w:annotationRef/>
      </w:r>
      <w:r w:rsidRPr="00420680">
        <w:rPr>
          <w:b/>
          <w:bCs/>
          <w:color w:val="auto"/>
        </w:rPr>
        <w:t xml:space="preserve">SA Builders: </w:t>
      </w:r>
      <w:r w:rsidRPr="00420680">
        <w:rPr>
          <w:color w:val="auto"/>
        </w:rPr>
        <w:t xml:space="preserve">This section is a high-level overview focused on explaining your reference architecture diagram from left to right, top to bottom. For more information on reference architecture diagrams, refer to </w:t>
      </w:r>
      <w:hyperlink w:anchor="_Style_Guide" w:history="1">
        <w:r w:rsidRPr="009B1562">
          <w:rPr>
            <w:rStyle w:val="Hyperlink"/>
          </w:rPr>
          <w:t>the S</w:t>
        </w:r>
        <w:r w:rsidRPr="009B1562">
          <w:rPr>
            <w:rStyle w:val="Hyperlink"/>
          </w:rPr>
          <w:t>t</w:t>
        </w:r>
        <w:r w:rsidRPr="009B1562">
          <w:rPr>
            <w:rStyle w:val="Hyperlink"/>
          </w:rPr>
          <w:t>y</w:t>
        </w:r>
        <w:r w:rsidRPr="009B1562">
          <w:rPr>
            <w:rStyle w:val="Hyperlink"/>
          </w:rPr>
          <w:t>le Guide</w:t>
        </w:r>
      </w:hyperlink>
      <w:r w:rsidRPr="00420680">
        <w:rPr>
          <w:color w:val="auto"/>
        </w:rPr>
        <w:t xml:space="preserve"> at the end of this template.</w:t>
      </w:r>
    </w:p>
  </w:comment>
  <w:comment w:id="16" w:author="Ali Hudson" w:date="2020-06-15T15:15:00Z" w:initials="AH">
    <w:p w14:paraId="5CE8447C" w14:textId="7FD52E68" w:rsidR="00A027AF" w:rsidRPr="006772B5" w:rsidRDefault="00A027AF" w:rsidP="008C5ACE">
      <w:pPr>
        <w:pStyle w:val="ListBullet"/>
        <w:numPr>
          <w:ilvl w:val="0"/>
          <w:numId w:val="0"/>
        </w:numPr>
        <w:rPr>
          <w:color w:val="000000" w:themeColor="text1"/>
        </w:rPr>
      </w:pPr>
      <w:r>
        <w:rPr>
          <w:rStyle w:val="CommentReference"/>
        </w:rPr>
        <w:annotationRef/>
      </w:r>
      <w:r w:rsidRPr="006772B5">
        <w:rPr>
          <w:b/>
          <w:bCs/>
          <w:iCs/>
          <w:color w:val="000000" w:themeColor="text1"/>
        </w:rPr>
        <w:t xml:space="preserve">SA Builders: </w:t>
      </w:r>
      <w:r w:rsidRPr="006772B5">
        <w:rPr>
          <w:iCs/>
          <w:color w:val="000000" w:themeColor="text1"/>
        </w:rPr>
        <w:t xml:space="preserve">If necessary, add additional introductory sections to describe your solution in more detail. Use H1 and H2 headings to structure your content. Possible headings could be: </w:t>
      </w:r>
      <w:r w:rsidRPr="006772B5">
        <w:rPr>
          <w:color w:val="000000" w:themeColor="text1"/>
        </w:rPr>
        <w:t>Solution components</w:t>
      </w:r>
      <w:r>
        <w:rPr>
          <w:color w:val="000000" w:themeColor="text1"/>
        </w:rPr>
        <w:t xml:space="preserve">, </w:t>
      </w:r>
      <w:r w:rsidRPr="006772B5">
        <w:rPr>
          <w:color w:val="000000" w:themeColor="text1"/>
        </w:rPr>
        <w:t>Design or implementation considerations</w:t>
      </w:r>
      <w:r>
        <w:rPr>
          <w:color w:val="000000" w:themeColor="text1"/>
        </w:rPr>
        <w:t xml:space="preserve">, </w:t>
      </w:r>
      <w:r w:rsidRPr="006772B5">
        <w:rPr>
          <w:color w:val="000000" w:themeColor="text1"/>
        </w:rPr>
        <w:t>Planning</w:t>
      </w:r>
      <w:r>
        <w:rPr>
          <w:color w:val="000000" w:themeColor="text1"/>
        </w:rPr>
        <w:t xml:space="preserve">, or </w:t>
      </w:r>
      <w:r w:rsidRPr="006772B5">
        <w:rPr>
          <w:color w:val="000000" w:themeColor="text1"/>
        </w:rPr>
        <w:t>Deployment scenarios</w:t>
      </w:r>
      <w:r>
        <w:rPr>
          <w:color w:val="000000" w:themeColor="text1"/>
        </w:rPr>
        <w:t>.</w:t>
      </w:r>
    </w:p>
    <w:p w14:paraId="5CDA14DD" w14:textId="77777777" w:rsidR="00A027AF" w:rsidRPr="001A3645" w:rsidRDefault="00A027AF" w:rsidP="001A3645">
      <w:pPr>
        <w:rPr>
          <w:i/>
          <w:color w:val="808080" w:themeColor="background1" w:themeShade="80"/>
        </w:rPr>
      </w:pPr>
    </w:p>
  </w:comment>
  <w:comment w:id="18" w:author="Ali Hudson" w:date="2020-06-15T15:22:00Z" w:initials="AH">
    <w:p w14:paraId="0C5943A4" w14:textId="77777777" w:rsidR="00A027AF" w:rsidRPr="001A3645" w:rsidRDefault="00A027AF">
      <w:pPr>
        <w:pStyle w:val="CommentText"/>
        <w:rPr>
          <w:b/>
          <w:bCs/>
        </w:rPr>
      </w:pPr>
      <w:r>
        <w:rPr>
          <w:rStyle w:val="CommentReference"/>
        </w:rPr>
        <w:annotationRef/>
      </w:r>
      <w:r w:rsidRPr="001A3645">
        <w:rPr>
          <w:b/>
          <w:bCs/>
        </w:rPr>
        <w:t>SA Builders:</w:t>
      </w:r>
      <w:r>
        <w:rPr>
          <w:b/>
          <w:bCs/>
        </w:rPr>
        <w:t xml:space="preserve"> </w:t>
      </w:r>
      <w:r>
        <w:t>Use this section for a web UI, a web application, or a web console. This section may include: CloudFormation custom resources, detailed information about a CI/CD pipeline, authentication instructions, user management, etc.</w:t>
      </w:r>
    </w:p>
  </w:comment>
  <w:comment w:id="21" w:author="Ali Hudson" w:date="2020-06-15T15:21:00Z" w:initials="AH">
    <w:p w14:paraId="07A2A903" w14:textId="1CF78EDD" w:rsidR="00A027AF" w:rsidRPr="001A3645" w:rsidRDefault="00A027AF">
      <w:pPr>
        <w:pStyle w:val="CommentText"/>
      </w:pPr>
      <w:r>
        <w:rPr>
          <w:rStyle w:val="CommentReference"/>
        </w:rPr>
        <w:annotationRef/>
      </w:r>
      <w:r>
        <w:rPr>
          <w:b/>
          <w:bCs/>
        </w:rPr>
        <w:t xml:space="preserve">SA Builders: </w:t>
      </w:r>
      <w:r>
        <w:t xml:space="preserve"> This section may include AWS Service Limits, instructions for updating the solution, cleaning up the solution, deleting the solution or the solution stack, and/or template dependencies.</w:t>
      </w:r>
      <w:r>
        <w:br/>
        <w:t>If you are providing info about deleting the entire solution, put that information in the mandatory Uninstall the Solution appendix. If you have information about deleting only a piece of the solution (for example, an S3 bucket) it can go in Design considerations section.</w:t>
      </w:r>
    </w:p>
  </w:comment>
  <w:comment w:id="22" w:author="Ken Yung" w:date="2020-06-30T11:59:00Z" w:initials="">
    <w:p w14:paraId="3B9786FC" w14:textId="03394B20" w:rsidR="00A027AF" w:rsidRDefault="00A027AF">
      <w:pPr>
        <w:pStyle w:val="CommentText"/>
      </w:pPr>
      <w:r>
        <w:rPr>
          <w:rStyle w:val="CommentReference"/>
        </w:rPr>
        <w:annotationRef/>
      </w:r>
      <w:r w:rsidRPr="00C56527">
        <w:rPr>
          <w:b/>
        </w:rPr>
        <w:t>Technical Writer:</w:t>
      </w:r>
      <w:r>
        <w:t xml:space="preserve"> </w:t>
      </w:r>
      <w:r>
        <w:annotationRef/>
      </w:r>
      <w:r>
        <w:t>Ask the builder about whether deleting the stack deletes all the services and running stuff or not.</w:t>
      </w:r>
    </w:p>
  </w:comment>
  <w:comment w:id="26" w:author="Ali Hudson" w:date="2020-04-30T10:12:00Z" w:initials="AH">
    <w:p w14:paraId="3F84C4CB" w14:textId="77777777" w:rsidR="00A027AF" w:rsidRDefault="00A027AF">
      <w:pPr>
        <w:pStyle w:val="CommentText"/>
      </w:pPr>
      <w:r>
        <w:rPr>
          <w:rStyle w:val="CommentReference"/>
        </w:rPr>
        <w:annotationRef/>
      </w:r>
      <w:r w:rsidRPr="00B61A63">
        <w:rPr>
          <w:b/>
          <w:bCs/>
        </w:rPr>
        <w:t>SA Builder:</w:t>
      </w:r>
      <w:r>
        <w:t xml:space="preserve"> This name should mirror the legal approved and trademarked solution name.</w:t>
      </w:r>
    </w:p>
  </w:comment>
  <w:comment w:id="27" w:author="Ali Hudson" w:date="2020-06-12T15:30:00Z" w:initials="AH">
    <w:p w14:paraId="62E10916" w14:textId="73B1521A" w:rsidR="00A027AF" w:rsidRPr="002D64CD" w:rsidRDefault="00A027AF">
      <w:pPr>
        <w:pStyle w:val="CommentText"/>
      </w:pPr>
      <w:r>
        <w:rPr>
          <w:rStyle w:val="CommentReference"/>
        </w:rPr>
        <w:annotationRef/>
      </w:r>
      <w:r>
        <w:rPr>
          <w:b/>
          <w:bCs/>
        </w:rPr>
        <w:t xml:space="preserve">Technical Writer: </w:t>
      </w:r>
      <w:r>
        <w:t xml:space="preserve">Ensure that the </w:t>
      </w:r>
      <w:r>
        <w:rPr>
          <w:b/>
          <w:bCs/>
        </w:rPr>
        <w:t xml:space="preserve">View Template </w:t>
      </w:r>
      <w:r>
        <w:t>button is to the left of the &lt;</w:t>
      </w:r>
      <w:proofErr w:type="spellStart"/>
      <w:r>
        <w:t>Template_name</w:t>
      </w:r>
      <w:proofErr w:type="spellEnd"/>
      <w:r>
        <w:t>&gt; paragraph and that the button is an active link to the template.</w:t>
      </w:r>
    </w:p>
  </w:comment>
  <w:comment w:id="29" w:author="Ali Hudson" w:date="2020-06-12T15:22:00Z" w:initials="AH">
    <w:p w14:paraId="54451E45" w14:textId="77777777" w:rsidR="00A027AF" w:rsidRPr="00AB6C4A" w:rsidRDefault="00A027AF" w:rsidP="00AB6C4A">
      <w:pPr>
        <w:rPr>
          <w:iCs/>
          <w:color w:val="A6A6A6" w:themeColor="background1" w:themeShade="A6"/>
        </w:rPr>
      </w:pPr>
      <w:r>
        <w:rPr>
          <w:rStyle w:val="CommentReference"/>
        </w:rPr>
        <w:annotationRef/>
      </w:r>
      <w:r w:rsidRPr="00AB6C4A">
        <w:rPr>
          <w:b/>
          <w:bCs/>
          <w:iCs/>
          <w:color w:val="auto"/>
        </w:rPr>
        <w:t xml:space="preserve">SA Builders: </w:t>
      </w:r>
      <w:r w:rsidRPr="00AB6C4A">
        <w:rPr>
          <w:iCs/>
          <w:color w:val="auto"/>
        </w:rPr>
        <w:t>If there are multiple deployment scenarios, use an H1 heading for each, and add the scenario description to the heading.</w:t>
      </w:r>
    </w:p>
  </w:comment>
  <w:comment w:id="30" w:author="Ali Hudson" w:date="2020-06-12T15:26:00Z" w:initials="AH">
    <w:p w14:paraId="6301490E" w14:textId="77777777" w:rsidR="00A027AF" w:rsidRPr="00F3164C" w:rsidRDefault="00A027AF">
      <w:pPr>
        <w:pStyle w:val="CommentText"/>
      </w:pPr>
      <w:r>
        <w:rPr>
          <w:rStyle w:val="CommentReference"/>
        </w:rPr>
        <w:annotationRef/>
      </w:r>
      <w:r>
        <w:rPr>
          <w:b/>
          <w:bCs/>
        </w:rPr>
        <w:t xml:space="preserve">Technical Writer: </w:t>
      </w:r>
      <w:r>
        <w:t>Modify this sentence to reference only what is included in the guide.</w:t>
      </w:r>
    </w:p>
  </w:comment>
  <w:comment w:id="31" w:author="Ali Hudson" w:date="2020-06-12T15:21:00Z" w:initials="AH">
    <w:p w14:paraId="30CB76B3" w14:textId="77777777" w:rsidR="00A027AF" w:rsidRPr="00AB6C4A" w:rsidRDefault="00A027AF">
      <w:pPr>
        <w:pStyle w:val="CommentText"/>
      </w:pPr>
      <w:r>
        <w:rPr>
          <w:rStyle w:val="CommentReference"/>
        </w:rPr>
        <w:annotationRef/>
      </w:r>
      <w:r>
        <w:rPr>
          <w:b/>
          <w:bCs/>
        </w:rPr>
        <w:t xml:space="preserve">SA Builders: </w:t>
      </w:r>
      <w:r>
        <w:t>AWS Style is to spell out numbers under 10.</w:t>
      </w:r>
    </w:p>
  </w:comment>
  <w:comment w:id="33" w:author="Ali Hudson" w:date="2020-06-12T16:03:00Z" w:initials="AH">
    <w:p w14:paraId="716F5FBF" w14:textId="4507208D" w:rsidR="00A027AF" w:rsidRPr="00314DA6" w:rsidRDefault="00A027AF">
      <w:pPr>
        <w:pStyle w:val="CommentText"/>
      </w:pPr>
      <w:r>
        <w:rPr>
          <w:rStyle w:val="CommentReference"/>
        </w:rPr>
        <w:annotationRef/>
      </w:r>
      <w:r>
        <w:rPr>
          <w:b/>
          <w:bCs/>
        </w:rPr>
        <w:t xml:space="preserve">Technical Writer: </w:t>
      </w:r>
      <w:r>
        <w:t>Ensure that this button is where it should be on the page. It sometimes moves around during editing. Double check that the button is an active link.</w:t>
      </w:r>
    </w:p>
  </w:comment>
  <w:comment w:id="34" w:author="Ali Hudson" w:date="2020-06-12T16:03:00Z" w:initials="AH">
    <w:p w14:paraId="69ED17B6" w14:textId="77777777" w:rsidR="00A027AF" w:rsidRPr="00314DA6" w:rsidRDefault="00A027AF">
      <w:pPr>
        <w:pStyle w:val="CommentText"/>
      </w:pPr>
      <w:r>
        <w:rPr>
          <w:rStyle w:val="CommentReference"/>
        </w:rPr>
        <w:annotationRef/>
      </w:r>
      <w:r>
        <w:rPr>
          <w:b/>
          <w:bCs/>
        </w:rPr>
        <w:t xml:space="preserve">Technical Writer: </w:t>
      </w:r>
      <w:r>
        <w:t>This should be monospace (Courier New).</w:t>
      </w:r>
    </w:p>
  </w:comment>
  <w:comment w:id="35" w:author="Ali Hudson" w:date="2020-06-12T16:05:00Z" w:initials="AH">
    <w:p w14:paraId="7E36DD6A" w14:textId="77777777" w:rsidR="00A027AF" w:rsidRPr="006705FE" w:rsidRDefault="00A027AF">
      <w:pPr>
        <w:pStyle w:val="CommentText"/>
      </w:pPr>
      <w:r>
        <w:rPr>
          <w:rStyle w:val="CommentReference"/>
        </w:rPr>
        <w:annotationRef/>
      </w:r>
      <w:r>
        <w:rPr>
          <w:b/>
          <w:bCs/>
        </w:rPr>
        <w:t xml:space="preserve">Technical Writer: </w:t>
      </w:r>
      <w:r>
        <w:t>Ensure that the default Region matches the Region referenced in the cost analysis section.</w:t>
      </w:r>
    </w:p>
  </w:comment>
  <w:comment w:id="36" w:author="Ali Hudson" w:date="2020-06-12T16:06:00Z" w:initials="AH">
    <w:p w14:paraId="26C8A77D" w14:textId="77777777" w:rsidR="00A027AF" w:rsidRPr="006705FE" w:rsidRDefault="00A027AF">
      <w:pPr>
        <w:pStyle w:val="CommentText"/>
        <w:rPr>
          <w:b/>
          <w:bCs/>
        </w:rPr>
      </w:pPr>
      <w:r>
        <w:rPr>
          <w:rStyle w:val="CommentReference"/>
        </w:rPr>
        <w:annotationRef/>
      </w:r>
      <w:r>
        <w:rPr>
          <w:b/>
          <w:bCs/>
        </w:rPr>
        <w:t xml:space="preserve">SA Builder &amp; Technical Writer: </w:t>
      </w:r>
      <w:r>
        <w:t xml:space="preserve">Use this note for services with Regional restrictions. </w:t>
      </w:r>
    </w:p>
  </w:comment>
  <w:comment w:id="37" w:author="Ali Hudson" w:date="2020-06-12T16:21:00Z" w:initials="AH">
    <w:p w14:paraId="2C601C2F" w14:textId="77777777" w:rsidR="00A027AF" w:rsidRDefault="00A027AF">
      <w:pPr>
        <w:pStyle w:val="CommentText"/>
      </w:pPr>
      <w:r>
        <w:rPr>
          <w:rStyle w:val="CommentReference"/>
        </w:rPr>
        <w:annotationRef/>
      </w:r>
      <w:r>
        <w:rPr>
          <w:b/>
          <w:bCs/>
        </w:rPr>
        <w:t xml:space="preserve">SA Builders: </w:t>
      </w:r>
      <w:r>
        <w:t xml:space="preserve">List the solution parameters in the same order that they appear when the solution is launched. </w:t>
      </w:r>
    </w:p>
    <w:p w14:paraId="5183E35E" w14:textId="77777777" w:rsidR="00A027AF" w:rsidRDefault="00A027AF">
      <w:pPr>
        <w:pStyle w:val="CommentText"/>
      </w:pPr>
    </w:p>
    <w:p w14:paraId="08AD9ACA" w14:textId="77777777" w:rsidR="00A027AF" w:rsidRDefault="00A027AF">
      <w:pPr>
        <w:pStyle w:val="CommentText"/>
      </w:pPr>
      <w:r>
        <w:t xml:space="preserve">This guide must mirror the parameter names and descriptions as they appear in the console. Avoid shortened names, and use full sentences. </w:t>
      </w:r>
    </w:p>
    <w:p w14:paraId="3D2E80C6" w14:textId="77777777" w:rsidR="00A027AF" w:rsidRDefault="00A027AF">
      <w:pPr>
        <w:pStyle w:val="CommentText"/>
      </w:pPr>
    </w:p>
    <w:p w14:paraId="02F0B47A" w14:textId="77777777" w:rsidR="00A027AF" w:rsidRPr="00F1302F" w:rsidRDefault="00A027AF">
      <w:pPr>
        <w:pStyle w:val="CommentText"/>
      </w:pPr>
      <w:r>
        <w:t>Best practice is to use spaces between words in the parameter name. For example, “Key Pair Name” instead of “</w:t>
      </w:r>
      <w:proofErr w:type="spellStart"/>
      <w:r>
        <w:t>KeyPairName</w:t>
      </w:r>
      <w:proofErr w:type="spellEnd"/>
      <w:r>
        <w:t>”.</w:t>
      </w:r>
    </w:p>
  </w:comment>
  <w:comment w:id="38" w:author="Ali Hudson" w:date="2020-07-01T11:30:00Z" w:initials="AH">
    <w:p w14:paraId="66FF0DCD" w14:textId="705EB7B7" w:rsidR="00A027AF" w:rsidRPr="00FB18BB" w:rsidRDefault="00A027AF">
      <w:pPr>
        <w:pStyle w:val="CommentText"/>
      </w:pPr>
      <w:r>
        <w:rPr>
          <w:rStyle w:val="CommentReference"/>
        </w:rPr>
        <w:annotationRef/>
      </w:r>
      <w:r>
        <w:rPr>
          <w:b/>
          <w:bCs/>
        </w:rPr>
        <w:t xml:space="preserve">Technical Writer: </w:t>
      </w:r>
      <w:r>
        <w:t>Verify that there is only one acknowledgement box. Sometimes there may be more depending on what services are used.</w:t>
      </w:r>
    </w:p>
  </w:comment>
  <w:comment w:id="39" w:author="Ali Hudson" w:date="2020-06-12T16:31:00Z" w:initials="AH">
    <w:p w14:paraId="79186B77" w14:textId="77777777" w:rsidR="00A027AF" w:rsidRPr="00D97A57" w:rsidRDefault="00A027AF">
      <w:pPr>
        <w:pStyle w:val="CommentText"/>
      </w:pPr>
      <w:r>
        <w:rPr>
          <w:rStyle w:val="CommentReference"/>
        </w:rPr>
        <w:annotationRef/>
      </w:r>
      <w:r>
        <w:rPr>
          <w:b/>
          <w:bCs/>
        </w:rPr>
        <w:t xml:space="preserve">SA Builders: </w:t>
      </w:r>
      <w:r>
        <w:t xml:space="preserve">This must be the same time you specify in the Automated Deployment section. </w:t>
      </w:r>
    </w:p>
  </w:comment>
  <w:comment w:id="40" w:author="Ali Hudson" w:date="2020-06-12T16:49:00Z" w:initials="AH">
    <w:p w14:paraId="3831C580" w14:textId="77777777" w:rsidR="00A027AF" w:rsidRPr="00354537" w:rsidRDefault="00A027AF">
      <w:pPr>
        <w:pStyle w:val="CommentText"/>
        <w:rPr>
          <w:b/>
          <w:bCs/>
        </w:rPr>
      </w:pPr>
      <w:r>
        <w:rPr>
          <w:rStyle w:val="CommentReference"/>
        </w:rPr>
        <w:annotationRef/>
      </w:r>
      <w:r>
        <w:rPr>
          <w:b/>
          <w:bCs/>
        </w:rPr>
        <w:t xml:space="preserve">SA Builders: </w:t>
      </w:r>
      <w:r>
        <w:t>Use a note like this for Lambda-based solutions that use the standard solution-helper function during configuration.</w:t>
      </w:r>
    </w:p>
  </w:comment>
  <w:comment w:id="42" w:author="Ali Hudson" w:date="2020-06-17T14:18:00Z" w:initials="AH">
    <w:p w14:paraId="3A35E836" w14:textId="77777777" w:rsidR="00A027AF" w:rsidRPr="007A4D16" w:rsidRDefault="00A027AF">
      <w:pPr>
        <w:pStyle w:val="CommentText"/>
        <w:rPr>
          <w:b/>
          <w:bCs/>
        </w:rPr>
      </w:pPr>
      <w:r>
        <w:rPr>
          <w:rStyle w:val="CommentReference"/>
        </w:rPr>
        <w:annotationRef/>
      </w:r>
      <w:r>
        <w:rPr>
          <w:b/>
          <w:bCs/>
        </w:rPr>
        <w:t xml:space="preserve">SA Builder: </w:t>
      </w:r>
      <w:r>
        <w:t>Any post config tasks must include a short summary paragraph before listing the steps.</w:t>
      </w:r>
    </w:p>
  </w:comment>
  <w:comment w:id="44" w:author="Ali Hudson" w:date="2020-06-12T16:33:00Z" w:initials="AH">
    <w:p w14:paraId="7951E454" w14:textId="77777777" w:rsidR="00A027AF" w:rsidRPr="0002139D" w:rsidRDefault="00A027AF">
      <w:pPr>
        <w:pStyle w:val="CommentText"/>
      </w:pPr>
      <w:r>
        <w:rPr>
          <w:rStyle w:val="CommentReference"/>
        </w:rPr>
        <w:annotationRef/>
      </w:r>
      <w:r>
        <w:rPr>
          <w:b/>
          <w:bCs/>
        </w:rPr>
        <w:t xml:space="preserve">SA Builders: </w:t>
      </w:r>
      <w:r>
        <w:t xml:space="preserve">If your solution is a security solution, you may be able to delete this section. </w:t>
      </w:r>
    </w:p>
  </w:comment>
  <w:comment w:id="45" w:author="Ali Hudson" w:date="2020-06-16T13:53:00Z" w:initials="">
    <w:p w14:paraId="00EE041B" w14:textId="77777777" w:rsidR="00A027AF" w:rsidRPr="007A4D16" w:rsidRDefault="00A027AF">
      <w:r>
        <w:rPr>
          <w:b/>
          <w:bCs/>
        </w:rPr>
        <w:t xml:space="preserve">Technical Writer: </w:t>
      </w:r>
      <w:r>
        <w:t>Use a hard page break before the “Security” section.</w:t>
      </w:r>
    </w:p>
  </w:comment>
  <w:comment w:id="47" w:author="Ali Hudson" w:date="2020-06-12T16:38:00Z" w:initials="AH">
    <w:p w14:paraId="5A3B2F99" w14:textId="77777777" w:rsidR="00A027AF" w:rsidRPr="0002139D" w:rsidRDefault="00A027AF">
      <w:pPr>
        <w:pStyle w:val="CommentText"/>
      </w:pPr>
      <w:r>
        <w:rPr>
          <w:rStyle w:val="CommentReference"/>
        </w:rPr>
        <w:annotationRef/>
      </w:r>
      <w:r>
        <w:rPr>
          <w:b/>
          <w:bCs/>
        </w:rPr>
        <w:t xml:space="preserve">SA Builders: </w:t>
      </w:r>
      <w:r>
        <w:t>Include this section if your solution uses IAM Roles. Modify this example text to fit your scenario.</w:t>
      </w:r>
    </w:p>
  </w:comment>
  <w:comment w:id="49" w:author="Ali Hudson" w:date="2020-06-12T16:40:00Z" w:initials="AH">
    <w:p w14:paraId="6C3EADAF" w14:textId="77777777" w:rsidR="00A027AF" w:rsidRPr="0002139D" w:rsidRDefault="00A027AF">
      <w:pPr>
        <w:pStyle w:val="CommentText"/>
      </w:pPr>
      <w:r>
        <w:rPr>
          <w:rStyle w:val="CommentReference"/>
        </w:rPr>
        <w:annotationRef/>
      </w:r>
      <w:r>
        <w:rPr>
          <w:b/>
          <w:bCs/>
        </w:rPr>
        <w:t xml:space="preserve">SA Builders: </w:t>
      </w:r>
      <w:r>
        <w:t>Include this section if your solution has a web console or app. Modify this example text to fit your scenario.</w:t>
      </w:r>
    </w:p>
  </w:comment>
  <w:comment w:id="51" w:author="Ali Hudson" w:date="2020-06-12T14:17:00Z" w:initials="AH">
    <w:p w14:paraId="368EED00" w14:textId="77777777" w:rsidR="00A027AF" w:rsidRPr="00B17D6C" w:rsidRDefault="00A027AF" w:rsidP="00B17D6C">
      <w:pPr>
        <w:rPr>
          <w:iCs/>
          <w:color w:val="auto"/>
        </w:rPr>
      </w:pPr>
      <w:r>
        <w:rPr>
          <w:rStyle w:val="CommentReference"/>
        </w:rPr>
        <w:annotationRef/>
      </w:r>
      <w:r>
        <w:rPr>
          <w:b/>
          <w:bCs/>
          <w:iCs/>
          <w:color w:val="auto"/>
        </w:rPr>
        <w:t xml:space="preserve">SA Builders: </w:t>
      </w:r>
      <w:r>
        <w:rPr>
          <w:iCs/>
          <w:color w:val="auto"/>
        </w:rPr>
        <w:t>Include relevant service links in alphabetical order.</w:t>
      </w:r>
      <w:r w:rsidRPr="00B17D6C">
        <w:rPr>
          <w:iCs/>
          <w:color w:val="auto"/>
        </w:rPr>
        <w:t xml:space="preserve"> </w:t>
      </w:r>
      <w:r>
        <w:rPr>
          <w:iCs/>
          <w:color w:val="auto"/>
        </w:rPr>
        <w:t xml:space="preserve">If more than 4 services are used, use a </w:t>
      </w:r>
      <w:proofErr w:type="gramStart"/>
      <w:r>
        <w:rPr>
          <w:iCs/>
          <w:color w:val="auto"/>
        </w:rPr>
        <w:t>2 column</w:t>
      </w:r>
      <w:proofErr w:type="gramEnd"/>
      <w:r>
        <w:rPr>
          <w:iCs/>
          <w:color w:val="auto"/>
        </w:rPr>
        <w:t xml:space="preserve"> table format. (Leave a note for your technical writer if you need help.)</w:t>
      </w:r>
    </w:p>
  </w:comment>
  <w:comment w:id="54" w:author="Ali Hudson" w:date="2020-06-17T14:22:00Z" w:initials="AH">
    <w:p w14:paraId="2075B24A" w14:textId="77777777" w:rsidR="00A027AF" w:rsidRDefault="00A027AF">
      <w:pPr>
        <w:pStyle w:val="CommentText"/>
      </w:pPr>
      <w:r>
        <w:rPr>
          <w:rStyle w:val="CommentReference"/>
        </w:rPr>
        <w:annotationRef/>
      </w:r>
      <w:r>
        <w:rPr>
          <w:b/>
          <w:bCs/>
        </w:rPr>
        <w:t xml:space="preserve">Technical Writer: </w:t>
      </w:r>
      <w:r>
        <w:t>Use a hard page break before the “Appendix” section.</w:t>
      </w:r>
    </w:p>
  </w:comment>
  <w:comment w:id="56" w:author="Ali Hudson" w:date="2020-06-17T14:22:00Z" w:initials="AH">
    <w:p w14:paraId="24190F88" w14:textId="77777777" w:rsidR="00A027AF" w:rsidRDefault="00A027AF" w:rsidP="00646951">
      <w:pPr>
        <w:pStyle w:val="CommentText"/>
      </w:pPr>
      <w:r>
        <w:rPr>
          <w:rStyle w:val="CommentReference"/>
        </w:rPr>
        <w:annotationRef/>
      </w:r>
      <w:r>
        <w:rPr>
          <w:b/>
          <w:bCs/>
        </w:rPr>
        <w:t xml:space="preserve">Technical Writer: </w:t>
      </w:r>
      <w:r>
        <w:t>Use a hard page break before the “Appendix” section.</w:t>
      </w:r>
    </w:p>
  </w:comment>
  <w:comment w:id="59" w:author="Ali Hudson" w:date="2020-06-12T14:23:00Z" w:initials="AH">
    <w:p w14:paraId="5EDAF9AC" w14:textId="38E5EE22" w:rsidR="00A027AF" w:rsidRPr="00B17D6C" w:rsidRDefault="00A027AF" w:rsidP="00B17D6C">
      <w:pPr>
        <w:rPr>
          <w:i/>
          <w:color w:val="A6A6A6" w:themeColor="background1" w:themeShade="A6"/>
        </w:rPr>
      </w:pPr>
      <w:r>
        <w:rPr>
          <w:rStyle w:val="CommentReference"/>
        </w:rPr>
        <w:annotationRef/>
      </w:r>
      <w:r w:rsidRPr="00B17D6C">
        <w:rPr>
          <w:b/>
          <w:bCs/>
        </w:rPr>
        <w:t>SA Builders:</w:t>
      </w:r>
      <w:r>
        <w:rPr>
          <w:b/>
          <w:bCs/>
        </w:rPr>
        <w:t xml:space="preserve"> </w:t>
      </w:r>
      <w:r w:rsidRPr="00B17D6C">
        <w:rPr>
          <w:iCs/>
          <w:color w:val="auto"/>
        </w:rPr>
        <w:t>Provide the steps to completely uninstall the solution</w:t>
      </w:r>
      <w:r w:rsidRPr="003965AC">
        <w:rPr>
          <w:b/>
          <w:bCs/>
          <w:iCs/>
          <w:color w:val="auto"/>
        </w:rPr>
        <w:t>, including S3 buckets and other services that may require a more manual process beyond a simple deletion of the stack</w:t>
      </w:r>
      <w:r w:rsidRPr="00B17D6C">
        <w:rPr>
          <w:iCs/>
          <w:color w:val="auto"/>
        </w:rPr>
        <w:t>. If applicable, provide console, CLI, and manual instructions.</w:t>
      </w:r>
      <w:r>
        <w:rPr>
          <w:iCs/>
          <w:color w:val="auto"/>
        </w:rPr>
        <w:t xml:space="preserve"> The Uninstalling section is mandatory.</w:t>
      </w:r>
    </w:p>
  </w:comment>
  <w:comment w:id="61" w:author="Ali Hudson" w:date="2020-06-12T14:24:00Z" w:initials="AH">
    <w:p w14:paraId="1DE208B2" w14:textId="77777777" w:rsidR="00A027AF" w:rsidRPr="002D25F8" w:rsidRDefault="00A027AF">
      <w:pPr>
        <w:pStyle w:val="CommentText"/>
        <w:rPr>
          <w:b/>
          <w:bCs/>
        </w:rPr>
      </w:pPr>
      <w:r>
        <w:rPr>
          <w:rStyle w:val="CommentReference"/>
        </w:rPr>
        <w:annotationRef/>
      </w:r>
      <w:r>
        <w:rPr>
          <w:b/>
          <w:bCs/>
        </w:rPr>
        <w:t xml:space="preserve">SA Builders: </w:t>
      </w:r>
      <w:r>
        <w:t>Use these headings when describing more than one method of uninstallation.</w:t>
      </w:r>
    </w:p>
  </w:comment>
  <w:comment w:id="68" w:author="Ali Hudson" w:date="2020-06-12T14:27:00Z" w:initials="AH">
    <w:p w14:paraId="6CC1FF61" w14:textId="77777777" w:rsidR="00A027AF" w:rsidRPr="002D25F8" w:rsidRDefault="00A027AF">
      <w:pPr>
        <w:pStyle w:val="CommentText"/>
      </w:pPr>
      <w:r>
        <w:rPr>
          <w:rStyle w:val="CommentReference"/>
        </w:rPr>
        <w:annotationRef/>
      </w:r>
      <w:r>
        <w:rPr>
          <w:b/>
          <w:bCs/>
        </w:rPr>
        <w:t xml:space="preserve">SA Builders: </w:t>
      </w:r>
      <w:r>
        <w:t>Replace with your stack name.</w:t>
      </w:r>
    </w:p>
  </w:comment>
  <w:comment w:id="73" w:author="Ali Hudson" w:date="2020-06-12T14:28:00Z" w:initials="AH">
    <w:p w14:paraId="67F48A52" w14:textId="75858158" w:rsidR="00A027AF" w:rsidRPr="002D25F8" w:rsidRDefault="00A027AF">
      <w:pPr>
        <w:pStyle w:val="CommentText"/>
      </w:pPr>
      <w:r>
        <w:rPr>
          <w:rStyle w:val="CommentReference"/>
        </w:rPr>
        <w:annotationRef/>
      </w:r>
      <w:r>
        <w:rPr>
          <w:b/>
          <w:bCs/>
        </w:rPr>
        <w:t xml:space="preserve">SA Builders &amp; Technical Writers: </w:t>
      </w:r>
      <w:r>
        <w:t xml:space="preserve">The “Uninstall the solution” section and the “Collection of operational metrics” section are mandatory for all solutions and should be the last 2 appendices. </w:t>
      </w:r>
    </w:p>
  </w:comment>
  <w:comment w:id="74" w:author="Ali Hudson" w:date="2020-06-12T14:31:00Z" w:initials="AH">
    <w:p w14:paraId="58A7D74D" w14:textId="77777777" w:rsidR="00A027AF" w:rsidRDefault="00A027AF">
      <w:pPr>
        <w:pStyle w:val="CommentText"/>
      </w:pPr>
      <w:r>
        <w:rPr>
          <w:rStyle w:val="CommentReference"/>
        </w:rPr>
        <w:annotationRef/>
      </w:r>
      <w:r>
        <w:rPr>
          <w:b/>
          <w:bCs/>
        </w:rPr>
        <w:t xml:space="preserve">SA Builders &amp; Technical Writers: </w:t>
      </w:r>
      <w:r>
        <w:t xml:space="preserve">Solution ID, Unique ID, and Timestamp are usually collected for each solution. </w:t>
      </w:r>
    </w:p>
  </w:comment>
  <w:comment w:id="76" w:author="Ali Hudson" w:date="2020-06-17T14:23:00Z" w:initials="AH">
    <w:p w14:paraId="417F6D7D" w14:textId="77777777" w:rsidR="00A027AF" w:rsidRDefault="00A027AF">
      <w:pPr>
        <w:pStyle w:val="CommentText"/>
      </w:pPr>
      <w:r>
        <w:rPr>
          <w:rStyle w:val="CommentReference"/>
        </w:rPr>
        <w:annotationRef/>
      </w:r>
      <w:r>
        <w:rPr>
          <w:b/>
          <w:bCs/>
        </w:rPr>
        <w:t xml:space="preserve">Technical Writer: </w:t>
      </w:r>
      <w:r>
        <w:t>Use a hard page break before the “Source code” section.</w:t>
      </w:r>
    </w:p>
  </w:comment>
  <w:comment w:id="77" w:author="Ali Hudson" w:date="2020-06-12T14:37:00Z" w:initials="AH">
    <w:p w14:paraId="1B2734FA" w14:textId="77777777" w:rsidR="00A027AF" w:rsidRPr="00934102" w:rsidRDefault="00A027AF">
      <w:pPr>
        <w:pStyle w:val="CommentText"/>
      </w:pPr>
      <w:r>
        <w:rPr>
          <w:rStyle w:val="CommentReference"/>
        </w:rPr>
        <w:annotationRef/>
      </w:r>
      <w:r>
        <w:rPr>
          <w:b/>
          <w:bCs/>
        </w:rPr>
        <w:t xml:space="preserve">SA Builders: </w:t>
      </w:r>
      <w:r>
        <w:t>Replace this link with your repository link.</w:t>
      </w:r>
    </w:p>
  </w:comment>
  <w:comment w:id="79" w:author="Ali Hudson" w:date="2020-06-17T14:24:00Z" w:initials="AH">
    <w:p w14:paraId="320932E3" w14:textId="77777777" w:rsidR="00A027AF" w:rsidRPr="0021697B" w:rsidRDefault="00A027AF" w:rsidP="0021697B">
      <w:pPr>
        <w:pStyle w:val="Body"/>
      </w:pPr>
      <w:r>
        <w:rPr>
          <w:rStyle w:val="CommentReference"/>
        </w:rPr>
        <w:annotationRef/>
      </w:r>
      <w:r>
        <w:rPr>
          <w:b/>
          <w:bCs/>
        </w:rPr>
        <w:t xml:space="preserve">Technical Writer: </w:t>
      </w:r>
      <w:r>
        <w:t xml:space="preserve">As of July 2020, we will track ALL changes in this section. When applicable, link to the section of the doc that was changed or updated. When the code changes, link to GitHub and use this text, “For </w:t>
      </w:r>
      <w:r>
        <w:rPr>
          <w:rStyle w:val="CommentReference"/>
          <w:rFonts w:cs="Times New Roman"/>
          <w:color w:val="212120"/>
        </w:rPr>
        <w:annotationRef/>
      </w:r>
      <w:r>
        <w:t xml:space="preserve">information about updates and changes to this solution, see the </w:t>
      </w:r>
      <w:r>
        <w:rPr>
          <w:color w:val="C00000"/>
        </w:rPr>
        <w:t>&lt;</w:t>
      </w:r>
      <w:r w:rsidRPr="0053196C">
        <w:rPr>
          <w:color w:val="C00000"/>
        </w:rPr>
        <w:t>link to the changelog file</w:t>
      </w:r>
      <w:r>
        <w:rPr>
          <w:color w:val="C00000"/>
        </w:rPr>
        <w:t>&gt;</w:t>
      </w:r>
      <w:r>
        <w:t xml:space="preserve"> in </w:t>
      </w:r>
      <w:r>
        <w:rPr>
          <w:rStyle w:val="CommentReference"/>
        </w:rPr>
        <w:annotationRef/>
      </w:r>
      <w:r>
        <w:t>the GitHub repository.”</w:t>
      </w:r>
    </w:p>
  </w:comment>
  <w:comment w:id="81" w:author="Ali Hudson" w:date="2020-06-15T15:33:00Z" w:initials="AH">
    <w:p w14:paraId="3F9FC4A9" w14:textId="77777777" w:rsidR="00A027AF" w:rsidRPr="00183672" w:rsidRDefault="00A027AF">
      <w:pPr>
        <w:pStyle w:val="CommentText"/>
      </w:pPr>
      <w:r>
        <w:rPr>
          <w:rStyle w:val="CommentReference"/>
        </w:rPr>
        <w:annotationRef/>
      </w:r>
      <w:r>
        <w:rPr>
          <w:b/>
          <w:bCs/>
        </w:rPr>
        <w:t xml:space="preserve">SA Builders: </w:t>
      </w:r>
      <w:r>
        <w:t>Use the Styles pane (in the Home tab) to format your content (Headings, body text, hyperlinks, bullets, lists, etc.)</w:t>
      </w:r>
    </w:p>
  </w:comment>
  <w:comment w:id="82" w:author="Ali Hudson" w:date="2020-06-12T17:03:00Z" w:initials="AH">
    <w:p w14:paraId="6916E9D3" w14:textId="77777777" w:rsidR="00A027AF" w:rsidRPr="00183672" w:rsidRDefault="00A027AF">
      <w:pPr>
        <w:pStyle w:val="CommentText"/>
        <w:rPr>
          <w:color w:val="auto"/>
        </w:rPr>
      </w:pPr>
      <w:r>
        <w:rPr>
          <w:rStyle w:val="CommentReference"/>
        </w:rPr>
        <w:annotationRef/>
      </w:r>
      <w:r>
        <w:rPr>
          <w:b/>
          <w:bCs/>
          <w:color w:val="auto"/>
        </w:rPr>
        <w:t xml:space="preserve">SA Builders: </w:t>
      </w:r>
      <w:r>
        <w:t>Use the most up to date AWS icons (</w:t>
      </w:r>
      <w:hyperlink r:id="rId1" w:history="1">
        <w:r w:rsidRPr="00F44C43">
          <w:rPr>
            <w:rStyle w:val="Hyperlink"/>
          </w:rPr>
          <w:t>https://aws.amazon.com/architecture/icons/</w:t>
        </w:r>
      </w:hyperlink>
      <w:r>
        <w:t xml:space="preserve">) to create your Reference Architecture diagram. Build your diagram in PowerPoint and share the source file with your technical writer.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EAE04B" w15:done="0"/>
  <w15:commentEx w15:paraId="4EDEF0D5" w15:done="0"/>
  <w15:commentEx w15:paraId="0AB6F38B" w15:done="0"/>
  <w15:commentEx w15:paraId="1826DE56" w15:done="0"/>
  <w15:commentEx w15:paraId="01F8D6D7" w15:done="0"/>
  <w15:commentEx w15:paraId="256AAE33" w15:done="0"/>
  <w15:commentEx w15:paraId="62FAD785" w15:done="0"/>
  <w15:commentEx w15:paraId="05551BE0" w15:done="0"/>
  <w15:commentEx w15:paraId="03377B8E" w15:done="0"/>
  <w15:commentEx w15:paraId="0FBCDAFB" w15:done="0"/>
  <w15:commentEx w15:paraId="5CDA14DD" w15:done="0"/>
  <w15:commentEx w15:paraId="0C5943A4" w15:done="0"/>
  <w15:commentEx w15:paraId="07A2A903" w15:done="0"/>
  <w15:commentEx w15:paraId="3B9786FC" w15:done="0"/>
  <w15:commentEx w15:paraId="3F84C4CB" w15:done="0"/>
  <w15:commentEx w15:paraId="62E10916" w15:done="0"/>
  <w15:commentEx w15:paraId="54451E45" w15:done="0"/>
  <w15:commentEx w15:paraId="6301490E" w15:done="0"/>
  <w15:commentEx w15:paraId="30CB76B3" w15:done="0"/>
  <w15:commentEx w15:paraId="716F5FBF" w15:done="0"/>
  <w15:commentEx w15:paraId="69ED17B6" w15:done="0"/>
  <w15:commentEx w15:paraId="7E36DD6A" w15:done="0"/>
  <w15:commentEx w15:paraId="26C8A77D" w15:done="0"/>
  <w15:commentEx w15:paraId="02F0B47A" w15:done="0"/>
  <w15:commentEx w15:paraId="66FF0DCD" w15:done="0"/>
  <w15:commentEx w15:paraId="79186B77" w15:done="0"/>
  <w15:commentEx w15:paraId="3831C580" w15:done="0"/>
  <w15:commentEx w15:paraId="3A35E836" w15:done="0"/>
  <w15:commentEx w15:paraId="7951E454" w15:done="0"/>
  <w15:commentEx w15:paraId="00EE041B" w15:done="0"/>
  <w15:commentEx w15:paraId="5A3B2F99" w15:done="0"/>
  <w15:commentEx w15:paraId="6C3EADAF" w15:done="0"/>
  <w15:commentEx w15:paraId="368EED00" w15:done="0"/>
  <w15:commentEx w15:paraId="2075B24A" w15:done="0"/>
  <w15:commentEx w15:paraId="24190F88" w15:done="0"/>
  <w15:commentEx w15:paraId="5EDAF9AC" w15:done="0"/>
  <w15:commentEx w15:paraId="1DE208B2" w15:done="0"/>
  <w15:commentEx w15:paraId="6CC1FF61" w15:done="0"/>
  <w15:commentEx w15:paraId="67F48A52" w15:done="0"/>
  <w15:commentEx w15:paraId="58A7D74D" w15:done="0"/>
  <w15:commentEx w15:paraId="417F6D7D" w15:done="0"/>
  <w15:commentEx w15:paraId="1B2734FA" w15:done="0"/>
  <w15:commentEx w15:paraId="320932E3" w15:done="0"/>
  <w15:commentEx w15:paraId="3F9FC4A9" w15:done="0"/>
  <w15:commentEx w15:paraId="6916E9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6F265" w16cex:dateUtc="2020-07-01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EAE04B" w16cid:durableId="22A6E9A1"/>
  <w16cid:commentId w16cid:paraId="4EDEF0D5" w16cid:durableId="22A6E9A2"/>
  <w16cid:commentId w16cid:paraId="0AB6F38B" w16cid:durableId="22A6E9A4"/>
  <w16cid:commentId w16cid:paraId="1826DE56" w16cid:durableId="22A6E9A5"/>
  <w16cid:commentId w16cid:paraId="01F8D6D7" w16cid:durableId="22A6E9A7"/>
  <w16cid:commentId w16cid:paraId="256AAE33" w16cid:durableId="22A6E9A8"/>
  <w16cid:commentId w16cid:paraId="62FAD785" w16cid:durableId="22A6E9A9"/>
  <w16cid:commentId w16cid:paraId="05551BE0" w16cid:durableId="22A6E9AD"/>
  <w16cid:commentId w16cid:paraId="03377B8E" w16cid:durableId="22A6E9AE"/>
  <w16cid:commentId w16cid:paraId="0FBCDAFB" w16cid:durableId="22A6E9B1"/>
  <w16cid:commentId w16cid:paraId="5CDA14DD" w16cid:durableId="22A6E9B2"/>
  <w16cid:commentId w16cid:paraId="0C5943A4" w16cid:durableId="22A6E9B3"/>
  <w16cid:commentId w16cid:paraId="07A2A903" w16cid:durableId="22A6E9B5"/>
  <w16cid:commentId w16cid:paraId="3B9786FC" w16cid:durableId="22A6E9B6"/>
  <w16cid:commentId w16cid:paraId="3F84C4CB" w16cid:durableId="22A6E9B7"/>
  <w16cid:commentId w16cid:paraId="62E10916" w16cid:durableId="22A6E9B8"/>
  <w16cid:commentId w16cid:paraId="54451E45" w16cid:durableId="22A6E9BC"/>
  <w16cid:commentId w16cid:paraId="6301490E" w16cid:durableId="22A6E9BD"/>
  <w16cid:commentId w16cid:paraId="30CB76B3" w16cid:durableId="22A6E9BF"/>
  <w16cid:commentId w16cid:paraId="716F5FBF" w16cid:durableId="22A6E9C2"/>
  <w16cid:commentId w16cid:paraId="69ED17B6" w16cid:durableId="22A6E9C3"/>
  <w16cid:commentId w16cid:paraId="7E36DD6A" w16cid:durableId="22A6E9C5"/>
  <w16cid:commentId w16cid:paraId="26C8A77D" w16cid:durableId="22A6E9C7"/>
  <w16cid:commentId w16cid:paraId="02F0B47A" w16cid:durableId="22A6E9C8"/>
  <w16cid:commentId w16cid:paraId="66FF0DCD" w16cid:durableId="22A6F265"/>
  <w16cid:commentId w16cid:paraId="79186B77" w16cid:durableId="22A6E9CD"/>
  <w16cid:commentId w16cid:paraId="3831C580" w16cid:durableId="22A6E9CE"/>
  <w16cid:commentId w16cid:paraId="3A35E836" w16cid:durableId="22A6E9CF"/>
  <w16cid:commentId w16cid:paraId="7951E454" w16cid:durableId="22A6E9D0"/>
  <w16cid:commentId w16cid:paraId="00EE041B" w16cid:durableId="22A6E9D1"/>
  <w16cid:commentId w16cid:paraId="5A3B2F99" w16cid:durableId="22A6E9D2"/>
  <w16cid:commentId w16cid:paraId="6C3EADAF" w16cid:durableId="22A6E9D3"/>
  <w16cid:commentId w16cid:paraId="368EED00" w16cid:durableId="22A6E9D5"/>
  <w16cid:commentId w16cid:paraId="2075B24A" w16cid:durableId="22A6E9DA"/>
  <w16cid:commentId w16cid:paraId="24190F88" w16cid:durableId="22C56D0C"/>
  <w16cid:commentId w16cid:paraId="5EDAF9AC" w16cid:durableId="22A6E9DB"/>
  <w16cid:commentId w16cid:paraId="1DE208B2" w16cid:durableId="22A6E9DD"/>
  <w16cid:commentId w16cid:paraId="6CC1FF61" w16cid:durableId="22A6E9DE"/>
  <w16cid:commentId w16cid:paraId="67F48A52" w16cid:durableId="22A6E9DF"/>
  <w16cid:commentId w16cid:paraId="58A7D74D" w16cid:durableId="22A6E9E0"/>
  <w16cid:commentId w16cid:paraId="417F6D7D" w16cid:durableId="22A6E9E1"/>
  <w16cid:commentId w16cid:paraId="1B2734FA" w16cid:durableId="22A6E9E2"/>
  <w16cid:commentId w16cid:paraId="320932E3" w16cid:durableId="22A6E9E3"/>
  <w16cid:commentId w16cid:paraId="3F9FC4A9" w16cid:durableId="22A6E9E4"/>
  <w16cid:commentId w16cid:paraId="6916E9D3" w16cid:durableId="22A6E9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034C0" w14:textId="77777777" w:rsidR="00EC316D" w:rsidRDefault="00EC316D">
      <w:pPr>
        <w:spacing w:after="0" w:line="240" w:lineRule="auto"/>
      </w:pPr>
      <w:r>
        <w:separator/>
      </w:r>
    </w:p>
  </w:endnote>
  <w:endnote w:type="continuationSeparator" w:id="0">
    <w:p w14:paraId="265BE526" w14:textId="77777777" w:rsidR="00EC316D" w:rsidRDefault="00EC3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04E3D" w14:textId="03807258" w:rsidR="00A027AF" w:rsidRDefault="00A027AF" w:rsidP="006D679D">
    <w:pPr>
      <w:pStyle w:val="Footer"/>
      <w:tabs>
        <w:tab w:val="clear" w:pos="8424"/>
        <w:tab w:val="right" w:pos="12240"/>
      </w:tabs>
    </w:pPr>
    <w:r>
      <w:rPr>
        <w:noProof/>
      </w:rPr>
      <w:drawing>
        <wp:anchor distT="0" distB="0" distL="114300" distR="114300" simplePos="0" relativeHeight="251658240" behindDoc="1" locked="0" layoutInCell="1" allowOverlap="1" wp14:anchorId="3258971C" wp14:editId="0BA9C945">
          <wp:simplePos x="0" y="0"/>
          <wp:positionH relativeFrom="column">
            <wp:posOffset>5507990</wp:posOffset>
          </wp:positionH>
          <wp:positionV relativeFrom="paragraph">
            <wp:posOffset>75565</wp:posOffset>
          </wp:positionV>
          <wp:extent cx="701561" cy="415925"/>
          <wp:effectExtent l="0" t="0" r="381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q5dam.thumbnail.140.100.png"/>
                  <pic:cNvPicPr/>
                </pic:nvPicPr>
                <pic:blipFill>
                  <a:blip r:embed="rId1">
                    <a:extLst>
                      <a:ext uri="{28A0092B-C50C-407E-A947-70E740481C1C}">
                        <a14:useLocalDpi xmlns:a14="http://schemas.microsoft.com/office/drawing/2010/main" val="0"/>
                      </a:ext>
                    </a:extLst>
                  </a:blip>
                  <a:stretch>
                    <a:fillRect/>
                  </a:stretch>
                </pic:blipFill>
                <pic:spPr>
                  <a:xfrm>
                    <a:off x="0" y="0"/>
                    <a:ext cx="701561" cy="415925"/>
                  </a:xfrm>
                  <a:prstGeom prst="rect">
                    <a:avLst/>
                  </a:prstGeom>
                </pic:spPr>
              </pic:pic>
            </a:graphicData>
          </a:graphic>
          <wp14:sizeRelH relativeFrom="margin">
            <wp14:pctWidth>0</wp14:pctWidth>
          </wp14:sizeRelH>
          <wp14:sizeRelV relativeFrom="margin">
            <wp14:pctHeight>0</wp14:pctHeight>
          </wp14:sizeRelV>
        </wp:anchor>
      </w:drawing>
    </w:r>
    <w:r w:rsidRPr="00BF53C3">
      <w:t xml:space="preserve">Page </w:t>
    </w:r>
    <w:r w:rsidRPr="00BF53C3">
      <w:fldChar w:fldCharType="begin"/>
    </w:r>
    <w:r w:rsidRPr="00BF53C3">
      <w:instrText xml:space="preserve"> PAGE   \* MERGEFORMAT </w:instrText>
    </w:r>
    <w:r w:rsidRPr="00BF53C3">
      <w:fldChar w:fldCharType="separate"/>
    </w:r>
    <w:r>
      <w:rPr>
        <w:noProof/>
      </w:rPr>
      <w:t>16</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963B7" w14:textId="100920F3" w:rsidR="00A027AF" w:rsidRDefault="00A027AF" w:rsidP="00B7238B">
    <w:pPr>
      <w:pStyle w:val="Footer"/>
      <w:jc w:val="center"/>
    </w:pPr>
    <w:r w:rsidRPr="004D4795">
      <w:rPr>
        <w:rFonts w:ascii="Georgia" w:hAnsi="Georgia"/>
        <w:sz w:val="18"/>
        <w:szCs w:val="18"/>
      </w:rPr>
      <w:t>C</w:t>
    </w:r>
    <w:r>
      <w:rPr>
        <w:rFonts w:ascii="Georgia" w:hAnsi="Georgia"/>
        <w:sz w:val="18"/>
        <w:szCs w:val="18"/>
      </w:rPr>
      <w:t>opyright (c) 2020</w:t>
    </w:r>
    <w:r w:rsidRPr="004D4795">
      <w:rPr>
        <w:rFonts w:ascii="Georgia" w:hAnsi="Georgia"/>
        <w:sz w:val="18"/>
        <w:szCs w:val="18"/>
      </w:rPr>
      <w:t xml:space="preserve"> by Amazon.com, Inc. or its affiliates.</w:t>
    </w:r>
    <w:r w:rsidRPr="004D4795">
      <w:rPr>
        <w:rFonts w:ascii="Georgia" w:hAnsi="Georgia"/>
        <w:sz w:val="18"/>
        <w:szCs w:val="18"/>
      </w:rPr>
      <w:br/>
    </w:r>
    <w:r>
      <w:rPr>
        <w:rFonts w:ascii="Georgia" w:hAnsi="Georgia"/>
        <w:color w:val="FF0000"/>
        <w:sz w:val="18"/>
        <w:szCs w:val="18"/>
      </w:rPr>
      <w:t>Pinpoint Preference Center</w:t>
    </w:r>
    <w:r w:rsidRPr="004D4795">
      <w:rPr>
        <w:rFonts w:ascii="Georgia" w:hAnsi="Georgia"/>
        <w:sz w:val="18"/>
        <w:szCs w:val="18"/>
      </w:rPr>
      <w:t xml:space="preserve"> is licensed under the terms of the </w:t>
    </w:r>
    <w:r w:rsidRPr="00201896">
      <w:rPr>
        <w:rFonts w:ascii="Georgia" w:hAnsi="Georgia"/>
        <w:sz w:val="18"/>
        <w:szCs w:val="18"/>
      </w:rPr>
      <w:t xml:space="preserve">Apache License Version 2.0 available at </w:t>
    </w:r>
    <w:r w:rsidRPr="00201896">
      <w:rPr>
        <w:rStyle w:val="Hyperlink"/>
        <w:rFonts w:ascii="Georgia" w:eastAsiaTheme="majorEastAsia" w:hAnsi="Georgia"/>
        <w:sz w:val="18"/>
        <w:szCs w:val="18"/>
      </w:rPr>
      <w:t>https://www.apache.org/licenses/LICENSE-2.0</w:t>
    </w:r>
  </w:p>
  <w:p w14:paraId="62731887" w14:textId="77777777" w:rsidR="00A027AF" w:rsidRDefault="00A02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C5BB8" w14:textId="77777777" w:rsidR="00EC316D" w:rsidRDefault="00EC316D">
      <w:pPr>
        <w:spacing w:after="0" w:line="240" w:lineRule="auto"/>
      </w:pPr>
      <w:r>
        <w:separator/>
      </w:r>
    </w:p>
  </w:footnote>
  <w:footnote w:type="continuationSeparator" w:id="0">
    <w:p w14:paraId="4B45C18B" w14:textId="77777777" w:rsidR="00EC316D" w:rsidRDefault="00EC3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9CB3E" w14:textId="03397D00" w:rsidR="00A027AF" w:rsidRPr="00F85B95" w:rsidRDefault="00A027AF" w:rsidP="000A0EC4">
    <w:pPr>
      <w:pStyle w:val="Header"/>
      <w:tabs>
        <w:tab w:val="clear" w:pos="8280"/>
        <w:tab w:val="right" w:pos="12240"/>
      </w:tabs>
      <w:spacing w:after="280"/>
      <w:rPr>
        <w:b/>
      </w:rPr>
    </w:pPr>
    <w:r w:rsidRPr="002F0D31">
      <w:rPr>
        <w:rStyle w:val="FooterChar"/>
      </w:rPr>
      <w:t xml:space="preserve">Amazon Web Services – </w:t>
    </w:r>
    <w:r w:rsidRPr="0043366E">
      <w:rPr>
        <w:rStyle w:val="FooterChar"/>
        <w:color w:val="000000" w:themeColor="text1"/>
      </w:rPr>
      <w:fldChar w:fldCharType="begin"/>
    </w:r>
    <w:r w:rsidRPr="0043366E">
      <w:rPr>
        <w:rStyle w:val="FooterChar"/>
        <w:color w:val="000000" w:themeColor="text1"/>
      </w:rPr>
      <w:instrText xml:space="preserve"> STYLEREF "Document Title" \* MERGEFORMAT </w:instrText>
    </w:r>
    <w:r w:rsidRPr="0043366E">
      <w:rPr>
        <w:rStyle w:val="FooterChar"/>
        <w:color w:val="000000" w:themeColor="text1"/>
      </w:rPr>
      <w:fldChar w:fldCharType="separate"/>
    </w:r>
    <w:r w:rsidR="00C3000D">
      <w:rPr>
        <w:rStyle w:val="FooterChar"/>
        <w:noProof/>
        <w:color w:val="000000" w:themeColor="text1"/>
      </w:rPr>
      <w:t>Pinpoint Preference Center</w:t>
    </w:r>
    <w:r w:rsidRPr="0043366E">
      <w:rPr>
        <w:rStyle w:val="FooterChar"/>
        <w:color w:val="000000" w:themeColor="text1"/>
      </w:rPr>
      <w:fldChar w:fldCharType="end"/>
    </w:r>
    <w:r>
      <w:tab/>
    </w:r>
    <w:r w:rsidRPr="0043366E">
      <w:rPr>
        <w:color w:val="000000" w:themeColor="text1"/>
      </w:rPr>
      <w:fldChar w:fldCharType="begin"/>
    </w:r>
    <w:r w:rsidRPr="0043366E">
      <w:rPr>
        <w:color w:val="000000" w:themeColor="text1"/>
      </w:rPr>
      <w:instrText xml:space="preserve"> STYLEREF Date \* MERGEFORMAT </w:instrText>
    </w:r>
    <w:r w:rsidRPr="0043366E">
      <w:rPr>
        <w:color w:val="000000" w:themeColor="text1"/>
      </w:rPr>
      <w:fldChar w:fldCharType="separate"/>
    </w:r>
    <w:r w:rsidR="00C3000D">
      <w:rPr>
        <w:noProof/>
        <w:color w:val="000000" w:themeColor="text1"/>
      </w:rPr>
      <w:t>August 2020</w:t>
    </w:r>
    <w:r w:rsidRPr="0043366E">
      <w:rPr>
        <w:color w:val="000000" w:themeColor="text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41470" w14:textId="77777777" w:rsidR="00A027AF" w:rsidRDefault="00A027AF"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0C18E2"/>
    <w:lvl w:ilvl="0">
      <w:start w:val="1"/>
      <w:numFmt w:val="bullet"/>
      <w:pStyle w:val="ListBullet2"/>
      <w:lvlText w:val="–"/>
      <w:lvlJc w:val="left"/>
      <w:pPr>
        <w:ind w:left="720" w:hanging="360"/>
      </w:pPr>
      <w:rPr>
        <w:rFonts w:ascii="Calibri" w:hAnsi="Calibri" w:hint="default"/>
      </w:rPr>
    </w:lvl>
  </w:abstractNum>
  <w:abstractNum w:abstractNumId="8" w15:restartNumberingAfterBreak="0">
    <w:nsid w:val="FFFFFF88"/>
    <w:multiLevelType w:val="singleLevel"/>
    <w:tmpl w:val="A07E9A1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8440ED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45BF7"/>
    <w:multiLevelType w:val="hybridMultilevel"/>
    <w:tmpl w:val="DD9AEC9E"/>
    <w:lvl w:ilvl="0" w:tplc="34D2E84C">
      <w:start w:val="1"/>
      <w:numFmt w:val="decimal"/>
      <w:lvlText w:val="%1."/>
      <w:lvlJc w:val="left"/>
      <w:pPr>
        <w:ind w:left="360" w:hanging="360"/>
      </w:pPr>
      <w:rPr>
        <w:rFonts w:hint="default"/>
      </w:rPr>
    </w:lvl>
    <w:lvl w:ilvl="1" w:tplc="4932554C">
      <w:start w:val="1"/>
      <w:numFmt w:val="lowerLetter"/>
      <w:lvlText w:val="%2."/>
      <w:lvlJc w:val="left"/>
      <w:pPr>
        <w:ind w:left="1440" w:hanging="360"/>
      </w:pPr>
    </w:lvl>
    <w:lvl w:ilvl="2" w:tplc="B04CEC60" w:tentative="1">
      <w:start w:val="1"/>
      <w:numFmt w:val="lowerRoman"/>
      <w:lvlText w:val="%3."/>
      <w:lvlJc w:val="right"/>
      <w:pPr>
        <w:ind w:left="2160" w:hanging="180"/>
      </w:pPr>
    </w:lvl>
    <w:lvl w:ilvl="3" w:tplc="AE7441B6" w:tentative="1">
      <w:start w:val="1"/>
      <w:numFmt w:val="decimal"/>
      <w:lvlText w:val="%4."/>
      <w:lvlJc w:val="left"/>
      <w:pPr>
        <w:ind w:left="2880" w:hanging="360"/>
      </w:pPr>
    </w:lvl>
    <w:lvl w:ilvl="4" w:tplc="31807340" w:tentative="1">
      <w:start w:val="1"/>
      <w:numFmt w:val="lowerLetter"/>
      <w:lvlText w:val="%5."/>
      <w:lvlJc w:val="left"/>
      <w:pPr>
        <w:ind w:left="3600" w:hanging="360"/>
      </w:pPr>
    </w:lvl>
    <w:lvl w:ilvl="5" w:tplc="FD427368" w:tentative="1">
      <w:start w:val="1"/>
      <w:numFmt w:val="lowerRoman"/>
      <w:lvlText w:val="%6."/>
      <w:lvlJc w:val="right"/>
      <w:pPr>
        <w:ind w:left="4320" w:hanging="180"/>
      </w:pPr>
    </w:lvl>
    <w:lvl w:ilvl="6" w:tplc="CFEE7D5C" w:tentative="1">
      <w:start w:val="1"/>
      <w:numFmt w:val="decimal"/>
      <w:lvlText w:val="%7."/>
      <w:lvlJc w:val="left"/>
      <w:pPr>
        <w:ind w:left="5040" w:hanging="360"/>
      </w:pPr>
    </w:lvl>
    <w:lvl w:ilvl="7" w:tplc="CCAA4344" w:tentative="1">
      <w:start w:val="1"/>
      <w:numFmt w:val="lowerLetter"/>
      <w:lvlText w:val="%8."/>
      <w:lvlJc w:val="left"/>
      <w:pPr>
        <w:ind w:left="5760" w:hanging="360"/>
      </w:pPr>
    </w:lvl>
    <w:lvl w:ilvl="8" w:tplc="0074B518" w:tentative="1">
      <w:start w:val="1"/>
      <w:numFmt w:val="lowerRoman"/>
      <w:lvlText w:val="%9."/>
      <w:lvlJc w:val="right"/>
      <w:pPr>
        <w:ind w:left="6480" w:hanging="180"/>
      </w:pPr>
    </w:lvl>
  </w:abstractNum>
  <w:abstractNum w:abstractNumId="11" w15:restartNumberingAfterBreak="0">
    <w:nsid w:val="061914CE"/>
    <w:multiLevelType w:val="hybridMultilevel"/>
    <w:tmpl w:val="C9D454BE"/>
    <w:lvl w:ilvl="0" w:tplc="B6AEAE40">
      <w:start w:val="1"/>
      <w:numFmt w:val="bullet"/>
      <w:lvlText w:val=""/>
      <w:lvlJc w:val="left"/>
      <w:pPr>
        <w:ind w:left="720" w:hanging="360"/>
      </w:pPr>
      <w:rPr>
        <w:rFonts w:ascii="Symbol" w:hAnsi="Symbol" w:hint="default"/>
      </w:rPr>
    </w:lvl>
    <w:lvl w:ilvl="1" w:tplc="37AE92CE" w:tentative="1">
      <w:start w:val="1"/>
      <w:numFmt w:val="bullet"/>
      <w:lvlText w:val="o"/>
      <w:lvlJc w:val="left"/>
      <w:pPr>
        <w:ind w:left="1440" w:hanging="360"/>
      </w:pPr>
      <w:rPr>
        <w:rFonts w:ascii="Courier New" w:hAnsi="Courier New" w:cs="Courier New" w:hint="default"/>
      </w:rPr>
    </w:lvl>
    <w:lvl w:ilvl="2" w:tplc="627C8352" w:tentative="1">
      <w:start w:val="1"/>
      <w:numFmt w:val="bullet"/>
      <w:lvlText w:val=""/>
      <w:lvlJc w:val="left"/>
      <w:pPr>
        <w:ind w:left="2160" w:hanging="360"/>
      </w:pPr>
      <w:rPr>
        <w:rFonts w:ascii="Wingdings" w:hAnsi="Wingdings" w:hint="default"/>
      </w:rPr>
    </w:lvl>
    <w:lvl w:ilvl="3" w:tplc="885005FC" w:tentative="1">
      <w:start w:val="1"/>
      <w:numFmt w:val="bullet"/>
      <w:lvlText w:val=""/>
      <w:lvlJc w:val="left"/>
      <w:pPr>
        <w:ind w:left="2880" w:hanging="360"/>
      </w:pPr>
      <w:rPr>
        <w:rFonts w:ascii="Symbol" w:hAnsi="Symbol" w:hint="default"/>
      </w:rPr>
    </w:lvl>
    <w:lvl w:ilvl="4" w:tplc="EDEC05DA" w:tentative="1">
      <w:start w:val="1"/>
      <w:numFmt w:val="bullet"/>
      <w:lvlText w:val="o"/>
      <w:lvlJc w:val="left"/>
      <w:pPr>
        <w:ind w:left="3600" w:hanging="360"/>
      </w:pPr>
      <w:rPr>
        <w:rFonts w:ascii="Courier New" w:hAnsi="Courier New" w:cs="Courier New" w:hint="default"/>
      </w:rPr>
    </w:lvl>
    <w:lvl w:ilvl="5" w:tplc="EB2ECAF4" w:tentative="1">
      <w:start w:val="1"/>
      <w:numFmt w:val="bullet"/>
      <w:lvlText w:val=""/>
      <w:lvlJc w:val="left"/>
      <w:pPr>
        <w:ind w:left="4320" w:hanging="360"/>
      </w:pPr>
      <w:rPr>
        <w:rFonts w:ascii="Wingdings" w:hAnsi="Wingdings" w:hint="default"/>
      </w:rPr>
    </w:lvl>
    <w:lvl w:ilvl="6" w:tplc="7A7E9430" w:tentative="1">
      <w:start w:val="1"/>
      <w:numFmt w:val="bullet"/>
      <w:lvlText w:val=""/>
      <w:lvlJc w:val="left"/>
      <w:pPr>
        <w:ind w:left="5040" w:hanging="360"/>
      </w:pPr>
      <w:rPr>
        <w:rFonts w:ascii="Symbol" w:hAnsi="Symbol" w:hint="default"/>
      </w:rPr>
    </w:lvl>
    <w:lvl w:ilvl="7" w:tplc="92CAF2C2" w:tentative="1">
      <w:start w:val="1"/>
      <w:numFmt w:val="bullet"/>
      <w:lvlText w:val="o"/>
      <w:lvlJc w:val="left"/>
      <w:pPr>
        <w:ind w:left="5760" w:hanging="360"/>
      </w:pPr>
      <w:rPr>
        <w:rFonts w:ascii="Courier New" w:hAnsi="Courier New" w:cs="Courier New" w:hint="default"/>
      </w:rPr>
    </w:lvl>
    <w:lvl w:ilvl="8" w:tplc="B13258F4" w:tentative="1">
      <w:start w:val="1"/>
      <w:numFmt w:val="bullet"/>
      <w:lvlText w:val=""/>
      <w:lvlJc w:val="left"/>
      <w:pPr>
        <w:ind w:left="6480" w:hanging="360"/>
      </w:pPr>
      <w:rPr>
        <w:rFonts w:ascii="Wingdings" w:hAnsi="Wingdings" w:hint="default"/>
      </w:rPr>
    </w:lvl>
  </w:abstractNum>
  <w:abstractNum w:abstractNumId="12" w15:restartNumberingAfterBreak="0">
    <w:nsid w:val="0AAC1524"/>
    <w:multiLevelType w:val="hybridMultilevel"/>
    <w:tmpl w:val="8F46022A"/>
    <w:lvl w:ilvl="0" w:tplc="FF1C7E5A">
      <w:start w:val="1"/>
      <w:numFmt w:val="bullet"/>
      <w:lvlText w:val=""/>
      <w:lvlJc w:val="left"/>
      <w:pPr>
        <w:ind w:left="720" w:hanging="360"/>
      </w:pPr>
      <w:rPr>
        <w:rFonts w:ascii="Symbol" w:hAnsi="Symbol" w:hint="default"/>
      </w:rPr>
    </w:lvl>
    <w:lvl w:ilvl="1" w:tplc="C2304EEC" w:tentative="1">
      <w:start w:val="1"/>
      <w:numFmt w:val="bullet"/>
      <w:lvlText w:val="o"/>
      <w:lvlJc w:val="left"/>
      <w:pPr>
        <w:ind w:left="1440" w:hanging="360"/>
      </w:pPr>
      <w:rPr>
        <w:rFonts w:ascii="Courier New" w:hAnsi="Courier New" w:cs="Courier New" w:hint="default"/>
      </w:rPr>
    </w:lvl>
    <w:lvl w:ilvl="2" w:tplc="1BDE92C6" w:tentative="1">
      <w:start w:val="1"/>
      <w:numFmt w:val="bullet"/>
      <w:lvlText w:val=""/>
      <w:lvlJc w:val="left"/>
      <w:pPr>
        <w:ind w:left="2160" w:hanging="360"/>
      </w:pPr>
      <w:rPr>
        <w:rFonts w:ascii="Wingdings" w:hAnsi="Wingdings" w:hint="default"/>
      </w:rPr>
    </w:lvl>
    <w:lvl w:ilvl="3" w:tplc="349CC5B6" w:tentative="1">
      <w:start w:val="1"/>
      <w:numFmt w:val="bullet"/>
      <w:lvlText w:val=""/>
      <w:lvlJc w:val="left"/>
      <w:pPr>
        <w:ind w:left="2880" w:hanging="360"/>
      </w:pPr>
      <w:rPr>
        <w:rFonts w:ascii="Symbol" w:hAnsi="Symbol" w:hint="default"/>
      </w:rPr>
    </w:lvl>
    <w:lvl w:ilvl="4" w:tplc="7AF6B3DE" w:tentative="1">
      <w:start w:val="1"/>
      <w:numFmt w:val="bullet"/>
      <w:lvlText w:val="o"/>
      <w:lvlJc w:val="left"/>
      <w:pPr>
        <w:ind w:left="3600" w:hanging="360"/>
      </w:pPr>
      <w:rPr>
        <w:rFonts w:ascii="Courier New" w:hAnsi="Courier New" w:cs="Courier New" w:hint="default"/>
      </w:rPr>
    </w:lvl>
    <w:lvl w:ilvl="5" w:tplc="F81C16CE" w:tentative="1">
      <w:start w:val="1"/>
      <w:numFmt w:val="bullet"/>
      <w:lvlText w:val=""/>
      <w:lvlJc w:val="left"/>
      <w:pPr>
        <w:ind w:left="4320" w:hanging="360"/>
      </w:pPr>
      <w:rPr>
        <w:rFonts w:ascii="Wingdings" w:hAnsi="Wingdings" w:hint="default"/>
      </w:rPr>
    </w:lvl>
    <w:lvl w:ilvl="6" w:tplc="57CA4D16" w:tentative="1">
      <w:start w:val="1"/>
      <w:numFmt w:val="bullet"/>
      <w:lvlText w:val=""/>
      <w:lvlJc w:val="left"/>
      <w:pPr>
        <w:ind w:left="5040" w:hanging="360"/>
      </w:pPr>
      <w:rPr>
        <w:rFonts w:ascii="Symbol" w:hAnsi="Symbol" w:hint="default"/>
      </w:rPr>
    </w:lvl>
    <w:lvl w:ilvl="7" w:tplc="D636684C" w:tentative="1">
      <w:start w:val="1"/>
      <w:numFmt w:val="bullet"/>
      <w:lvlText w:val="o"/>
      <w:lvlJc w:val="left"/>
      <w:pPr>
        <w:ind w:left="5760" w:hanging="360"/>
      </w:pPr>
      <w:rPr>
        <w:rFonts w:ascii="Courier New" w:hAnsi="Courier New" w:cs="Courier New" w:hint="default"/>
      </w:rPr>
    </w:lvl>
    <w:lvl w:ilvl="8" w:tplc="AE2EAEA4" w:tentative="1">
      <w:start w:val="1"/>
      <w:numFmt w:val="bullet"/>
      <w:lvlText w:val=""/>
      <w:lvlJc w:val="left"/>
      <w:pPr>
        <w:ind w:left="6480" w:hanging="360"/>
      </w:pPr>
      <w:rPr>
        <w:rFonts w:ascii="Wingdings" w:hAnsi="Wingdings" w:hint="default"/>
      </w:rPr>
    </w:lvl>
  </w:abstractNum>
  <w:abstractNum w:abstractNumId="13" w15:restartNumberingAfterBreak="0">
    <w:nsid w:val="1C7A31D5"/>
    <w:multiLevelType w:val="hybridMultilevel"/>
    <w:tmpl w:val="F3444274"/>
    <w:lvl w:ilvl="0" w:tplc="7EA89364">
      <w:start w:val="1"/>
      <w:numFmt w:val="bullet"/>
      <w:lvlText w:val=""/>
      <w:lvlJc w:val="left"/>
      <w:pPr>
        <w:ind w:left="720" w:hanging="360"/>
      </w:pPr>
      <w:rPr>
        <w:rFonts w:ascii="Symbol" w:hAnsi="Symbol" w:hint="default"/>
      </w:rPr>
    </w:lvl>
    <w:lvl w:ilvl="1" w:tplc="CDE216F2">
      <w:start w:val="1"/>
      <w:numFmt w:val="bullet"/>
      <w:lvlText w:val="o"/>
      <w:lvlJc w:val="left"/>
      <w:pPr>
        <w:ind w:left="1440" w:hanging="360"/>
      </w:pPr>
      <w:rPr>
        <w:rFonts w:ascii="Courier New" w:hAnsi="Courier New" w:cs="Courier New" w:hint="default"/>
      </w:rPr>
    </w:lvl>
    <w:lvl w:ilvl="2" w:tplc="BF7C9638">
      <w:start w:val="1"/>
      <w:numFmt w:val="bullet"/>
      <w:lvlText w:val=""/>
      <w:lvlJc w:val="left"/>
      <w:pPr>
        <w:ind w:left="2160" w:hanging="360"/>
      </w:pPr>
      <w:rPr>
        <w:rFonts w:ascii="Wingdings" w:hAnsi="Wingdings" w:hint="default"/>
      </w:rPr>
    </w:lvl>
    <w:lvl w:ilvl="3" w:tplc="8146FBA0">
      <w:start w:val="1"/>
      <w:numFmt w:val="bullet"/>
      <w:lvlText w:val=""/>
      <w:lvlJc w:val="left"/>
      <w:pPr>
        <w:ind w:left="2880" w:hanging="360"/>
      </w:pPr>
      <w:rPr>
        <w:rFonts w:ascii="Symbol" w:hAnsi="Symbol" w:hint="default"/>
      </w:rPr>
    </w:lvl>
    <w:lvl w:ilvl="4" w:tplc="AFAA7B36">
      <w:start w:val="1"/>
      <w:numFmt w:val="bullet"/>
      <w:lvlText w:val="o"/>
      <w:lvlJc w:val="left"/>
      <w:pPr>
        <w:ind w:left="3600" w:hanging="360"/>
      </w:pPr>
      <w:rPr>
        <w:rFonts w:ascii="Courier New" w:hAnsi="Courier New" w:cs="Courier New" w:hint="default"/>
      </w:rPr>
    </w:lvl>
    <w:lvl w:ilvl="5" w:tplc="22E63980">
      <w:start w:val="1"/>
      <w:numFmt w:val="bullet"/>
      <w:lvlText w:val=""/>
      <w:lvlJc w:val="left"/>
      <w:pPr>
        <w:ind w:left="4320" w:hanging="360"/>
      </w:pPr>
      <w:rPr>
        <w:rFonts w:ascii="Wingdings" w:hAnsi="Wingdings" w:hint="default"/>
      </w:rPr>
    </w:lvl>
    <w:lvl w:ilvl="6" w:tplc="4D9250DC">
      <w:start w:val="1"/>
      <w:numFmt w:val="bullet"/>
      <w:lvlText w:val=""/>
      <w:lvlJc w:val="left"/>
      <w:pPr>
        <w:ind w:left="5040" w:hanging="360"/>
      </w:pPr>
      <w:rPr>
        <w:rFonts w:ascii="Symbol" w:hAnsi="Symbol" w:hint="default"/>
      </w:rPr>
    </w:lvl>
    <w:lvl w:ilvl="7" w:tplc="74929A4E">
      <w:start w:val="1"/>
      <w:numFmt w:val="bullet"/>
      <w:lvlText w:val="o"/>
      <w:lvlJc w:val="left"/>
      <w:pPr>
        <w:ind w:left="5760" w:hanging="360"/>
      </w:pPr>
      <w:rPr>
        <w:rFonts w:ascii="Courier New" w:hAnsi="Courier New" w:cs="Courier New" w:hint="default"/>
      </w:rPr>
    </w:lvl>
    <w:lvl w:ilvl="8" w:tplc="3452AC88">
      <w:start w:val="1"/>
      <w:numFmt w:val="bullet"/>
      <w:lvlText w:val=""/>
      <w:lvlJc w:val="left"/>
      <w:pPr>
        <w:ind w:left="6480" w:hanging="360"/>
      </w:pPr>
      <w:rPr>
        <w:rFonts w:ascii="Wingdings" w:hAnsi="Wingdings" w:hint="default"/>
      </w:rPr>
    </w:lvl>
  </w:abstractNum>
  <w:abstractNum w:abstractNumId="14" w15:restartNumberingAfterBreak="0">
    <w:nsid w:val="20330216"/>
    <w:multiLevelType w:val="hybridMultilevel"/>
    <w:tmpl w:val="80B2939C"/>
    <w:lvl w:ilvl="0" w:tplc="6CBE282A">
      <w:start w:val="1"/>
      <w:numFmt w:val="bullet"/>
      <w:lvlText w:val=""/>
      <w:lvlJc w:val="left"/>
      <w:pPr>
        <w:ind w:left="720" w:hanging="360"/>
      </w:pPr>
      <w:rPr>
        <w:rFonts w:ascii="Symbol" w:hAnsi="Symbol" w:hint="default"/>
      </w:rPr>
    </w:lvl>
    <w:lvl w:ilvl="1" w:tplc="167A8558">
      <w:start w:val="1"/>
      <w:numFmt w:val="bullet"/>
      <w:lvlText w:val="–"/>
      <w:lvlJc w:val="left"/>
      <w:pPr>
        <w:ind w:left="1440" w:hanging="360"/>
      </w:pPr>
      <w:rPr>
        <w:rFonts w:ascii="Calibri" w:hAnsi="Calibri" w:hint="default"/>
      </w:rPr>
    </w:lvl>
    <w:lvl w:ilvl="2" w:tplc="0AC4557C">
      <w:start w:val="1"/>
      <w:numFmt w:val="bullet"/>
      <w:lvlText w:val=""/>
      <w:lvlJc w:val="left"/>
      <w:pPr>
        <w:ind w:left="2160" w:hanging="360"/>
      </w:pPr>
      <w:rPr>
        <w:rFonts w:ascii="Wingdings" w:hAnsi="Wingdings" w:hint="default"/>
      </w:rPr>
    </w:lvl>
    <w:lvl w:ilvl="3" w:tplc="E376C36C">
      <w:start w:val="1"/>
      <w:numFmt w:val="bullet"/>
      <w:lvlText w:val=""/>
      <w:lvlJc w:val="left"/>
      <w:pPr>
        <w:ind w:left="2880" w:hanging="360"/>
      </w:pPr>
      <w:rPr>
        <w:rFonts w:ascii="Symbol" w:hAnsi="Symbol" w:hint="default"/>
      </w:rPr>
    </w:lvl>
    <w:lvl w:ilvl="4" w:tplc="A4F49E3A">
      <w:start w:val="1"/>
      <w:numFmt w:val="bullet"/>
      <w:lvlText w:val="o"/>
      <w:lvlJc w:val="left"/>
      <w:pPr>
        <w:ind w:left="3600" w:hanging="360"/>
      </w:pPr>
      <w:rPr>
        <w:rFonts w:ascii="Courier New" w:hAnsi="Courier New" w:cs="Courier New" w:hint="default"/>
      </w:rPr>
    </w:lvl>
    <w:lvl w:ilvl="5" w:tplc="9D10F4EE">
      <w:start w:val="1"/>
      <w:numFmt w:val="bullet"/>
      <w:lvlText w:val=""/>
      <w:lvlJc w:val="left"/>
      <w:pPr>
        <w:ind w:left="4320" w:hanging="360"/>
      </w:pPr>
      <w:rPr>
        <w:rFonts w:ascii="Wingdings" w:hAnsi="Wingdings" w:hint="default"/>
      </w:rPr>
    </w:lvl>
    <w:lvl w:ilvl="6" w:tplc="E71CE342">
      <w:start w:val="1"/>
      <w:numFmt w:val="bullet"/>
      <w:lvlText w:val=""/>
      <w:lvlJc w:val="left"/>
      <w:pPr>
        <w:ind w:left="5040" w:hanging="360"/>
      </w:pPr>
      <w:rPr>
        <w:rFonts w:ascii="Symbol" w:hAnsi="Symbol" w:hint="default"/>
      </w:rPr>
    </w:lvl>
    <w:lvl w:ilvl="7" w:tplc="D7964CBA">
      <w:start w:val="1"/>
      <w:numFmt w:val="bullet"/>
      <w:lvlText w:val="o"/>
      <w:lvlJc w:val="left"/>
      <w:pPr>
        <w:ind w:left="5760" w:hanging="360"/>
      </w:pPr>
      <w:rPr>
        <w:rFonts w:ascii="Courier New" w:hAnsi="Courier New" w:cs="Courier New" w:hint="default"/>
      </w:rPr>
    </w:lvl>
    <w:lvl w:ilvl="8" w:tplc="F2E8779A">
      <w:start w:val="1"/>
      <w:numFmt w:val="bullet"/>
      <w:lvlText w:val=""/>
      <w:lvlJc w:val="left"/>
      <w:pPr>
        <w:ind w:left="6480" w:hanging="360"/>
      </w:pPr>
      <w:rPr>
        <w:rFonts w:ascii="Wingdings" w:hAnsi="Wingdings" w:hint="default"/>
      </w:rPr>
    </w:lvl>
  </w:abstractNum>
  <w:abstractNum w:abstractNumId="15" w15:restartNumberingAfterBreak="0">
    <w:nsid w:val="22606C37"/>
    <w:multiLevelType w:val="hybridMultilevel"/>
    <w:tmpl w:val="8DC08F0A"/>
    <w:lvl w:ilvl="0" w:tplc="E542BE14">
      <w:start w:val="1"/>
      <w:numFmt w:val="bullet"/>
      <w:lvlText w:val=""/>
      <w:lvlJc w:val="left"/>
      <w:pPr>
        <w:ind w:left="360" w:hanging="360"/>
      </w:pPr>
      <w:rPr>
        <w:rFonts w:ascii="Wingdings" w:hAnsi="Wingdings" w:hint="default"/>
      </w:rPr>
    </w:lvl>
    <w:lvl w:ilvl="1" w:tplc="BC3AA17C" w:tentative="1">
      <w:start w:val="1"/>
      <w:numFmt w:val="bullet"/>
      <w:lvlText w:val="o"/>
      <w:lvlJc w:val="left"/>
      <w:pPr>
        <w:ind w:left="1080" w:hanging="360"/>
      </w:pPr>
      <w:rPr>
        <w:rFonts w:ascii="Courier New" w:hAnsi="Courier New" w:cs="Courier New" w:hint="default"/>
      </w:rPr>
    </w:lvl>
    <w:lvl w:ilvl="2" w:tplc="99D037A2" w:tentative="1">
      <w:start w:val="1"/>
      <w:numFmt w:val="bullet"/>
      <w:lvlText w:val=""/>
      <w:lvlJc w:val="left"/>
      <w:pPr>
        <w:ind w:left="1800" w:hanging="360"/>
      </w:pPr>
      <w:rPr>
        <w:rFonts w:ascii="Wingdings" w:hAnsi="Wingdings" w:hint="default"/>
      </w:rPr>
    </w:lvl>
    <w:lvl w:ilvl="3" w:tplc="A3DA6E76" w:tentative="1">
      <w:start w:val="1"/>
      <w:numFmt w:val="bullet"/>
      <w:lvlText w:val=""/>
      <w:lvlJc w:val="left"/>
      <w:pPr>
        <w:ind w:left="2520" w:hanging="360"/>
      </w:pPr>
      <w:rPr>
        <w:rFonts w:ascii="Symbol" w:hAnsi="Symbol" w:hint="default"/>
      </w:rPr>
    </w:lvl>
    <w:lvl w:ilvl="4" w:tplc="3F38C8A4" w:tentative="1">
      <w:start w:val="1"/>
      <w:numFmt w:val="bullet"/>
      <w:lvlText w:val="o"/>
      <w:lvlJc w:val="left"/>
      <w:pPr>
        <w:ind w:left="3240" w:hanging="360"/>
      </w:pPr>
      <w:rPr>
        <w:rFonts w:ascii="Courier New" w:hAnsi="Courier New" w:cs="Courier New" w:hint="default"/>
      </w:rPr>
    </w:lvl>
    <w:lvl w:ilvl="5" w:tplc="F40AC154" w:tentative="1">
      <w:start w:val="1"/>
      <w:numFmt w:val="bullet"/>
      <w:lvlText w:val=""/>
      <w:lvlJc w:val="left"/>
      <w:pPr>
        <w:ind w:left="3960" w:hanging="360"/>
      </w:pPr>
      <w:rPr>
        <w:rFonts w:ascii="Wingdings" w:hAnsi="Wingdings" w:hint="default"/>
      </w:rPr>
    </w:lvl>
    <w:lvl w:ilvl="6" w:tplc="28E07ED8" w:tentative="1">
      <w:start w:val="1"/>
      <w:numFmt w:val="bullet"/>
      <w:lvlText w:val=""/>
      <w:lvlJc w:val="left"/>
      <w:pPr>
        <w:ind w:left="4680" w:hanging="360"/>
      </w:pPr>
      <w:rPr>
        <w:rFonts w:ascii="Symbol" w:hAnsi="Symbol" w:hint="default"/>
      </w:rPr>
    </w:lvl>
    <w:lvl w:ilvl="7" w:tplc="B3CC43E4" w:tentative="1">
      <w:start w:val="1"/>
      <w:numFmt w:val="bullet"/>
      <w:lvlText w:val="o"/>
      <w:lvlJc w:val="left"/>
      <w:pPr>
        <w:ind w:left="5400" w:hanging="360"/>
      </w:pPr>
      <w:rPr>
        <w:rFonts w:ascii="Courier New" w:hAnsi="Courier New" w:cs="Courier New" w:hint="default"/>
      </w:rPr>
    </w:lvl>
    <w:lvl w:ilvl="8" w:tplc="0FD0E970" w:tentative="1">
      <w:start w:val="1"/>
      <w:numFmt w:val="bullet"/>
      <w:lvlText w:val=""/>
      <w:lvlJc w:val="left"/>
      <w:pPr>
        <w:ind w:left="6120" w:hanging="360"/>
      </w:pPr>
      <w:rPr>
        <w:rFonts w:ascii="Wingdings" w:hAnsi="Wingdings" w:hint="default"/>
      </w:rPr>
    </w:lvl>
  </w:abstractNum>
  <w:abstractNum w:abstractNumId="16" w15:restartNumberingAfterBreak="0">
    <w:nsid w:val="24A22443"/>
    <w:multiLevelType w:val="hybridMultilevel"/>
    <w:tmpl w:val="954E6552"/>
    <w:lvl w:ilvl="0" w:tplc="28DC067C">
      <w:start w:val="1"/>
      <w:numFmt w:val="decimal"/>
      <w:lvlText w:val="%1."/>
      <w:lvlJc w:val="left"/>
      <w:pPr>
        <w:ind w:left="720" w:hanging="360"/>
      </w:pPr>
    </w:lvl>
    <w:lvl w:ilvl="1" w:tplc="2E6E7C46" w:tentative="1">
      <w:start w:val="1"/>
      <w:numFmt w:val="lowerLetter"/>
      <w:lvlText w:val="%2."/>
      <w:lvlJc w:val="left"/>
      <w:pPr>
        <w:ind w:left="1440" w:hanging="360"/>
      </w:pPr>
    </w:lvl>
    <w:lvl w:ilvl="2" w:tplc="0248EE20" w:tentative="1">
      <w:start w:val="1"/>
      <w:numFmt w:val="lowerRoman"/>
      <w:lvlText w:val="%3."/>
      <w:lvlJc w:val="right"/>
      <w:pPr>
        <w:ind w:left="2160" w:hanging="180"/>
      </w:pPr>
    </w:lvl>
    <w:lvl w:ilvl="3" w:tplc="0ACA6430" w:tentative="1">
      <w:start w:val="1"/>
      <w:numFmt w:val="decimal"/>
      <w:lvlText w:val="%4."/>
      <w:lvlJc w:val="left"/>
      <w:pPr>
        <w:ind w:left="2880" w:hanging="360"/>
      </w:pPr>
    </w:lvl>
    <w:lvl w:ilvl="4" w:tplc="0C98821E" w:tentative="1">
      <w:start w:val="1"/>
      <w:numFmt w:val="lowerLetter"/>
      <w:lvlText w:val="%5."/>
      <w:lvlJc w:val="left"/>
      <w:pPr>
        <w:ind w:left="3600" w:hanging="360"/>
      </w:pPr>
    </w:lvl>
    <w:lvl w:ilvl="5" w:tplc="44D2783A" w:tentative="1">
      <w:start w:val="1"/>
      <w:numFmt w:val="lowerRoman"/>
      <w:lvlText w:val="%6."/>
      <w:lvlJc w:val="right"/>
      <w:pPr>
        <w:ind w:left="4320" w:hanging="180"/>
      </w:pPr>
    </w:lvl>
    <w:lvl w:ilvl="6" w:tplc="ED7C5540" w:tentative="1">
      <w:start w:val="1"/>
      <w:numFmt w:val="decimal"/>
      <w:lvlText w:val="%7."/>
      <w:lvlJc w:val="left"/>
      <w:pPr>
        <w:ind w:left="5040" w:hanging="360"/>
      </w:pPr>
    </w:lvl>
    <w:lvl w:ilvl="7" w:tplc="05C8328E" w:tentative="1">
      <w:start w:val="1"/>
      <w:numFmt w:val="lowerLetter"/>
      <w:lvlText w:val="%8."/>
      <w:lvlJc w:val="left"/>
      <w:pPr>
        <w:ind w:left="5760" w:hanging="360"/>
      </w:pPr>
    </w:lvl>
    <w:lvl w:ilvl="8" w:tplc="D636804C" w:tentative="1">
      <w:start w:val="1"/>
      <w:numFmt w:val="lowerRoman"/>
      <w:lvlText w:val="%9."/>
      <w:lvlJc w:val="right"/>
      <w:pPr>
        <w:ind w:left="6480" w:hanging="180"/>
      </w:pPr>
    </w:lvl>
  </w:abstractNum>
  <w:abstractNum w:abstractNumId="17" w15:restartNumberingAfterBreak="0">
    <w:nsid w:val="24F46E29"/>
    <w:multiLevelType w:val="hybridMultilevel"/>
    <w:tmpl w:val="B636D8B2"/>
    <w:lvl w:ilvl="0" w:tplc="C124FB68">
      <w:start w:val="1"/>
      <w:numFmt w:val="decimal"/>
      <w:lvlText w:val="%1."/>
      <w:lvlJc w:val="left"/>
      <w:pPr>
        <w:ind w:left="720" w:hanging="360"/>
      </w:pPr>
    </w:lvl>
    <w:lvl w:ilvl="1" w:tplc="4FAABA62" w:tentative="1">
      <w:start w:val="1"/>
      <w:numFmt w:val="lowerLetter"/>
      <w:lvlText w:val="%2."/>
      <w:lvlJc w:val="left"/>
      <w:pPr>
        <w:ind w:left="1440" w:hanging="360"/>
      </w:pPr>
    </w:lvl>
    <w:lvl w:ilvl="2" w:tplc="BC36E622" w:tentative="1">
      <w:start w:val="1"/>
      <w:numFmt w:val="lowerRoman"/>
      <w:lvlText w:val="%3."/>
      <w:lvlJc w:val="right"/>
      <w:pPr>
        <w:ind w:left="2160" w:hanging="180"/>
      </w:pPr>
    </w:lvl>
    <w:lvl w:ilvl="3" w:tplc="50BE0EA6" w:tentative="1">
      <w:start w:val="1"/>
      <w:numFmt w:val="decimal"/>
      <w:lvlText w:val="%4."/>
      <w:lvlJc w:val="left"/>
      <w:pPr>
        <w:ind w:left="2880" w:hanging="360"/>
      </w:pPr>
    </w:lvl>
    <w:lvl w:ilvl="4" w:tplc="79D213C8" w:tentative="1">
      <w:start w:val="1"/>
      <w:numFmt w:val="lowerLetter"/>
      <w:lvlText w:val="%5."/>
      <w:lvlJc w:val="left"/>
      <w:pPr>
        <w:ind w:left="3600" w:hanging="360"/>
      </w:pPr>
    </w:lvl>
    <w:lvl w:ilvl="5" w:tplc="2E74A598" w:tentative="1">
      <w:start w:val="1"/>
      <w:numFmt w:val="lowerRoman"/>
      <w:lvlText w:val="%6."/>
      <w:lvlJc w:val="right"/>
      <w:pPr>
        <w:ind w:left="4320" w:hanging="180"/>
      </w:pPr>
    </w:lvl>
    <w:lvl w:ilvl="6" w:tplc="2050DD7C" w:tentative="1">
      <w:start w:val="1"/>
      <w:numFmt w:val="decimal"/>
      <w:lvlText w:val="%7."/>
      <w:lvlJc w:val="left"/>
      <w:pPr>
        <w:ind w:left="5040" w:hanging="360"/>
      </w:pPr>
    </w:lvl>
    <w:lvl w:ilvl="7" w:tplc="7C9AA0B6" w:tentative="1">
      <w:start w:val="1"/>
      <w:numFmt w:val="lowerLetter"/>
      <w:lvlText w:val="%8."/>
      <w:lvlJc w:val="left"/>
      <w:pPr>
        <w:ind w:left="5760" w:hanging="360"/>
      </w:pPr>
    </w:lvl>
    <w:lvl w:ilvl="8" w:tplc="D5D03432" w:tentative="1">
      <w:start w:val="1"/>
      <w:numFmt w:val="lowerRoman"/>
      <w:lvlText w:val="%9."/>
      <w:lvlJc w:val="right"/>
      <w:pPr>
        <w:ind w:left="6480" w:hanging="180"/>
      </w:pPr>
    </w:lvl>
  </w:abstractNum>
  <w:abstractNum w:abstractNumId="18" w15:restartNumberingAfterBreak="0">
    <w:nsid w:val="28230A6A"/>
    <w:multiLevelType w:val="hybridMultilevel"/>
    <w:tmpl w:val="EB8E3046"/>
    <w:lvl w:ilvl="0" w:tplc="BDC84148">
      <w:start w:val="1"/>
      <w:numFmt w:val="bullet"/>
      <w:pStyle w:val="Bullet1"/>
      <w:lvlText w:val=""/>
      <w:lvlJc w:val="left"/>
      <w:pPr>
        <w:ind w:left="720" w:hanging="360"/>
      </w:pPr>
      <w:rPr>
        <w:rFonts w:ascii="Symbol" w:hAnsi="Symbol" w:hint="default"/>
      </w:rPr>
    </w:lvl>
    <w:lvl w:ilvl="1" w:tplc="E64C7A42">
      <w:start w:val="1"/>
      <w:numFmt w:val="bullet"/>
      <w:lvlText w:val="o"/>
      <w:lvlJc w:val="left"/>
      <w:pPr>
        <w:ind w:left="1440" w:hanging="360"/>
      </w:pPr>
      <w:rPr>
        <w:rFonts w:ascii="Courier New" w:hAnsi="Courier New" w:cs="Arial" w:hint="default"/>
      </w:rPr>
    </w:lvl>
    <w:lvl w:ilvl="2" w:tplc="9FE82D08" w:tentative="1">
      <w:start w:val="1"/>
      <w:numFmt w:val="bullet"/>
      <w:lvlText w:val=""/>
      <w:lvlJc w:val="left"/>
      <w:pPr>
        <w:ind w:left="2160" w:hanging="360"/>
      </w:pPr>
      <w:rPr>
        <w:rFonts w:ascii="Wingdings" w:hAnsi="Wingdings" w:hint="default"/>
      </w:rPr>
    </w:lvl>
    <w:lvl w:ilvl="3" w:tplc="0316C530" w:tentative="1">
      <w:start w:val="1"/>
      <w:numFmt w:val="bullet"/>
      <w:lvlText w:val=""/>
      <w:lvlJc w:val="left"/>
      <w:pPr>
        <w:ind w:left="2880" w:hanging="360"/>
      </w:pPr>
      <w:rPr>
        <w:rFonts w:ascii="Symbol" w:hAnsi="Symbol" w:hint="default"/>
      </w:rPr>
    </w:lvl>
    <w:lvl w:ilvl="4" w:tplc="3834A8A0" w:tentative="1">
      <w:start w:val="1"/>
      <w:numFmt w:val="bullet"/>
      <w:lvlText w:val="o"/>
      <w:lvlJc w:val="left"/>
      <w:pPr>
        <w:ind w:left="3600" w:hanging="360"/>
      </w:pPr>
      <w:rPr>
        <w:rFonts w:ascii="Courier New" w:hAnsi="Courier New" w:cs="Arial" w:hint="default"/>
      </w:rPr>
    </w:lvl>
    <w:lvl w:ilvl="5" w:tplc="969C81A8" w:tentative="1">
      <w:start w:val="1"/>
      <w:numFmt w:val="bullet"/>
      <w:lvlText w:val=""/>
      <w:lvlJc w:val="left"/>
      <w:pPr>
        <w:ind w:left="4320" w:hanging="360"/>
      </w:pPr>
      <w:rPr>
        <w:rFonts w:ascii="Wingdings" w:hAnsi="Wingdings" w:hint="default"/>
      </w:rPr>
    </w:lvl>
    <w:lvl w:ilvl="6" w:tplc="8FD6A42E" w:tentative="1">
      <w:start w:val="1"/>
      <w:numFmt w:val="bullet"/>
      <w:lvlText w:val=""/>
      <w:lvlJc w:val="left"/>
      <w:pPr>
        <w:ind w:left="5040" w:hanging="360"/>
      </w:pPr>
      <w:rPr>
        <w:rFonts w:ascii="Symbol" w:hAnsi="Symbol" w:hint="default"/>
      </w:rPr>
    </w:lvl>
    <w:lvl w:ilvl="7" w:tplc="FC9810F8" w:tentative="1">
      <w:start w:val="1"/>
      <w:numFmt w:val="bullet"/>
      <w:lvlText w:val="o"/>
      <w:lvlJc w:val="left"/>
      <w:pPr>
        <w:ind w:left="5760" w:hanging="360"/>
      </w:pPr>
      <w:rPr>
        <w:rFonts w:ascii="Courier New" w:hAnsi="Courier New" w:cs="Arial" w:hint="default"/>
      </w:rPr>
    </w:lvl>
    <w:lvl w:ilvl="8" w:tplc="6420B4B6" w:tentative="1">
      <w:start w:val="1"/>
      <w:numFmt w:val="bullet"/>
      <w:lvlText w:val=""/>
      <w:lvlJc w:val="left"/>
      <w:pPr>
        <w:ind w:left="6480" w:hanging="360"/>
      </w:pPr>
      <w:rPr>
        <w:rFonts w:ascii="Wingdings" w:hAnsi="Wingdings" w:hint="default"/>
      </w:rPr>
    </w:lvl>
  </w:abstractNum>
  <w:abstractNum w:abstractNumId="19" w15:restartNumberingAfterBreak="0">
    <w:nsid w:val="3E527F7E"/>
    <w:multiLevelType w:val="hybridMultilevel"/>
    <w:tmpl w:val="CEF8C064"/>
    <w:lvl w:ilvl="0" w:tplc="FE3E2C4C">
      <w:start w:val="1"/>
      <w:numFmt w:val="bullet"/>
      <w:lvlText w:val=""/>
      <w:lvlJc w:val="left"/>
      <w:pPr>
        <w:ind w:left="720" w:hanging="360"/>
      </w:pPr>
      <w:rPr>
        <w:rFonts w:ascii="Symbol" w:hAnsi="Symbol" w:hint="default"/>
      </w:rPr>
    </w:lvl>
    <w:lvl w:ilvl="1" w:tplc="BE462A7A" w:tentative="1">
      <w:start w:val="1"/>
      <w:numFmt w:val="bullet"/>
      <w:lvlText w:val="o"/>
      <w:lvlJc w:val="left"/>
      <w:pPr>
        <w:ind w:left="1440" w:hanging="360"/>
      </w:pPr>
      <w:rPr>
        <w:rFonts w:ascii="Courier New" w:hAnsi="Courier New" w:cs="Courier New" w:hint="default"/>
      </w:rPr>
    </w:lvl>
    <w:lvl w:ilvl="2" w:tplc="F6745A96" w:tentative="1">
      <w:start w:val="1"/>
      <w:numFmt w:val="bullet"/>
      <w:lvlText w:val=""/>
      <w:lvlJc w:val="left"/>
      <w:pPr>
        <w:ind w:left="2160" w:hanging="360"/>
      </w:pPr>
      <w:rPr>
        <w:rFonts w:ascii="Wingdings" w:hAnsi="Wingdings" w:hint="default"/>
      </w:rPr>
    </w:lvl>
    <w:lvl w:ilvl="3" w:tplc="B8A8A412" w:tentative="1">
      <w:start w:val="1"/>
      <w:numFmt w:val="bullet"/>
      <w:lvlText w:val=""/>
      <w:lvlJc w:val="left"/>
      <w:pPr>
        <w:ind w:left="2880" w:hanging="360"/>
      </w:pPr>
      <w:rPr>
        <w:rFonts w:ascii="Symbol" w:hAnsi="Symbol" w:hint="default"/>
      </w:rPr>
    </w:lvl>
    <w:lvl w:ilvl="4" w:tplc="D7C2B96A" w:tentative="1">
      <w:start w:val="1"/>
      <w:numFmt w:val="bullet"/>
      <w:lvlText w:val="o"/>
      <w:lvlJc w:val="left"/>
      <w:pPr>
        <w:ind w:left="3600" w:hanging="360"/>
      </w:pPr>
      <w:rPr>
        <w:rFonts w:ascii="Courier New" w:hAnsi="Courier New" w:cs="Courier New" w:hint="default"/>
      </w:rPr>
    </w:lvl>
    <w:lvl w:ilvl="5" w:tplc="CC125B84" w:tentative="1">
      <w:start w:val="1"/>
      <w:numFmt w:val="bullet"/>
      <w:lvlText w:val=""/>
      <w:lvlJc w:val="left"/>
      <w:pPr>
        <w:ind w:left="4320" w:hanging="360"/>
      </w:pPr>
      <w:rPr>
        <w:rFonts w:ascii="Wingdings" w:hAnsi="Wingdings" w:hint="default"/>
      </w:rPr>
    </w:lvl>
    <w:lvl w:ilvl="6" w:tplc="57A6D722" w:tentative="1">
      <w:start w:val="1"/>
      <w:numFmt w:val="bullet"/>
      <w:lvlText w:val=""/>
      <w:lvlJc w:val="left"/>
      <w:pPr>
        <w:ind w:left="5040" w:hanging="360"/>
      </w:pPr>
      <w:rPr>
        <w:rFonts w:ascii="Symbol" w:hAnsi="Symbol" w:hint="default"/>
      </w:rPr>
    </w:lvl>
    <w:lvl w:ilvl="7" w:tplc="ECB2FB22" w:tentative="1">
      <w:start w:val="1"/>
      <w:numFmt w:val="bullet"/>
      <w:lvlText w:val="o"/>
      <w:lvlJc w:val="left"/>
      <w:pPr>
        <w:ind w:left="5760" w:hanging="360"/>
      </w:pPr>
      <w:rPr>
        <w:rFonts w:ascii="Courier New" w:hAnsi="Courier New" w:cs="Courier New" w:hint="default"/>
      </w:rPr>
    </w:lvl>
    <w:lvl w:ilvl="8" w:tplc="CD3AC9B8" w:tentative="1">
      <w:start w:val="1"/>
      <w:numFmt w:val="bullet"/>
      <w:lvlText w:val=""/>
      <w:lvlJc w:val="left"/>
      <w:pPr>
        <w:ind w:left="6480" w:hanging="360"/>
      </w:pPr>
      <w:rPr>
        <w:rFonts w:ascii="Wingdings" w:hAnsi="Wingdings" w:hint="default"/>
      </w:rPr>
    </w:lvl>
  </w:abstractNum>
  <w:abstractNum w:abstractNumId="20" w15:restartNumberingAfterBreak="0">
    <w:nsid w:val="5541533D"/>
    <w:multiLevelType w:val="hybridMultilevel"/>
    <w:tmpl w:val="492690A2"/>
    <w:lvl w:ilvl="0" w:tplc="4796ACBE">
      <w:start w:val="1"/>
      <w:numFmt w:val="bullet"/>
      <w:lvlText w:val=""/>
      <w:lvlJc w:val="left"/>
      <w:pPr>
        <w:ind w:left="720" w:hanging="360"/>
      </w:pPr>
      <w:rPr>
        <w:rFonts w:ascii="Symbol" w:hAnsi="Symbol" w:hint="default"/>
      </w:rPr>
    </w:lvl>
    <w:lvl w:ilvl="1" w:tplc="9BB6324A" w:tentative="1">
      <w:start w:val="1"/>
      <w:numFmt w:val="bullet"/>
      <w:lvlText w:val="o"/>
      <w:lvlJc w:val="left"/>
      <w:pPr>
        <w:ind w:left="1440" w:hanging="360"/>
      </w:pPr>
      <w:rPr>
        <w:rFonts w:ascii="Courier New" w:hAnsi="Courier New" w:cs="Courier New" w:hint="default"/>
      </w:rPr>
    </w:lvl>
    <w:lvl w:ilvl="2" w:tplc="CB6C69EC" w:tentative="1">
      <w:start w:val="1"/>
      <w:numFmt w:val="bullet"/>
      <w:lvlText w:val=""/>
      <w:lvlJc w:val="left"/>
      <w:pPr>
        <w:ind w:left="2160" w:hanging="360"/>
      </w:pPr>
      <w:rPr>
        <w:rFonts w:ascii="Wingdings" w:hAnsi="Wingdings" w:hint="default"/>
      </w:rPr>
    </w:lvl>
    <w:lvl w:ilvl="3" w:tplc="218EB958" w:tentative="1">
      <w:start w:val="1"/>
      <w:numFmt w:val="bullet"/>
      <w:lvlText w:val=""/>
      <w:lvlJc w:val="left"/>
      <w:pPr>
        <w:ind w:left="2880" w:hanging="360"/>
      </w:pPr>
      <w:rPr>
        <w:rFonts w:ascii="Symbol" w:hAnsi="Symbol" w:hint="default"/>
      </w:rPr>
    </w:lvl>
    <w:lvl w:ilvl="4" w:tplc="14D449F6" w:tentative="1">
      <w:start w:val="1"/>
      <w:numFmt w:val="bullet"/>
      <w:lvlText w:val="o"/>
      <w:lvlJc w:val="left"/>
      <w:pPr>
        <w:ind w:left="3600" w:hanging="360"/>
      </w:pPr>
      <w:rPr>
        <w:rFonts w:ascii="Courier New" w:hAnsi="Courier New" w:cs="Courier New" w:hint="default"/>
      </w:rPr>
    </w:lvl>
    <w:lvl w:ilvl="5" w:tplc="ED6026AE" w:tentative="1">
      <w:start w:val="1"/>
      <w:numFmt w:val="bullet"/>
      <w:lvlText w:val=""/>
      <w:lvlJc w:val="left"/>
      <w:pPr>
        <w:ind w:left="4320" w:hanging="360"/>
      </w:pPr>
      <w:rPr>
        <w:rFonts w:ascii="Wingdings" w:hAnsi="Wingdings" w:hint="default"/>
      </w:rPr>
    </w:lvl>
    <w:lvl w:ilvl="6" w:tplc="63AC51BE" w:tentative="1">
      <w:start w:val="1"/>
      <w:numFmt w:val="bullet"/>
      <w:lvlText w:val=""/>
      <w:lvlJc w:val="left"/>
      <w:pPr>
        <w:ind w:left="5040" w:hanging="360"/>
      </w:pPr>
      <w:rPr>
        <w:rFonts w:ascii="Symbol" w:hAnsi="Symbol" w:hint="default"/>
      </w:rPr>
    </w:lvl>
    <w:lvl w:ilvl="7" w:tplc="383E0B3E" w:tentative="1">
      <w:start w:val="1"/>
      <w:numFmt w:val="bullet"/>
      <w:lvlText w:val="o"/>
      <w:lvlJc w:val="left"/>
      <w:pPr>
        <w:ind w:left="5760" w:hanging="360"/>
      </w:pPr>
      <w:rPr>
        <w:rFonts w:ascii="Courier New" w:hAnsi="Courier New" w:cs="Courier New" w:hint="default"/>
      </w:rPr>
    </w:lvl>
    <w:lvl w:ilvl="8" w:tplc="889AF05A" w:tentative="1">
      <w:start w:val="1"/>
      <w:numFmt w:val="bullet"/>
      <w:lvlText w:val=""/>
      <w:lvlJc w:val="left"/>
      <w:pPr>
        <w:ind w:left="6480" w:hanging="360"/>
      </w:pPr>
      <w:rPr>
        <w:rFonts w:ascii="Wingdings" w:hAnsi="Wingdings" w:hint="default"/>
      </w:rPr>
    </w:lvl>
  </w:abstractNum>
  <w:abstractNum w:abstractNumId="21" w15:restartNumberingAfterBreak="0">
    <w:nsid w:val="5F2D09CA"/>
    <w:multiLevelType w:val="hybridMultilevel"/>
    <w:tmpl w:val="A2EE0F7E"/>
    <w:lvl w:ilvl="0" w:tplc="74D692F8">
      <w:start w:val="1"/>
      <w:numFmt w:val="bullet"/>
      <w:lvlText w:val=""/>
      <w:lvlJc w:val="left"/>
      <w:pPr>
        <w:ind w:left="720" w:hanging="360"/>
      </w:pPr>
      <w:rPr>
        <w:rFonts w:ascii="Symbol" w:hAnsi="Symbol" w:hint="default"/>
      </w:rPr>
    </w:lvl>
    <w:lvl w:ilvl="1" w:tplc="B7AA9150">
      <w:start w:val="1"/>
      <w:numFmt w:val="bullet"/>
      <w:pStyle w:val="Bullet2"/>
      <w:lvlText w:val="o"/>
      <w:lvlJc w:val="left"/>
      <w:pPr>
        <w:ind w:left="1440" w:hanging="360"/>
      </w:pPr>
      <w:rPr>
        <w:rFonts w:ascii="Courier New" w:hAnsi="Courier New" w:hint="default"/>
        <w:sz w:val="18"/>
      </w:rPr>
    </w:lvl>
    <w:lvl w:ilvl="2" w:tplc="3D4281AE" w:tentative="1">
      <w:start w:val="1"/>
      <w:numFmt w:val="bullet"/>
      <w:lvlText w:val=""/>
      <w:lvlJc w:val="left"/>
      <w:pPr>
        <w:ind w:left="2160" w:hanging="360"/>
      </w:pPr>
      <w:rPr>
        <w:rFonts w:ascii="Wingdings" w:hAnsi="Wingdings" w:hint="default"/>
      </w:rPr>
    </w:lvl>
    <w:lvl w:ilvl="3" w:tplc="6902CB44" w:tentative="1">
      <w:start w:val="1"/>
      <w:numFmt w:val="bullet"/>
      <w:lvlText w:val=""/>
      <w:lvlJc w:val="left"/>
      <w:pPr>
        <w:ind w:left="2880" w:hanging="360"/>
      </w:pPr>
      <w:rPr>
        <w:rFonts w:ascii="Symbol" w:hAnsi="Symbol" w:hint="default"/>
      </w:rPr>
    </w:lvl>
    <w:lvl w:ilvl="4" w:tplc="8ECC8F04" w:tentative="1">
      <w:start w:val="1"/>
      <w:numFmt w:val="bullet"/>
      <w:lvlText w:val="o"/>
      <w:lvlJc w:val="left"/>
      <w:pPr>
        <w:ind w:left="3600" w:hanging="360"/>
      </w:pPr>
      <w:rPr>
        <w:rFonts w:ascii="Courier New" w:hAnsi="Courier New" w:cs="Arial" w:hint="default"/>
      </w:rPr>
    </w:lvl>
    <w:lvl w:ilvl="5" w:tplc="0E6A70DC" w:tentative="1">
      <w:start w:val="1"/>
      <w:numFmt w:val="bullet"/>
      <w:lvlText w:val=""/>
      <w:lvlJc w:val="left"/>
      <w:pPr>
        <w:ind w:left="4320" w:hanging="360"/>
      </w:pPr>
      <w:rPr>
        <w:rFonts w:ascii="Wingdings" w:hAnsi="Wingdings" w:hint="default"/>
      </w:rPr>
    </w:lvl>
    <w:lvl w:ilvl="6" w:tplc="0AC0AA9C" w:tentative="1">
      <w:start w:val="1"/>
      <w:numFmt w:val="bullet"/>
      <w:lvlText w:val=""/>
      <w:lvlJc w:val="left"/>
      <w:pPr>
        <w:ind w:left="5040" w:hanging="360"/>
      </w:pPr>
      <w:rPr>
        <w:rFonts w:ascii="Symbol" w:hAnsi="Symbol" w:hint="default"/>
      </w:rPr>
    </w:lvl>
    <w:lvl w:ilvl="7" w:tplc="D5A22AF4" w:tentative="1">
      <w:start w:val="1"/>
      <w:numFmt w:val="bullet"/>
      <w:lvlText w:val="o"/>
      <w:lvlJc w:val="left"/>
      <w:pPr>
        <w:ind w:left="5760" w:hanging="360"/>
      </w:pPr>
      <w:rPr>
        <w:rFonts w:ascii="Courier New" w:hAnsi="Courier New" w:cs="Arial" w:hint="default"/>
      </w:rPr>
    </w:lvl>
    <w:lvl w:ilvl="8" w:tplc="2750AC12" w:tentative="1">
      <w:start w:val="1"/>
      <w:numFmt w:val="bullet"/>
      <w:lvlText w:val=""/>
      <w:lvlJc w:val="left"/>
      <w:pPr>
        <w:ind w:left="6480" w:hanging="360"/>
      </w:pPr>
      <w:rPr>
        <w:rFonts w:ascii="Wingdings" w:hAnsi="Wingdings" w:hint="default"/>
      </w:rPr>
    </w:lvl>
  </w:abstractNum>
  <w:abstractNum w:abstractNumId="22" w15:restartNumberingAfterBreak="0">
    <w:nsid w:val="695E0FAE"/>
    <w:multiLevelType w:val="hybridMultilevel"/>
    <w:tmpl w:val="1CFE8C36"/>
    <w:lvl w:ilvl="0" w:tplc="EF0AE7DE">
      <w:start w:val="1"/>
      <w:numFmt w:val="bullet"/>
      <w:lvlText w:val=""/>
      <w:lvlJc w:val="left"/>
      <w:pPr>
        <w:ind w:left="720" w:hanging="360"/>
      </w:pPr>
      <w:rPr>
        <w:rFonts w:ascii="Symbol" w:hAnsi="Symbol" w:hint="default"/>
      </w:rPr>
    </w:lvl>
    <w:lvl w:ilvl="1" w:tplc="DB4EF3EE">
      <w:start w:val="1"/>
      <w:numFmt w:val="bullet"/>
      <w:lvlText w:val="o"/>
      <w:lvlJc w:val="left"/>
      <w:pPr>
        <w:ind w:left="1440" w:hanging="360"/>
      </w:pPr>
      <w:rPr>
        <w:rFonts w:ascii="Courier New" w:hAnsi="Courier New" w:cs="Courier New" w:hint="default"/>
      </w:rPr>
    </w:lvl>
    <w:lvl w:ilvl="2" w:tplc="AB3497CA" w:tentative="1">
      <w:start w:val="1"/>
      <w:numFmt w:val="bullet"/>
      <w:lvlText w:val=""/>
      <w:lvlJc w:val="left"/>
      <w:pPr>
        <w:ind w:left="2160" w:hanging="360"/>
      </w:pPr>
      <w:rPr>
        <w:rFonts w:ascii="Wingdings" w:hAnsi="Wingdings" w:hint="default"/>
      </w:rPr>
    </w:lvl>
    <w:lvl w:ilvl="3" w:tplc="9B4E8DD8" w:tentative="1">
      <w:start w:val="1"/>
      <w:numFmt w:val="bullet"/>
      <w:lvlText w:val=""/>
      <w:lvlJc w:val="left"/>
      <w:pPr>
        <w:ind w:left="2880" w:hanging="360"/>
      </w:pPr>
      <w:rPr>
        <w:rFonts w:ascii="Symbol" w:hAnsi="Symbol" w:hint="default"/>
      </w:rPr>
    </w:lvl>
    <w:lvl w:ilvl="4" w:tplc="3D4AC1AC" w:tentative="1">
      <w:start w:val="1"/>
      <w:numFmt w:val="bullet"/>
      <w:lvlText w:val="o"/>
      <w:lvlJc w:val="left"/>
      <w:pPr>
        <w:ind w:left="3600" w:hanging="360"/>
      </w:pPr>
      <w:rPr>
        <w:rFonts w:ascii="Courier New" w:hAnsi="Courier New" w:hint="default"/>
      </w:rPr>
    </w:lvl>
    <w:lvl w:ilvl="5" w:tplc="6A4C83A0" w:tentative="1">
      <w:start w:val="1"/>
      <w:numFmt w:val="bullet"/>
      <w:lvlText w:val=""/>
      <w:lvlJc w:val="left"/>
      <w:pPr>
        <w:ind w:left="4320" w:hanging="360"/>
      </w:pPr>
      <w:rPr>
        <w:rFonts w:ascii="Wingdings" w:hAnsi="Wingdings" w:hint="default"/>
      </w:rPr>
    </w:lvl>
    <w:lvl w:ilvl="6" w:tplc="F8849F64" w:tentative="1">
      <w:start w:val="1"/>
      <w:numFmt w:val="bullet"/>
      <w:lvlText w:val=""/>
      <w:lvlJc w:val="left"/>
      <w:pPr>
        <w:ind w:left="5040" w:hanging="360"/>
      </w:pPr>
      <w:rPr>
        <w:rFonts w:ascii="Symbol" w:hAnsi="Symbol" w:hint="default"/>
      </w:rPr>
    </w:lvl>
    <w:lvl w:ilvl="7" w:tplc="6FB4D62C" w:tentative="1">
      <w:start w:val="1"/>
      <w:numFmt w:val="bullet"/>
      <w:lvlText w:val="o"/>
      <w:lvlJc w:val="left"/>
      <w:pPr>
        <w:ind w:left="5760" w:hanging="360"/>
      </w:pPr>
      <w:rPr>
        <w:rFonts w:ascii="Courier New" w:hAnsi="Courier New" w:hint="default"/>
      </w:rPr>
    </w:lvl>
    <w:lvl w:ilvl="8" w:tplc="E66E921E" w:tentative="1">
      <w:start w:val="1"/>
      <w:numFmt w:val="bullet"/>
      <w:lvlText w:val=""/>
      <w:lvlJc w:val="left"/>
      <w:pPr>
        <w:ind w:left="6480" w:hanging="360"/>
      </w:pPr>
      <w:rPr>
        <w:rFonts w:ascii="Wingdings" w:hAnsi="Wingdings" w:hint="default"/>
      </w:rPr>
    </w:lvl>
  </w:abstractNum>
  <w:abstractNum w:abstractNumId="23" w15:restartNumberingAfterBreak="0">
    <w:nsid w:val="72101500"/>
    <w:multiLevelType w:val="hybridMultilevel"/>
    <w:tmpl w:val="9E440B8C"/>
    <w:lvl w:ilvl="0" w:tplc="8DA2147E">
      <w:start w:val="1"/>
      <w:numFmt w:val="bullet"/>
      <w:lvlText w:val=""/>
      <w:lvlJc w:val="left"/>
      <w:pPr>
        <w:ind w:left="720" w:hanging="360"/>
      </w:pPr>
      <w:rPr>
        <w:rFonts w:ascii="Symbol" w:hAnsi="Symbol" w:hint="default"/>
      </w:rPr>
    </w:lvl>
    <w:lvl w:ilvl="1" w:tplc="978EA578">
      <w:start w:val="1"/>
      <w:numFmt w:val="bullet"/>
      <w:lvlText w:val="–"/>
      <w:lvlJc w:val="left"/>
      <w:pPr>
        <w:ind w:left="1440" w:hanging="360"/>
      </w:pPr>
      <w:rPr>
        <w:rFonts w:ascii="Calibri" w:hAnsi="Calibri" w:hint="default"/>
      </w:rPr>
    </w:lvl>
    <w:lvl w:ilvl="2" w:tplc="9FEA7A6A">
      <w:start w:val="1"/>
      <w:numFmt w:val="bullet"/>
      <w:lvlText w:val=""/>
      <w:lvlJc w:val="left"/>
      <w:pPr>
        <w:ind w:left="2160" w:hanging="360"/>
      </w:pPr>
      <w:rPr>
        <w:rFonts w:ascii="Wingdings" w:hAnsi="Wingdings" w:hint="default"/>
      </w:rPr>
    </w:lvl>
    <w:lvl w:ilvl="3" w:tplc="C7520BAE">
      <w:start w:val="1"/>
      <w:numFmt w:val="bullet"/>
      <w:lvlText w:val=""/>
      <w:lvlJc w:val="left"/>
      <w:pPr>
        <w:ind w:left="2880" w:hanging="360"/>
      </w:pPr>
      <w:rPr>
        <w:rFonts w:ascii="Symbol" w:hAnsi="Symbol" w:hint="default"/>
      </w:rPr>
    </w:lvl>
    <w:lvl w:ilvl="4" w:tplc="8CE46E1A">
      <w:start w:val="1"/>
      <w:numFmt w:val="bullet"/>
      <w:lvlText w:val="o"/>
      <w:lvlJc w:val="left"/>
      <w:pPr>
        <w:ind w:left="3600" w:hanging="360"/>
      </w:pPr>
      <w:rPr>
        <w:rFonts w:ascii="Courier New" w:hAnsi="Courier New" w:cs="Courier New" w:hint="default"/>
      </w:rPr>
    </w:lvl>
    <w:lvl w:ilvl="5" w:tplc="3F2C0AFE">
      <w:start w:val="1"/>
      <w:numFmt w:val="bullet"/>
      <w:lvlText w:val=""/>
      <w:lvlJc w:val="left"/>
      <w:pPr>
        <w:ind w:left="4320" w:hanging="360"/>
      </w:pPr>
      <w:rPr>
        <w:rFonts w:ascii="Wingdings" w:hAnsi="Wingdings" w:hint="default"/>
      </w:rPr>
    </w:lvl>
    <w:lvl w:ilvl="6" w:tplc="074437E8">
      <w:start w:val="1"/>
      <w:numFmt w:val="bullet"/>
      <w:lvlText w:val=""/>
      <w:lvlJc w:val="left"/>
      <w:pPr>
        <w:ind w:left="5040" w:hanging="360"/>
      </w:pPr>
      <w:rPr>
        <w:rFonts w:ascii="Symbol" w:hAnsi="Symbol" w:hint="default"/>
      </w:rPr>
    </w:lvl>
    <w:lvl w:ilvl="7" w:tplc="34B42CFE">
      <w:start w:val="1"/>
      <w:numFmt w:val="bullet"/>
      <w:lvlText w:val="o"/>
      <w:lvlJc w:val="left"/>
      <w:pPr>
        <w:ind w:left="5760" w:hanging="360"/>
      </w:pPr>
      <w:rPr>
        <w:rFonts w:ascii="Courier New" w:hAnsi="Courier New" w:cs="Courier New" w:hint="default"/>
      </w:rPr>
    </w:lvl>
    <w:lvl w:ilvl="8" w:tplc="8CF2CBE4">
      <w:start w:val="1"/>
      <w:numFmt w:val="bullet"/>
      <w:lvlText w:val=""/>
      <w:lvlJc w:val="left"/>
      <w:pPr>
        <w:ind w:left="6480" w:hanging="360"/>
      </w:pPr>
      <w:rPr>
        <w:rFonts w:ascii="Wingdings" w:hAnsi="Wingdings" w:hint="default"/>
      </w:rPr>
    </w:lvl>
  </w:abstractNum>
  <w:abstractNum w:abstractNumId="24" w15:restartNumberingAfterBreak="0">
    <w:nsid w:val="7AEF0492"/>
    <w:multiLevelType w:val="hybridMultilevel"/>
    <w:tmpl w:val="F790D3F4"/>
    <w:lvl w:ilvl="0" w:tplc="5BFE9880">
      <w:start w:val="1"/>
      <w:numFmt w:val="bullet"/>
      <w:lvlText w:val=""/>
      <w:lvlJc w:val="left"/>
      <w:pPr>
        <w:ind w:left="720" w:hanging="360"/>
      </w:pPr>
      <w:rPr>
        <w:rFonts w:ascii="Symbol" w:hAnsi="Symbol" w:hint="default"/>
      </w:rPr>
    </w:lvl>
    <w:lvl w:ilvl="1" w:tplc="F97CA1B2" w:tentative="1">
      <w:start w:val="1"/>
      <w:numFmt w:val="bullet"/>
      <w:lvlText w:val="o"/>
      <w:lvlJc w:val="left"/>
      <w:pPr>
        <w:ind w:left="1440" w:hanging="360"/>
      </w:pPr>
      <w:rPr>
        <w:rFonts w:ascii="Courier New" w:hAnsi="Courier New" w:hint="default"/>
      </w:rPr>
    </w:lvl>
    <w:lvl w:ilvl="2" w:tplc="BAAE2B20" w:tentative="1">
      <w:start w:val="1"/>
      <w:numFmt w:val="bullet"/>
      <w:lvlText w:val=""/>
      <w:lvlJc w:val="left"/>
      <w:pPr>
        <w:ind w:left="2160" w:hanging="360"/>
      </w:pPr>
      <w:rPr>
        <w:rFonts w:ascii="Wingdings" w:hAnsi="Wingdings" w:hint="default"/>
      </w:rPr>
    </w:lvl>
    <w:lvl w:ilvl="3" w:tplc="F9B401F0" w:tentative="1">
      <w:start w:val="1"/>
      <w:numFmt w:val="bullet"/>
      <w:lvlText w:val=""/>
      <w:lvlJc w:val="left"/>
      <w:pPr>
        <w:ind w:left="2880" w:hanging="360"/>
      </w:pPr>
      <w:rPr>
        <w:rFonts w:ascii="Symbol" w:hAnsi="Symbol" w:hint="default"/>
      </w:rPr>
    </w:lvl>
    <w:lvl w:ilvl="4" w:tplc="BC28CC52" w:tentative="1">
      <w:start w:val="1"/>
      <w:numFmt w:val="bullet"/>
      <w:lvlText w:val="o"/>
      <w:lvlJc w:val="left"/>
      <w:pPr>
        <w:ind w:left="3600" w:hanging="360"/>
      </w:pPr>
      <w:rPr>
        <w:rFonts w:ascii="Courier New" w:hAnsi="Courier New" w:hint="default"/>
      </w:rPr>
    </w:lvl>
    <w:lvl w:ilvl="5" w:tplc="DF8EE5C8" w:tentative="1">
      <w:start w:val="1"/>
      <w:numFmt w:val="bullet"/>
      <w:lvlText w:val=""/>
      <w:lvlJc w:val="left"/>
      <w:pPr>
        <w:ind w:left="4320" w:hanging="360"/>
      </w:pPr>
      <w:rPr>
        <w:rFonts w:ascii="Wingdings" w:hAnsi="Wingdings" w:hint="default"/>
      </w:rPr>
    </w:lvl>
    <w:lvl w:ilvl="6" w:tplc="B58AF616" w:tentative="1">
      <w:start w:val="1"/>
      <w:numFmt w:val="bullet"/>
      <w:lvlText w:val=""/>
      <w:lvlJc w:val="left"/>
      <w:pPr>
        <w:ind w:left="5040" w:hanging="360"/>
      </w:pPr>
      <w:rPr>
        <w:rFonts w:ascii="Symbol" w:hAnsi="Symbol" w:hint="default"/>
      </w:rPr>
    </w:lvl>
    <w:lvl w:ilvl="7" w:tplc="5C0A818E" w:tentative="1">
      <w:start w:val="1"/>
      <w:numFmt w:val="bullet"/>
      <w:lvlText w:val="o"/>
      <w:lvlJc w:val="left"/>
      <w:pPr>
        <w:ind w:left="5760" w:hanging="360"/>
      </w:pPr>
      <w:rPr>
        <w:rFonts w:ascii="Courier New" w:hAnsi="Courier New" w:hint="default"/>
      </w:rPr>
    </w:lvl>
    <w:lvl w:ilvl="8" w:tplc="A1000F0C"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1"/>
  </w:num>
  <w:num w:numId="15">
    <w:abstractNumId w:val="19"/>
  </w:num>
  <w:num w:numId="16">
    <w:abstractNumId w:val="20"/>
  </w:num>
  <w:num w:numId="17">
    <w:abstractNumId w:val="13"/>
  </w:num>
  <w:num w:numId="18">
    <w:abstractNumId w:val="23"/>
  </w:num>
  <w:num w:numId="19">
    <w:abstractNumId w:val="14"/>
  </w:num>
  <w:num w:numId="20">
    <w:abstractNumId w:val="24"/>
  </w:num>
  <w:num w:numId="21">
    <w:abstractNumId w:val="10"/>
  </w:num>
  <w:num w:numId="22">
    <w:abstractNumId w:val="15"/>
  </w:num>
  <w:num w:numId="23">
    <w:abstractNumId w:val="8"/>
  </w:num>
  <w:num w:numId="24">
    <w:abstractNumId w:val="8"/>
    <w:lvlOverride w:ilvl="0">
      <w:startOverride w:val="1"/>
    </w:lvlOverride>
  </w:num>
  <w:num w:numId="25">
    <w:abstractNumId w:val="12"/>
  </w:num>
  <w:num w:numId="26">
    <w:abstractNumId w:val="17"/>
  </w:num>
  <w:num w:numId="27">
    <w:abstractNumId w:val="8"/>
    <w:lvlOverride w:ilvl="0">
      <w:startOverride w:val="1"/>
    </w:lvlOverride>
  </w:num>
  <w:num w:numId="28">
    <w:abstractNumId w:val="22"/>
  </w:num>
  <w:num w:numId="29">
    <w:abstractNumId w:val="16"/>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 Hudson">
    <w15:presenceInfo w15:providerId="None" w15:userId="Ali Hud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9FA"/>
    <w:rsid w:val="00001946"/>
    <w:rsid w:val="00002701"/>
    <w:rsid w:val="00004405"/>
    <w:rsid w:val="00004E4E"/>
    <w:rsid w:val="000055F8"/>
    <w:rsid w:val="0000588A"/>
    <w:rsid w:val="00007871"/>
    <w:rsid w:val="00010F62"/>
    <w:rsid w:val="00011582"/>
    <w:rsid w:val="000134BE"/>
    <w:rsid w:val="0001414B"/>
    <w:rsid w:val="00016194"/>
    <w:rsid w:val="000212A1"/>
    <w:rsid w:val="0002139D"/>
    <w:rsid w:val="00022126"/>
    <w:rsid w:val="0002284C"/>
    <w:rsid w:val="000239FC"/>
    <w:rsid w:val="0002702F"/>
    <w:rsid w:val="00032007"/>
    <w:rsid w:val="0003204D"/>
    <w:rsid w:val="0004377D"/>
    <w:rsid w:val="000530DD"/>
    <w:rsid w:val="00053A17"/>
    <w:rsid w:val="0005610C"/>
    <w:rsid w:val="00061024"/>
    <w:rsid w:val="00062B25"/>
    <w:rsid w:val="00065E12"/>
    <w:rsid w:val="00066AAE"/>
    <w:rsid w:val="000822D3"/>
    <w:rsid w:val="00082375"/>
    <w:rsid w:val="00082AB5"/>
    <w:rsid w:val="00083D74"/>
    <w:rsid w:val="00084E84"/>
    <w:rsid w:val="00087317"/>
    <w:rsid w:val="00090846"/>
    <w:rsid w:val="0009485C"/>
    <w:rsid w:val="0009665F"/>
    <w:rsid w:val="000976B4"/>
    <w:rsid w:val="000A09FD"/>
    <w:rsid w:val="000A0EC4"/>
    <w:rsid w:val="000A3EE9"/>
    <w:rsid w:val="000B1E3F"/>
    <w:rsid w:val="000B41AB"/>
    <w:rsid w:val="000C1CAA"/>
    <w:rsid w:val="000C3255"/>
    <w:rsid w:val="000C5191"/>
    <w:rsid w:val="000C694C"/>
    <w:rsid w:val="000D4D71"/>
    <w:rsid w:val="000D71E6"/>
    <w:rsid w:val="000D7BFB"/>
    <w:rsid w:val="000E15EC"/>
    <w:rsid w:val="000E51EA"/>
    <w:rsid w:val="000E79A0"/>
    <w:rsid w:val="000E7D30"/>
    <w:rsid w:val="00101FCA"/>
    <w:rsid w:val="0010554F"/>
    <w:rsid w:val="001120C5"/>
    <w:rsid w:val="001149DD"/>
    <w:rsid w:val="00117D1D"/>
    <w:rsid w:val="00123683"/>
    <w:rsid w:val="00123FA9"/>
    <w:rsid w:val="0012547B"/>
    <w:rsid w:val="001256DE"/>
    <w:rsid w:val="00126081"/>
    <w:rsid w:val="001267D0"/>
    <w:rsid w:val="0013004A"/>
    <w:rsid w:val="001301F2"/>
    <w:rsid w:val="001303D6"/>
    <w:rsid w:val="00130FAB"/>
    <w:rsid w:val="001353B7"/>
    <w:rsid w:val="00137ECA"/>
    <w:rsid w:val="001406DB"/>
    <w:rsid w:val="00140706"/>
    <w:rsid w:val="00141802"/>
    <w:rsid w:val="00145988"/>
    <w:rsid w:val="00152C59"/>
    <w:rsid w:val="00165E17"/>
    <w:rsid w:val="0016734C"/>
    <w:rsid w:val="00167D49"/>
    <w:rsid w:val="00172E65"/>
    <w:rsid w:val="00183672"/>
    <w:rsid w:val="00187CB6"/>
    <w:rsid w:val="001919EF"/>
    <w:rsid w:val="00191EA4"/>
    <w:rsid w:val="00192924"/>
    <w:rsid w:val="00193379"/>
    <w:rsid w:val="0019451C"/>
    <w:rsid w:val="00194900"/>
    <w:rsid w:val="001953FF"/>
    <w:rsid w:val="00197175"/>
    <w:rsid w:val="001977E6"/>
    <w:rsid w:val="001A0711"/>
    <w:rsid w:val="001A279A"/>
    <w:rsid w:val="001A3645"/>
    <w:rsid w:val="001B0055"/>
    <w:rsid w:val="001B5989"/>
    <w:rsid w:val="001C046A"/>
    <w:rsid w:val="001C213B"/>
    <w:rsid w:val="001C4BA8"/>
    <w:rsid w:val="001D180B"/>
    <w:rsid w:val="001D638E"/>
    <w:rsid w:val="001E01E7"/>
    <w:rsid w:val="001E26C6"/>
    <w:rsid w:val="001E6FCD"/>
    <w:rsid w:val="001E748C"/>
    <w:rsid w:val="00201896"/>
    <w:rsid w:val="00201961"/>
    <w:rsid w:val="00201E3B"/>
    <w:rsid w:val="0020329F"/>
    <w:rsid w:val="002102C5"/>
    <w:rsid w:val="00211DBC"/>
    <w:rsid w:val="0021382D"/>
    <w:rsid w:val="0021697B"/>
    <w:rsid w:val="002175EC"/>
    <w:rsid w:val="0022075B"/>
    <w:rsid w:val="00221F87"/>
    <w:rsid w:val="00222A43"/>
    <w:rsid w:val="00224B27"/>
    <w:rsid w:val="00227862"/>
    <w:rsid w:val="00227A99"/>
    <w:rsid w:val="00231425"/>
    <w:rsid w:val="00235857"/>
    <w:rsid w:val="002375D8"/>
    <w:rsid w:val="00237B00"/>
    <w:rsid w:val="00250087"/>
    <w:rsid w:val="00250F0E"/>
    <w:rsid w:val="00252574"/>
    <w:rsid w:val="002537F4"/>
    <w:rsid w:val="00253B55"/>
    <w:rsid w:val="00253C21"/>
    <w:rsid w:val="00257344"/>
    <w:rsid w:val="00260EFA"/>
    <w:rsid w:val="00261350"/>
    <w:rsid w:val="00263685"/>
    <w:rsid w:val="00267511"/>
    <w:rsid w:val="00274B2F"/>
    <w:rsid w:val="0028103D"/>
    <w:rsid w:val="002822F1"/>
    <w:rsid w:val="002854CE"/>
    <w:rsid w:val="00285836"/>
    <w:rsid w:val="002945C2"/>
    <w:rsid w:val="002966AF"/>
    <w:rsid w:val="002971B6"/>
    <w:rsid w:val="002A21FD"/>
    <w:rsid w:val="002A4648"/>
    <w:rsid w:val="002B337E"/>
    <w:rsid w:val="002B6565"/>
    <w:rsid w:val="002B6AC8"/>
    <w:rsid w:val="002D086D"/>
    <w:rsid w:val="002D25F8"/>
    <w:rsid w:val="002D64CD"/>
    <w:rsid w:val="002D7759"/>
    <w:rsid w:val="002E0984"/>
    <w:rsid w:val="002F0D31"/>
    <w:rsid w:val="002F1050"/>
    <w:rsid w:val="002F5590"/>
    <w:rsid w:val="00300E6F"/>
    <w:rsid w:val="00301D5E"/>
    <w:rsid w:val="00301FFD"/>
    <w:rsid w:val="0030632B"/>
    <w:rsid w:val="00310CAA"/>
    <w:rsid w:val="00314DA6"/>
    <w:rsid w:val="00315850"/>
    <w:rsid w:val="00316CCA"/>
    <w:rsid w:val="00320153"/>
    <w:rsid w:val="00323843"/>
    <w:rsid w:val="00327A7B"/>
    <w:rsid w:val="00333472"/>
    <w:rsid w:val="00336F61"/>
    <w:rsid w:val="00343869"/>
    <w:rsid w:val="00343B40"/>
    <w:rsid w:val="00343E74"/>
    <w:rsid w:val="00345B10"/>
    <w:rsid w:val="00347398"/>
    <w:rsid w:val="00354537"/>
    <w:rsid w:val="00356D73"/>
    <w:rsid w:val="003612CA"/>
    <w:rsid w:val="00365565"/>
    <w:rsid w:val="003666FA"/>
    <w:rsid w:val="0037030D"/>
    <w:rsid w:val="00373AA8"/>
    <w:rsid w:val="00376CC3"/>
    <w:rsid w:val="003846B5"/>
    <w:rsid w:val="0038493F"/>
    <w:rsid w:val="003853A9"/>
    <w:rsid w:val="00385946"/>
    <w:rsid w:val="003874A7"/>
    <w:rsid w:val="00387EA3"/>
    <w:rsid w:val="00393426"/>
    <w:rsid w:val="00394C9E"/>
    <w:rsid w:val="003965AC"/>
    <w:rsid w:val="003972A1"/>
    <w:rsid w:val="003A28F4"/>
    <w:rsid w:val="003A5595"/>
    <w:rsid w:val="003A56F5"/>
    <w:rsid w:val="003A62B0"/>
    <w:rsid w:val="003A7608"/>
    <w:rsid w:val="003C15C0"/>
    <w:rsid w:val="003C22A5"/>
    <w:rsid w:val="003C4AD5"/>
    <w:rsid w:val="003C4B03"/>
    <w:rsid w:val="003C6C5F"/>
    <w:rsid w:val="003D629B"/>
    <w:rsid w:val="003D754B"/>
    <w:rsid w:val="003E285E"/>
    <w:rsid w:val="003F00B7"/>
    <w:rsid w:val="004160DB"/>
    <w:rsid w:val="00420680"/>
    <w:rsid w:val="004246F3"/>
    <w:rsid w:val="0043366E"/>
    <w:rsid w:val="00433BAE"/>
    <w:rsid w:val="00445C1B"/>
    <w:rsid w:val="00447BEB"/>
    <w:rsid w:val="00453D77"/>
    <w:rsid w:val="00454997"/>
    <w:rsid w:val="00454ADA"/>
    <w:rsid w:val="00456111"/>
    <w:rsid w:val="00457AB3"/>
    <w:rsid w:val="00457C43"/>
    <w:rsid w:val="00466B55"/>
    <w:rsid w:val="00470F9E"/>
    <w:rsid w:val="00471DAC"/>
    <w:rsid w:val="00473E93"/>
    <w:rsid w:val="00481D29"/>
    <w:rsid w:val="004834C2"/>
    <w:rsid w:val="00485D52"/>
    <w:rsid w:val="004876E4"/>
    <w:rsid w:val="00487A30"/>
    <w:rsid w:val="00493AFB"/>
    <w:rsid w:val="00494150"/>
    <w:rsid w:val="00494E58"/>
    <w:rsid w:val="004A262F"/>
    <w:rsid w:val="004A3071"/>
    <w:rsid w:val="004A4147"/>
    <w:rsid w:val="004A4E9B"/>
    <w:rsid w:val="004B0B19"/>
    <w:rsid w:val="004B3AE8"/>
    <w:rsid w:val="004B7433"/>
    <w:rsid w:val="004C021D"/>
    <w:rsid w:val="004C3880"/>
    <w:rsid w:val="004D0306"/>
    <w:rsid w:val="004D2DEA"/>
    <w:rsid w:val="004D31FD"/>
    <w:rsid w:val="004D388B"/>
    <w:rsid w:val="004D3A1C"/>
    <w:rsid w:val="004D4795"/>
    <w:rsid w:val="004F07D2"/>
    <w:rsid w:val="004F1FF7"/>
    <w:rsid w:val="004F2942"/>
    <w:rsid w:val="004F434C"/>
    <w:rsid w:val="004F4967"/>
    <w:rsid w:val="004F60C3"/>
    <w:rsid w:val="00501EFA"/>
    <w:rsid w:val="00505E7E"/>
    <w:rsid w:val="00513506"/>
    <w:rsid w:val="00517AB7"/>
    <w:rsid w:val="005262D4"/>
    <w:rsid w:val="00530E3F"/>
    <w:rsid w:val="0053196C"/>
    <w:rsid w:val="00536692"/>
    <w:rsid w:val="00536CB7"/>
    <w:rsid w:val="00543B56"/>
    <w:rsid w:val="00545B16"/>
    <w:rsid w:val="00551D6A"/>
    <w:rsid w:val="00552028"/>
    <w:rsid w:val="005629AE"/>
    <w:rsid w:val="00564941"/>
    <w:rsid w:val="00564D41"/>
    <w:rsid w:val="00570B99"/>
    <w:rsid w:val="0057380E"/>
    <w:rsid w:val="005779B2"/>
    <w:rsid w:val="00584326"/>
    <w:rsid w:val="0058678E"/>
    <w:rsid w:val="00591027"/>
    <w:rsid w:val="00591A20"/>
    <w:rsid w:val="005947D9"/>
    <w:rsid w:val="00595143"/>
    <w:rsid w:val="005974BD"/>
    <w:rsid w:val="00597867"/>
    <w:rsid w:val="005A5D81"/>
    <w:rsid w:val="005A6F3D"/>
    <w:rsid w:val="005A7728"/>
    <w:rsid w:val="005A7E14"/>
    <w:rsid w:val="005B7B63"/>
    <w:rsid w:val="005C3FDC"/>
    <w:rsid w:val="005C431F"/>
    <w:rsid w:val="005C4B86"/>
    <w:rsid w:val="005C7069"/>
    <w:rsid w:val="005D124C"/>
    <w:rsid w:val="005D7AC4"/>
    <w:rsid w:val="005E011E"/>
    <w:rsid w:val="005E32D7"/>
    <w:rsid w:val="00603722"/>
    <w:rsid w:val="006060C8"/>
    <w:rsid w:val="0061148F"/>
    <w:rsid w:val="006154DC"/>
    <w:rsid w:val="006161DE"/>
    <w:rsid w:val="006176AE"/>
    <w:rsid w:val="00623B15"/>
    <w:rsid w:val="00627038"/>
    <w:rsid w:val="00627CF1"/>
    <w:rsid w:val="00634024"/>
    <w:rsid w:val="006408B0"/>
    <w:rsid w:val="006442CE"/>
    <w:rsid w:val="00646951"/>
    <w:rsid w:val="006475F1"/>
    <w:rsid w:val="00654077"/>
    <w:rsid w:val="0065461B"/>
    <w:rsid w:val="00664208"/>
    <w:rsid w:val="00664529"/>
    <w:rsid w:val="00667C7C"/>
    <w:rsid w:val="006705FE"/>
    <w:rsid w:val="00676EFB"/>
    <w:rsid w:val="006772B5"/>
    <w:rsid w:val="00677D4E"/>
    <w:rsid w:val="006818EF"/>
    <w:rsid w:val="0068329D"/>
    <w:rsid w:val="006862D3"/>
    <w:rsid w:val="00690404"/>
    <w:rsid w:val="00690DFC"/>
    <w:rsid w:val="00692A23"/>
    <w:rsid w:val="006A2E40"/>
    <w:rsid w:val="006B009D"/>
    <w:rsid w:val="006B2D75"/>
    <w:rsid w:val="006B3481"/>
    <w:rsid w:val="006C1326"/>
    <w:rsid w:val="006C5753"/>
    <w:rsid w:val="006D3B9D"/>
    <w:rsid w:val="006D45F3"/>
    <w:rsid w:val="006D679D"/>
    <w:rsid w:val="006E033B"/>
    <w:rsid w:val="006E1B29"/>
    <w:rsid w:val="006E6338"/>
    <w:rsid w:val="006E7B2C"/>
    <w:rsid w:val="006F3637"/>
    <w:rsid w:val="006F3639"/>
    <w:rsid w:val="006F6AB9"/>
    <w:rsid w:val="00703045"/>
    <w:rsid w:val="0072155D"/>
    <w:rsid w:val="00721925"/>
    <w:rsid w:val="00722556"/>
    <w:rsid w:val="00735C7D"/>
    <w:rsid w:val="00735D74"/>
    <w:rsid w:val="007449AD"/>
    <w:rsid w:val="0075176B"/>
    <w:rsid w:val="00752989"/>
    <w:rsid w:val="007562A3"/>
    <w:rsid w:val="007570C4"/>
    <w:rsid w:val="00760EE8"/>
    <w:rsid w:val="00762550"/>
    <w:rsid w:val="00764D56"/>
    <w:rsid w:val="00767E8F"/>
    <w:rsid w:val="007757BD"/>
    <w:rsid w:val="007860F7"/>
    <w:rsid w:val="00790F22"/>
    <w:rsid w:val="00792955"/>
    <w:rsid w:val="00793C06"/>
    <w:rsid w:val="007A0C80"/>
    <w:rsid w:val="007A210E"/>
    <w:rsid w:val="007A349D"/>
    <w:rsid w:val="007A4202"/>
    <w:rsid w:val="007A4252"/>
    <w:rsid w:val="007A4D16"/>
    <w:rsid w:val="007B0C65"/>
    <w:rsid w:val="007B0F4E"/>
    <w:rsid w:val="007B170C"/>
    <w:rsid w:val="007C0854"/>
    <w:rsid w:val="007E06D2"/>
    <w:rsid w:val="007E3B8A"/>
    <w:rsid w:val="007E5255"/>
    <w:rsid w:val="007E57E3"/>
    <w:rsid w:val="007E5C2B"/>
    <w:rsid w:val="00803603"/>
    <w:rsid w:val="00803719"/>
    <w:rsid w:val="008079C4"/>
    <w:rsid w:val="0081332A"/>
    <w:rsid w:val="008221FA"/>
    <w:rsid w:val="00822AD3"/>
    <w:rsid w:val="00823B58"/>
    <w:rsid w:val="00823DA3"/>
    <w:rsid w:val="00826AC8"/>
    <w:rsid w:val="00826D93"/>
    <w:rsid w:val="00834D6E"/>
    <w:rsid w:val="00850187"/>
    <w:rsid w:val="008501AB"/>
    <w:rsid w:val="00854CC4"/>
    <w:rsid w:val="00862FFA"/>
    <w:rsid w:val="008825DA"/>
    <w:rsid w:val="00890EAC"/>
    <w:rsid w:val="00893344"/>
    <w:rsid w:val="008A2BBF"/>
    <w:rsid w:val="008A2BCD"/>
    <w:rsid w:val="008A3078"/>
    <w:rsid w:val="008A3591"/>
    <w:rsid w:val="008A7F56"/>
    <w:rsid w:val="008B01F6"/>
    <w:rsid w:val="008B1CCB"/>
    <w:rsid w:val="008B6883"/>
    <w:rsid w:val="008B7245"/>
    <w:rsid w:val="008C2BA1"/>
    <w:rsid w:val="008C3718"/>
    <w:rsid w:val="008C5ACE"/>
    <w:rsid w:val="008C66FD"/>
    <w:rsid w:val="008C7BED"/>
    <w:rsid w:val="008D0B7E"/>
    <w:rsid w:val="008D0D50"/>
    <w:rsid w:val="008D4545"/>
    <w:rsid w:val="008D4664"/>
    <w:rsid w:val="008D6C0C"/>
    <w:rsid w:val="008E29DD"/>
    <w:rsid w:val="008E4E88"/>
    <w:rsid w:val="008E59FA"/>
    <w:rsid w:val="008F1104"/>
    <w:rsid w:val="008F1E54"/>
    <w:rsid w:val="008F2AA7"/>
    <w:rsid w:val="008F2FC3"/>
    <w:rsid w:val="008F32AB"/>
    <w:rsid w:val="008F3A9A"/>
    <w:rsid w:val="00900445"/>
    <w:rsid w:val="00900B5F"/>
    <w:rsid w:val="00901E12"/>
    <w:rsid w:val="009041F0"/>
    <w:rsid w:val="00906F98"/>
    <w:rsid w:val="00912C93"/>
    <w:rsid w:val="009131A8"/>
    <w:rsid w:val="00925084"/>
    <w:rsid w:val="00926F99"/>
    <w:rsid w:val="00934102"/>
    <w:rsid w:val="00936C25"/>
    <w:rsid w:val="00936FD7"/>
    <w:rsid w:val="0093727F"/>
    <w:rsid w:val="009373ED"/>
    <w:rsid w:val="00942831"/>
    <w:rsid w:val="00943CD0"/>
    <w:rsid w:val="00945A55"/>
    <w:rsid w:val="00945C3B"/>
    <w:rsid w:val="00951D31"/>
    <w:rsid w:val="00957E18"/>
    <w:rsid w:val="00961226"/>
    <w:rsid w:val="009627D3"/>
    <w:rsid w:val="00966F65"/>
    <w:rsid w:val="009677C0"/>
    <w:rsid w:val="00973AFE"/>
    <w:rsid w:val="00982FAC"/>
    <w:rsid w:val="00986B8E"/>
    <w:rsid w:val="00990E30"/>
    <w:rsid w:val="00995F2A"/>
    <w:rsid w:val="009A360C"/>
    <w:rsid w:val="009A4426"/>
    <w:rsid w:val="009A7075"/>
    <w:rsid w:val="009B06F7"/>
    <w:rsid w:val="009B1399"/>
    <w:rsid w:val="009B1562"/>
    <w:rsid w:val="009B1605"/>
    <w:rsid w:val="009B4025"/>
    <w:rsid w:val="009B6065"/>
    <w:rsid w:val="009B6929"/>
    <w:rsid w:val="009B76CA"/>
    <w:rsid w:val="009C0574"/>
    <w:rsid w:val="009D08B4"/>
    <w:rsid w:val="009D25DA"/>
    <w:rsid w:val="009D3323"/>
    <w:rsid w:val="009D3D3D"/>
    <w:rsid w:val="009D7C08"/>
    <w:rsid w:val="009E0665"/>
    <w:rsid w:val="009E2639"/>
    <w:rsid w:val="009E36BA"/>
    <w:rsid w:val="009E6B5A"/>
    <w:rsid w:val="009F0AED"/>
    <w:rsid w:val="009F6B6E"/>
    <w:rsid w:val="009F7B29"/>
    <w:rsid w:val="00A007BD"/>
    <w:rsid w:val="00A027AF"/>
    <w:rsid w:val="00A045C1"/>
    <w:rsid w:val="00A10E56"/>
    <w:rsid w:val="00A172E6"/>
    <w:rsid w:val="00A173FB"/>
    <w:rsid w:val="00A240A5"/>
    <w:rsid w:val="00A27277"/>
    <w:rsid w:val="00A33598"/>
    <w:rsid w:val="00A33C86"/>
    <w:rsid w:val="00A35D6C"/>
    <w:rsid w:val="00A429B1"/>
    <w:rsid w:val="00A61ACB"/>
    <w:rsid w:val="00A61F8C"/>
    <w:rsid w:val="00A6457B"/>
    <w:rsid w:val="00A65EE7"/>
    <w:rsid w:val="00A66F10"/>
    <w:rsid w:val="00A720CD"/>
    <w:rsid w:val="00A73E40"/>
    <w:rsid w:val="00A754C0"/>
    <w:rsid w:val="00A75A8E"/>
    <w:rsid w:val="00A75C01"/>
    <w:rsid w:val="00A81760"/>
    <w:rsid w:val="00A81D18"/>
    <w:rsid w:val="00A8317C"/>
    <w:rsid w:val="00A93111"/>
    <w:rsid w:val="00A93B5A"/>
    <w:rsid w:val="00AA2475"/>
    <w:rsid w:val="00AA4E90"/>
    <w:rsid w:val="00AA6B8C"/>
    <w:rsid w:val="00AB66E4"/>
    <w:rsid w:val="00AB6C4A"/>
    <w:rsid w:val="00AC2937"/>
    <w:rsid w:val="00AD1194"/>
    <w:rsid w:val="00AE07DE"/>
    <w:rsid w:val="00AE1455"/>
    <w:rsid w:val="00AE2FE8"/>
    <w:rsid w:val="00AF5C59"/>
    <w:rsid w:val="00B0118C"/>
    <w:rsid w:val="00B0239C"/>
    <w:rsid w:val="00B03C75"/>
    <w:rsid w:val="00B04FA4"/>
    <w:rsid w:val="00B06327"/>
    <w:rsid w:val="00B1395D"/>
    <w:rsid w:val="00B16F26"/>
    <w:rsid w:val="00B179B0"/>
    <w:rsid w:val="00B17D6C"/>
    <w:rsid w:val="00B24537"/>
    <w:rsid w:val="00B25858"/>
    <w:rsid w:val="00B273B6"/>
    <w:rsid w:val="00B31A2F"/>
    <w:rsid w:val="00B40998"/>
    <w:rsid w:val="00B500E1"/>
    <w:rsid w:val="00B54F24"/>
    <w:rsid w:val="00B56B9C"/>
    <w:rsid w:val="00B56F78"/>
    <w:rsid w:val="00B61A63"/>
    <w:rsid w:val="00B6638C"/>
    <w:rsid w:val="00B67F94"/>
    <w:rsid w:val="00B71CCF"/>
    <w:rsid w:val="00B7238B"/>
    <w:rsid w:val="00B808FE"/>
    <w:rsid w:val="00B80A16"/>
    <w:rsid w:val="00B826B9"/>
    <w:rsid w:val="00BB0B24"/>
    <w:rsid w:val="00BB0C92"/>
    <w:rsid w:val="00BB702E"/>
    <w:rsid w:val="00BC4336"/>
    <w:rsid w:val="00BC4A90"/>
    <w:rsid w:val="00BC5578"/>
    <w:rsid w:val="00BC734A"/>
    <w:rsid w:val="00BD2759"/>
    <w:rsid w:val="00BD415D"/>
    <w:rsid w:val="00BD5571"/>
    <w:rsid w:val="00BE7BA4"/>
    <w:rsid w:val="00BF30D4"/>
    <w:rsid w:val="00BF4595"/>
    <w:rsid w:val="00BF519E"/>
    <w:rsid w:val="00BF53C3"/>
    <w:rsid w:val="00BF7AAE"/>
    <w:rsid w:val="00C06521"/>
    <w:rsid w:val="00C07283"/>
    <w:rsid w:val="00C11F9A"/>
    <w:rsid w:val="00C1316B"/>
    <w:rsid w:val="00C15D05"/>
    <w:rsid w:val="00C201BE"/>
    <w:rsid w:val="00C2035A"/>
    <w:rsid w:val="00C20639"/>
    <w:rsid w:val="00C23F0C"/>
    <w:rsid w:val="00C3000D"/>
    <w:rsid w:val="00C31CF9"/>
    <w:rsid w:val="00C331D0"/>
    <w:rsid w:val="00C334C2"/>
    <w:rsid w:val="00C34962"/>
    <w:rsid w:val="00C3618C"/>
    <w:rsid w:val="00C374D5"/>
    <w:rsid w:val="00C40163"/>
    <w:rsid w:val="00C457C1"/>
    <w:rsid w:val="00C460CA"/>
    <w:rsid w:val="00C46C25"/>
    <w:rsid w:val="00C52D9C"/>
    <w:rsid w:val="00C56527"/>
    <w:rsid w:val="00C621FE"/>
    <w:rsid w:val="00C66CDA"/>
    <w:rsid w:val="00C737A4"/>
    <w:rsid w:val="00C74B66"/>
    <w:rsid w:val="00C815D9"/>
    <w:rsid w:val="00C8307A"/>
    <w:rsid w:val="00C90E80"/>
    <w:rsid w:val="00C92E70"/>
    <w:rsid w:val="00C938DE"/>
    <w:rsid w:val="00C96A1F"/>
    <w:rsid w:val="00CA449A"/>
    <w:rsid w:val="00CA5D16"/>
    <w:rsid w:val="00CA5F1F"/>
    <w:rsid w:val="00CA7207"/>
    <w:rsid w:val="00CB05F8"/>
    <w:rsid w:val="00CB0C1C"/>
    <w:rsid w:val="00CB251E"/>
    <w:rsid w:val="00CC3006"/>
    <w:rsid w:val="00CC6579"/>
    <w:rsid w:val="00CC7322"/>
    <w:rsid w:val="00CD5526"/>
    <w:rsid w:val="00CE0137"/>
    <w:rsid w:val="00CE0A05"/>
    <w:rsid w:val="00CE11A4"/>
    <w:rsid w:val="00CE2546"/>
    <w:rsid w:val="00CE44D8"/>
    <w:rsid w:val="00CE5C71"/>
    <w:rsid w:val="00CE654D"/>
    <w:rsid w:val="00CF2E2C"/>
    <w:rsid w:val="00CF3E62"/>
    <w:rsid w:val="00CF48F4"/>
    <w:rsid w:val="00CF4C29"/>
    <w:rsid w:val="00CF4C3B"/>
    <w:rsid w:val="00CF7B1B"/>
    <w:rsid w:val="00D00120"/>
    <w:rsid w:val="00D03255"/>
    <w:rsid w:val="00D05E51"/>
    <w:rsid w:val="00D1159B"/>
    <w:rsid w:val="00D13270"/>
    <w:rsid w:val="00D1388B"/>
    <w:rsid w:val="00D14AC7"/>
    <w:rsid w:val="00D15E6F"/>
    <w:rsid w:val="00D25546"/>
    <w:rsid w:val="00D33907"/>
    <w:rsid w:val="00D35676"/>
    <w:rsid w:val="00D40F4D"/>
    <w:rsid w:val="00D43BC4"/>
    <w:rsid w:val="00D4781D"/>
    <w:rsid w:val="00D50481"/>
    <w:rsid w:val="00D51C2F"/>
    <w:rsid w:val="00D54483"/>
    <w:rsid w:val="00D565AD"/>
    <w:rsid w:val="00D56D08"/>
    <w:rsid w:val="00D72522"/>
    <w:rsid w:val="00D82158"/>
    <w:rsid w:val="00D828D0"/>
    <w:rsid w:val="00D82AEB"/>
    <w:rsid w:val="00D83588"/>
    <w:rsid w:val="00D90835"/>
    <w:rsid w:val="00D91477"/>
    <w:rsid w:val="00D9249A"/>
    <w:rsid w:val="00D97A57"/>
    <w:rsid w:val="00DA2988"/>
    <w:rsid w:val="00DA3A64"/>
    <w:rsid w:val="00DB19A7"/>
    <w:rsid w:val="00DB3195"/>
    <w:rsid w:val="00DB38A5"/>
    <w:rsid w:val="00DB4E27"/>
    <w:rsid w:val="00DC1B51"/>
    <w:rsid w:val="00DC1FA9"/>
    <w:rsid w:val="00DC4CEA"/>
    <w:rsid w:val="00DC62DF"/>
    <w:rsid w:val="00DC72D8"/>
    <w:rsid w:val="00DD4C8C"/>
    <w:rsid w:val="00DE4DE8"/>
    <w:rsid w:val="00DF03A2"/>
    <w:rsid w:val="00DF541C"/>
    <w:rsid w:val="00DF5434"/>
    <w:rsid w:val="00DF564E"/>
    <w:rsid w:val="00DF715D"/>
    <w:rsid w:val="00E05394"/>
    <w:rsid w:val="00E06149"/>
    <w:rsid w:val="00E11A12"/>
    <w:rsid w:val="00E12537"/>
    <w:rsid w:val="00E17BB6"/>
    <w:rsid w:val="00E17E65"/>
    <w:rsid w:val="00E17F0B"/>
    <w:rsid w:val="00E232E0"/>
    <w:rsid w:val="00E2370D"/>
    <w:rsid w:val="00E377C6"/>
    <w:rsid w:val="00E466F2"/>
    <w:rsid w:val="00E5494C"/>
    <w:rsid w:val="00E5495F"/>
    <w:rsid w:val="00E550B5"/>
    <w:rsid w:val="00E701AB"/>
    <w:rsid w:val="00E75AC9"/>
    <w:rsid w:val="00E77005"/>
    <w:rsid w:val="00E852F6"/>
    <w:rsid w:val="00E9491A"/>
    <w:rsid w:val="00EA0F29"/>
    <w:rsid w:val="00EA6A7D"/>
    <w:rsid w:val="00EA713B"/>
    <w:rsid w:val="00EB3563"/>
    <w:rsid w:val="00EC027E"/>
    <w:rsid w:val="00EC1D8C"/>
    <w:rsid w:val="00EC1F6C"/>
    <w:rsid w:val="00EC316D"/>
    <w:rsid w:val="00EC7D2A"/>
    <w:rsid w:val="00ED1B63"/>
    <w:rsid w:val="00ED229E"/>
    <w:rsid w:val="00ED673E"/>
    <w:rsid w:val="00ED7A98"/>
    <w:rsid w:val="00EE2B6B"/>
    <w:rsid w:val="00EE6F15"/>
    <w:rsid w:val="00EF059D"/>
    <w:rsid w:val="00EF2ED1"/>
    <w:rsid w:val="00EF6540"/>
    <w:rsid w:val="00F03F66"/>
    <w:rsid w:val="00F045AB"/>
    <w:rsid w:val="00F05D7A"/>
    <w:rsid w:val="00F05F5A"/>
    <w:rsid w:val="00F0735F"/>
    <w:rsid w:val="00F128B8"/>
    <w:rsid w:val="00F12F43"/>
    <w:rsid w:val="00F1302F"/>
    <w:rsid w:val="00F13A9E"/>
    <w:rsid w:val="00F24880"/>
    <w:rsid w:val="00F25421"/>
    <w:rsid w:val="00F27158"/>
    <w:rsid w:val="00F3164C"/>
    <w:rsid w:val="00F33F96"/>
    <w:rsid w:val="00F347DB"/>
    <w:rsid w:val="00F3642F"/>
    <w:rsid w:val="00F40A38"/>
    <w:rsid w:val="00F411D3"/>
    <w:rsid w:val="00F43B88"/>
    <w:rsid w:val="00F43CD2"/>
    <w:rsid w:val="00F44C43"/>
    <w:rsid w:val="00F52C6D"/>
    <w:rsid w:val="00F617A3"/>
    <w:rsid w:val="00F62E8A"/>
    <w:rsid w:val="00F661C8"/>
    <w:rsid w:val="00F70E81"/>
    <w:rsid w:val="00F71453"/>
    <w:rsid w:val="00F76116"/>
    <w:rsid w:val="00F8185A"/>
    <w:rsid w:val="00F81A54"/>
    <w:rsid w:val="00F81B9D"/>
    <w:rsid w:val="00F85B95"/>
    <w:rsid w:val="00FB0B8C"/>
    <w:rsid w:val="00FB18BB"/>
    <w:rsid w:val="00FB425E"/>
    <w:rsid w:val="00FC362F"/>
    <w:rsid w:val="00FD5262"/>
    <w:rsid w:val="00FD572B"/>
    <w:rsid w:val="00FE0C91"/>
    <w:rsid w:val="00FE117F"/>
    <w:rsid w:val="00FE1E69"/>
    <w:rsid w:val="00FE2B10"/>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962C"/>
  <w15:docId w15:val="{95D13BC1-B8F8-284F-B048-82B690E3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6">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43366E"/>
    <w:pPr>
      <w:spacing w:after="280" w:line="320" w:lineRule="atLeast"/>
      <w:jc w:val="both"/>
    </w:pPr>
    <w:rPr>
      <w:rFonts w:ascii="Helvetica" w:hAnsi="Helvetica"/>
      <w:color w:val="212120"/>
      <w:kern w:val="28"/>
    </w:rPr>
  </w:style>
  <w:style w:type="paragraph" w:styleId="Heading1">
    <w:name w:val="heading 1"/>
    <w:basedOn w:val="Normal"/>
    <w:next w:val="Normal"/>
    <w:link w:val="Heading1Char"/>
    <w:uiPriority w:val="9"/>
    <w:qFormat/>
    <w:rsid w:val="00B24537"/>
    <w:pPr>
      <w:keepNext/>
      <w:keepLines/>
      <w:spacing w:after="140" w:line="560" w:lineRule="atLeast"/>
      <w:outlineLvl w:val="0"/>
    </w:pPr>
    <w:rPr>
      <w:rFonts w:eastAsiaTheme="majorEastAsia" w:cstheme="majorBidi"/>
      <w:bCs/>
      <w:color w:val="FF9300"/>
      <w:sz w:val="44"/>
      <w:szCs w:val="32"/>
    </w:rPr>
  </w:style>
  <w:style w:type="paragraph" w:styleId="Heading2">
    <w:name w:val="heading 2"/>
    <w:basedOn w:val="Normal"/>
    <w:next w:val="Normal"/>
    <w:link w:val="Heading2Char"/>
    <w:uiPriority w:val="9"/>
    <w:qFormat/>
    <w:rsid w:val="0043366E"/>
    <w:pPr>
      <w:keepNext/>
      <w:keepLines/>
      <w:spacing w:after="0"/>
      <w:outlineLvl w:val="1"/>
    </w:pPr>
    <w:rPr>
      <w:rFonts w:eastAsiaTheme="majorEastAsia" w:cstheme="majorBidi"/>
      <w:bCs/>
      <w:color w:val="000000" w:themeColor="text1"/>
      <w:sz w:val="36"/>
      <w:szCs w:val="26"/>
    </w:rPr>
  </w:style>
  <w:style w:type="paragraph" w:styleId="Heading3">
    <w:name w:val="heading 3"/>
    <w:basedOn w:val="Normal"/>
    <w:next w:val="Normal"/>
    <w:link w:val="Heading3Char"/>
    <w:uiPriority w:val="9"/>
    <w:qFormat/>
    <w:rsid w:val="0043366E"/>
    <w:pPr>
      <w:keepNext/>
      <w:keepLines/>
      <w:spacing w:after="0"/>
      <w:outlineLvl w:val="2"/>
    </w:pPr>
    <w:rPr>
      <w:rFonts w:eastAsiaTheme="majorEastAsia" w:cstheme="majorBidi"/>
      <w:bCs/>
      <w:color w:val="000000" w:themeColor="text1"/>
      <w:sz w:val="28"/>
    </w:rPr>
  </w:style>
  <w:style w:type="paragraph" w:styleId="Heading4">
    <w:name w:val="heading 4"/>
    <w:basedOn w:val="Normal"/>
    <w:next w:val="Normal"/>
    <w:link w:val="Heading4Char"/>
    <w:uiPriority w:val="9"/>
    <w:qFormat/>
    <w:rsid w:val="0043366E"/>
    <w:pPr>
      <w:keepNext/>
      <w:keepLines/>
      <w:spacing w:after="40" w:line="280" w:lineRule="exact"/>
      <w:outlineLvl w:val="3"/>
    </w:pPr>
    <w:rPr>
      <w:rFonts w:cs="Arial"/>
      <w:bCs/>
      <w:i/>
      <w:iCs/>
      <w:color w:val="auto"/>
      <w:kern w:val="0"/>
    </w:rPr>
  </w:style>
  <w:style w:type="paragraph" w:styleId="Heading5">
    <w:name w:val="heading 5"/>
    <w:basedOn w:val="Normal"/>
    <w:next w:val="Normal"/>
    <w:link w:val="Heading5Char"/>
    <w:unhideWhenUsed/>
    <w:rsid w:val="0043366E"/>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537"/>
    <w:rPr>
      <w:rFonts w:ascii="Helvetica" w:eastAsiaTheme="majorEastAsia" w:hAnsi="Helvetica" w:cstheme="majorBidi"/>
      <w:bCs/>
      <w:color w:val="FF9300"/>
      <w:kern w:val="28"/>
      <w:sz w:val="44"/>
      <w:szCs w:val="32"/>
    </w:rPr>
  </w:style>
  <w:style w:type="character" w:customStyle="1" w:styleId="Heading2Char">
    <w:name w:val="Heading 2 Char"/>
    <w:basedOn w:val="DefaultParagraphFont"/>
    <w:link w:val="Heading2"/>
    <w:uiPriority w:val="9"/>
    <w:rsid w:val="0043366E"/>
    <w:rPr>
      <w:rFonts w:ascii="Helvetica" w:eastAsiaTheme="majorEastAsia" w:hAnsi="Helvetica" w:cstheme="majorBidi"/>
      <w:bCs/>
      <w:color w:val="000000" w:themeColor="text1"/>
      <w:kern w:val="28"/>
      <w:sz w:val="36"/>
      <w:szCs w:val="26"/>
    </w:rPr>
  </w:style>
  <w:style w:type="character" w:customStyle="1" w:styleId="Heading3Char">
    <w:name w:val="Heading 3 Char"/>
    <w:basedOn w:val="DefaultParagraphFont"/>
    <w:link w:val="Heading3"/>
    <w:uiPriority w:val="9"/>
    <w:rsid w:val="0043366E"/>
    <w:rPr>
      <w:rFonts w:ascii="Helvetica" w:eastAsiaTheme="majorEastAsia" w:hAnsi="Helvetica" w:cstheme="majorBidi"/>
      <w:bCs/>
      <w:color w:val="000000" w:themeColor="text1"/>
      <w:kern w:val="28"/>
      <w:sz w:val="28"/>
    </w:rPr>
  </w:style>
  <w:style w:type="character" w:customStyle="1" w:styleId="Heading4Char">
    <w:name w:val="Heading 4 Char"/>
    <w:basedOn w:val="DefaultParagraphFont"/>
    <w:link w:val="Heading4"/>
    <w:uiPriority w:val="9"/>
    <w:rsid w:val="0043366E"/>
    <w:rPr>
      <w:rFonts w:ascii="Helvetica" w:hAnsi="Helvetica" w:cs="Arial"/>
      <w:bCs/>
      <w:i/>
      <w:iCs/>
    </w:rPr>
  </w:style>
  <w:style w:type="character" w:customStyle="1" w:styleId="Heading5Char">
    <w:name w:val="Heading 5 Char"/>
    <w:basedOn w:val="DefaultParagraphFont"/>
    <w:link w:val="Heading5"/>
    <w:rsid w:val="0043366E"/>
    <w:rPr>
      <w:rFonts w:ascii="Helvetica" w:eastAsiaTheme="majorEastAsia" w:hAnsi="Helvetica" w:cstheme="majorBidi"/>
      <w:color w:val="243F60" w:themeColor="accent1" w:themeShade="7F"/>
      <w:kern w:val="28"/>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CE2546"/>
    <w:rPr>
      <w:rFonts w:cs="Arial"/>
      <w:color w:val="262626" w:themeColor="text1" w:themeTint="D9"/>
      <w:szCs w:val="22"/>
    </w:rPr>
  </w:style>
  <w:style w:type="character" w:customStyle="1" w:styleId="BodyChar">
    <w:name w:val="Body Char"/>
    <w:basedOn w:val="DefaultParagraphFont"/>
    <w:link w:val="Body"/>
    <w:rsid w:val="00CE2546"/>
    <w:rPr>
      <w:rFonts w:ascii="Georgia" w:hAnsi="Georgia" w:cs="Arial"/>
      <w:color w:val="262626" w:themeColor="text1" w:themeTint="D9"/>
      <w:kern w:val="28"/>
      <w:szCs w:val="22"/>
    </w:rPr>
  </w:style>
  <w:style w:type="paragraph" w:styleId="Header">
    <w:name w:val="header"/>
    <w:link w:val="HeaderChar"/>
    <w:uiPriority w:val="99"/>
    <w:qFormat/>
    <w:rsid w:val="001406DB"/>
    <w:pPr>
      <w:pBdr>
        <w:bottom w:val="single" w:sz="4" w:space="4" w:color="000000" w:themeColor="text1"/>
      </w:pBdr>
      <w:tabs>
        <w:tab w:val="right" w:pos="8280"/>
      </w:tabs>
      <w:spacing w:before="280"/>
    </w:pPr>
    <w:rPr>
      <w:rFonts w:ascii="Helvetica" w:hAnsi="Helvetica"/>
      <w:kern w:val="28"/>
      <w:sz w:val="22"/>
    </w:rPr>
  </w:style>
  <w:style w:type="character" w:customStyle="1" w:styleId="HeaderChar">
    <w:name w:val="Header Char"/>
    <w:basedOn w:val="DefaultParagraphFont"/>
    <w:link w:val="Header"/>
    <w:uiPriority w:val="99"/>
    <w:rsid w:val="001406DB"/>
    <w:rPr>
      <w:rFonts w:ascii="Helvetica" w:hAnsi="Helvetica"/>
      <w:kern w:val="28"/>
      <w:sz w:val="22"/>
    </w:rPr>
  </w:style>
  <w:style w:type="paragraph" w:styleId="Footer">
    <w:name w:val="footer"/>
    <w:link w:val="FooterChar"/>
    <w:uiPriority w:val="99"/>
    <w:qFormat/>
    <w:rsid w:val="001406DB"/>
    <w:pPr>
      <w:tabs>
        <w:tab w:val="right" w:pos="8424"/>
      </w:tabs>
      <w:spacing w:before="140" w:after="0"/>
    </w:pPr>
    <w:rPr>
      <w:rFonts w:ascii="Helvetica" w:hAnsi="Helvetica"/>
      <w:kern w:val="28"/>
      <w:sz w:val="22"/>
      <w:szCs w:val="20"/>
    </w:rPr>
  </w:style>
  <w:style w:type="character" w:customStyle="1" w:styleId="FooterChar">
    <w:name w:val="Footer Char"/>
    <w:basedOn w:val="DefaultParagraphFont"/>
    <w:link w:val="Footer"/>
    <w:uiPriority w:val="99"/>
    <w:rsid w:val="001406DB"/>
    <w:rPr>
      <w:rFonts w:ascii="Helvetica" w:hAnsi="Helvetica"/>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aliases w:val="emphasis"/>
    <w:basedOn w:val="DefaultParagraphFont"/>
    <w:uiPriority w:val="20"/>
    <w:qFormat/>
    <w:rsid w:val="004B0B19"/>
    <w:rPr>
      <w:rFonts w:ascii="Helvetica" w:hAnsi="Helvetica"/>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4B0B19"/>
    <w:pPr>
      <w:jc w:val="center"/>
    </w:pPr>
    <w:rPr>
      <w:rFonts w:eastAsia="Calibri"/>
      <w:b/>
      <w:bCs/>
      <w:i/>
      <w:color w:val="000000" w:themeColor="text1"/>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007BD"/>
    <w:pPr>
      <w:tabs>
        <w:tab w:val="right" w:leader="dot" w:pos="10080"/>
      </w:tabs>
      <w:spacing w:after="140"/>
    </w:pPr>
    <w:rPr>
      <w:rFonts w:eastAsia="Calibri"/>
      <w:noProof/>
      <w:color w:val="auto"/>
      <w:kern w:val="0"/>
      <w:szCs w:val="22"/>
    </w:rPr>
  </w:style>
  <w:style w:type="paragraph" w:styleId="TOC3">
    <w:name w:val="toc 3"/>
    <w:basedOn w:val="Normal"/>
    <w:next w:val="Normal"/>
    <w:autoRedefine/>
    <w:uiPriority w:val="39"/>
    <w:unhideWhenUsed/>
    <w:qFormat/>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link w:val="ListParagraphChar"/>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43366E"/>
    <w:rPr>
      <w:rFonts w:ascii="Helvetica" w:hAnsi="Helvetica"/>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23"/>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numPr>
        <w:numId w:val="4"/>
      </w:num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locked/>
    <w:pPr>
      <w:spacing w:line="240" w:lineRule="auto"/>
    </w:pPr>
    <w:rPr>
      <w:sz w:val="20"/>
      <w:szCs w:val="20"/>
    </w:rPr>
  </w:style>
  <w:style w:type="character" w:customStyle="1" w:styleId="CommentTextChar">
    <w:name w:val="Comment Text Char"/>
    <w:basedOn w:val="DefaultParagraphFont"/>
    <w:link w:val="CommentText"/>
    <w:rsid w:val="009B06F7"/>
    <w:rPr>
      <w:rFonts w:ascii="Arial" w:hAnsi="Arial"/>
      <w:color w:val="212120"/>
      <w:kern w:val="28"/>
      <w:sz w:val="20"/>
      <w:szCs w:val="20"/>
    </w:rPr>
  </w:style>
  <w:style w:type="character" w:styleId="CommentReference">
    <w:name w:val="annotation reference"/>
    <w:basedOn w:val="DefaultParagraphFont"/>
    <w:locked/>
    <w:rPr>
      <w:sz w:val="16"/>
      <w:szCs w:val="16"/>
    </w:rPr>
  </w:style>
  <w:style w:type="paragraph" w:styleId="TOCHeading">
    <w:name w:val="TOC Heading"/>
    <w:basedOn w:val="Heading1"/>
    <w:next w:val="Normal"/>
    <w:uiPriority w:val="39"/>
    <w:unhideWhenUsed/>
    <w:qFormat/>
    <w:locked/>
    <w:rsid w:val="00AB66E4"/>
    <w:pPr>
      <w:spacing w:before="480" w:after="0" w:line="276" w:lineRule="auto"/>
      <w:outlineLvl w:val="9"/>
    </w:pPr>
    <w:rPr>
      <w:kern w:val="0"/>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250F0E"/>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240" w:lineRule="auto"/>
      <w:ind w:left="360" w:right="360"/>
    </w:pPr>
    <w:rPr>
      <w:color w:val="000000" w:themeColor="text1"/>
    </w:rPr>
  </w:style>
  <w:style w:type="paragraph" w:customStyle="1" w:styleId="Alert">
    <w:name w:val="Alert"/>
    <w:basedOn w:val="Normal"/>
    <w:qFormat/>
    <w:rsid w:val="00E466F2"/>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pPr>
  </w:style>
  <w:style w:type="paragraph" w:styleId="Subtitle">
    <w:name w:val="Subtitle"/>
    <w:basedOn w:val="Normal"/>
    <w:next w:val="Normal"/>
    <w:link w:val="SubtitleChar"/>
    <w:uiPriority w:val="11"/>
    <w:qFormat/>
    <w:locked/>
    <w:rsid w:val="0043366E"/>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43366E"/>
    <w:rPr>
      <w:rFonts w:ascii="Helvetica" w:eastAsiaTheme="minorEastAsia" w:hAnsi="Helvetica" w:cstheme="minorBidi"/>
      <w:color w:val="5A5A5A" w:themeColor="text1" w:themeTint="A5"/>
      <w:spacing w:val="15"/>
      <w:kern w:val="28"/>
      <w:szCs w:val="22"/>
    </w:rPr>
  </w:style>
  <w:style w:type="character" w:customStyle="1" w:styleId="ListParagraphChar">
    <w:name w:val="List Paragraph Char"/>
    <w:basedOn w:val="NoSpacingChar"/>
    <w:link w:val="ListParagraph"/>
    <w:uiPriority w:val="34"/>
    <w:rsid w:val="00141802"/>
    <w:rPr>
      <w:rFonts w:ascii="Georgia" w:hAnsi="Georgia"/>
      <w:sz w:val="22"/>
      <w:szCs w:val="22"/>
    </w:rPr>
  </w:style>
  <w:style w:type="character" w:customStyle="1" w:styleId="UnresolvedMention1">
    <w:name w:val="Unresolved Mention1"/>
    <w:basedOn w:val="DefaultParagraphFont"/>
    <w:uiPriority w:val="99"/>
    <w:semiHidden/>
    <w:unhideWhenUsed/>
    <w:rsid w:val="00E75AC9"/>
    <w:rPr>
      <w:color w:val="605E5C"/>
      <w:shd w:val="clear" w:color="auto" w:fill="E1DFDD"/>
    </w:rPr>
  </w:style>
  <w:style w:type="paragraph" w:styleId="NormalWeb">
    <w:name w:val="Normal (Web)"/>
    <w:basedOn w:val="Normal"/>
    <w:uiPriority w:val="99"/>
    <w:unhideWhenUsed/>
    <w:locked/>
    <w:rsid w:val="00C201BE"/>
    <w:pPr>
      <w:spacing w:before="100" w:beforeAutospacing="1" w:after="100" w:afterAutospacing="1" w:line="240" w:lineRule="auto"/>
      <w:jc w:val="left"/>
    </w:pPr>
    <w:rPr>
      <w:rFonts w:ascii="Times New Roman" w:hAnsi="Times New Roman"/>
      <w:color w:val="auto"/>
      <w:kern w:val="0"/>
    </w:rPr>
  </w:style>
  <w:style w:type="character" w:customStyle="1" w:styleId="UnresolvedMention2">
    <w:name w:val="Unresolved Mention2"/>
    <w:basedOn w:val="DefaultParagraphFont"/>
    <w:locked/>
    <w:rsid w:val="00183672"/>
    <w:rPr>
      <w:color w:val="605E5C"/>
      <w:shd w:val="clear" w:color="auto" w:fill="E1DFDD"/>
    </w:rPr>
  </w:style>
  <w:style w:type="character" w:styleId="UnresolvedMention">
    <w:name w:val="Unresolved Mention"/>
    <w:basedOn w:val="DefaultParagraphFont"/>
    <w:uiPriority w:val="99"/>
    <w:semiHidden/>
    <w:unhideWhenUsed/>
    <w:rsid w:val="00646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57780">
      <w:bodyDiv w:val="1"/>
      <w:marLeft w:val="0"/>
      <w:marRight w:val="0"/>
      <w:marTop w:val="0"/>
      <w:marBottom w:val="0"/>
      <w:divBdr>
        <w:top w:val="none" w:sz="0" w:space="0" w:color="auto"/>
        <w:left w:val="none" w:sz="0" w:space="0" w:color="auto"/>
        <w:bottom w:val="none" w:sz="0" w:space="0" w:color="auto"/>
        <w:right w:val="none" w:sz="0" w:space="0" w:color="auto"/>
      </w:divBdr>
    </w:div>
    <w:div w:id="193737503">
      <w:bodyDiv w:val="1"/>
      <w:marLeft w:val="0"/>
      <w:marRight w:val="0"/>
      <w:marTop w:val="0"/>
      <w:marBottom w:val="0"/>
      <w:divBdr>
        <w:top w:val="none" w:sz="0" w:space="0" w:color="auto"/>
        <w:left w:val="none" w:sz="0" w:space="0" w:color="auto"/>
        <w:bottom w:val="none" w:sz="0" w:space="0" w:color="auto"/>
        <w:right w:val="none" w:sz="0" w:space="0" w:color="auto"/>
      </w:divBdr>
    </w:div>
    <w:div w:id="362707585">
      <w:bodyDiv w:val="1"/>
      <w:marLeft w:val="0"/>
      <w:marRight w:val="0"/>
      <w:marTop w:val="0"/>
      <w:marBottom w:val="0"/>
      <w:divBdr>
        <w:top w:val="none" w:sz="0" w:space="0" w:color="auto"/>
        <w:left w:val="none" w:sz="0" w:space="0" w:color="auto"/>
        <w:bottom w:val="none" w:sz="0" w:space="0" w:color="auto"/>
        <w:right w:val="none" w:sz="0" w:space="0" w:color="auto"/>
      </w:divBdr>
    </w:div>
    <w:div w:id="370229701">
      <w:bodyDiv w:val="1"/>
      <w:marLeft w:val="0"/>
      <w:marRight w:val="0"/>
      <w:marTop w:val="0"/>
      <w:marBottom w:val="0"/>
      <w:divBdr>
        <w:top w:val="none" w:sz="0" w:space="0" w:color="auto"/>
        <w:left w:val="none" w:sz="0" w:space="0" w:color="auto"/>
        <w:bottom w:val="none" w:sz="0" w:space="0" w:color="auto"/>
        <w:right w:val="none" w:sz="0" w:space="0" w:color="auto"/>
      </w:divBdr>
      <w:divsChild>
        <w:div w:id="1279920873">
          <w:marLeft w:val="0"/>
          <w:marRight w:val="0"/>
          <w:marTop w:val="0"/>
          <w:marBottom w:val="0"/>
          <w:divBdr>
            <w:top w:val="none" w:sz="0" w:space="0" w:color="auto"/>
            <w:left w:val="none" w:sz="0" w:space="0" w:color="auto"/>
            <w:bottom w:val="none" w:sz="0" w:space="0" w:color="auto"/>
            <w:right w:val="none" w:sz="0" w:space="0" w:color="auto"/>
          </w:divBdr>
          <w:divsChild>
            <w:div w:id="18829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0341">
      <w:bodyDiv w:val="1"/>
      <w:marLeft w:val="0"/>
      <w:marRight w:val="0"/>
      <w:marTop w:val="0"/>
      <w:marBottom w:val="0"/>
      <w:divBdr>
        <w:top w:val="none" w:sz="0" w:space="0" w:color="auto"/>
        <w:left w:val="none" w:sz="0" w:space="0" w:color="auto"/>
        <w:bottom w:val="none" w:sz="0" w:space="0" w:color="auto"/>
        <w:right w:val="none" w:sz="0" w:space="0" w:color="auto"/>
      </w:divBdr>
    </w:div>
    <w:div w:id="501891334">
      <w:bodyDiv w:val="1"/>
      <w:marLeft w:val="0"/>
      <w:marRight w:val="0"/>
      <w:marTop w:val="0"/>
      <w:marBottom w:val="0"/>
      <w:divBdr>
        <w:top w:val="none" w:sz="0" w:space="0" w:color="auto"/>
        <w:left w:val="none" w:sz="0" w:space="0" w:color="auto"/>
        <w:bottom w:val="none" w:sz="0" w:space="0" w:color="auto"/>
        <w:right w:val="none" w:sz="0" w:space="0" w:color="auto"/>
      </w:divBdr>
      <w:divsChild>
        <w:div w:id="1700936899">
          <w:marLeft w:val="0"/>
          <w:marRight w:val="0"/>
          <w:marTop w:val="0"/>
          <w:marBottom w:val="0"/>
          <w:divBdr>
            <w:top w:val="none" w:sz="0" w:space="0" w:color="auto"/>
            <w:left w:val="none" w:sz="0" w:space="0" w:color="auto"/>
            <w:bottom w:val="none" w:sz="0" w:space="0" w:color="auto"/>
            <w:right w:val="none" w:sz="0" w:space="0" w:color="auto"/>
          </w:divBdr>
          <w:divsChild>
            <w:div w:id="11726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5663">
      <w:bodyDiv w:val="1"/>
      <w:marLeft w:val="0"/>
      <w:marRight w:val="0"/>
      <w:marTop w:val="0"/>
      <w:marBottom w:val="0"/>
      <w:divBdr>
        <w:top w:val="none" w:sz="0" w:space="0" w:color="auto"/>
        <w:left w:val="none" w:sz="0" w:space="0" w:color="auto"/>
        <w:bottom w:val="none" w:sz="0" w:space="0" w:color="auto"/>
        <w:right w:val="none" w:sz="0" w:space="0" w:color="auto"/>
      </w:divBdr>
    </w:div>
    <w:div w:id="815952990">
      <w:bodyDiv w:val="1"/>
      <w:marLeft w:val="0"/>
      <w:marRight w:val="0"/>
      <w:marTop w:val="0"/>
      <w:marBottom w:val="0"/>
      <w:divBdr>
        <w:top w:val="none" w:sz="0" w:space="0" w:color="auto"/>
        <w:left w:val="none" w:sz="0" w:space="0" w:color="auto"/>
        <w:bottom w:val="none" w:sz="0" w:space="0" w:color="auto"/>
        <w:right w:val="none" w:sz="0" w:space="0" w:color="auto"/>
      </w:divBdr>
      <w:divsChild>
        <w:div w:id="700128686">
          <w:marLeft w:val="0"/>
          <w:marRight w:val="0"/>
          <w:marTop w:val="0"/>
          <w:marBottom w:val="0"/>
          <w:divBdr>
            <w:top w:val="none" w:sz="0" w:space="0" w:color="auto"/>
            <w:left w:val="none" w:sz="0" w:space="0" w:color="auto"/>
            <w:bottom w:val="none" w:sz="0" w:space="0" w:color="auto"/>
            <w:right w:val="none" w:sz="0" w:space="0" w:color="auto"/>
          </w:divBdr>
          <w:divsChild>
            <w:div w:id="6703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0997">
      <w:bodyDiv w:val="1"/>
      <w:marLeft w:val="0"/>
      <w:marRight w:val="0"/>
      <w:marTop w:val="0"/>
      <w:marBottom w:val="0"/>
      <w:divBdr>
        <w:top w:val="none" w:sz="0" w:space="0" w:color="auto"/>
        <w:left w:val="none" w:sz="0" w:space="0" w:color="auto"/>
        <w:bottom w:val="none" w:sz="0" w:space="0" w:color="auto"/>
        <w:right w:val="none" w:sz="0" w:space="0" w:color="auto"/>
      </w:divBdr>
      <w:divsChild>
        <w:div w:id="1042024380">
          <w:marLeft w:val="0"/>
          <w:marRight w:val="0"/>
          <w:marTop w:val="0"/>
          <w:marBottom w:val="0"/>
          <w:divBdr>
            <w:top w:val="none" w:sz="0" w:space="0" w:color="auto"/>
            <w:left w:val="none" w:sz="0" w:space="0" w:color="auto"/>
            <w:bottom w:val="none" w:sz="0" w:space="0" w:color="auto"/>
            <w:right w:val="none" w:sz="0" w:space="0" w:color="auto"/>
          </w:divBdr>
          <w:divsChild>
            <w:div w:id="16760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466">
      <w:bodyDiv w:val="1"/>
      <w:marLeft w:val="0"/>
      <w:marRight w:val="0"/>
      <w:marTop w:val="0"/>
      <w:marBottom w:val="0"/>
      <w:divBdr>
        <w:top w:val="none" w:sz="0" w:space="0" w:color="auto"/>
        <w:left w:val="none" w:sz="0" w:space="0" w:color="auto"/>
        <w:bottom w:val="none" w:sz="0" w:space="0" w:color="auto"/>
        <w:right w:val="none" w:sz="0" w:space="0" w:color="auto"/>
      </w:divBdr>
    </w:div>
    <w:div w:id="984352841">
      <w:bodyDiv w:val="1"/>
      <w:marLeft w:val="0"/>
      <w:marRight w:val="0"/>
      <w:marTop w:val="0"/>
      <w:marBottom w:val="0"/>
      <w:divBdr>
        <w:top w:val="none" w:sz="0" w:space="0" w:color="auto"/>
        <w:left w:val="none" w:sz="0" w:space="0" w:color="auto"/>
        <w:bottom w:val="none" w:sz="0" w:space="0" w:color="auto"/>
        <w:right w:val="none" w:sz="0" w:space="0" w:color="auto"/>
      </w:divBdr>
      <w:divsChild>
        <w:div w:id="67965371">
          <w:marLeft w:val="0"/>
          <w:marRight w:val="0"/>
          <w:marTop w:val="0"/>
          <w:marBottom w:val="0"/>
          <w:divBdr>
            <w:top w:val="none" w:sz="0" w:space="0" w:color="auto"/>
            <w:left w:val="none" w:sz="0" w:space="0" w:color="auto"/>
            <w:bottom w:val="none" w:sz="0" w:space="0" w:color="auto"/>
            <w:right w:val="none" w:sz="0" w:space="0" w:color="auto"/>
          </w:divBdr>
          <w:divsChild>
            <w:div w:id="8216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2419">
      <w:bodyDiv w:val="1"/>
      <w:marLeft w:val="0"/>
      <w:marRight w:val="0"/>
      <w:marTop w:val="0"/>
      <w:marBottom w:val="0"/>
      <w:divBdr>
        <w:top w:val="none" w:sz="0" w:space="0" w:color="auto"/>
        <w:left w:val="none" w:sz="0" w:space="0" w:color="auto"/>
        <w:bottom w:val="none" w:sz="0" w:space="0" w:color="auto"/>
        <w:right w:val="none" w:sz="0" w:space="0" w:color="auto"/>
      </w:divBdr>
      <w:divsChild>
        <w:div w:id="544221629">
          <w:marLeft w:val="0"/>
          <w:marRight w:val="0"/>
          <w:marTop w:val="0"/>
          <w:marBottom w:val="0"/>
          <w:divBdr>
            <w:top w:val="none" w:sz="0" w:space="0" w:color="auto"/>
            <w:left w:val="none" w:sz="0" w:space="0" w:color="auto"/>
            <w:bottom w:val="none" w:sz="0" w:space="0" w:color="auto"/>
            <w:right w:val="none" w:sz="0" w:space="0" w:color="auto"/>
          </w:divBdr>
          <w:divsChild>
            <w:div w:id="2754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996">
      <w:bodyDiv w:val="1"/>
      <w:marLeft w:val="0"/>
      <w:marRight w:val="0"/>
      <w:marTop w:val="0"/>
      <w:marBottom w:val="0"/>
      <w:divBdr>
        <w:top w:val="none" w:sz="0" w:space="0" w:color="auto"/>
        <w:left w:val="none" w:sz="0" w:space="0" w:color="auto"/>
        <w:bottom w:val="none" w:sz="0" w:space="0" w:color="auto"/>
        <w:right w:val="none" w:sz="0" w:space="0" w:color="auto"/>
      </w:divBdr>
      <w:divsChild>
        <w:div w:id="709500682">
          <w:marLeft w:val="0"/>
          <w:marRight w:val="0"/>
          <w:marTop w:val="0"/>
          <w:marBottom w:val="0"/>
          <w:divBdr>
            <w:top w:val="none" w:sz="0" w:space="0" w:color="auto"/>
            <w:left w:val="none" w:sz="0" w:space="0" w:color="auto"/>
            <w:bottom w:val="none" w:sz="0" w:space="0" w:color="auto"/>
            <w:right w:val="none" w:sz="0" w:space="0" w:color="auto"/>
          </w:divBdr>
          <w:divsChild>
            <w:div w:id="1525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1680">
      <w:bodyDiv w:val="1"/>
      <w:marLeft w:val="0"/>
      <w:marRight w:val="0"/>
      <w:marTop w:val="0"/>
      <w:marBottom w:val="0"/>
      <w:divBdr>
        <w:top w:val="none" w:sz="0" w:space="0" w:color="auto"/>
        <w:left w:val="none" w:sz="0" w:space="0" w:color="auto"/>
        <w:bottom w:val="none" w:sz="0" w:space="0" w:color="auto"/>
        <w:right w:val="none" w:sz="0" w:space="0" w:color="auto"/>
      </w:divBdr>
      <w:divsChild>
        <w:div w:id="1250849245">
          <w:marLeft w:val="0"/>
          <w:marRight w:val="0"/>
          <w:marTop w:val="0"/>
          <w:marBottom w:val="0"/>
          <w:divBdr>
            <w:top w:val="none" w:sz="0" w:space="0" w:color="auto"/>
            <w:left w:val="none" w:sz="0" w:space="0" w:color="auto"/>
            <w:bottom w:val="none" w:sz="0" w:space="0" w:color="auto"/>
            <w:right w:val="none" w:sz="0" w:space="0" w:color="auto"/>
          </w:divBdr>
          <w:divsChild>
            <w:div w:id="833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6262">
      <w:bodyDiv w:val="1"/>
      <w:marLeft w:val="0"/>
      <w:marRight w:val="0"/>
      <w:marTop w:val="0"/>
      <w:marBottom w:val="0"/>
      <w:divBdr>
        <w:top w:val="none" w:sz="0" w:space="0" w:color="auto"/>
        <w:left w:val="none" w:sz="0" w:space="0" w:color="auto"/>
        <w:bottom w:val="none" w:sz="0" w:space="0" w:color="auto"/>
        <w:right w:val="none" w:sz="0" w:space="0" w:color="auto"/>
      </w:divBdr>
    </w:div>
    <w:div w:id="1354187221">
      <w:bodyDiv w:val="1"/>
      <w:marLeft w:val="0"/>
      <w:marRight w:val="0"/>
      <w:marTop w:val="0"/>
      <w:marBottom w:val="0"/>
      <w:divBdr>
        <w:top w:val="none" w:sz="0" w:space="0" w:color="auto"/>
        <w:left w:val="none" w:sz="0" w:space="0" w:color="auto"/>
        <w:bottom w:val="none" w:sz="0" w:space="0" w:color="auto"/>
        <w:right w:val="none" w:sz="0" w:space="0" w:color="auto"/>
      </w:divBdr>
      <w:divsChild>
        <w:div w:id="1902054196">
          <w:marLeft w:val="0"/>
          <w:marRight w:val="0"/>
          <w:marTop w:val="0"/>
          <w:marBottom w:val="0"/>
          <w:divBdr>
            <w:top w:val="none" w:sz="0" w:space="0" w:color="auto"/>
            <w:left w:val="none" w:sz="0" w:space="0" w:color="auto"/>
            <w:bottom w:val="none" w:sz="0" w:space="0" w:color="auto"/>
            <w:right w:val="none" w:sz="0" w:space="0" w:color="auto"/>
          </w:divBdr>
          <w:divsChild>
            <w:div w:id="3959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898">
      <w:bodyDiv w:val="1"/>
      <w:marLeft w:val="0"/>
      <w:marRight w:val="0"/>
      <w:marTop w:val="0"/>
      <w:marBottom w:val="0"/>
      <w:divBdr>
        <w:top w:val="none" w:sz="0" w:space="0" w:color="auto"/>
        <w:left w:val="none" w:sz="0" w:space="0" w:color="auto"/>
        <w:bottom w:val="none" w:sz="0" w:space="0" w:color="auto"/>
        <w:right w:val="none" w:sz="0" w:space="0" w:color="auto"/>
      </w:divBdr>
    </w:div>
    <w:div w:id="1587228130">
      <w:bodyDiv w:val="1"/>
      <w:marLeft w:val="0"/>
      <w:marRight w:val="0"/>
      <w:marTop w:val="0"/>
      <w:marBottom w:val="0"/>
      <w:divBdr>
        <w:top w:val="none" w:sz="0" w:space="0" w:color="auto"/>
        <w:left w:val="none" w:sz="0" w:space="0" w:color="auto"/>
        <w:bottom w:val="none" w:sz="0" w:space="0" w:color="auto"/>
        <w:right w:val="none" w:sz="0" w:space="0" w:color="auto"/>
      </w:divBdr>
      <w:divsChild>
        <w:div w:id="1037201315">
          <w:marLeft w:val="0"/>
          <w:marRight w:val="0"/>
          <w:marTop w:val="0"/>
          <w:marBottom w:val="0"/>
          <w:divBdr>
            <w:top w:val="none" w:sz="0" w:space="0" w:color="auto"/>
            <w:left w:val="none" w:sz="0" w:space="0" w:color="auto"/>
            <w:bottom w:val="none" w:sz="0" w:space="0" w:color="auto"/>
            <w:right w:val="none" w:sz="0" w:space="0" w:color="auto"/>
          </w:divBdr>
          <w:divsChild>
            <w:div w:id="21306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5115">
      <w:bodyDiv w:val="1"/>
      <w:marLeft w:val="0"/>
      <w:marRight w:val="0"/>
      <w:marTop w:val="0"/>
      <w:marBottom w:val="0"/>
      <w:divBdr>
        <w:top w:val="none" w:sz="0" w:space="0" w:color="auto"/>
        <w:left w:val="none" w:sz="0" w:space="0" w:color="auto"/>
        <w:bottom w:val="none" w:sz="0" w:space="0" w:color="auto"/>
        <w:right w:val="none" w:sz="0" w:space="0" w:color="auto"/>
      </w:divBdr>
      <w:divsChild>
        <w:div w:id="795637698">
          <w:marLeft w:val="0"/>
          <w:marRight w:val="0"/>
          <w:marTop w:val="0"/>
          <w:marBottom w:val="0"/>
          <w:divBdr>
            <w:top w:val="none" w:sz="0" w:space="0" w:color="auto"/>
            <w:left w:val="none" w:sz="0" w:space="0" w:color="auto"/>
            <w:bottom w:val="none" w:sz="0" w:space="0" w:color="auto"/>
            <w:right w:val="none" w:sz="0" w:space="0" w:color="auto"/>
          </w:divBdr>
          <w:divsChild>
            <w:div w:id="7703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6473">
      <w:bodyDiv w:val="1"/>
      <w:marLeft w:val="0"/>
      <w:marRight w:val="0"/>
      <w:marTop w:val="0"/>
      <w:marBottom w:val="0"/>
      <w:divBdr>
        <w:top w:val="none" w:sz="0" w:space="0" w:color="auto"/>
        <w:left w:val="none" w:sz="0" w:space="0" w:color="auto"/>
        <w:bottom w:val="none" w:sz="0" w:space="0" w:color="auto"/>
        <w:right w:val="none" w:sz="0" w:space="0" w:color="auto"/>
      </w:divBdr>
    </w:div>
    <w:div w:id="2044400992">
      <w:bodyDiv w:val="1"/>
      <w:marLeft w:val="0"/>
      <w:marRight w:val="0"/>
      <w:marTop w:val="0"/>
      <w:marBottom w:val="0"/>
      <w:divBdr>
        <w:top w:val="none" w:sz="0" w:space="0" w:color="auto"/>
        <w:left w:val="none" w:sz="0" w:space="0" w:color="auto"/>
        <w:bottom w:val="none" w:sz="0" w:space="0" w:color="auto"/>
        <w:right w:val="none" w:sz="0" w:space="0" w:color="auto"/>
      </w:divBdr>
    </w:div>
    <w:div w:id="2067409497">
      <w:bodyDiv w:val="1"/>
      <w:marLeft w:val="0"/>
      <w:marRight w:val="0"/>
      <w:marTop w:val="0"/>
      <w:marBottom w:val="0"/>
      <w:divBdr>
        <w:top w:val="none" w:sz="0" w:space="0" w:color="auto"/>
        <w:left w:val="none" w:sz="0" w:space="0" w:color="auto"/>
        <w:bottom w:val="none" w:sz="0" w:space="0" w:color="auto"/>
        <w:right w:val="none" w:sz="0" w:space="0" w:color="auto"/>
      </w:divBdr>
      <w:divsChild>
        <w:div w:id="1308047504">
          <w:marLeft w:val="0"/>
          <w:marRight w:val="0"/>
          <w:marTop w:val="0"/>
          <w:marBottom w:val="0"/>
          <w:divBdr>
            <w:top w:val="none" w:sz="0" w:space="0" w:color="auto"/>
            <w:left w:val="none" w:sz="0" w:space="0" w:color="auto"/>
            <w:bottom w:val="none" w:sz="0" w:space="0" w:color="auto"/>
            <w:right w:val="none" w:sz="0" w:space="0" w:color="auto"/>
          </w:divBdr>
          <w:divsChild>
            <w:div w:id="18773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81481">
      <w:bodyDiv w:val="1"/>
      <w:marLeft w:val="0"/>
      <w:marRight w:val="0"/>
      <w:marTop w:val="0"/>
      <w:marBottom w:val="0"/>
      <w:divBdr>
        <w:top w:val="none" w:sz="0" w:space="0" w:color="auto"/>
        <w:left w:val="none" w:sz="0" w:space="0" w:color="auto"/>
        <w:bottom w:val="none" w:sz="0" w:space="0" w:color="auto"/>
        <w:right w:val="none" w:sz="0" w:space="0" w:color="auto"/>
      </w:divBdr>
      <w:divsChild>
        <w:div w:id="106776864">
          <w:marLeft w:val="0"/>
          <w:marRight w:val="0"/>
          <w:marTop w:val="0"/>
          <w:marBottom w:val="0"/>
          <w:divBdr>
            <w:top w:val="none" w:sz="0" w:space="0" w:color="auto"/>
            <w:left w:val="none" w:sz="0" w:space="0" w:color="auto"/>
            <w:bottom w:val="none" w:sz="0" w:space="0" w:color="auto"/>
            <w:right w:val="none" w:sz="0" w:space="0" w:color="auto"/>
          </w:divBdr>
          <w:divsChild>
            <w:div w:id="1146506147">
              <w:marLeft w:val="0"/>
              <w:marRight w:val="0"/>
              <w:marTop w:val="0"/>
              <w:marBottom w:val="0"/>
              <w:divBdr>
                <w:top w:val="none" w:sz="0" w:space="0" w:color="auto"/>
                <w:left w:val="none" w:sz="0" w:space="0" w:color="auto"/>
                <w:bottom w:val="none" w:sz="0" w:space="0" w:color="auto"/>
                <w:right w:val="none" w:sz="0" w:space="0" w:color="auto"/>
              </w:divBdr>
            </w:div>
            <w:div w:id="1073048592">
              <w:marLeft w:val="0"/>
              <w:marRight w:val="0"/>
              <w:marTop w:val="0"/>
              <w:marBottom w:val="0"/>
              <w:divBdr>
                <w:top w:val="none" w:sz="0" w:space="0" w:color="auto"/>
                <w:left w:val="none" w:sz="0" w:space="0" w:color="auto"/>
                <w:bottom w:val="none" w:sz="0" w:space="0" w:color="auto"/>
                <w:right w:val="none" w:sz="0" w:space="0" w:color="auto"/>
              </w:divBdr>
            </w:div>
            <w:div w:id="924727213">
              <w:marLeft w:val="0"/>
              <w:marRight w:val="0"/>
              <w:marTop w:val="0"/>
              <w:marBottom w:val="0"/>
              <w:divBdr>
                <w:top w:val="none" w:sz="0" w:space="0" w:color="auto"/>
                <w:left w:val="none" w:sz="0" w:space="0" w:color="auto"/>
                <w:bottom w:val="none" w:sz="0" w:space="0" w:color="auto"/>
                <w:right w:val="none" w:sz="0" w:space="0" w:color="auto"/>
              </w:divBdr>
            </w:div>
            <w:div w:id="122770838">
              <w:marLeft w:val="0"/>
              <w:marRight w:val="0"/>
              <w:marTop w:val="0"/>
              <w:marBottom w:val="0"/>
              <w:divBdr>
                <w:top w:val="none" w:sz="0" w:space="0" w:color="auto"/>
                <w:left w:val="none" w:sz="0" w:space="0" w:color="auto"/>
                <w:bottom w:val="none" w:sz="0" w:space="0" w:color="auto"/>
                <w:right w:val="none" w:sz="0" w:space="0" w:color="auto"/>
              </w:divBdr>
            </w:div>
            <w:div w:id="222526300">
              <w:marLeft w:val="0"/>
              <w:marRight w:val="0"/>
              <w:marTop w:val="0"/>
              <w:marBottom w:val="0"/>
              <w:divBdr>
                <w:top w:val="none" w:sz="0" w:space="0" w:color="auto"/>
                <w:left w:val="none" w:sz="0" w:space="0" w:color="auto"/>
                <w:bottom w:val="none" w:sz="0" w:space="0" w:color="auto"/>
                <w:right w:val="none" w:sz="0" w:space="0" w:color="auto"/>
              </w:divBdr>
            </w:div>
            <w:div w:id="517040846">
              <w:marLeft w:val="0"/>
              <w:marRight w:val="0"/>
              <w:marTop w:val="0"/>
              <w:marBottom w:val="0"/>
              <w:divBdr>
                <w:top w:val="none" w:sz="0" w:space="0" w:color="auto"/>
                <w:left w:val="none" w:sz="0" w:space="0" w:color="auto"/>
                <w:bottom w:val="none" w:sz="0" w:space="0" w:color="auto"/>
                <w:right w:val="none" w:sz="0" w:space="0" w:color="auto"/>
              </w:divBdr>
            </w:div>
            <w:div w:id="172958415">
              <w:marLeft w:val="0"/>
              <w:marRight w:val="0"/>
              <w:marTop w:val="0"/>
              <w:marBottom w:val="0"/>
              <w:divBdr>
                <w:top w:val="none" w:sz="0" w:space="0" w:color="auto"/>
                <w:left w:val="none" w:sz="0" w:space="0" w:color="auto"/>
                <w:bottom w:val="none" w:sz="0" w:space="0" w:color="auto"/>
                <w:right w:val="none" w:sz="0" w:space="0" w:color="auto"/>
              </w:divBdr>
            </w:div>
            <w:div w:id="23403979">
              <w:marLeft w:val="0"/>
              <w:marRight w:val="0"/>
              <w:marTop w:val="0"/>
              <w:marBottom w:val="0"/>
              <w:divBdr>
                <w:top w:val="none" w:sz="0" w:space="0" w:color="auto"/>
                <w:left w:val="none" w:sz="0" w:space="0" w:color="auto"/>
                <w:bottom w:val="none" w:sz="0" w:space="0" w:color="auto"/>
                <w:right w:val="none" w:sz="0" w:space="0" w:color="auto"/>
              </w:divBdr>
            </w:div>
            <w:div w:id="107506096">
              <w:marLeft w:val="0"/>
              <w:marRight w:val="0"/>
              <w:marTop w:val="0"/>
              <w:marBottom w:val="0"/>
              <w:divBdr>
                <w:top w:val="none" w:sz="0" w:space="0" w:color="auto"/>
                <w:left w:val="none" w:sz="0" w:space="0" w:color="auto"/>
                <w:bottom w:val="none" w:sz="0" w:space="0" w:color="auto"/>
                <w:right w:val="none" w:sz="0" w:space="0" w:color="auto"/>
              </w:divBdr>
            </w:div>
            <w:div w:id="753626422">
              <w:marLeft w:val="0"/>
              <w:marRight w:val="0"/>
              <w:marTop w:val="0"/>
              <w:marBottom w:val="0"/>
              <w:divBdr>
                <w:top w:val="none" w:sz="0" w:space="0" w:color="auto"/>
                <w:left w:val="none" w:sz="0" w:space="0" w:color="auto"/>
                <w:bottom w:val="none" w:sz="0" w:space="0" w:color="auto"/>
                <w:right w:val="none" w:sz="0" w:space="0" w:color="auto"/>
              </w:divBdr>
            </w:div>
            <w:div w:id="1186166179">
              <w:marLeft w:val="0"/>
              <w:marRight w:val="0"/>
              <w:marTop w:val="0"/>
              <w:marBottom w:val="0"/>
              <w:divBdr>
                <w:top w:val="none" w:sz="0" w:space="0" w:color="auto"/>
                <w:left w:val="none" w:sz="0" w:space="0" w:color="auto"/>
                <w:bottom w:val="none" w:sz="0" w:space="0" w:color="auto"/>
                <w:right w:val="none" w:sz="0" w:space="0" w:color="auto"/>
              </w:divBdr>
            </w:div>
            <w:div w:id="270823770">
              <w:marLeft w:val="0"/>
              <w:marRight w:val="0"/>
              <w:marTop w:val="0"/>
              <w:marBottom w:val="0"/>
              <w:divBdr>
                <w:top w:val="none" w:sz="0" w:space="0" w:color="auto"/>
                <w:left w:val="none" w:sz="0" w:space="0" w:color="auto"/>
                <w:bottom w:val="none" w:sz="0" w:space="0" w:color="auto"/>
                <w:right w:val="none" w:sz="0" w:space="0" w:color="auto"/>
              </w:divBdr>
            </w:div>
            <w:div w:id="1093553269">
              <w:marLeft w:val="0"/>
              <w:marRight w:val="0"/>
              <w:marTop w:val="0"/>
              <w:marBottom w:val="0"/>
              <w:divBdr>
                <w:top w:val="none" w:sz="0" w:space="0" w:color="auto"/>
                <w:left w:val="none" w:sz="0" w:space="0" w:color="auto"/>
                <w:bottom w:val="none" w:sz="0" w:space="0" w:color="auto"/>
                <w:right w:val="none" w:sz="0" w:space="0" w:color="auto"/>
              </w:divBdr>
            </w:div>
            <w:div w:id="1113016388">
              <w:marLeft w:val="0"/>
              <w:marRight w:val="0"/>
              <w:marTop w:val="0"/>
              <w:marBottom w:val="0"/>
              <w:divBdr>
                <w:top w:val="none" w:sz="0" w:space="0" w:color="auto"/>
                <w:left w:val="none" w:sz="0" w:space="0" w:color="auto"/>
                <w:bottom w:val="none" w:sz="0" w:space="0" w:color="auto"/>
                <w:right w:val="none" w:sz="0" w:space="0" w:color="auto"/>
              </w:divBdr>
            </w:div>
            <w:div w:id="1768964923">
              <w:marLeft w:val="0"/>
              <w:marRight w:val="0"/>
              <w:marTop w:val="0"/>
              <w:marBottom w:val="0"/>
              <w:divBdr>
                <w:top w:val="none" w:sz="0" w:space="0" w:color="auto"/>
                <w:left w:val="none" w:sz="0" w:space="0" w:color="auto"/>
                <w:bottom w:val="none" w:sz="0" w:space="0" w:color="auto"/>
                <w:right w:val="none" w:sz="0" w:space="0" w:color="auto"/>
              </w:divBdr>
            </w:div>
            <w:div w:id="1046174100">
              <w:marLeft w:val="0"/>
              <w:marRight w:val="0"/>
              <w:marTop w:val="0"/>
              <w:marBottom w:val="0"/>
              <w:divBdr>
                <w:top w:val="none" w:sz="0" w:space="0" w:color="auto"/>
                <w:left w:val="none" w:sz="0" w:space="0" w:color="auto"/>
                <w:bottom w:val="none" w:sz="0" w:space="0" w:color="auto"/>
                <w:right w:val="none" w:sz="0" w:space="0" w:color="auto"/>
              </w:divBdr>
            </w:div>
            <w:div w:id="585574552">
              <w:marLeft w:val="0"/>
              <w:marRight w:val="0"/>
              <w:marTop w:val="0"/>
              <w:marBottom w:val="0"/>
              <w:divBdr>
                <w:top w:val="none" w:sz="0" w:space="0" w:color="auto"/>
                <w:left w:val="none" w:sz="0" w:space="0" w:color="auto"/>
                <w:bottom w:val="none" w:sz="0" w:space="0" w:color="auto"/>
                <w:right w:val="none" w:sz="0" w:space="0" w:color="auto"/>
              </w:divBdr>
            </w:div>
            <w:div w:id="1956012386">
              <w:marLeft w:val="0"/>
              <w:marRight w:val="0"/>
              <w:marTop w:val="0"/>
              <w:marBottom w:val="0"/>
              <w:divBdr>
                <w:top w:val="none" w:sz="0" w:space="0" w:color="auto"/>
                <w:left w:val="none" w:sz="0" w:space="0" w:color="auto"/>
                <w:bottom w:val="none" w:sz="0" w:space="0" w:color="auto"/>
                <w:right w:val="none" w:sz="0" w:space="0" w:color="auto"/>
              </w:divBdr>
            </w:div>
            <w:div w:id="187453414">
              <w:marLeft w:val="0"/>
              <w:marRight w:val="0"/>
              <w:marTop w:val="0"/>
              <w:marBottom w:val="0"/>
              <w:divBdr>
                <w:top w:val="none" w:sz="0" w:space="0" w:color="auto"/>
                <w:left w:val="none" w:sz="0" w:space="0" w:color="auto"/>
                <w:bottom w:val="none" w:sz="0" w:space="0" w:color="auto"/>
                <w:right w:val="none" w:sz="0" w:space="0" w:color="auto"/>
              </w:divBdr>
            </w:div>
            <w:div w:id="1423532038">
              <w:marLeft w:val="0"/>
              <w:marRight w:val="0"/>
              <w:marTop w:val="0"/>
              <w:marBottom w:val="0"/>
              <w:divBdr>
                <w:top w:val="none" w:sz="0" w:space="0" w:color="auto"/>
                <w:left w:val="none" w:sz="0" w:space="0" w:color="auto"/>
                <w:bottom w:val="none" w:sz="0" w:space="0" w:color="auto"/>
                <w:right w:val="none" w:sz="0" w:space="0" w:color="auto"/>
              </w:divBdr>
            </w:div>
            <w:div w:id="1678389099">
              <w:marLeft w:val="0"/>
              <w:marRight w:val="0"/>
              <w:marTop w:val="0"/>
              <w:marBottom w:val="0"/>
              <w:divBdr>
                <w:top w:val="none" w:sz="0" w:space="0" w:color="auto"/>
                <w:left w:val="none" w:sz="0" w:space="0" w:color="auto"/>
                <w:bottom w:val="none" w:sz="0" w:space="0" w:color="auto"/>
                <w:right w:val="none" w:sz="0" w:space="0" w:color="auto"/>
              </w:divBdr>
            </w:div>
            <w:div w:id="573781355">
              <w:marLeft w:val="0"/>
              <w:marRight w:val="0"/>
              <w:marTop w:val="0"/>
              <w:marBottom w:val="0"/>
              <w:divBdr>
                <w:top w:val="none" w:sz="0" w:space="0" w:color="auto"/>
                <w:left w:val="none" w:sz="0" w:space="0" w:color="auto"/>
                <w:bottom w:val="none" w:sz="0" w:space="0" w:color="auto"/>
                <w:right w:val="none" w:sz="0" w:space="0" w:color="auto"/>
              </w:divBdr>
            </w:div>
            <w:div w:id="18640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9577">
      <w:bodyDiv w:val="1"/>
      <w:marLeft w:val="0"/>
      <w:marRight w:val="0"/>
      <w:marTop w:val="0"/>
      <w:marBottom w:val="0"/>
      <w:divBdr>
        <w:top w:val="none" w:sz="0" w:space="0" w:color="auto"/>
        <w:left w:val="none" w:sz="0" w:space="0" w:color="auto"/>
        <w:bottom w:val="none" w:sz="0" w:space="0" w:color="auto"/>
        <w:right w:val="none" w:sz="0" w:space="0" w:color="auto"/>
      </w:divBdr>
      <w:divsChild>
        <w:div w:id="353265671">
          <w:marLeft w:val="0"/>
          <w:marRight w:val="0"/>
          <w:marTop w:val="0"/>
          <w:marBottom w:val="0"/>
          <w:divBdr>
            <w:top w:val="none" w:sz="0" w:space="0" w:color="auto"/>
            <w:left w:val="none" w:sz="0" w:space="0" w:color="auto"/>
            <w:bottom w:val="none" w:sz="0" w:space="0" w:color="auto"/>
            <w:right w:val="none" w:sz="0" w:space="0" w:color="auto"/>
          </w:divBdr>
          <w:divsChild>
            <w:div w:id="21116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ws.amazon.com/architecture/icon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aws.amazon.com/about-aws/global-infrastructure/regional-product-services/" TargetMode="External"/><Relationship Id="rId26" Type="http://schemas.openxmlformats.org/officeDocument/2006/relationships/hyperlink" Target="https://docs.aws.amazon.com/apigateway/index.html" TargetMode="External"/><Relationship Id="rId39" Type="http://schemas.openxmlformats.org/officeDocument/2006/relationships/hyperlink" Target="https://w.amazon.com/bin/view/AWSDocs/editing/service-names" TargetMode="External"/><Relationship Id="rId21" Type="http://schemas.openxmlformats.org/officeDocument/2006/relationships/hyperlink" Target="https://docs.aws.amazon.com/IAM/latest/UserGuide/reference_iam-limits.html" TargetMode="External"/><Relationship Id="rId34" Type="http://schemas.openxmlformats.org/officeDocument/2006/relationships/hyperlink" Target="https://handlebarsjs.com/" TargetMode="External"/><Relationship Id="rId42" Type="http://schemas.openxmlformats.org/officeDocument/2006/relationships/header" Target="header1.xml"/><Relationship Id="rId47"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aws.amazon.com/documentation/lambd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ocs.aws.amazon.com/AmazonS3/latest/dev/WebsiteHosting.html" TargetMode="External"/><Relationship Id="rId32" Type="http://schemas.openxmlformats.org/officeDocument/2006/relationships/hyperlink" Target="https://docs.aws.amazon.com/AmazonS3/latest/dev/Versioning.html" TargetMode="External"/><Relationship Id="rId37" Type="http://schemas.openxmlformats.org/officeDocument/2006/relationships/hyperlink" Target="https://www.apache.org/licenses/LICENSE-2.0" TargetMode="External"/><Relationship Id="rId40" Type="http://schemas.openxmlformats.org/officeDocument/2006/relationships/hyperlink" Target="https://aws.amazon.com/architecture/icons/"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aws.amazon.com/cloudformation/" TargetMode="External"/><Relationship Id="rId23" Type="http://schemas.openxmlformats.org/officeDocument/2006/relationships/hyperlink" Target="http://aws.amazon.com/security/" TargetMode="External"/><Relationship Id="rId28" Type="http://schemas.openxmlformats.org/officeDocument/2006/relationships/hyperlink" Target="https://docs.aws.amazon.com/dynamodb/" TargetMode="External"/><Relationship Id="rId36" Type="http://schemas.openxmlformats.org/officeDocument/2006/relationships/hyperlink" Target="https://www.apache.org/licenses/LICENSE-2.0" TargetMode="External"/><Relationship Id="rId10" Type="http://schemas.openxmlformats.org/officeDocument/2006/relationships/endnotes" Target="endnotes.xml"/><Relationship Id="rId19" Type="http://schemas.openxmlformats.org/officeDocument/2006/relationships/hyperlink" Target="file:///C:\Users\sindona\AppData\Local\Temp\need" TargetMode="External"/><Relationship Id="rId31" Type="http://schemas.openxmlformats.org/officeDocument/2006/relationships/hyperlink" Target="https://docs.aws.amazon.com/s3/"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8/08/relationships/commentsExtensible" Target="commentsExtensible.xml"/><Relationship Id="rId27" Type="http://schemas.openxmlformats.org/officeDocument/2006/relationships/hyperlink" Target="http://aws.amazon.com/documentation/cloudformation/" TargetMode="External"/><Relationship Id="rId30" Type="http://schemas.openxmlformats.org/officeDocument/2006/relationships/hyperlink" Target="https://aws.amazon.com/documentation/lambda/" TargetMode="External"/><Relationship Id="rId35" Type="http://schemas.openxmlformats.org/officeDocument/2006/relationships/hyperlink" Target="https://aws.amazon.com/privacy/"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aws.amazon.com/lambda" TargetMode="External"/><Relationship Id="rId25" Type="http://schemas.openxmlformats.org/officeDocument/2006/relationships/hyperlink" Target="https://docs.aws.amazon.com/AmazonCloudFront/latest/DeveloperGuide/private-content-restricting-access-to-s3.html" TargetMode="External"/><Relationship Id="rId33" Type="http://schemas.openxmlformats.org/officeDocument/2006/relationships/hyperlink" Target="https://milligram.io/" TargetMode="External"/><Relationship Id="rId38" Type="http://schemas.openxmlformats.org/officeDocument/2006/relationships/hyperlink" Target="https://alpha-docs-aws.amazon.com/awsstyleguide/latest/styleguide/Welcome.html" TargetMode="External"/><Relationship Id="rId46" Type="http://schemas.openxmlformats.org/officeDocument/2006/relationships/fontTable" Target="fontTable.xml"/><Relationship Id="rId20" Type="http://schemas.openxmlformats.org/officeDocument/2006/relationships/hyperlink" Target="https://aws.amazon.com/about-aws/global-infrastructure/regional-product-services/" TargetMode="External"/><Relationship Id="rId41" Type="http://schemas.openxmlformats.org/officeDocument/2006/relationships/hyperlink" Target="http://docs.aws.amazon.com/AWSEC2/latest/UserGuide/ec2-key-pair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DD5D241-D881-0C4F-897E-DE96F3BE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22</Pages>
  <Words>3400</Words>
  <Characters>19384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Solution Implementation Guide Template</vt:lpstr>
    </vt:vector>
  </TitlesOfParts>
  <Manager/>
  <Company>Amazon Web Services</Company>
  <LinksUpToDate>false</LinksUpToDate>
  <CharactersWithSpaces>22739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Implementation Guide Template</dc:title>
  <dc:subject/>
  <dc:creator>AWS</dc:creator>
  <cp:keywords/>
  <dc:description/>
  <cp:lastModifiedBy>Dave Lemons</cp:lastModifiedBy>
  <cp:revision>11</cp:revision>
  <cp:lastPrinted>2015-01-26T22:39:00Z</cp:lastPrinted>
  <dcterms:created xsi:type="dcterms:W3CDTF">2020-07-23T00:30:00Z</dcterms:created>
  <dcterms:modified xsi:type="dcterms:W3CDTF">2020-07-24T20:05:00Z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0x010100BD919320ECE955498EAA1FF4BACA5E27</vt:lpwstr>
  </property>
  <property fmtid="{D5CDD505-2E9C-101B-9397-08002B2CF9AE}" pid="3" name="_TemplateID">
    <vt:lpwstr>TC102580251033</vt:lpwstr>
  </property>
</Properties>
</file>