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both"/>
        <w:rPr>
          <w:rFonts w:ascii="Helvetica Neue Light" w:cs="Helvetica Neue Light" w:eastAsia="Helvetica Neue Light" w:hAnsi="Helvetica Neue Light"/>
        </w:rPr>
      </w:pPr>
      <w:bookmarkStart w:colFirst="0" w:colLast="0" w:name="_t6tr81wj9nb7" w:id="0"/>
      <w:bookmarkEnd w:id="0"/>
      <w:r w:rsidDel="00000000" w:rsidR="00000000" w:rsidRPr="00000000">
        <w:rPr>
          <w:rFonts w:ascii="Helvetica Neue Light" w:cs="Helvetica Neue Light" w:eastAsia="Helvetica Neue Light" w:hAnsi="Helvetica Neue Light"/>
          <w:rtl w:val="0"/>
        </w:rPr>
        <w:t xml:space="preserve">Week C lab manual</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jc w:val="both"/>
        <w:rPr>
          <w:b w:val="0"/>
        </w:rPr>
      </w:pPr>
      <w:bookmarkStart w:colFirst="0" w:colLast="0" w:name="_8ecqg64555gy" w:id="1"/>
      <w:bookmarkEnd w:id="1"/>
      <w:r w:rsidDel="00000000" w:rsidR="00000000" w:rsidRPr="00000000">
        <w:rPr>
          <w:b w:val="0"/>
          <w:rtl w:val="0"/>
        </w:rPr>
        <w:t xml:space="preserve">Overview of Week C: 30th Jan - 3rd Feb 2023</w:t>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440"/>
        <w:gridCol w:w="6795"/>
        <w:tblGridChange w:id="0">
          <w:tblGrid>
            <w:gridCol w:w="1380"/>
            <w:gridCol w:w="1440"/>
            <w:gridCol w:w="679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Activity Plan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Morning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lineRule="auto"/>
              <w:rPr/>
            </w:pPr>
            <w:r w:rsidDel="00000000" w:rsidR="00000000" w:rsidRPr="00000000">
              <w:rPr>
                <w:rtl w:val="0"/>
              </w:rPr>
              <w:t xml:space="preserve">Explanation of the week’s work. Introduction to the command line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Afternoon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0" w:lineRule="auto"/>
              <w:rPr/>
            </w:pPr>
            <w:r w:rsidDel="00000000" w:rsidR="00000000" w:rsidRPr="00000000">
              <w:rPr>
                <w:rtl w:val="0"/>
              </w:rPr>
              <w:t xml:space="preserve">Introduction to the command line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Tuesday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lineRule="auto"/>
              <w:rPr/>
            </w:pPr>
            <w:r w:rsidDel="00000000" w:rsidR="00000000" w:rsidRPr="00000000">
              <w:rPr>
                <w:rtl w:val="0"/>
              </w:rPr>
              <w:t xml:space="preserve">Morning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DNA sequence Quality Control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lineRule="auto"/>
              <w:rPr/>
            </w:pPr>
            <w:r w:rsidDel="00000000" w:rsidR="00000000" w:rsidRPr="00000000">
              <w:rPr>
                <w:rtl w:val="0"/>
              </w:rPr>
              <w:t xml:space="preserve">Afternoon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lineRule="auto"/>
              <w:rPr/>
            </w:pPr>
            <w:r w:rsidDel="00000000" w:rsidR="00000000" w:rsidRPr="00000000">
              <w:rPr>
                <w:rtl w:val="0"/>
              </w:rPr>
              <w:t xml:space="preserve">Taxonomic ID of the sequenced bacteria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Rule="auto"/>
              <w:rPr/>
            </w:pPr>
            <w:r w:rsidDel="00000000" w:rsidR="00000000" w:rsidRPr="00000000">
              <w:rPr>
                <w:rtl w:val="0"/>
              </w:rPr>
              <w:t xml:space="preserve">Morning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Develop a genome assembly strategy. Genome Assembly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lineRule="auto"/>
              <w:rPr/>
            </w:pPr>
            <w:r w:rsidDel="00000000" w:rsidR="00000000" w:rsidRPr="00000000">
              <w:rPr>
                <w:rtl w:val="0"/>
              </w:rPr>
              <w:t xml:space="preserve">Afternoon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FREE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Rule="auto"/>
              <w:rPr/>
            </w:pPr>
            <w:r w:rsidDel="00000000" w:rsidR="00000000" w:rsidRPr="00000000">
              <w:rPr>
                <w:rtl w:val="0"/>
              </w:rPr>
              <w:t xml:space="preserve">Morning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Genome Assembly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lineRule="auto"/>
              <w:rPr/>
            </w:pPr>
            <w:r w:rsidDel="00000000" w:rsidR="00000000" w:rsidRPr="00000000">
              <w:rPr>
                <w:rtl w:val="0"/>
              </w:rPr>
              <w:t xml:space="preserve">Afternoon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lineRule="auto"/>
              <w:rPr/>
            </w:pPr>
            <w:r w:rsidDel="00000000" w:rsidR="00000000" w:rsidRPr="00000000">
              <w:rPr>
                <w:rtl w:val="0"/>
              </w:rPr>
              <w:t xml:space="preserve">Genome Assembly Quality Control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lineRule="auto"/>
              <w:rPr/>
            </w:pPr>
            <w:r w:rsidDel="00000000" w:rsidR="00000000" w:rsidRPr="00000000">
              <w:rPr>
                <w:rtl w:val="0"/>
              </w:rPr>
              <w:t xml:space="preserve">Morning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lineRule="auto"/>
              <w:rPr/>
            </w:pPr>
            <w:r w:rsidDel="00000000" w:rsidR="00000000" w:rsidRPr="00000000">
              <w:rPr>
                <w:rtl w:val="0"/>
              </w:rPr>
              <w:t xml:space="preserve">Generation of figures and tables for your manuscript. Fixing any issues, help with competencies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lineRule="auto"/>
              <w:rPr/>
            </w:pPr>
            <w:r w:rsidDel="00000000" w:rsidR="00000000" w:rsidRPr="00000000">
              <w:rPr>
                <w:rtl w:val="0"/>
              </w:rPr>
              <w:t xml:space="preserve">Afternoon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Wrap up</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NB this timetable may be a little fluid to avoid timetable clashes and to respond to surprisingly slow/quick data analyses. </w:t>
      </w:r>
    </w:p>
    <w:p w:rsidR="00000000" w:rsidDel="00000000" w:rsidP="00000000" w:rsidRDefault="00000000" w:rsidRPr="00000000" w14:paraId="00000027">
      <w:pPr>
        <w:pStyle w:val="Heading2"/>
        <w:jc w:val="both"/>
        <w:rPr>
          <w:b w:val="0"/>
        </w:rPr>
      </w:pPr>
      <w:bookmarkStart w:colFirst="0" w:colLast="0" w:name="_jcj2nmwh8ru7" w:id="2"/>
      <w:bookmarkEnd w:id="2"/>
      <w:r w:rsidDel="00000000" w:rsidR="00000000" w:rsidRPr="00000000">
        <w:rPr>
          <w:b w:val="0"/>
          <w:rtl w:val="0"/>
        </w:rPr>
        <w:t xml:space="preserve">Goals of Week C</w:t>
      </w:r>
    </w:p>
    <w:p w:rsidR="00000000" w:rsidDel="00000000" w:rsidP="00000000" w:rsidRDefault="00000000" w:rsidRPr="00000000" w14:paraId="00000028">
      <w:pPr>
        <w:rPr/>
      </w:pPr>
      <w:r w:rsidDel="00000000" w:rsidR="00000000" w:rsidRPr="00000000">
        <w:rPr>
          <w:rtl w:val="0"/>
        </w:rPr>
        <w:t xml:space="preserve">This week you will</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Learn key bioinformatics skills to easily process large amounts of data</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Characterise and understand the data from the nanopore sequencer</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Quality control the data</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Assemble bacterial genomes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Quality control the genomes and describe them suitable for a paper</w:t>
      </w:r>
    </w:p>
    <w:p w:rsidR="00000000" w:rsidDel="00000000" w:rsidP="00000000" w:rsidRDefault="00000000" w:rsidRPr="00000000" w14:paraId="0000002E">
      <w:pPr>
        <w:pStyle w:val="Heading2"/>
        <w:spacing w:after="0" w:line="276" w:lineRule="auto"/>
        <w:jc w:val="both"/>
        <w:rPr>
          <w:b w:val="0"/>
        </w:rPr>
      </w:pPr>
      <w:bookmarkStart w:colFirst="0" w:colLast="0" w:name="_y1wm8r7gkhc" w:id="3"/>
      <w:bookmarkEnd w:id="3"/>
      <w:r w:rsidDel="00000000" w:rsidR="00000000" w:rsidRPr="00000000">
        <w:rPr>
          <w:b w:val="0"/>
          <w:rtl w:val="0"/>
        </w:rPr>
        <w:t xml:space="preserve">Bioinformatics Analyses</w:t>
      </w:r>
    </w:p>
    <w:p w:rsidR="00000000" w:rsidDel="00000000" w:rsidP="00000000" w:rsidRDefault="00000000" w:rsidRPr="00000000" w14:paraId="0000002F">
      <w:pPr>
        <w:rPr>
          <w:rFonts w:ascii="Helvetica Neue" w:cs="Helvetica Neue" w:eastAsia="Helvetica Neue" w:hAnsi="Helvetica Neue"/>
          <w:b w:val="1"/>
        </w:rPr>
      </w:pPr>
      <w:r w:rsidDel="00000000" w:rsidR="00000000" w:rsidRPr="00000000">
        <w:rPr>
          <w:rtl w:val="0"/>
        </w:rPr>
        <w:t xml:space="preserve">Week C is going to be computational. It is important that I stress again that </w:t>
      </w:r>
      <w:r w:rsidDel="00000000" w:rsidR="00000000" w:rsidRPr="00000000">
        <w:rPr>
          <w:rFonts w:ascii="Helvetica Neue" w:cs="Helvetica Neue" w:eastAsia="Helvetica Neue" w:hAnsi="Helvetica Neue"/>
          <w:b w:val="1"/>
          <w:rtl w:val="0"/>
        </w:rPr>
        <w:t xml:space="preserve">I will teach you everything you need to know to analyse your data. You do not need to know programming, you do not need to be a computer expert, you only need to get actively involved and work hard.</w:t>
      </w:r>
    </w:p>
    <w:p w:rsidR="00000000" w:rsidDel="00000000" w:rsidP="00000000" w:rsidRDefault="00000000" w:rsidRPr="00000000" w14:paraId="00000030">
      <w:pPr>
        <w:rPr/>
      </w:pPr>
      <w:r w:rsidDel="00000000" w:rsidR="00000000" w:rsidRPr="00000000">
        <w:rPr>
          <w:rtl w:val="0"/>
        </w:rPr>
        <w:t xml:space="preserve">This week y</w:t>
      </w:r>
      <w:r w:rsidDel="00000000" w:rsidR="00000000" w:rsidRPr="00000000">
        <w:rPr>
          <w:rtl w:val="0"/>
        </w:rPr>
        <w:t xml:space="preserve">ou will quality control your data, check it, assemble a bacterial genome and then check and quality control that assembly. This should produce some key results for your final manuscript, which can be represented by figures and tables generated this week.</w:t>
      </w:r>
    </w:p>
    <w:p w:rsidR="00000000" w:rsidDel="00000000" w:rsidP="00000000" w:rsidRDefault="00000000" w:rsidRPr="00000000" w14:paraId="00000031">
      <w:pPr>
        <w:rPr/>
      </w:pPr>
      <w:r w:rsidDel="00000000" w:rsidR="00000000" w:rsidRPr="00000000">
        <w:rPr>
          <w:rtl w:val="0"/>
        </w:rPr>
        <w:t xml:space="preserve">We will be working in a computer lab on campus. You will be using Jupyter notebooks on one of the University of Hull High-Performance Computing servers. Many of you will have used these before in Genetic Analysis of Molecular Evolution modules but if not please let me know and I will catch you up very easily in 5 mins. I will talk you through getting set up on Monday morning and make sure everyone is OK. At some point we may need to break out to use other specialist bioinformatics computers, but I will talk about this.</w:t>
      </w:r>
    </w:p>
    <w:p w:rsidR="00000000" w:rsidDel="00000000" w:rsidP="00000000" w:rsidRDefault="00000000" w:rsidRPr="00000000" w14:paraId="00000032">
      <w:pPr>
        <w:pStyle w:val="Heading2"/>
        <w:spacing w:after="0" w:line="276" w:lineRule="auto"/>
        <w:jc w:val="both"/>
        <w:rPr>
          <w:b w:val="0"/>
        </w:rPr>
      </w:pPr>
      <w:bookmarkStart w:colFirst="0" w:colLast="0" w:name="_hwr4i5srn6be" w:id="4"/>
      <w:bookmarkEnd w:id="4"/>
      <w:r w:rsidDel="00000000" w:rsidR="00000000" w:rsidRPr="00000000">
        <w:rPr>
          <w:b w:val="0"/>
          <w:rtl w:val="0"/>
        </w:rPr>
        <w:t xml:space="preserve">Assessed Portfolio Activities</w:t>
      </w:r>
    </w:p>
    <w:p w:rsidR="00000000" w:rsidDel="00000000" w:rsidP="00000000" w:rsidRDefault="00000000" w:rsidRPr="00000000" w14:paraId="00000033">
      <w:pPr>
        <w:pStyle w:val="Heading3"/>
        <w:rPr>
          <w:b w:val="0"/>
        </w:rPr>
      </w:pPr>
      <w:bookmarkStart w:colFirst="0" w:colLast="0" w:name="_j5b5tyi1nv11" w:id="5"/>
      <w:bookmarkEnd w:id="5"/>
      <w:r w:rsidDel="00000000" w:rsidR="00000000" w:rsidRPr="00000000">
        <w:rPr>
          <w:b w:val="0"/>
          <w:rtl w:val="0"/>
        </w:rPr>
        <w:t xml:space="preserve">Lab Notebook</w:t>
      </w:r>
    </w:p>
    <w:p w:rsidR="00000000" w:rsidDel="00000000" w:rsidP="00000000" w:rsidRDefault="00000000" w:rsidRPr="00000000" w14:paraId="00000034">
      <w:pPr>
        <w:rPr/>
      </w:pPr>
      <w:r w:rsidDel="00000000" w:rsidR="00000000" w:rsidRPr="00000000">
        <w:rPr>
          <w:rtl w:val="0"/>
        </w:rPr>
        <w:t xml:space="preserve">This week you will continue with your lab notebook. You will keep good notes, record methods and parameters used. This will be essential information for writing up your work. You will ask for help and feedback from academic staff if unsure how to record analyses. Your Jupyter notebooks for analysis as also an experimental record, like a lab book, make sure that you keep a copy.</w:t>
      </w:r>
    </w:p>
    <w:p w:rsidR="00000000" w:rsidDel="00000000" w:rsidP="00000000" w:rsidRDefault="00000000" w:rsidRPr="00000000" w14:paraId="00000035">
      <w:pPr>
        <w:pStyle w:val="Heading3"/>
        <w:rPr>
          <w:b w:val="0"/>
        </w:rPr>
      </w:pPr>
      <w:bookmarkStart w:colFirst="0" w:colLast="0" w:name="_fch3qlweaqpz" w:id="6"/>
      <w:bookmarkEnd w:id="6"/>
      <w:r w:rsidDel="00000000" w:rsidR="00000000" w:rsidRPr="00000000">
        <w:rPr>
          <w:b w:val="0"/>
          <w:rtl w:val="0"/>
        </w:rPr>
        <w:t xml:space="preserve">Competencies</w:t>
      </w:r>
    </w:p>
    <w:p w:rsidR="00000000" w:rsidDel="00000000" w:rsidP="00000000" w:rsidRDefault="00000000" w:rsidRPr="00000000" w14:paraId="00000036">
      <w:pPr>
        <w:rPr/>
      </w:pPr>
      <w:r w:rsidDel="00000000" w:rsidR="00000000" w:rsidRPr="00000000">
        <w:rPr>
          <w:rtl w:val="0"/>
        </w:rPr>
        <w:t xml:space="preserve">This week you will have two competencies to document. These will be described in more detail during the week, and in the bioinformatics notebooks to be provided. You will of course be taught all the skills to demonstrate these competencies</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Demonstrate competency in command line skills by completing competency tasks A, B and C and submitting your Jupyter notebook to Canvas as a PDF.</w:t>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Produce appropriate tabular and/or graphical descriptions of your sequence and assembly data. You should get this checked, and then submit it as part of your competency portfolio.</w:t>
      </w:r>
    </w:p>
    <w:p w:rsidR="00000000" w:rsidDel="00000000" w:rsidP="00000000" w:rsidRDefault="00000000" w:rsidRPr="00000000" w14:paraId="00000039">
      <w:pPr>
        <w:rPr/>
      </w:pPr>
      <w:r w:rsidDel="00000000" w:rsidR="00000000" w:rsidRPr="00000000">
        <w:rPr>
          <w:rtl w:val="0"/>
        </w:rPr>
        <w:t xml:space="preserve">NB you must submit a separate PDF to Canvas under the assignment “Week C unix competency”. We will then grade this as part of the competency assignment using the rubric for that assignment. It's really hard to get this unix work into the same competency document, so this way you won’t have to wrangle it and can just upload a PDF which is much easier.</w:t>
      </w:r>
    </w:p>
    <w:p w:rsidR="00000000" w:rsidDel="00000000" w:rsidP="00000000" w:rsidRDefault="00000000" w:rsidRPr="00000000" w14:paraId="0000003A">
      <w:pPr>
        <w:pStyle w:val="Heading2"/>
        <w:jc w:val="both"/>
        <w:rPr>
          <w:b w:val="0"/>
        </w:rPr>
      </w:pPr>
      <w:bookmarkStart w:colFirst="0" w:colLast="0" w:name="_6g63vz6zo45y" w:id="7"/>
      <w:bookmarkEnd w:id="7"/>
      <w:r w:rsidDel="00000000" w:rsidR="00000000" w:rsidRPr="00000000">
        <w:rPr>
          <w:b w:val="0"/>
          <w:rtl w:val="0"/>
        </w:rPr>
        <w:t xml:space="preserve">Learning and Study</w:t>
      </w:r>
    </w:p>
    <w:p w:rsidR="00000000" w:rsidDel="00000000" w:rsidP="00000000" w:rsidRDefault="00000000" w:rsidRPr="00000000" w14:paraId="0000003B">
      <w:pPr>
        <w:rPr/>
      </w:pPr>
      <w:r w:rsidDel="00000000" w:rsidR="00000000" w:rsidRPr="00000000">
        <w:rPr>
          <w:rtl w:val="0"/>
        </w:rPr>
        <w:t xml:space="preserve">We will teach you bioinformatics with a range of approaches. You will work through activity notebooks in pairs, with discussion and support from staff. We will have whole class seminar discussions on aspects of theory and practice. Lectures, seminar presentations, and journal clubs will be introduced as time allows in the second half of the week.</w:t>
      </w:r>
    </w:p>
    <w:p w:rsidR="00000000" w:rsidDel="00000000" w:rsidP="00000000" w:rsidRDefault="00000000" w:rsidRPr="00000000" w14:paraId="0000003C">
      <w:pPr>
        <w:pStyle w:val="Heading2"/>
        <w:jc w:val="both"/>
        <w:rPr>
          <w:b w:val="0"/>
        </w:rPr>
      </w:pPr>
      <w:bookmarkStart w:colFirst="0" w:colLast="0" w:name="_2ldt54oa2fex" w:id="8"/>
      <w:bookmarkEnd w:id="8"/>
      <w:r w:rsidDel="00000000" w:rsidR="00000000" w:rsidRPr="00000000">
        <w:rPr>
          <w:b w:val="0"/>
          <w:rtl w:val="0"/>
        </w:rPr>
        <w:t xml:space="preserve">Working with sequence data</w:t>
      </w:r>
    </w:p>
    <w:p w:rsidR="00000000" w:rsidDel="00000000" w:rsidP="00000000" w:rsidRDefault="00000000" w:rsidRPr="00000000" w14:paraId="0000003D">
      <w:pPr>
        <w:rPr/>
      </w:pPr>
      <w:r w:rsidDel="00000000" w:rsidR="00000000" w:rsidRPr="00000000">
        <w:rPr>
          <w:rtl w:val="0"/>
        </w:rPr>
        <w:t xml:space="preserve">We have set up a working environment for you on the University’s High Performance Computer (HPC). </w:t>
      </w:r>
    </w:p>
    <w:p w:rsidR="00000000" w:rsidDel="00000000" w:rsidP="00000000" w:rsidRDefault="00000000" w:rsidRPr="00000000" w14:paraId="0000003E">
      <w:pPr>
        <w:rPr/>
      </w:pPr>
      <w:r w:rsidDel="00000000" w:rsidR="00000000" w:rsidRPr="00000000">
        <w:rPr>
          <w:rtl w:val="0"/>
        </w:rPr>
        <w:t xml:space="preserve">The analyses will use the unix command line as it is the easiest and time efficient method. This will be combined with other programs in a Jupyter notebook.</w:t>
      </w:r>
    </w:p>
    <w:p w:rsidR="00000000" w:rsidDel="00000000" w:rsidP="00000000" w:rsidRDefault="00000000" w:rsidRPr="00000000" w14:paraId="0000003F">
      <w:pPr>
        <w:rPr/>
      </w:pPr>
      <w:r w:rsidDel="00000000" w:rsidR="00000000" w:rsidRPr="00000000">
        <w:rPr>
          <w:rtl w:val="0"/>
        </w:rPr>
        <w:t xml:space="preserve">You will need to be very clear about the methods used and keep the beautiful figures generated by your analyses for later use.</w:t>
      </w:r>
    </w:p>
    <w:p w:rsidR="00000000" w:rsidDel="00000000" w:rsidP="00000000" w:rsidRDefault="00000000" w:rsidRPr="00000000" w14:paraId="00000040">
      <w:pPr>
        <w:pStyle w:val="Heading2"/>
        <w:widowControl w:val="1"/>
        <w:spacing w:after="0" w:line="276" w:lineRule="auto"/>
        <w:jc w:val="both"/>
        <w:rPr>
          <w:b w:val="0"/>
        </w:rPr>
      </w:pPr>
      <w:bookmarkStart w:colFirst="0" w:colLast="0" w:name="_x3dhq3yjbooq" w:id="9"/>
      <w:bookmarkEnd w:id="9"/>
      <w:r w:rsidDel="00000000" w:rsidR="00000000" w:rsidRPr="00000000">
        <w:rPr>
          <w:b w:val="0"/>
          <w:rtl w:val="0"/>
        </w:rPr>
        <w:t xml:space="preserve">Questions</w:t>
      </w:r>
    </w:p>
    <w:p w:rsidR="00000000" w:rsidDel="00000000" w:rsidP="00000000" w:rsidRDefault="00000000" w:rsidRPr="00000000" w14:paraId="00000041">
      <w:pPr>
        <w:widowControl w:val="1"/>
        <w:spacing w:after="0" w:line="276" w:lineRule="auto"/>
        <w:ind w:left="0" w:firstLine="0"/>
        <w:rPr/>
      </w:pPr>
      <w:r w:rsidDel="00000000" w:rsidR="00000000" w:rsidRPr="00000000">
        <w:rPr>
          <w:rtl w:val="0"/>
        </w:rPr>
        <w:t xml:space="preserve">Asking good questions means that you can demonstrate a good result</w:t>
      </w:r>
    </w:p>
    <w:p w:rsidR="00000000" w:rsidDel="00000000" w:rsidP="00000000" w:rsidRDefault="00000000" w:rsidRPr="00000000" w14:paraId="00000042">
      <w:pPr>
        <w:widowControl w:val="1"/>
        <w:spacing w:after="0" w:line="276" w:lineRule="auto"/>
        <w:ind w:left="0" w:firstLine="0"/>
        <w:rPr/>
      </w:pPr>
      <w:r w:rsidDel="00000000" w:rsidR="00000000" w:rsidRPr="00000000">
        <w:rPr>
          <w:rtl w:val="0"/>
        </w:rPr>
        <w:t xml:space="preserve">What organism am I sequencing? Are both these isolates E. coli? What makes a ‘good’ genome?</w:t>
      </w:r>
    </w:p>
    <w:p w:rsidR="00000000" w:rsidDel="00000000" w:rsidP="00000000" w:rsidRDefault="00000000" w:rsidRPr="00000000" w14:paraId="00000043">
      <w:pPr>
        <w:pStyle w:val="Heading2"/>
        <w:widowControl w:val="1"/>
        <w:jc w:val="both"/>
        <w:rPr/>
      </w:pPr>
      <w:bookmarkStart w:colFirst="0" w:colLast="0" w:name="_tru8jhy9rq1n" w:id="10"/>
      <w:bookmarkEnd w:id="10"/>
      <w:r w:rsidDel="00000000" w:rsidR="00000000" w:rsidRPr="00000000">
        <w:rPr>
          <w:rtl w:val="0"/>
        </w:rPr>
        <w:t xml:space="preserve">Getting the Data and Notebooks</w:t>
      </w:r>
    </w:p>
    <w:p w:rsidR="00000000" w:rsidDel="00000000" w:rsidP="00000000" w:rsidRDefault="00000000" w:rsidRPr="00000000" w14:paraId="00000044">
      <w:pPr>
        <w:widowControl w:val="1"/>
        <w:spacing w:after="0" w:line="276" w:lineRule="auto"/>
        <w:ind w:left="0" w:firstLine="0"/>
        <w:rPr/>
      </w:pPr>
      <w:r w:rsidDel="00000000" w:rsidR="00000000" w:rsidRPr="00000000">
        <w:rPr>
          <w:rtl w:val="0"/>
        </w:rPr>
        <w:t xml:space="preserve">Monday morning will include a tutorial on downloading the Jupyter notebooks, data, and everything else that you need. We will make sure that you are set up.</w:t>
      </w:r>
    </w:p>
    <w:p w:rsidR="00000000" w:rsidDel="00000000" w:rsidP="00000000" w:rsidRDefault="00000000" w:rsidRPr="00000000" w14:paraId="00000045">
      <w:pPr>
        <w:widowControl w:val="1"/>
        <w:spacing w:after="0" w:line="276" w:lineRule="auto"/>
        <w:ind w:left="0" w:firstLine="0"/>
        <w:rPr/>
      </w:pPr>
      <w:r w:rsidDel="00000000" w:rsidR="00000000" w:rsidRPr="00000000">
        <w:rPr>
          <w:rtl w:val="0"/>
        </w:rPr>
        <w:t xml:space="preserve">The command you will need to download the materials is:</w:t>
      </w:r>
    </w:p>
    <w:p w:rsidR="00000000" w:rsidDel="00000000" w:rsidP="00000000" w:rsidRDefault="00000000" w:rsidRPr="00000000" w14:paraId="00000046">
      <w:pPr>
        <w:widowControl w:val="1"/>
        <w:spacing w:after="0" w:line="276" w:lineRule="auto"/>
        <w:ind w:left="0" w:firstLine="0"/>
        <w:rPr/>
      </w:pPr>
      <w:r w:rsidDel="00000000" w:rsidR="00000000" w:rsidRPr="00000000">
        <w:rPr>
          <w:rtl w:val="0"/>
        </w:rPr>
      </w:r>
    </w:p>
    <w:p w:rsidR="00000000" w:rsidDel="00000000" w:rsidP="00000000" w:rsidRDefault="00000000" w:rsidRPr="00000000" w14:paraId="00000047">
      <w:pPr>
        <w:widowControl w:val="1"/>
        <w:spacing w:after="0"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git clone </w:t>
      </w:r>
      <w:hyperlink r:id="rId6">
        <w:r w:rsidDel="00000000" w:rsidR="00000000" w:rsidRPr="00000000">
          <w:rPr>
            <w:rFonts w:ascii="Courier New" w:cs="Courier New" w:eastAsia="Courier New" w:hAnsi="Courier New"/>
            <w:color w:val="1155cc"/>
            <w:u w:val="single"/>
            <w:rtl w:val="0"/>
          </w:rPr>
          <w:t xml:space="preserve">https://github.com/davelunt/BGS.git</w:t>
        </w:r>
      </w:hyperlink>
      <w:r w:rsidDel="00000000" w:rsidR="00000000" w:rsidRPr="00000000">
        <w:rPr>
          <w:rtl w:val="0"/>
        </w:rPr>
      </w:r>
    </w:p>
    <w:p w:rsidR="00000000" w:rsidDel="00000000" w:rsidP="00000000" w:rsidRDefault="00000000" w:rsidRPr="00000000" w14:paraId="00000048">
      <w:pPr>
        <w:widowControl w:val="1"/>
        <w:spacing w:after="0" w:line="276" w:lineRule="auto"/>
        <w:ind w:left="0" w:firstLine="0"/>
        <w:rPr/>
      </w:pPr>
      <w:r w:rsidDel="00000000" w:rsidR="00000000" w:rsidRPr="00000000">
        <w:rPr>
          <w:rtl w:val="0"/>
        </w:rPr>
      </w:r>
    </w:p>
    <w:p w:rsidR="00000000" w:rsidDel="00000000" w:rsidP="00000000" w:rsidRDefault="00000000" w:rsidRPr="00000000" w14:paraId="00000049">
      <w:pPr>
        <w:widowControl w:val="1"/>
        <w:spacing w:after="200" w:line="276" w:lineRule="auto"/>
        <w:rPr/>
      </w:pPr>
      <w:r w:rsidDel="00000000" w:rsidR="00000000" w:rsidRPr="00000000">
        <w:rPr>
          <w:rtl w:val="0"/>
        </w:rPr>
        <w:t xml:space="preserve">The full genome data is big, and not included in the repository. We will make sure that you have this available when you need it.</w:t>
      </w:r>
    </w:p>
    <w:p w:rsidR="00000000" w:rsidDel="00000000" w:rsidP="00000000" w:rsidRDefault="00000000" w:rsidRPr="00000000" w14:paraId="0000004A">
      <w:pPr>
        <w:widowControl w:val="1"/>
        <w:spacing w:after="0" w:line="276" w:lineRule="auto"/>
        <w:rPr/>
      </w:pPr>
      <w:r w:rsidDel="00000000" w:rsidR="00000000" w:rsidRPr="00000000">
        <w:rPr>
          <w:rtl w:val="0"/>
        </w:rPr>
        <w:t xml:space="preserve">You have mostly been working with small test datasets to build your analysis skills. These test datasets are ~1% of your sequence data and the results you get are very valid, but not quite as extensive as they could be. We have then analysed (using the same exact commands) the whole dataset and provided the outputs for you. We have uploaded these files to Canvas. It is perfectly OK for you to treat these “whole dataset outputs” as the outputs of your own work, they pretty much are. I think it is OK to just say “our analysis produced report X” and then show the full dataset report.</w:t>
      </w:r>
    </w:p>
    <w:p w:rsidR="00000000" w:rsidDel="00000000" w:rsidP="00000000" w:rsidRDefault="00000000" w:rsidRPr="00000000" w14:paraId="0000004B">
      <w:pPr>
        <w:widowControl w:val="1"/>
        <w:spacing w:after="0" w:line="276" w:lineRule="auto"/>
        <w:rPr/>
      </w:pPr>
      <w:r w:rsidDel="00000000" w:rsidR="00000000" w:rsidRPr="00000000">
        <w:rPr>
          <w:rtl w:val="0"/>
        </w:rPr>
      </w:r>
    </w:p>
    <w:tbl>
      <w:tblPr>
        <w:tblStyle w:val="Table2"/>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1"/>
              <w:rPr/>
            </w:pPr>
            <w:r w:rsidDel="00000000" w:rsidR="00000000" w:rsidRPr="00000000">
              <w:rPr>
                <w:rtl w:val="0"/>
              </w:rPr>
              <w:t xml:space="preserve">strainbquast.zip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Quast output on strain b assembly of all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1"/>
              <w:rPr/>
            </w:pPr>
            <w:r w:rsidDel="00000000" w:rsidR="00000000" w:rsidRPr="00000000">
              <w:rPr>
                <w:rtl w:val="0"/>
              </w:rPr>
              <w:t xml:space="preserve">straincquast.zip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jc w:val="left"/>
              <w:rPr/>
            </w:pPr>
            <w:r w:rsidDel="00000000" w:rsidR="00000000" w:rsidRPr="00000000">
              <w:rPr>
                <w:rtl w:val="0"/>
              </w:rPr>
              <w:t xml:space="preserve">Quast output on strain c assembly of all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assembly_b_fulldata.fasta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Flye assembly of all the strain b fastq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assembly_c_fulldata.fasta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left"/>
              <w:rPr/>
            </w:pPr>
            <w:r w:rsidDel="00000000" w:rsidR="00000000" w:rsidRPr="00000000">
              <w:rPr>
                <w:rtl w:val="0"/>
              </w:rPr>
              <w:t xml:space="preserve">Flye assembly of all the strain c fastq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b_read1.zip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Compressed single fastq file of strain b data used as test of assembly and 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bgs-both_fastpQ10L500_kraken_recentrifuge.html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Recentrifuge diagram of Kraken analysis of all strain b and strain c data against all the bacterial genomes (and human) database </w:t>
            </w:r>
          </w:p>
        </w:tc>
      </w:tr>
    </w:tbl>
    <w:p w:rsidR="00000000" w:rsidDel="00000000" w:rsidP="00000000" w:rsidRDefault="00000000" w:rsidRPr="00000000" w14:paraId="00000058">
      <w:pPr>
        <w:widowControl w:val="1"/>
        <w:spacing w:after="0" w:line="276" w:lineRule="auto"/>
        <w:rPr/>
      </w:pPr>
      <w:r w:rsidDel="00000000" w:rsidR="00000000" w:rsidRPr="00000000">
        <w:rPr>
          <w:rtl w:val="0"/>
        </w:rPr>
      </w:r>
    </w:p>
    <w:p w:rsidR="00000000" w:rsidDel="00000000" w:rsidP="00000000" w:rsidRDefault="00000000" w:rsidRPr="00000000" w14:paraId="00000059">
      <w:pPr>
        <w:pStyle w:val="Heading2"/>
        <w:widowControl w:val="1"/>
        <w:spacing w:after="0" w:line="276" w:lineRule="auto"/>
        <w:jc w:val="both"/>
        <w:rPr/>
      </w:pPr>
      <w:bookmarkStart w:colFirst="0" w:colLast="0" w:name="_1mg77ga6t1up" w:id="11"/>
      <w:bookmarkEnd w:id="11"/>
      <w:r w:rsidDel="00000000" w:rsidR="00000000" w:rsidRPr="00000000">
        <w:rPr>
          <w:rtl w:val="0"/>
        </w:rPr>
        <w:t xml:space="preserve">Working on your own for fun - not part of the BGS course</w:t>
      </w:r>
    </w:p>
    <w:p w:rsidR="00000000" w:rsidDel="00000000" w:rsidP="00000000" w:rsidRDefault="00000000" w:rsidRPr="00000000" w14:paraId="0000005A">
      <w:pPr>
        <w:widowControl w:val="1"/>
        <w:spacing w:after="200" w:line="276" w:lineRule="auto"/>
        <w:ind w:left="0" w:firstLine="0"/>
        <w:rPr/>
      </w:pPr>
      <w:r w:rsidDel="00000000" w:rsidR="00000000" w:rsidRPr="00000000">
        <w:rPr>
          <w:rtl w:val="0"/>
        </w:rPr>
        <w:t xml:space="preserve">Students will not need to do any of this below, but some people like to explore for themselves and if you have the computer knowledge you can run all this independently. </w:t>
      </w:r>
      <w:r w:rsidDel="00000000" w:rsidR="00000000" w:rsidRPr="00000000">
        <w:rPr>
          <w:rFonts w:ascii="Helvetica Neue" w:cs="Helvetica Neue" w:eastAsia="Helvetica Neue" w:hAnsi="Helvetica Neue"/>
          <w:b w:val="1"/>
          <w:rtl w:val="0"/>
        </w:rPr>
        <w:t xml:space="preserve">I am not recommending this, and can’t give support.</w:t>
      </w:r>
      <w:r w:rsidDel="00000000" w:rsidR="00000000" w:rsidRPr="00000000">
        <w:rPr>
          <w:rtl w:val="0"/>
        </w:rPr>
        <w:t xml:space="preserve"> </w:t>
      </w:r>
      <w:r w:rsidDel="00000000" w:rsidR="00000000" w:rsidRPr="00000000">
        <w:rPr>
          <w:rtl w:val="0"/>
        </w:rPr>
        <w:t xml:space="preserve">If you are reading this before the practical it is likely that we are still changing things and this repository is not complete, and may not work. </w:t>
      </w:r>
    </w:p>
    <w:p w:rsidR="00000000" w:rsidDel="00000000" w:rsidP="00000000" w:rsidRDefault="00000000" w:rsidRPr="00000000" w14:paraId="0000005B">
      <w:pPr>
        <w:widowControl w:val="1"/>
        <w:spacing w:after="0" w:line="276" w:lineRule="auto"/>
        <w:ind w:left="0" w:firstLine="0"/>
        <w:rPr/>
      </w:pPr>
      <w:r w:rsidDel="00000000" w:rsidR="00000000" w:rsidRPr="00000000">
        <w:rPr>
          <w:rtl w:val="0"/>
        </w:rPr>
        <w:t xml:space="preserve">Most of the genome assembly work will require a unix based system. In order to run these notebooks you should install </w:t>
      </w:r>
      <w:hyperlink r:id="rId7">
        <w:r w:rsidDel="00000000" w:rsidR="00000000" w:rsidRPr="00000000">
          <w:rPr>
            <w:color w:val="1155cc"/>
            <w:u w:val="single"/>
            <w:rtl w:val="0"/>
          </w:rPr>
          <w:t xml:space="preserve">Jupyter Lab</w:t>
        </w:r>
      </w:hyperlink>
      <w:r w:rsidDel="00000000" w:rsidR="00000000" w:rsidRPr="00000000">
        <w:rPr>
          <w:rtl w:val="0"/>
        </w:rPr>
        <w:t xml:space="preserve">, a data analysis environment, with a </w:t>
      </w:r>
      <w:r w:rsidDel="00000000" w:rsidR="00000000" w:rsidRPr="00000000">
        <w:rPr>
          <w:rFonts w:ascii="Helvetica Neue" w:cs="Helvetica Neue" w:eastAsia="Helvetica Neue" w:hAnsi="Helvetica Neue"/>
          <w:b w:val="1"/>
          <w:rtl w:val="0"/>
        </w:rPr>
        <w:t xml:space="preserve">bash shell</w:t>
      </w:r>
      <w:r w:rsidDel="00000000" w:rsidR="00000000" w:rsidRPr="00000000">
        <w:rPr>
          <w:rtl w:val="0"/>
        </w:rPr>
        <w:t xml:space="preserve"> installed as the kernel, not the default python kernel. The </w:t>
      </w:r>
      <w:r w:rsidDel="00000000" w:rsidR="00000000" w:rsidRPr="00000000">
        <w:rPr>
          <w:rFonts w:ascii="Courier New" w:cs="Courier New" w:eastAsia="Courier New" w:hAnsi="Courier New"/>
          <w:rtl w:val="0"/>
        </w:rPr>
        <w:t xml:space="preserve">env.yaml</w:t>
      </w:r>
      <w:r w:rsidDel="00000000" w:rsidR="00000000" w:rsidRPr="00000000">
        <w:rPr>
          <w:rtl w:val="0"/>
        </w:rPr>
        <w:t xml:space="preserve"> file in this repository specifies the analysis software needing to be installed, we usually work in a conda environment created using this file. </w:t>
      </w:r>
    </w:p>
    <w:p w:rsidR="00000000" w:rsidDel="00000000" w:rsidP="00000000" w:rsidRDefault="00000000" w:rsidRPr="00000000" w14:paraId="0000005C">
      <w:pPr>
        <w:widowControl w:val="1"/>
        <w:spacing w:after="0" w:line="276" w:lineRule="auto"/>
        <w:ind w:left="0" w:firstLine="0"/>
        <w:rPr/>
      </w:pPr>
      <w:r w:rsidDel="00000000" w:rsidR="00000000" w:rsidRPr="00000000">
        <w:rPr>
          <w:rtl w:val="0"/>
        </w:rPr>
      </w:r>
    </w:p>
    <w:p w:rsidR="00000000" w:rsidDel="00000000" w:rsidP="00000000" w:rsidRDefault="00000000" w:rsidRPr="00000000" w14:paraId="0000005D">
      <w:pPr>
        <w:widowControl w:val="1"/>
        <w:spacing w:after="0" w:line="276" w:lineRule="auto"/>
        <w:ind w:left="0" w:firstLine="0"/>
        <w:rPr/>
      </w:pPr>
      <w:r w:rsidDel="00000000" w:rsidR="00000000" w:rsidRPr="00000000">
        <w:rPr>
          <w:rtl w:val="0"/>
        </w:rPr>
      </w:r>
    </w:p>
    <w:sectPr>
      <w:headerReference r:id="rId8" w:type="default"/>
      <w:footerReference r:id="rId9" w:type="default"/>
      <w:pgSz w:h="16838" w:w="11906" w:orient="portrait"/>
      <w:pgMar w:bottom="566.9291338582677" w:top="566.9291338582677"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spacing w:after="0" w:lineRule="auto"/>
      <w:jc w:val="right"/>
      <w:rPr/>
    </w:pPr>
    <w:r w:rsidDel="00000000" w:rsidR="00000000" w:rsidRPr="00000000">
      <w:rPr>
        <w:rtl w:val="0"/>
      </w:rPr>
      <w:t xml:space="preserve">601137 Bacterial Genome Sequencing</w:t>
    </w:r>
  </w:p>
  <w:p w:rsidR="00000000" w:rsidDel="00000000" w:rsidP="00000000" w:rsidRDefault="00000000" w:rsidRPr="00000000" w14:paraId="00000060">
    <w:pPr>
      <w:spacing w:after="0" w:lineRule="auto"/>
      <w:jc w:val="right"/>
      <w:rPr/>
    </w:pPr>
    <w:r w:rsidDel="00000000" w:rsidR="00000000" w:rsidRPr="00000000">
      <w:rPr>
        <w:rtl w:val="0"/>
      </w:rPr>
      <w:t xml:space="preserve">Week C Lab Manual - 2022-23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n_GB"/>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Raleway" w:cs="Raleway" w:eastAsia="Raleway" w:hAnsi="Raleway"/>
      <w:sz w:val="56"/>
      <w:szCs w:val="56"/>
    </w:rPr>
  </w:style>
  <w:style w:type="paragraph" w:styleId="Heading2">
    <w:name w:val="heading 2"/>
    <w:basedOn w:val="Normal"/>
    <w:next w:val="Normal"/>
    <w:pPr>
      <w:keepNext w:val="1"/>
      <w:keepLines w:val="1"/>
      <w:spacing w:after="0" w:before="360" w:line="276" w:lineRule="auto"/>
      <w:jc w:val="left"/>
    </w:pPr>
    <w:rPr>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jc w:val="center"/>
    </w:pPr>
    <w:rPr>
      <w:rFonts w:ascii="Raleway" w:cs="Raleway" w:eastAsia="Raleway" w:hAnsi="Raleway"/>
      <w:sz w:val="64"/>
      <w:szCs w:val="64"/>
    </w:rPr>
  </w:style>
  <w:style w:type="paragraph" w:styleId="Subtitle">
    <w:name w:val="Subtitle"/>
    <w:basedOn w:val="Normal"/>
    <w:next w:val="Normal"/>
    <w:pPr>
      <w:keepNext w:val="0"/>
      <w:keepLines w:val="0"/>
      <w:pageBreakBefore w:val="0"/>
      <w:widowControl w:val="0"/>
      <w:spacing w:after="0" w:before="0" w:line="240" w:lineRule="auto"/>
      <w:ind w:left="0" w:right="0" w:firstLine="0"/>
      <w:jc w:val="left"/>
    </w:pPr>
    <w:rPr>
      <w:rFonts w:ascii="Times New Roman" w:cs="Times New Roman" w:eastAsia="Times New Roman" w:hAnsi="Times New Roman"/>
      <w:b w:val="0"/>
      <w:i w:val="0"/>
      <w:smallCaps w:val="0"/>
      <w:strike w:val="0"/>
      <w:color w:val="000000"/>
      <w:sz w:val="28"/>
      <w:szCs w:val="28"/>
      <w:u w:val="singl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davelunt/BGS.git" TargetMode="External"/><Relationship Id="rId7" Type="http://schemas.openxmlformats.org/officeDocument/2006/relationships/hyperlink" Target="https://jupyter.or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HelveticaNeueLight-italic.ttf"/><Relationship Id="rId10" Type="http://schemas.openxmlformats.org/officeDocument/2006/relationships/font" Target="fonts/HelveticaNeueLight-bold.ttf"/><Relationship Id="rId12" Type="http://schemas.openxmlformats.org/officeDocument/2006/relationships/font" Target="fonts/HelveticaNeueLight-boldItalic.ttf"/><Relationship Id="rId9" Type="http://schemas.openxmlformats.org/officeDocument/2006/relationships/font" Target="fonts/HelveticaNeueLight-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