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705B1" w14:textId="77777777" w:rsidR="00A47BCE" w:rsidRDefault="00A47BCE" w:rsidP="00A47BCE">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What we say:</w:t>
      </w:r>
    </w:p>
    <w:p w14:paraId="19222215" w14:textId="77777777" w:rsidR="00A47BCE" w:rsidRDefault="00A47BCE" w:rsidP="00A47BCE">
      <w:pPr>
        <w:pStyle w:val="Heading2"/>
        <w:shd w:val="clear" w:color="auto" w:fill="FFFFFF"/>
        <w:spacing w:before="0" w:after="75" w:line="450" w:lineRule="atLeast"/>
        <w:textAlignment w:val="baseline"/>
        <w:rPr>
          <w:rFonts w:ascii="inherit" w:hAnsi="inherit" w:cs="Arial"/>
          <w:color w:val="292929"/>
          <w:sz w:val="35"/>
          <w:szCs w:val="35"/>
        </w:rPr>
      </w:pPr>
      <w:proofErr w:type="gramStart"/>
      <w:r>
        <w:rPr>
          <w:rFonts w:ascii="inherit" w:hAnsi="inherit" w:cs="Arial"/>
          <w:color w:val="292929"/>
          <w:sz w:val="35"/>
          <w:szCs w:val="35"/>
        </w:rPr>
        <w:t>At A Glance</w:t>
      </w:r>
      <w:proofErr w:type="gramEnd"/>
      <w:r>
        <w:rPr>
          <w:rFonts w:ascii="inherit" w:hAnsi="inherit" w:cs="Arial"/>
          <w:color w:val="292929"/>
          <w:sz w:val="35"/>
          <w:szCs w:val="35"/>
        </w:rPr>
        <w:t>:</w:t>
      </w:r>
    </w:p>
    <w:p w14:paraId="4D823DBE" w14:textId="77777777" w:rsidR="00A47BCE" w:rsidRDefault="00A47BCE" w:rsidP="00A47BCE">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American Original 60s Jaguar has been created as the ultimate tribute to the original. The Jaguar was first introduced in 1962 as a feature-rich, top of the line guitar. Inspired by the underground surf punk guitarists of the time, the Jaguar offered a generous supply of tones, from slinky cleans with plenty of twang, to creamy leads, all of which sounded great when manipulating the guitar's smooth vibrato.</w:t>
      </w:r>
    </w:p>
    <w:p w14:paraId="1887921E" w14:textId="77777777" w:rsidR="00A47BCE" w:rsidRDefault="00A47BCE" w:rsidP="00A47BCE">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The American Original 60s Jaguar pays tribute to the original by being as </w:t>
      </w:r>
      <w:proofErr w:type="gramStart"/>
      <w:r>
        <w:rPr>
          <w:rFonts w:ascii="inherit" w:hAnsi="inherit" w:cs="Arial"/>
          <w:color w:val="333333"/>
        </w:rPr>
        <w:t>period-correct</w:t>
      </w:r>
      <w:proofErr w:type="gramEnd"/>
      <w:r>
        <w:rPr>
          <w:rFonts w:ascii="inherit" w:hAnsi="inherit" w:cs="Arial"/>
          <w:color w:val="333333"/>
        </w:rPr>
        <w:t xml:space="preserve"> as possible. </w:t>
      </w:r>
      <w:proofErr w:type="gramStart"/>
      <w:r>
        <w:rPr>
          <w:rFonts w:ascii="inherit" w:hAnsi="inherit" w:cs="Arial"/>
          <w:color w:val="333333"/>
        </w:rPr>
        <w:t>From the wiring and pickups,</w:t>
      </w:r>
      <w:proofErr w:type="gramEnd"/>
      <w:r>
        <w:rPr>
          <w:rFonts w:ascii="inherit" w:hAnsi="inherit" w:cs="Arial"/>
          <w:color w:val="333333"/>
        </w:rPr>
        <w:t xml:space="preserve"> to the vintage-tall frets and hardware. If </w:t>
      </w:r>
      <w:proofErr w:type="gramStart"/>
      <w:r>
        <w:rPr>
          <w:rFonts w:ascii="inherit" w:hAnsi="inherit" w:cs="Arial"/>
          <w:color w:val="333333"/>
        </w:rPr>
        <w:t>you're</w:t>
      </w:r>
      <w:proofErr w:type="gramEnd"/>
      <w:r>
        <w:rPr>
          <w:rFonts w:ascii="inherit" w:hAnsi="inherit" w:cs="Arial"/>
          <w:color w:val="333333"/>
        </w:rPr>
        <w:t xml:space="preserve"> looking for a mint condition 60s Jaguar without spending insane money, then this is the guitar for you!</w:t>
      </w:r>
    </w:p>
    <w:p w14:paraId="23FD588D" w14:textId="77777777" w:rsidR="00A47BCE" w:rsidRDefault="00A47BCE" w:rsidP="00A47BCE">
      <w:pPr>
        <w:pStyle w:val="Heading2"/>
        <w:shd w:val="clear" w:color="auto" w:fill="FFFFFF"/>
        <w:spacing w:before="0" w:after="75" w:line="450" w:lineRule="atLeast"/>
        <w:textAlignment w:val="baseline"/>
        <w:rPr>
          <w:rFonts w:ascii="inherit" w:hAnsi="inherit" w:cs="Arial"/>
          <w:color w:val="292929"/>
          <w:sz w:val="35"/>
          <w:szCs w:val="35"/>
        </w:rPr>
      </w:pPr>
      <w:r>
        <w:rPr>
          <w:rFonts w:ascii="inherit" w:hAnsi="inherit" w:cs="Arial"/>
          <w:color w:val="292929"/>
          <w:sz w:val="35"/>
          <w:szCs w:val="35"/>
        </w:rPr>
        <w:t>Features We Love:</w:t>
      </w:r>
    </w:p>
    <w:p w14:paraId="493ACFEC" w14:textId="77777777" w:rsidR="00A47BCE" w:rsidRDefault="00A47BCE" w:rsidP="00A47BCE">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Nitrocellulose Finish</w:t>
      </w:r>
    </w:p>
    <w:p w14:paraId="70475B23" w14:textId="77777777" w:rsidR="00A47BCE" w:rsidRDefault="00A47BCE" w:rsidP="00A47BCE">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The guitar features a beautiful sounding alder body which has been finished in tasteful Daphne Blue using period-accurate gloss nitrocellulose lacquer. Nitro lacquer is loved for its ability to let the wood breathe and the fact that it wears in a loveably distinctive way. After years of playing your guitar will look and sound even more like a vintage classic.</w:t>
      </w:r>
    </w:p>
    <w:p w14:paraId="7C8035B6" w14:textId="77777777" w:rsidR="00A47BCE" w:rsidRDefault="00A47BCE" w:rsidP="00A47BCE">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Pickups and Circuitry</w:t>
      </w:r>
    </w:p>
    <w:p w14:paraId="5D998BD0" w14:textId="77777777" w:rsidR="00A47BCE" w:rsidRDefault="00A47BCE" w:rsidP="00A47BCE">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To create the period-accurate vintage tone, Fender have essentially recreated the vintage circuit verbatim, from the enamel-coated coil wire to the cloth-covered output wires and the pickups with fibre bobbins and alnico 5 magnets, everything is as it was back in the 60s. Including the many tonal options given by the Jaguar's signature circuitry switching.</w:t>
      </w:r>
    </w:p>
    <w:p w14:paraId="66959EC6" w14:textId="77777777" w:rsidR="00A47BCE" w:rsidRDefault="00A47BCE" w:rsidP="00A47BCE">
      <w:pPr>
        <w:pStyle w:val="Heading3"/>
        <w:shd w:val="clear" w:color="auto" w:fill="FFFFFF"/>
        <w:spacing w:before="75"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60's "C" Neck Profile</w:t>
      </w:r>
    </w:p>
    <w:p w14:paraId="14F90792" w14:textId="77777777" w:rsidR="00A47BCE" w:rsidRDefault="00A47BCE" w:rsidP="00A47BCE">
      <w:pPr>
        <w:pStyle w:val="NormalWeb"/>
        <w:shd w:val="clear" w:color="auto" w:fill="FFFFFF"/>
        <w:spacing w:before="0" w:beforeAutospacing="0" w:after="300" w:afterAutospacing="0" w:line="360" w:lineRule="atLeast"/>
        <w:textAlignment w:val="baseline"/>
        <w:rPr>
          <w:rFonts w:ascii="inherit" w:hAnsi="inherit" w:cs="Arial"/>
          <w:color w:val="333333"/>
        </w:rPr>
      </w:pPr>
      <w:r>
        <w:rPr>
          <w:rFonts w:ascii="inherit" w:hAnsi="inherit" w:cs="Arial"/>
          <w:color w:val="333333"/>
        </w:rPr>
        <w:t xml:space="preserve">The Jaguar's slender "C" shaped neck is perfect for comfortable playing. Possessing enough girth to fill the hand, without getting in the way of playing, allowing for the easy execution of fast licks, tasteful </w:t>
      </w:r>
      <w:proofErr w:type="gramStart"/>
      <w:r>
        <w:rPr>
          <w:rFonts w:ascii="inherit" w:hAnsi="inherit" w:cs="Arial"/>
          <w:color w:val="333333"/>
        </w:rPr>
        <w:t>bends</w:t>
      </w:r>
      <w:proofErr w:type="gramEnd"/>
      <w:r>
        <w:rPr>
          <w:rFonts w:ascii="inherit" w:hAnsi="inherit" w:cs="Arial"/>
          <w:color w:val="333333"/>
        </w:rPr>
        <w:t xml:space="preserve"> and complex fingering.</w:t>
      </w:r>
    </w:p>
    <w:p w14:paraId="30A42642" w14:textId="77777777" w:rsidR="00A47BCE" w:rsidRDefault="00A47BCE" w:rsidP="00A47BCE">
      <w:pPr>
        <w:pStyle w:val="Heading2"/>
        <w:shd w:val="clear" w:color="auto" w:fill="FFFFFF"/>
        <w:spacing w:before="0" w:after="75" w:line="450" w:lineRule="atLeast"/>
        <w:textAlignment w:val="baseline"/>
        <w:rPr>
          <w:rFonts w:ascii="inherit" w:hAnsi="inherit" w:cs="Arial"/>
          <w:color w:val="292929"/>
          <w:sz w:val="35"/>
          <w:szCs w:val="35"/>
        </w:rPr>
      </w:pPr>
      <w:r>
        <w:rPr>
          <w:rFonts w:ascii="inherit" w:hAnsi="inherit" w:cs="Arial"/>
          <w:color w:val="292929"/>
          <w:sz w:val="35"/>
          <w:szCs w:val="35"/>
        </w:rPr>
        <w:t>Pros:</w:t>
      </w:r>
    </w:p>
    <w:p w14:paraId="245C90FD" w14:textId="77777777" w:rsidR="00A47BCE" w:rsidRDefault="00A47BCE" w:rsidP="00A47BCE">
      <w:pPr>
        <w:numPr>
          <w:ilvl w:val="0"/>
          <w:numId w:val="4"/>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 xml:space="preserve">Vintage looks and </w:t>
      </w:r>
      <w:proofErr w:type="gramStart"/>
      <w:r>
        <w:rPr>
          <w:rFonts w:ascii="inherit" w:hAnsi="inherit" w:cs="Arial"/>
          <w:color w:val="333333"/>
        </w:rPr>
        <w:t>tone</w:t>
      </w:r>
      <w:proofErr w:type="gramEnd"/>
    </w:p>
    <w:p w14:paraId="0E32F9AD" w14:textId="77777777" w:rsidR="00A47BCE" w:rsidRDefault="00A47BCE" w:rsidP="00A47BCE">
      <w:pPr>
        <w:numPr>
          <w:ilvl w:val="0"/>
          <w:numId w:val="4"/>
        </w:numPr>
        <w:shd w:val="clear" w:color="auto" w:fill="FFFFFF"/>
        <w:spacing w:after="75" w:line="300" w:lineRule="atLeast"/>
        <w:jc w:val="left"/>
        <w:textAlignment w:val="baseline"/>
        <w:rPr>
          <w:rFonts w:ascii="inherit" w:hAnsi="inherit" w:cs="Arial"/>
          <w:color w:val="333333"/>
        </w:rPr>
      </w:pPr>
      <w:r>
        <w:rPr>
          <w:rFonts w:ascii="inherit" w:hAnsi="inherit" w:cs="Arial"/>
          <w:color w:val="333333"/>
        </w:rPr>
        <w:lastRenderedPageBreak/>
        <w:t xml:space="preserve">Nitrocellulose Finish will beautifully wear over </w:t>
      </w:r>
      <w:proofErr w:type="gramStart"/>
      <w:r>
        <w:rPr>
          <w:rFonts w:ascii="inherit" w:hAnsi="inherit" w:cs="Arial"/>
          <w:color w:val="333333"/>
        </w:rPr>
        <w:t>time</w:t>
      </w:r>
      <w:proofErr w:type="gramEnd"/>
    </w:p>
    <w:p w14:paraId="54A12B6D" w14:textId="77777777" w:rsidR="00A47BCE" w:rsidRDefault="00A47BCE" w:rsidP="00A47BCE">
      <w:pPr>
        <w:pStyle w:val="Heading2"/>
        <w:shd w:val="clear" w:color="auto" w:fill="FFFFFF"/>
        <w:spacing w:before="0" w:after="75" w:line="450" w:lineRule="atLeast"/>
        <w:textAlignment w:val="baseline"/>
        <w:rPr>
          <w:rFonts w:ascii="inherit" w:hAnsi="inherit" w:cs="Arial"/>
          <w:color w:val="292929"/>
          <w:sz w:val="35"/>
          <w:szCs w:val="35"/>
        </w:rPr>
      </w:pPr>
      <w:r>
        <w:rPr>
          <w:rFonts w:ascii="inherit" w:hAnsi="inherit" w:cs="Arial"/>
          <w:color w:val="292929"/>
          <w:sz w:val="35"/>
          <w:szCs w:val="35"/>
        </w:rPr>
        <w:t xml:space="preserve">Other Things </w:t>
      </w:r>
      <w:proofErr w:type="gramStart"/>
      <w:r>
        <w:rPr>
          <w:rFonts w:ascii="inherit" w:hAnsi="inherit" w:cs="Arial"/>
          <w:color w:val="292929"/>
          <w:sz w:val="35"/>
          <w:szCs w:val="35"/>
        </w:rPr>
        <w:t>To</w:t>
      </w:r>
      <w:proofErr w:type="gramEnd"/>
      <w:r>
        <w:rPr>
          <w:rFonts w:ascii="inherit" w:hAnsi="inherit" w:cs="Arial"/>
          <w:color w:val="292929"/>
          <w:sz w:val="35"/>
          <w:szCs w:val="35"/>
        </w:rPr>
        <w:t xml:space="preserve"> Consider:</w:t>
      </w:r>
    </w:p>
    <w:p w14:paraId="460BDCAC" w14:textId="77777777" w:rsidR="00A47BCE" w:rsidRDefault="00A47BCE" w:rsidP="00A47BCE">
      <w:pPr>
        <w:pStyle w:val="NormalWeb"/>
        <w:shd w:val="clear" w:color="auto" w:fill="FFFFFF"/>
        <w:spacing w:before="0" w:beforeAutospacing="0" w:after="0" w:afterAutospacing="0" w:line="360" w:lineRule="atLeast"/>
        <w:textAlignment w:val="baseline"/>
        <w:rPr>
          <w:rFonts w:ascii="inherit" w:hAnsi="inherit" w:cs="Arial"/>
          <w:color w:val="333333"/>
        </w:rPr>
      </w:pPr>
      <w:r>
        <w:rPr>
          <w:rFonts w:ascii="inherit" w:hAnsi="inherit" w:cs="Arial"/>
          <w:color w:val="333333"/>
        </w:rPr>
        <w:t>Love this? Why not check out our full range of </w:t>
      </w:r>
      <w:hyperlink r:id="rId5" w:history="1">
        <w:r>
          <w:rPr>
            <w:rStyle w:val="Hyperlink"/>
            <w:rFonts w:ascii="inherit" w:hAnsi="inherit" w:cs="Arial"/>
            <w:color w:val="333333"/>
            <w:bdr w:val="none" w:sz="0" w:space="0" w:color="auto" w:frame="1"/>
          </w:rPr>
          <w:t>American Original</w:t>
        </w:r>
      </w:hyperlink>
      <w:r>
        <w:rPr>
          <w:rFonts w:ascii="inherit" w:hAnsi="inherit" w:cs="Arial"/>
          <w:color w:val="333333"/>
        </w:rPr>
        <w:t> guitars?</w:t>
      </w:r>
    </w:p>
    <w:p w14:paraId="501D97C9" w14:textId="77777777" w:rsidR="00A47BCE" w:rsidRDefault="00A47BCE" w:rsidP="00A47BCE">
      <w:pPr>
        <w:pStyle w:val="Heading2"/>
        <w:shd w:val="clear" w:color="auto" w:fill="FFFFFF"/>
        <w:spacing w:before="0" w:after="75" w:line="450" w:lineRule="atLeast"/>
        <w:textAlignment w:val="baseline"/>
        <w:rPr>
          <w:rFonts w:ascii="inherit" w:hAnsi="inherit" w:cs="Arial"/>
          <w:color w:val="292929"/>
          <w:sz w:val="35"/>
          <w:szCs w:val="35"/>
        </w:rPr>
      </w:pPr>
      <w:r>
        <w:rPr>
          <w:rFonts w:ascii="inherit" w:hAnsi="inherit" w:cs="Arial"/>
          <w:color w:val="292929"/>
          <w:sz w:val="35"/>
          <w:szCs w:val="35"/>
        </w:rPr>
        <w:t>What's Included:</w:t>
      </w:r>
    </w:p>
    <w:p w14:paraId="1A54EA0A" w14:textId="77777777" w:rsidR="00A47BCE" w:rsidRDefault="00A47BCE" w:rsidP="00A47BCE">
      <w:pPr>
        <w:numPr>
          <w:ilvl w:val="0"/>
          <w:numId w:val="5"/>
        </w:numPr>
        <w:shd w:val="clear" w:color="auto" w:fill="FFFFFF"/>
        <w:spacing w:after="75" w:line="300" w:lineRule="atLeast"/>
        <w:jc w:val="left"/>
        <w:textAlignment w:val="baseline"/>
        <w:rPr>
          <w:rFonts w:ascii="inherit" w:hAnsi="inherit" w:cs="Arial"/>
          <w:color w:val="333333"/>
          <w:sz w:val="24"/>
          <w:szCs w:val="24"/>
        </w:rPr>
      </w:pPr>
      <w:r>
        <w:rPr>
          <w:rFonts w:ascii="inherit" w:hAnsi="inherit" w:cs="Arial"/>
          <w:color w:val="333333"/>
        </w:rPr>
        <w:t>American Original 60s Jaguar Daphne Blue RW</w:t>
      </w:r>
    </w:p>
    <w:p w14:paraId="46A34A50" w14:textId="77777777" w:rsidR="00A47BCE" w:rsidRDefault="00A47BCE" w:rsidP="00A47BCE">
      <w:pPr>
        <w:pStyle w:val="Heading3"/>
        <w:shd w:val="clear" w:color="auto" w:fill="FFFFFF"/>
        <w:spacing w:before="300" w:beforeAutospacing="0" w:after="150" w:afterAutospacing="0" w:line="450" w:lineRule="atLeast"/>
        <w:textAlignment w:val="baseline"/>
        <w:rPr>
          <w:rFonts w:ascii="inherit" w:hAnsi="inherit" w:cs="Arial"/>
          <w:color w:val="292929"/>
          <w:sz w:val="35"/>
          <w:szCs w:val="35"/>
        </w:rPr>
      </w:pPr>
      <w:r>
        <w:rPr>
          <w:rFonts w:ascii="inherit" w:hAnsi="inherit" w:cs="Arial"/>
          <w:color w:val="292929"/>
          <w:sz w:val="35"/>
          <w:szCs w:val="35"/>
        </w:rPr>
        <w:t>Specification</w:t>
      </w:r>
    </w:p>
    <w:tbl>
      <w:tblPr>
        <w:tblW w:w="8590" w:type="dxa"/>
        <w:tblCellMar>
          <w:left w:w="0" w:type="dxa"/>
          <w:right w:w="0" w:type="dxa"/>
        </w:tblCellMar>
        <w:tblLook w:val="04A0" w:firstRow="1" w:lastRow="0" w:firstColumn="1" w:lastColumn="0" w:noHBand="0" w:noVBand="1"/>
      </w:tblPr>
      <w:tblGrid>
        <w:gridCol w:w="1662"/>
        <w:gridCol w:w="6928"/>
      </w:tblGrid>
      <w:tr w:rsidR="00A47BCE" w14:paraId="744BCE87"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166C040" w14:textId="77777777" w:rsidR="00A47BCE" w:rsidRDefault="00A47BCE">
            <w:pPr>
              <w:rPr>
                <w:rFonts w:ascii="inherit" w:hAnsi="inherit" w:cs="Times New Roman"/>
                <w:sz w:val="24"/>
                <w:szCs w:val="24"/>
              </w:rPr>
            </w:pPr>
            <w:r>
              <w:rPr>
                <w:rStyle w:val="Strong"/>
                <w:rFonts w:ascii="Arial" w:hAnsi="Arial" w:cs="Arial"/>
                <w:bdr w:val="none" w:sz="0" w:space="0" w:color="auto" w:frame="1"/>
              </w:rPr>
              <w:t>Body</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E9FAEA" w14:textId="77777777" w:rsidR="00A47BCE" w:rsidRDefault="00A47BCE">
            <w:pPr>
              <w:rPr>
                <w:rFonts w:ascii="inherit" w:hAnsi="inherit"/>
              </w:rPr>
            </w:pPr>
            <w:r>
              <w:rPr>
                <w:rFonts w:ascii="inherit" w:hAnsi="inherit"/>
              </w:rPr>
              <w:t>Alder</w:t>
            </w:r>
          </w:p>
        </w:tc>
      </w:tr>
      <w:tr w:rsidR="00A47BCE" w14:paraId="0C7E8CD6"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B3F0F73" w14:textId="77777777" w:rsidR="00A47BCE" w:rsidRDefault="00A47BCE">
            <w:pPr>
              <w:rPr>
                <w:rFonts w:ascii="inherit" w:hAnsi="inherit"/>
              </w:rPr>
            </w:pPr>
            <w:r>
              <w:rPr>
                <w:rStyle w:val="Strong"/>
                <w:rFonts w:ascii="Arial" w:hAnsi="Arial" w:cs="Arial"/>
                <w:bdr w:val="none" w:sz="0" w:space="0" w:color="auto" w:frame="1"/>
              </w:rPr>
              <w:t>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4072BC" w14:textId="77777777" w:rsidR="00A47BCE" w:rsidRDefault="00A47BCE">
            <w:pPr>
              <w:rPr>
                <w:rFonts w:ascii="inherit" w:hAnsi="inherit"/>
              </w:rPr>
            </w:pPr>
            <w:r>
              <w:rPr>
                <w:rFonts w:ascii="inherit" w:hAnsi="inherit"/>
              </w:rPr>
              <w:t>Gloss Nitrocellulose Lacquer</w:t>
            </w:r>
          </w:p>
        </w:tc>
      </w:tr>
      <w:tr w:rsidR="00A47BCE" w14:paraId="5C45C1F1"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DEDAEDA" w14:textId="77777777" w:rsidR="00A47BCE" w:rsidRDefault="00A47BCE">
            <w:pPr>
              <w:rPr>
                <w:rFonts w:ascii="inherit" w:hAnsi="inherit"/>
              </w:rPr>
            </w:pPr>
            <w:r>
              <w:rPr>
                <w:rStyle w:val="Strong"/>
                <w:rFonts w:ascii="Arial" w:hAnsi="Arial" w:cs="Arial"/>
                <w:bdr w:val="none" w:sz="0" w:space="0" w:color="auto" w:frame="1"/>
              </w:rPr>
              <w:t>Neck</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259DB7A" w14:textId="77777777" w:rsidR="00A47BCE" w:rsidRDefault="00A47BCE">
            <w:pPr>
              <w:rPr>
                <w:rFonts w:ascii="inherit" w:hAnsi="inherit"/>
              </w:rPr>
            </w:pPr>
            <w:r>
              <w:rPr>
                <w:rFonts w:ascii="inherit" w:hAnsi="inherit"/>
              </w:rPr>
              <w:t>Maple 60s C</w:t>
            </w:r>
          </w:p>
        </w:tc>
      </w:tr>
      <w:tr w:rsidR="00A47BCE" w14:paraId="6982E6E5"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B2E2698" w14:textId="77777777" w:rsidR="00A47BCE" w:rsidRDefault="00A47BCE">
            <w:pPr>
              <w:rPr>
                <w:rFonts w:ascii="inherit" w:hAnsi="inherit"/>
              </w:rPr>
            </w:pPr>
            <w:r>
              <w:rPr>
                <w:rStyle w:val="Strong"/>
                <w:rFonts w:ascii="Arial" w:hAnsi="Arial" w:cs="Arial"/>
                <w:bdr w:val="none" w:sz="0" w:space="0" w:color="auto" w:frame="1"/>
              </w:rPr>
              <w:t>Neck Finish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48B9293" w14:textId="77777777" w:rsidR="00A47BCE" w:rsidRDefault="00A47BCE">
            <w:pPr>
              <w:rPr>
                <w:rFonts w:ascii="inherit" w:hAnsi="inherit"/>
              </w:rPr>
            </w:pPr>
            <w:r>
              <w:rPr>
                <w:rFonts w:ascii="inherit" w:hAnsi="inherit"/>
              </w:rPr>
              <w:t>Gloss Nitrocellulose Lacquer</w:t>
            </w:r>
          </w:p>
        </w:tc>
      </w:tr>
      <w:tr w:rsidR="00A47BCE" w14:paraId="3A54180D"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E0C2B2" w14:textId="77777777" w:rsidR="00A47BCE" w:rsidRDefault="00A47BCE">
            <w:pPr>
              <w:rPr>
                <w:rFonts w:ascii="inherit" w:hAnsi="inherit"/>
              </w:rPr>
            </w:pPr>
            <w:r>
              <w:rPr>
                <w:rStyle w:val="Strong"/>
                <w:rFonts w:ascii="Arial" w:hAnsi="Arial" w:cs="Arial"/>
                <w:bdr w:val="none" w:sz="0" w:space="0" w:color="auto" w:frame="1"/>
              </w:rPr>
              <w:t>Fingerboard</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29A08E6" w14:textId="77777777" w:rsidR="00A47BCE" w:rsidRDefault="00A47BCE">
            <w:pPr>
              <w:rPr>
                <w:rFonts w:ascii="inherit" w:hAnsi="inherit"/>
              </w:rPr>
            </w:pPr>
            <w:r>
              <w:rPr>
                <w:rFonts w:ascii="inherit" w:hAnsi="inherit"/>
              </w:rPr>
              <w:t>Round Laminated Rosewood 9.5" Radius</w:t>
            </w:r>
          </w:p>
        </w:tc>
      </w:tr>
      <w:tr w:rsidR="00A47BCE" w14:paraId="1540D858"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72B82EA" w14:textId="77777777" w:rsidR="00A47BCE" w:rsidRDefault="00A47BCE">
            <w:pPr>
              <w:rPr>
                <w:rFonts w:ascii="inherit" w:hAnsi="inherit"/>
              </w:rPr>
            </w:pPr>
            <w:r>
              <w:rPr>
                <w:rStyle w:val="Strong"/>
                <w:rFonts w:ascii="Arial" w:hAnsi="Arial" w:cs="Arial"/>
                <w:bdr w:val="none" w:sz="0" w:space="0" w:color="auto" w:frame="1"/>
              </w:rPr>
              <w:t>Frets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B4A1CD4" w14:textId="77777777" w:rsidR="00A47BCE" w:rsidRDefault="00A47BCE">
            <w:pPr>
              <w:rPr>
                <w:rFonts w:ascii="inherit" w:hAnsi="inherit"/>
              </w:rPr>
            </w:pPr>
            <w:r>
              <w:rPr>
                <w:rFonts w:ascii="inherit" w:hAnsi="inherit"/>
              </w:rPr>
              <w:t>22 Vintage Tall</w:t>
            </w:r>
          </w:p>
        </w:tc>
      </w:tr>
      <w:tr w:rsidR="00A47BCE" w14:paraId="155C186B"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3B86E06" w14:textId="77777777" w:rsidR="00A47BCE" w:rsidRDefault="00A47BCE">
            <w:pPr>
              <w:rPr>
                <w:rFonts w:ascii="inherit" w:hAnsi="inherit"/>
              </w:rPr>
            </w:pPr>
            <w:r>
              <w:rPr>
                <w:rStyle w:val="Strong"/>
                <w:rFonts w:ascii="Arial" w:hAnsi="Arial" w:cs="Arial"/>
                <w:bdr w:val="none" w:sz="0" w:space="0" w:color="auto" w:frame="1"/>
              </w:rPr>
              <w:t>Inlays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561D604" w14:textId="77777777" w:rsidR="00A47BCE" w:rsidRDefault="00A47BCE">
            <w:pPr>
              <w:rPr>
                <w:rFonts w:ascii="inherit" w:hAnsi="inherit"/>
              </w:rPr>
            </w:pPr>
            <w:proofErr w:type="spellStart"/>
            <w:r>
              <w:rPr>
                <w:rFonts w:ascii="inherit" w:hAnsi="inherit"/>
              </w:rPr>
              <w:t>Pearloid</w:t>
            </w:r>
            <w:proofErr w:type="spellEnd"/>
            <w:r>
              <w:rPr>
                <w:rFonts w:ascii="inherit" w:hAnsi="inherit"/>
              </w:rPr>
              <w:t xml:space="preserve"> Dots</w:t>
            </w:r>
          </w:p>
        </w:tc>
      </w:tr>
      <w:tr w:rsidR="00A47BCE" w14:paraId="2555C6C0"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92186DC" w14:textId="77777777" w:rsidR="00A47BCE" w:rsidRDefault="00A47BCE">
            <w:pPr>
              <w:rPr>
                <w:rFonts w:ascii="inherit" w:hAnsi="inherit"/>
              </w:rPr>
            </w:pPr>
            <w:r>
              <w:rPr>
                <w:rStyle w:val="Strong"/>
                <w:rFonts w:ascii="Arial" w:hAnsi="Arial" w:cs="Arial"/>
                <w:bdr w:val="none" w:sz="0" w:space="0" w:color="auto" w:frame="1"/>
              </w:rPr>
              <w:t>Nut</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63F4C0F" w14:textId="77777777" w:rsidR="00A47BCE" w:rsidRDefault="00A47BCE">
            <w:pPr>
              <w:rPr>
                <w:rFonts w:ascii="inherit" w:hAnsi="inherit"/>
              </w:rPr>
            </w:pPr>
            <w:r>
              <w:rPr>
                <w:rFonts w:ascii="inherit" w:hAnsi="inherit"/>
              </w:rPr>
              <w:t>Bone 1.650" Width</w:t>
            </w:r>
          </w:p>
        </w:tc>
      </w:tr>
      <w:tr w:rsidR="00A47BCE" w14:paraId="6AEE954A"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6B66B6B" w14:textId="77777777" w:rsidR="00A47BCE" w:rsidRDefault="00A47BCE">
            <w:pPr>
              <w:rPr>
                <w:rFonts w:ascii="inherit" w:hAnsi="inherit"/>
              </w:rPr>
            </w:pPr>
            <w:r>
              <w:rPr>
                <w:rStyle w:val="Strong"/>
                <w:rFonts w:ascii="Arial" w:hAnsi="Arial" w:cs="Arial"/>
                <w:bdr w:val="none" w:sz="0" w:space="0" w:color="auto" w:frame="1"/>
              </w:rPr>
              <w:t>Tuning Machines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F43E67F" w14:textId="77777777" w:rsidR="00A47BCE" w:rsidRDefault="00A47BCE">
            <w:pPr>
              <w:rPr>
                <w:rFonts w:ascii="inherit" w:hAnsi="inherit"/>
              </w:rPr>
            </w:pPr>
            <w:r>
              <w:rPr>
                <w:rFonts w:ascii="inherit" w:hAnsi="inherit"/>
              </w:rPr>
              <w:t>Pure Vintage Single Line "Fender Deluxe"</w:t>
            </w:r>
          </w:p>
        </w:tc>
      </w:tr>
      <w:tr w:rsidR="00A47BCE" w14:paraId="101C0A3A"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DE21B29" w14:textId="77777777" w:rsidR="00A47BCE" w:rsidRDefault="00A47BCE">
            <w:pPr>
              <w:rPr>
                <w:rFonts w:ascii="inherit" w:hAnsi="inherit"/>
              </w:rPr>
            </w:pPr>
            <w:r>
              <w:rPr>
                <w:rStyle w:val="Strong"/>
                <w:rFonts w:ascii="Arial" w:hAnsi="Arial" w:cs="Arial"/>
                <w:bdr w:val="none" w:sz="0" w:space="0" w:color="auto" w:frame="1"/>
              </w:rPr>
              <w:t>Scale Length</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638E7A9" w14:textId="77777777" w:rsidR="00A47BCE" w:rsidRDefault="00A47BCE">
            <w:pPr>
              <w:rPr>
                <w:rFonts w:ascii="inherit" w:hAnsi="inherit"/>
              </w:rPr>
            </w:pPr>
            <w:r>
              <w:rPr>
                <w:rFonts w:ascii="inherit" w:hAnsi="inherit"/>
              </w:rPr>
              <w:t>24"</w:t>
            </w:r>
          </w:p>
        </w:tc>
      </w:tr>
      <w:tr w:rsidR="00A47BCE" w14:paraId="7A5DFEDA"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EC0FFA8" w14:textId="77777777" w:rsidR="00A47BCE" w:rsidRDefault="00A47BCE">
            <w:pPr>
              <w:rPr>
                <w:rFonts w:ascii="inherit" w:hAnsi="inherit"/>
              </w:rPr>
            </w:pPr>
            <w:r>
              <w:rPr>
                <w:rStyle w:val="Strong"/>
                <w:rFonts w:ascii="Arial" w:hAnsi="Arial" w:cs="Arial"/>
                <w:bdr w:val="none" w:sz="0" w:space="0" w:color="auto" w:frame="1"/>
              </w:rPr>
              <w:t>Bridge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D1C866D" w14:textId="77777777" w:rsidR="00A47BCE" w:rsidRDefault="00A47BCE">
            <w:pPr>
              <w:rPr>
                <w:rFonts w:ascii="inherit" w:hAnsi="inherit"/>
              </w:rPr>
            </w:pPr>
            <w:r>
              <w:rPr>
                <w:rFonts w:ascii="inherit" w:hAnsi="inherit"/>
              </w:rPr>
              <w:t>Vintage Style Floating Tremolo with Tremolo Lock Button and Push-In Tremolo Arm</w:t>
            </w:r>
          </w:p>
        </w:tc>
      </w:tr>
      <w:tr w:rsidR="00A47BCE" w14:paraId="7F8F12FB"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306E9C2" w14:textId="77777777" w:rsidR="00A47BCE" w:rsidRDefault="00A47BCE">
            <w:pPr>
              <w:rPr>
                <w:rFonts w:ascii="inherit" w:hAnsi="inherit"/>
              </w:rPr>
            </w:pPr>
            <w:r>
              <w:rPr>
                <w:rStyle w:val="Strong"/>
                <w:rFonts w:ascii="Arial" w:hAnsi="Arial" w:cs="Arial"/>
                <w:bdr w:val="none" w:sz="0" w:space="0" w:color="auto" w:frame="1"/>
              </w:rPr>
              <w:t>Pickups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B4274FE" w14:textId="77777777" w:rsidR="00A47BCE" w:rsidRDefault="00A47BCE">
            <w:pPr>
              <w:rPr>
                <w:rFonts w:ascii="inherit" w:hAnsi="inherit"/>
              </w:rPr>
            </w:pPr>
            <w:r>
              <w:rPr>
                <w:rFonts w:ascii="inherit" w:hAnsi="inherit"/>
              </w:rPr>
              <w:t>Pure Vintage '62 Single Coil Jaguar</w:t>
            </w:r>
          </w:p>
        </w:tc>
      </w:tr>
      <w:tr w:rsidR="00A47BCE" w14:paraId="29BD4386"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2ED82ECE" w14:textId="77777777" w:rsidR="00A47BCE" w:rsidRDefault="00A47BCE">
            <w:pPr>
              <w:rPr>
                <w:rFonts w:ascii="inherit" w:hAnsi="inherit"/>
              </w:rPr>
            </w:pPr>
            <w:r>
              <w:rPr>
                <w:rStyle w:val="Strong"/>
                <w:rFonts w:ascii="Arial" w:hAnsi="Arial" w:cs="Arial"/>
                <w:bdr w:val="none" w:sz="0" w:space="0" w:color="auto" w:frame="1"/>
              </w:rPr>
              <w:t>Pickup Switching</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368865FC" w14:textId="77777777" w:rsidR="00A47BCE" w:rsidRDefault="00A47BCE">
            <w:pPr>
              <w:rPr>
                <w:rFonts w:ascii="inherit" w:hAnsi="inherit"/>
              </w:rPr>
            </w:pPr>
            <w:r>
              <w:rPr>
                <w:rFonts w:ascii="inherit" w:hAnsi="inherit"/>
              </w:rPr>
              <w:t>2-On Off Slide Switches, One for each pickup. 2 Position Slide Switch for Bass-Cut "Strangle" Circuit</w:t>
            </w:r>
          </w:p>
        </w:tc>
      </w:tr>
      <w:tr w:rsidR="00A47BCE" w14:paraId="6D7CAE21"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CD43063" w14:textId="77777777" w:rsidR="00A47BCE" w:rsidRDefault="00A47BCE">
            <w:pPr>
              <w:rPr>
                <w:rFonts w:ascii="inherit" w:hAnsi="inherit"/>
              </w:rPr>
            </w:pPr>
            <w:r>
              <w:rPr>
                <w:rStyle w:val="Strong"/>
                <w:rFonts w:ascii="Arial" w:hAnsi="Arial" w:cs="Arial"/>
                <w:bdr w:val="none" w:sz="0" w:space="0" w:color="auto" w:frame="1"/>
              </w:rPr>
              <w:t>Controls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3513575" w14:textId="77777777" w:rsidR="00A47BCE" w:rsidRDefault="00A47BCE">
            <w:pPr>
              <w:rPr>
                <w:rFonts w:ascii="inherit" w:hAnsi="inherit"/>
              </w:rPr>
            </w:pPr>
            <w:r>
              <w:rPr>
                <w:rFonts w:ascii="inherit" w:hAnsi="inherit"/>
              </w:rPr>
              <w:t>Lead Circuit: Volume, Tone. Rhythm Circuit: Volume, Tone</w:t>
            </w:r>
          </w:p>
        </w:tc>
      </w:tr>
      <w:tr w:rsidR="00A47BCE" w14:paraId="75B40941"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3312604" w14:textId="77777777" w:rsidR="00A47BCE" w:rsidRDefault="00A47BCE">
            <w:pPr>
              <w:rPr>
                <w:rFonts w:ascii="inherit" w:hAnsi="inherit"/>
              </w:rPr>
            </w:pPr>
            <w:r>
              <w:rPr>
                <w:rStyle w:val="Strong"/>
                <w:rFonts w:ascii="Arial" w:hAnsi="Arial" w:cs="Arial"/>
                <w:bdr w:val="none" w:sz="0" w:space="0" w:color="auto" w:frame="1"/>
              </w:rPr>
              <w:lastRenderedPageBreak/>
              <w:t>Knobs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6F8C555F" w14:textId="77777777" w:rsidR="00A47BCE" w:rsidRDefault="00A47BCE">
            <w:pPr>
              <w:rPr>
                <w:rFonts w:ascii="inherit" w:hAnsi="inherit"/>
              </w:rPr>
            </w:pPr>
            <w:r>
              <w:rPr>
                <w:rFonts w:ascii="inherit" w:hAnsi="inherit"/>
              </w:rPr>
              <w:t>Black Plastic</w:t>
            </w:r>
          </w:p>
        </w:tc>
      </w:tr>
      <w:tr w:rsidR="00A47BCE" w14:paraId="43EBF479"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6D40A9C" w14:textId="77777777" w:rsidR="00A47BCE" w:rsidRDefault="00A47BCE">
            <w:pPr>
              <w:rPr>
                <w:rFonts w:ascii="inherit" w:hAnsi="inherit"/>
              </w:rPr>
            </w:pPr>
            <w:r>
              <w:rPr>
                <w:rStyle w:val="Strong"/>
                <w:rFonts w:ascii="Arial" w:hAnsi="Arial" w:cs="Arial"/>
                <w:bdr w:val="none" w:sz="0" w:space="0" w:color="auto" w:frame="1"/>
              </w:rPr>
              <w:t>Hardware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5FA7D039" w14:textId="77777777" w:rsidR="00A47BCE" w:rsidRDefault="00A47BCE">
            <w:pPr>
              <w:rPr>
                <w:rFonts w:ascii="inherit" w:hAnsi="inherit"/>
              </w:rPr>
            </w:pPr>
            <w:r>
              <w:rPr>
                <w:rFonts w:ascii="inherit" w:hAnsi="inherit"/>
              </w:rPr>
              <w:t>Chrome/Nickel</w:t>
            </w:r>
          </w:p>
        </w:tc>
      </w:tr>
      <w:tr w:rsidR="00A47BCE" w14:paraId="1CEE1222"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4E0E90A9" w14:textId="77777777" w:rsidR="00A47BCE" w:rsidRDefault="00A47BCE">
            <w:pPr>
              <w:rPr>
                <w:rFonts w:ascii="inherit" w:hAnsi="inherit"/>
              </w:rPr>
            </w:pPr>
            <w:r>
              <w:rPr>
                <w:rStyle w:val="Strong"/>
                <w:rFonts w:ascii="Arial" w:hAnsi="Arial" w:cs="Arial"/>
                <w:bdr w:val="none" w:sz="0" w:space="0" w:color="auto" w:frame="1"/>
              </w:rPr>
              <w:t>Strings</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1FD080E8" w14:textId="77777777" w:rsidR="00A47BCE" w:rsidRDefault="00A47BCE">
            <w:pPr>
              <w:rPr>
                <w:rFonts w:ascii="inherit" w:hAnsi="inherit"/>
              </w:rPr>
            </w:pPr>
            <w:r>
              <w:rPr>
                <w:rFonts w:ascii="inherit" w:hAnsi="inherit"/>
              </w:rPr>
              <w:t>Fender USA NPS .010 - .046 Gauge</w:t>
            </w:r>
          </w:p>
        </w:tc>
      </w:tr>
      <w:tr w:rsidR="00A47BCE" w14:paraId="2636E9D7" w14:textId="77777777" w:rsidTr="00A47BCE">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743A719F" w14:textId="77777777" w:rsidR="00A47BCE" w:rsidRDefault="00A47BCE">
            <w:pPr>
              <w:rPr>
                <w:rFonts w:ascii="inherit" w:hAnsi="inherit"/>
              </w:rPr>
            </w:pPr>
            <w:r>
              <w:rPr>
                <w:rStyle w:val="Strong"/>
                <w:rFonts w:ascii="Arial" w:hAnsi="Arial" w:cs="Arial"/>
                <w:bdr w:val="none" w:sz="0" w:space="0" w:color="auto" w:frame="1"/>
              </w:rPr>
              <w:t>Case</w:t>
            </w:r>
          </w:p>
        </w:tc>
        <w:tc>
          <w:tcPr>
            <w:tcW w:w="0" w:type="auto"/>
            <w:tcBorders>
              <w:top w:val="nil"/>
              <w:left w:val="nil"/>
              <w:bottom w:val="single" w:sz="6" w:space="0" w:color="DDDDDD"/>
              <w:right w:val="nil"/>
            </w:tcBorders>
            <w:tcMar>
              <w:top w:w="150" w:type="dxa"/>
              <w:left w:w="0" w:type="dxa"/>
              <w:bottom w:w="150" w:type="dxa"/>
              <w:right w:w="0" w:type="dxa"/>
            </w:tcMar>
            <w:vAlign w:val="center"/>
            <w:hideMark/>
          </w:tcPr>
          <w:p w14:paraId="0125E7B6" w14:textId="77777777" w:rsidR="00A47BCE" w:rsidRDefault="00A47BCE">
            <w:pPr>
              <w:rPr>
                <w:rFonts w:ascii="inherit" w:hAnsi="inherit"/>
              </w:rPr>
            </w:pPr>
            <w:r>
              <w:rPr>
                <w:rFonts w:ascii="inherit" w:hAnsi="inherit"/>
              </w:rPr>
              <w:t xml:space="preserve">Deluxe Brown </w:t>
            </w:r>
            <w:proofErr w:type="spellStart"/>
            <w:r>
              <w:rPr>
                <w:rFonts w:ascii="inherit" w:hAnsi="inherit"/>
              </w:rPr>
              <w:t>Hardshell</w:t>
            </w:r>
            <w:proofErr w:type="spellEnd"/>
          </w:p>
        </w:tc>
      </w:tr>
    </w:tbl>
    <w:p w14:paraId="0904B9FA" w14:textId="77777777" w:rsidR="00A47BCE" w:rsidRPr="00A47BCE" w:rsidRDefault="00A47BCE" w:rsidP="00A47BCE">
      <w:pPr>
        <w:shd w:val="clear" w:color="auto" w:fill="FFFFFF"/>
        <w:spacing w:line="300" w:lineRule="atLeast"/>
        <w:jc w:val="left"/>
        <w:textAlignment w:val="baseline"/>
        <w:rPr>
          <w:rFonts w:ascii="Arial" w:eastAsia="Times New Roman" w:hAnsi="Arial" w:cs="Arial"/>
          <w:color w:val="333333"/>
          <w:sz w:val="23"/>
          <w:szCs w:val="23"/>
          <w:lang w:eastAsia="en-GB"/>
        </w:rPr>
      </w:pPr>
      <w:r w:rsidRPr="00A47BCE">
        <w:rPr>
          <w:rFonts w:ascii="Arial" w:eastAsia="Times New Roman" w:hAnsi="Arial" w:cs="Arial"/>
          <w:color w:val="333333"/>
          <w:sz w:val="23"/>
          <w:szCs w:val="23"/>
          <w:lang w:eastAsia="en-GB"/>
        </w:rPr>
        <w:t>RRP </w:t>
      </w:r>
      <w:r w:rsidRPr="00A47BCE">
        <w:rPr>
          <w:rFonts w:ascii="inherit" w:eastAsia="Times New Roman" w:hAnsi="inherit" w:cs="Arial"/>
          <w:b/>
          <w:bCs/>
          <w:strike/>
          <w:color w:val="333333"/>
          <w:sz w:val="23"/>
          <w:szCs w:val="23"/>
          <w:bdr w:val="none" w:sz="0" w:space="0" w:color="auto" w:frame="1"/>
          <w:lang w:eastAsia="en-GB"/>
        </w:rPr>
        <w:t>£1,749.00</w:t>
      </w:r>
      <w:r w:rsidRPr="00A47BCE">
        <w:rPr>
          <w:rFonts w:ascii="Arial" w:eastAsia="Times New Roman" w:hAnsi="Arial" w:cs="Arial"/>
          <w:color w:val="333333"/>
          <w:sz w:val="23"/>
          <w:szCs w:val="23"/>
          <w:lang w:eastAsia="en-GB"/>
        </w:rPr>
        <w:t> </w:t>
      </w:r>
      <w:r w:rsidRPr="00A47BCE">
        <w:rPr>
          <w:rFonts w:ascii="inherit" w:eastAsia="Times New Roman" w:hAnsi="inherit" w:cs="Arial"/>
          <w:color w:val="FFFFFF"/>
          <w:sz w:val="23"/>
          <w:szCs w:val="23"/>
          <w:bdr w:val="none" w:sz="0" w:space="0" w:color="auto" w:frame="1"/>
          <w:shd w:val="clear" w:color="auto" w:fill="CC0000"/>
          <w:lang w:eastAsia="en-GB"/>
        </w:rPr>
        <w:t>Save £120.00</w:t>
      </w:r>
    </w:p>
    <w:p w14:paraId="155F66CB" w14:textId="77777777" w:rsidR="00A47BCE" w:rsidRPr="00A47BCE" w:rsidRDefault="00A47BCE" w:rsidP="00A47BCE">
      <w:pPr>
        <w:shd w:val="clear" w:color="auto" w:fill="FFFFFF"/>
        <w:spacing w:after="0" w:line="540" w:lineRule="atLeast"/>
        <w:jc w:val="left"/>
        <w:textAlignment w:val="baseline"/>
        <w:rPr>
          <w:rFonts w:ascii="Arial" w:eastAsia="Times New Roman" w:hAnsi="Arial" w:cs="Arial"/>
          <w:b/>
          <w:bCs/>
          <w:color w:val="333333"/>
          <w:sz w:val="57"/>
          <w:szCs w:val="57"/>
          <w:lang w:eastAsia="en-GB"/>
        </w:rPr>
      </w:pPr>
      <w:r w:rsidRPr="00A47BCE">
        <w:rPr>
          <w:rFonts w:ascii="Arial" w:eastAsia="Times New Roman" w:hAnsi="Arial" w:cs="Arial"/>
          <w:b/>
          <w:bCs/>
          <w:color w:val="333333"/>
          <w:sz w:val="57"/>
          <w:szCs w:val="57"/>
          <w:lang w:eastAsia="en-GB"/>
        </w:rPr>
        <w:t>£1,629.00</w:t>
      </w:r>
    </w:p>
    <w:p w14:paraId="08A57479" w14:textId="77777777" w:rsidR="00816C1E" w:rsidRPr="00A47BCE" w:rsidRDefault="00816C1E" w:rsidP="00A47BCE"/>
    <w:sectPr w:rsidR="00816C1E" w:rsidRPr="00A47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93F66"/>
    <w:multiLevelType w:val="multilevel"/>
    <w:tmpl w:val="C7C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6443D28"/>
    <w:multiLevelType w:val="multilevel"/>
    <w:tmpl w:val="DBF8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CC13CA"/>
    <w:multiLevelType w:val="multilevel"/>
    <w:tmpl w:val="C0A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3C0D88"/>
    <w:multiLevelType w:val="multilevel"/>
    <w:tmpl w:val="9370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773499B"/>
    <w:multiLevelType w:val="multilevel"/>
    <w:tmpl w:val="F7D68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5E1"/>
    <w:rsid w:val="002E01A7"/>
    <w:rsid w:val="003705FF"/>
    <w:rsid w:val="004435E1"/>
    <w:rsid w:val="006C0A16"/>
    <w:rsid w:val="00816C1E"/>
    <w:rsid w:val="00920B47"/>
    <w:rsid w:val="00955A97"/>
    <w:rsid w:val="009D0044"/>
    <w:rsid w:val="00A47BCE"/>
    <w:rsid w:val="00AF0EF5"/>
    <w:rsid w:val="00BB0CD4"/>
    <w:rsid w:val="00DA6670"/>
    <w:rsid w:val="00DE00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73C70"/>
  <w15:chartTrackingRefBased/>
  <w15:docId w15:val="{D6219349-BB41-46D5-BB2F-99E89561E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ext"/>
    <w:qFormat/>
    <w:rsid w:val="009D0044"/>
    <w:pPr>
      <w:spacing w:line="240" w:lineRule="auto"/>
      <w:jc w:val="both"/>
    </w:pPr>
  </w:style>
  <w:style w:type="paragraph" w:styleId="Heading2">
    <w:name w:val="heading 2"/>
    <w:basedOn w:val="Normal"/>
    <w:next w:val="Normal"/>
    <w:link w:val="Heading2Char"/>
    <w:uiPriority w:val="9"/>
    <w:semiHidden/>
    <w:unhideWhenUsed/>
    <w:qFormat/>
    <w:rsid w:val="00955A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435E1"/>
    <w:pPr>
      <w:spacing w:before="100" w:beforeAutospacing="1" w:after="100" w:afterAutospacing="1"/>
      <w:jc w:val="left"/>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435E1"/>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5E1"/>
    <w:rPr>
      <w:b/>
      <w:bCs/>
    </w:rPr>
  </w:style>
  <w:style w:type="character" w:customStyle="1" w:styleId="was-price">
    <w:name w:val="was-price"/>
    <w:basedOn w:val="DefaultParagraphFont"/>
    <w:rsid w:val="004435E1"/>
  </w:style>
  <w:style w:type="character" w:customStyle="1" w:styleId="saving-price">
    <w:name w:val="saving-price"/>
    <w:basedOn w:val="DefaultParagraphFont"/>
    <w:rsid w:val="004435E1"/>
  </w:style>
  <w:style w:type="paragraph" w:customStyle="1" w:styleId="product-price">
    <w:name w:val="product-price"/>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text-green">
    <w:name w:val="text-green"/>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paragraph" w:customStyle="1" w:styleId="qa-product-page-delivery-info">
    <w:name w:val="qa-product-page-delivery-info"/>
    <w:basedOn w:val="Normal"/>
    <w:rsid w:val="004435E1"/>
    <w:pPr>
      <w:spacing w:before="100" w:beforeAutospacing="1" w:after="100" w:afterAutospacing="1"/>
      <w:jc w:val="left"/>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semiHidden/>
    <w:rsid w:val="00955A9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5A97"/>
    <w:pPr>
      <w:ind w:left="720"/>
      <w:contextualSpacing/>
    </w:pPr>
  </w:style>
  <w:style w:type="character" w:styleId="Hyperlink">
    <w:name w:val="Hyperlink"/>
    <w:basedOn w:val="DefaultParagraphFont"/>
    <w:uiPriority w:val="99"/>
    <w:semiHidden/>
    <w:unhideWhenUsed/>
    <w:rsid w:val="00A47B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781246">
      <w:bodyDiv w:val="1"/>
      <w:marLeft w:val="0"/>
      <w:marRight w:val="0"/>
      <w:marTop w:val="0"/>
      <w:marBottom w:val="0"/>
      <w:divBdr>
        <w:top w:val="none" w:sz="0" w:space="0" w:color="auto"/>
        <w:left w:val="none" w:sz="0" w:space="0" w:color="auto"/>
        <w:bottom w:val="none" w:sz="0" w:space="0" w:color="auto"/>
        <w:right w:val="none" w:sz="0" w:space="0" w:color="auto"/>
      </w:divBdr>
      <w:divsChild>
        <w:div w:id="807892612">
          <w:marLeft w:val="0"/>
          <w:marRight w:val="0"/>
          <w:marTop w:val="0"/>
          <w:marBottom w:val="150"/>
          <w:divBdr>
            <w:top w:val="none" w:sz="0" w:space="0" w:color="auto"/>
            <w:left w:val="none" w:sz="0" w:space="0" w:color="auto"/>
            <w:bottom w:val="none" w:sz="0" w:space="0" w:color="auto"/>
            <w:right w:val="none" w:sz="0" w:space="0" w:color="auto"/>
          </w:divBdr>
        </w:div>
        <w:div w:id="1430928018">
          <w:marLeft w:val="0"/>
          <w:marRight w:val="0"/>
          <w:marTop w:val="75"/>
          <w:marBottom w:val="0"/>
          <w:divBdr>
            <w:top w:val="none" w:sz="0" w:space="0" w:color="auto"/>
            <w:left w:val="none" w:sz="0" w:space="0" w:color="auto"/>
            <w:bottom w:val="none" w:sz="0" w:space="0" w:color="auto"/>
            <w:right w:val="none" w:sz="0" w:space="0" w:color="auto"/>
          </w:divBdr>
        </w:div>
      </w:divsChild>
    </w:div>
    <w:div w:id="371271701">
      <w:bodyDiv w:val="1"/>
      <w:marLeft w:val="0"/>
      <w:marRight w:val="0"/>
      <w:marTop w:val="0"/>
      <w:marBottom w:val="0"/>
      <w:divBdr>
        <w:top w:val="none" w:sz="0" w:space="0" w:color="auto"/>
        <w:left w:val="none" w:sz="0" w:space="0" w:color="auto"/>
        <w:bottom w:val="none" w:sz="0" w:space="0" w:color="auto"/>
        <w:right w:val="none" w:sz="0" w:space="0" w:color="auto"/>
      </w:divBdr>
      <w:divsChild>
        <w:div w:id="2110273842">
          <w:marLeft w:val="0"/>
          <w:marRight w:val="0"/>
          <w:marTop w:val="0"/>
          <w:marBottom w:val="0"/>
          <w:divBdr>
            <w:top w:val="none" w:sz="0" w:space="0" w:color="auto"/>
            <w:left w:val="none" w:sz="0" w:space="0" w:color="auto"/>
            <w:bottom w:val="none" w:sz="0" w:space="0" w:color="auto"/>
            <w:right w:val="none" w:sz="0" w:space="0" w:color="auto"/>
          </w:divBdr>
        </w:div>
        <w:div w:id="1240409995">
          <w:marLeft w:val="0"/>
          <w:marRight w:val="0"/>
          <w:marTop w:val="0"/>
          <w:marBottom w:val="0"/>
          <w:divBdr>
            <w:top w:val="none" w:sz="0" w:space="0" w:color="auto"/>
            <w:left w:val="none" w:sz="0" w:space="0" w:color="auto"/>
            <w:bottom w:val="none" w:sz="0" w:space="0" w:color="auto"/>
            <w:right w:val="none" w:sz="0" w:space="0" w:color="auto"/>
          </w:divBdr>
        </w:div>
      </w:divsChild>
    </w:div>
    <w:div w:id="374087252">
      <w:bodyDiv w:val="1"/>
      <w:marLeft w:val="0"/>
      <w:marRight w:val="0"/>
      <w:marTop w:val="0"/>
      <w:marBottom w:val="0"/>
      <w:divBdr>
        <w:top w:val="none" w:sz="0" w:space="0" w:color="auto"/>
        <w:left w:val="none" w:sz="0" w:space="0" w:color="auto"/>
        <w:bottom w:val="none" w:sz="0" w:space="0" w:color="auto"/>
        <w:right w:val="none" w:sz="0" w:space="0" w:color="auto"/>
      </w:divBdr>
      <w:divsChild>
        <w:div w:id="1722316520">
          <w:marLeft w:val="0"/>
          <w:marRight w:val="0"/>
          <w:marTop w:val="0"/>
          <w:marBottom w:val="150"/>
          <w:divBdr>
            <w:top w:val="none" w:sz="0" w:space="0" w:color="auto"/>
            <w:left w:val="none" w:sz="0" w:space="0" w:color="auto"/>
            <w:bottom w:val="none" w:sz="0" w:space="0" w:color="auto"/>
            <w:right w:val="none" w:sz="0" w:space="0" w:color="auto"/>
          </w:divBdr>
        </w:div>
        <w:div w:id="1225217227">
          <w:marLeft w:val="0"/>
          <w:marRight w:val="0"/>
          <w:marTop w:val="75"/>
          <w:marBottom w:val="0"/>
          <w:divBdr>
            <w:top w:val="none" w:sz="0" w:space="0" w:color="auto"/>
            <w:left w:val="none" w:sz="0" w:space="0" w:color="auto"/>
            <w:bottom w:val="none" w:sz="0" w:space="0" w:color="auto"/>
            <w:right w:val="none" w:sz="0" w:space="0" w:color="auto"/>
          </w:divBdr>
        </w:div>
      </w:divsChild>
    </w:div>
    <w:div w:id="430780491">
      <w:bodyDiv w:val="1"/>
      <w:marLeft w:val="0"/>
      <w:marRight w:val="0"/>
      <w:marTop w:val="0"/>
      <w:marBottom w:val="0"/>
      <w:divBdr>
        <w:top w:val="none" w:sz="0" w:space="0" w:color="auto"/>
        <w:left w:val="none" w:sz="0" w:space="0" w:color="auto"/>
        <w:bottom w:val="none" w:sz="0" w:space="0" w:color="auto"/>
        <w:right w:val="none" w:sz="0" w:space="0" w:color="auto"/>
      </w:divBdr>
      <w:divsChild>
        <w:div w:id="163669678">
          <w:marLeft w:val="0"/>
          <w:marRight w:val="0"/>
          <w:marTop w:val="0"/>
          <w:marBottom w:val="0"/>
          <w:divBdr>
            <w:top w:val="none" w:sz="0" w:space="0" w:color="auto"/>
            <w:left w:val="none" w:sz="0" w:space="0" w:color="auto"/>
            <w:bottom w:val="none" w:sz="0" w:space="0" w:color="auto"/>
            <w:right w:val="none" w:sz="0" w:space="0" w:color="auto"/>
          </w:divBdr>
          <w:divsChild>
            <w:div w:id="1236664724">
              <w:marLeft w:val="0"/>
              <w:marRight w:val="300"/>
              <w:marTop w:val="0"/>
              <w:marBottom w:val="300"/>
              <w:divBdr>
                <w:top w:val="none" w:sz="0" w:space="0" w:color="auto"/>
                <w:left w:val="single" w:sz="18" w:space="30" w:color="63CCDD"/>
                <w:bottom w:val="none" w:sz="0" w:space="0" w:color="auto"/>
                <w:right w:val="none" w:sz="0" w:space="0" w:color="auto"/>
              </w:divBdr>
            </w:div>
          </w:divsChild>
        </w:div>
        <w:div w:id="1431469682">
          <w:marLeft w:val="0"/>
          <w:marRight w:val="0"/>
          <w:marTop w:val="0"/>
          <w:marBottom w:val="0"/>
          <w:divBdr>
            <w:top w:val="none" w:sz="0" w:space="0" w:color="auto"/>
            <w:left w:val="none" w:sz="0" w:space="0" w:color="auto"/>
            <w:bottom w:val="none" w:sz="0" w:space="0" w:color="auto"/>
            <w:right w:val="none" w:sz="0" w:space="0" w:color="auto"/>
          </w:divBdr>
        </w:div>
      </w:divsChild>
    </w:div>
    <w:div w:id="532158568">
      <w:bodyDiv w:val="1"/>
      <w:marLeft w:val="0"/>
      <w:marRight w:val="0"/>
      <w:marTop w:val="0"/>
      <w:marBottom w:val="0"/>
      <w:divBdr>
        <w:top w:val="none" w:sz="0" w:space="0" w:color="auto"/>
        <w:left w:val="none" w:sz="0" w:space="0" w:color="auto"/>
        <w:bottom w:val="none" w:sz="0" w:space="0" w:color="auto"/>
        <w:right w:val="none" w:sz="0" w:space="0" w:color="auto"/>
      </w:divBdr>
      <w:divsChild>
        <w:div w:id="1753818714">
          <w:marLeft w:val="0"/>
          <w:marRight w:val="0"/>
          <w:marTop w:val="0"/>
          <w:marBottom w:val="0"/>
          <w:divBdr>
            <w:top w:val="none" w:sz="0" w:space="0" w:color="auto"/>
            <w:left w:val="none" w:sz="0" w:space="0" w:color="auto"/>
            <w:bottom w:val="none" w:sz="0" w:space="0" w:color="auto"/>
            <w:right w:val="none" w:sz="0" w:space="0" w:color="auto"/>
          </w:divBdr>
        </w:div>
        <w:div w:id="543056066">
          <w:marLeft w:val="0"/>
          <w:marRight w:val="0"/>
          <w:marTop w:val="0"/>
          <w:marBottom w:val="0"/>
          <w:divBdr>
            <w:top w:val="none" w:sz="0" w:space="0" w:color="auto"/>
            <w:left w:val="none" w:sz="0" w:space="0" w:color="auto"/>
            <w:bottom w:val="none" w:sz="0" w:space="0" w:color="auto"/>
            <w:right w:val="none" w:sz="0" w:space="0" w:color="auto"/>
          </w:divBdr>
        </w:div>
      </w:divsChild>
    </w:div>
    <w:div w:id="738862442">
      <w:bodyDiv w:val="1"/>
      <w:marLeft w:val="0"/>
      <w:marRight w:val="0"/>
      <w:marTop w:val="0"/>
      <w:marBottom w:val="0"/>
      <w:divBdr>
        <w:top w:val="none" w:sz="0" w:space="0" w:color="auto"/>
        <w:left w:val="none" w:sz="0" w:space="0" w:color="auto"/>
        <w:bottom w:val="none" w:sz="0" w:space="0" w:color="auto"/>
        <w:right w:val="none" w:sz="0" w:space="0" w:color="auto"/>
      </w:divBdr>
      <w:divsChild>
        <w:div w:id="4678428">
          <w:marLeft w:val="0"/>
          <w:marRight w:val="0"/>
          <w:marTop w:val="0"/>
          <w:marBottom w:val="150"/>
          <w:divBdr>
            <w:top w:val="none" w:sz="0" w:space="0" w:color="auto"/>
            <w:left w:val="none" w:sz="0" w:space="0" w:color="auto"/>
            <w:bottom w:val="none" w:sz="0" w:space="0" w:color="auto"/>
            <w:right w:val="none" w:sz="0" w:space="0" w:color="auto"/>
          </w:divBdr>
        </w:div>
        <w:div w:id="1383821007">
          <w:marLeft w:val="0"/>
          <w:marRight w:val="0"/>
          <w:marTop w:val="75"/>
          <w:marBottom w:val="0"/>
          <w:divBdr>
            <w:top w:val="none" w:sz="0" w:space="0" w:color="auto"/>
            <w:left w:val="none" w:sz="0" w:space="0" w:color="auto"/>
            <w:bottom w:val="none" w:sz="0" w:space="0" w:color="auto"/>
            <w:right w:val="none" w:sz="0" w:space="0" w:color="auto"/>
          </w:divBdr>
        </w:div>
      </w:divsChild>
    </w:div>
    <w:div w:id="739131760">
      <w:bodyDiv w:val="1"/>
      <w:marLeft w:val="0"/>
      <w:marRight w:val="0"/>
      <w:marTop w:val="0"/>
      <w:marBottom w:val="0"/>
      <w:divBdr>
        <w:top w:val="none" w:sz="0" w:space="0" w:color="auto"/>
        <w:left w:val="none" w:sz="0" w:space="0" w:color="auto"/>
        <w:bottom w:val="none" w:sz="0" w:space="0" w:color="auto"/>
        <w:right w:val="none" w:sz="0" w:space="0" w:color="auto"/>
      </w:divBdr>
    </w:div>
    <w:div w:id="918442839">
      <w:bodyDiv w:val="1"/>
      <w:marLeft w:val="0"/>
      <w:marRight w:val="0"/>
      <w:marTop w:val="0"/>
      <w:marBottom w:val="0"/>
      <w:divBdr>
        <w:top w:val="none" w:sz="0" w:space="0" w:color="auto"/>
        <w:left w:val="none" w:sz="0" w:space="0" w:color="auto"/>
        <w:bottom w:val="none" w:sz="0" w:space="0" w:color="auto"/>
        <w:right w:val="none" w:sz="0" w:space="0" w:color="auto"/>
      </w:divBdr>
      <w:divsChild>
        <w:div w:id="912542633">
          <w:marLeft w:val="0"/>
          <w:marRight w:val="0"/>
          <w:marTop w:val="0"/>
          <w:marBottom w:val="150"/>
          <w:divBdr>
            <w:top w:val="none" w:sz="0" w:space="0" w:color="auto"/>
            <w:left w:val="none" w:sz="0" w:space="0" w:color="auto"/>
            <w:bottom w:val="none" w:sz="0" w:space="0" w:color="auto"/>
            <w:right w:val="none" w:sz="0" w:space="0" w:color="auto"/>
          </w:divBdr>
        </w:div>
      </w:divsChild>
    </w:div>
    <w:div w:id="937106856">
      <w:bodyDiv w:val="1"/>
      <w:marLeft w:val="0"/>
      <w:marRight w:val="0"/>
      <w:marTop w:val="0"/>
      <w:marBottom w:val="0"/>
      <w:divBdr>
        <w:top w:val="none" w:sz="0" w:space="0" w:color="auto"/>
        <w:left w:val="none" w:sz="0" w:space="0" w:color="auto"/>
        <w:bottom w:val="none" w:sz="0" w:space="0" w:color="auto"/>
        <w:right w:val="none" w:sz="0" w:space="0" w:color="auto"/>
      </w:divBdr>
      <w:divsChild>
        <w:div w:id="391664043">
          <w:marLeft w:val="0"/>
          <w:marRight w:val="0"/>
          <w:marTop w:val="0"/>
          <w:marBottom w:val="0"/>
          <w:divBdr>
            <w:top w:val="none" w:sz="0" w:space="0" w:color="auto"/>
            <w:left w:val="none" w:sz="0" w:space="0" w:color="auto"/>
            <w:bottom w:val="none" w:sz="0" w:space="0" w:color="auto"/>
            <w:right w:val="none" w:sz="0" w:space="0" w:color="auto"/>
          </w:divBdr>
        </w:div>
        <w:div w:id="950934840">
          <w:marLeft w:val="0"/>
          <w:marRight w:val="0"/>
          <w:marTop w:val="0"/>
          <w:marBottom w:val="0"/>
          <w:divBdr>
            <w:top w:val="none" w:sz="0" w:space="0" w:color="auto"/>
            <w:left w:val="none" w:sz="0" w:space="0" w:color="auto"/>
            <w:bottom w:val="none" w:sz="0" w:space="0" w:color="auto"/>
            <w:right w:val="none" w:sz="0" w:space="0" w:color="auto"/>
          </w:divBdr>
        </w:div>
        <w:div w:id="335694444">
          <w:marLeft w:val="0"/>
          <w:marRight w:val="0"/>
          <w:marTop w:val="1050"/>
          <w:marBottom w:val="0"/>
          <w:divBdr>
            <w:top w:val="none" w:sz="0" w:space="0" w:color="auto"/>
            <w:left w:val="none" w:sz="0" w:space="0" w:color="auto"/>
            <w:bottom w:val="none" w:sz="0" w:space="0" w:color="auto"/>
            <w:right w:val="none" w:sz="0" w:space="0" w:color="auto"/>
          </w:divBdr>
        </w:div>
      </w:divsChild>
    </w:div>
    <w:div w:id="1063913357">
      <w:bodyDiv w:val="1"/>
      <w:marLeft w:val="0"/>
      <w:marRight w:val="0"/>
      <w:marTop w:val="0"/>
      <w:marBottom w:val="0"/>
      <w:divBdr>
        <w:top w:val="none" w:sz="0" w:space="0" w:color="auto"/>
        <w:left w:val="none" w:sz="0" w:space="0" w:color="auto"/>
        <w:bottom w:val="none" w:sz="0" w:space="0" w:color="auto"/>
        <w:right w:val="none" w:sz="0" w:space="0" w:color="auto"/>
      </w:divBdr>
      <w:divsChild>
        <w:div w:id="189496498">
          <w:marLeft w:val="0"/>
          <w:marRight w:val="0"/>
          <w:marTop w:val="0"/>
          <w:marBottom w:val="0"/>
          <w:divBdr>
            <w:top w:val="none" w:sz="0" w:space="0" w:color="auto"/>
            <w:left w:val="none" w:sz="0" w:space="0" w:color="auto"/>
            <w:bottom w:val="none" w:sz="0" w:space="0" w:color="auto"/>
            <w:right w:val="none" w:sz="0" w:space="0" w:color="auto"/>
          </w:divBdr>
        </w:div>
        <w:div w:id="1657950936">
          <w:marLeft w:val="0"/>
          <w:marRight w:val="0"/>
          <w:marTop w:val="0"/>
          <w:marBottom w:val="0"/>
          <w:divBdr>
            <w:top w:val="none" w:sz="0" w:space="0" w:color="auto"/>
            <w:left w:val="none" w:sz="0" w:space="0" w:color="auto"/>
            <w:bottom w:val="none" w:sz="0" w:space="0" w:color="auto"/>
            <w:right w:val="none" w:sz="0" w:space="0" w:color="auto"/>
          </w:divBdr>
        </w:div>
      </w:divsChild>
    </w:div>
    <w:div w:id="1260913831">
      <w:bodyDiv w:val="1"/>
      <w:marLeft w:val="0"/>
      <w:marRight w:val="0"/>
      <w:marTop w:val="0"/>
      <w:marBottom w:val="0"/>
      <w:divBdr>
        <w:top w:val="none" w:sz="0" w:space="0" w:color="auto"/>
        <w:left w:val="none" w:sz="0" w:space="0" w:color="auto"/>
        <w:bottom w:val="none" w:sz="0" w:space="0" w:color="auto"/>
        <w:right w:val="none" w:sz="0" w:space="0" w:color="auto"/>
      </w:divBdr>
      <w:divsChild>
        <w:div w:id="1550650256">
          <w:marLeft w:val="0"/>
          <w:marRight w:val="0"/>
          <w:marTop w:val="0"/>
          <w:marBottom w:val="0"/>
          <w:divBdr>
            <w:top w:val="none" w:sz="0" w:space="0" w:color="auto"/>
            <w:left w:val="none" w:sz="0" w:space="0" w:color="auto"/>
            <w:bottom w:val="none" w:sz="0" w:space="0" w:color="auto"/>
            <w:right w:val="none" w:sz="0" w:space="0" w:color="auto"/>
          </w:divBdr>
        </w:div>
        <w:div w:id="1768311625">
          <w:marLeft w:val="0"/>
          <w:marRight w:val="0"/>
          <w:marTop w:val="0"/>
          <w:marBottom w:val="0"/>
          <w:divBdr>
            <w:top w:val="none" w:sz="0" w:space="0" w:color="auto"/>
            <w:left w:val="none" w:sz="0" w:space="0" w:color="auto"/>
            <w:bottom w:val="none" w:sz="0" w:space="0" w:color="auto"/>
            <w:right w:val="none" w:sz="0" w:space="0" w:color="auto"/>
          </w:divBdr>
        </w:div>
      </w:divsChild>
    </w:div>
    <w:div w:id="1322536761">
      <w:bodyDiv w:val="1"/>
      <w:marLeft w:val="0"/>
      <w:marRight w:val="0"/>
      <w:marTop w:val="0"/>
      <w:marBottom w:val="0"/>
      <w:divBdr>
        <w:top w:val="none" w:sz="0" w:space="0" w:color="auto"/>
        <w:left w:val="none" w:sz="0" w:space="0" w:color="auto"/>
        <w:bottom w:val="none" w:sz="0" w:space="0" w:color="auto"/>
        <w:right w:val="none" w:sz="0" w:space="0" w:color="auto"/>
      </w:divBdr>
      <w:divsChild>
        <w:div w:id="1831555345">
          <w:marLeft w:val="0"/>
          <w:marRight w:val="0"/>
          <w:marTop w:val="0"/>
          <w:marBottom w:val="0"/>
          <w:divBdr>
            <w:top w:val="none" w:sz="0" w:space="0" w:color="auto"/>
            <w:left w:val="none" w:sz="0" w:space="0" w:color="auto"/>
            <w:bottom w:val="none" w:sz="0" w:space="0" w:color="auto"/>
            <w:right w:val="none" w:sz="0" w:space="0" w:color="auto"/>
          </w:divBdr>
        </w:div>
        <w:div w:id="1791124048">
          <w:marLeft w:val="0"/>
          <w:marRight w:val="0"/>
          <w:marTop w:val="0"/>
          <w:marBottom w:val="0"/>
          <w:divBdr>
            <w:top w:val="none" w:sz="0" w:space="0" w:color="auto"/>
            <w:left w:val="none" w:sz="0" w:space="0" w:color="auto"/>
            <w:bottom w:val="none" w:sz="0" w:space="0" w:color="auto"/>
            <w:right w:val="none" w:sz="0" w:space="0" w:color="auto"/>
          </w:divBdr>
        </w:div>
      </w:divsChild>
    </w:div>
    <w:div w:id="1354918585">
      <w:bodyDiv w:val="1"/>
      <w:marLeft w:val="0"/>
      <w:marRight w:val="0"/>
      <w:marTop w:val="0"/>
      <w:marBottom w:val="0"/>
      <w:divBdr>
        <w:top w:val="none" w:sz="0" w:space="0" w:color="auto"/>
        <w:left w:val="none" w:sz="0" w:space="0" w:color="auto"/>
        <w:bottom w:val="none" w:sz="0" w:space="0" w:color="auto"/>
        <w:right w:val="none" w:sz="0" w:space="0" w:color="auto"/>
      </w:divBdr>
      <w:divsChild>
        <w:div w:id="1269580320">
          <w:marLeft w:val="0"/>
          <w:marRight w:val="0"/>
          <w:marTop w:val="0"/>
          <w:marBottom w:val="0"/>
          <w:divBdr>
            <w:top w:val="none" w:sz="0" w:space="0" w:color="auto"/>
            <w:left w:val="none" w:sz="0" w:space="0" w:color="auto"/>
            <w:bottom w:val="none" w:sz="0" w:space="0" w:color="auto"/>
            <w:right w:val="none" w:sz="0" w:space="0" w:color="auto"/>
          </w:divBdr>
        </w:div>
        <w:div w:id="1242332564">
          <w:marLeft w:val="0"/>
          <w:marRight w:val="0"/>
          <w:marTop w:val="0"/>
          <w:marBottom w:val="0"/>
          <w:divBdr>
            <w:top w:val="none" w:sz="0" w:space="0" w:color="auto"/>
            <w:left w:val="none" w:sz="0" w:space="0" w:color="auto"/>
            <w:bottom w:val="none" w:sz="0" w:space="0" w:color="auto"/>
            <w:right w:val="none" w:sz="0" w:space="0" w:color="auto"/>
          </w:divBdr>
        </w:div>
      </w:divsChild>
    </w:div>
    <w:div w:id="1438406626">
      <w:bodyDiv w:val="1"/>
      <w:marLeft w:val="0"/>
      <w:marRight w:val="0"/>
      <w:marTop w:val="0"/>
      <w:marBottom w:val="0"/>
      <w:divBdr>
        <w:top w:val="none" w:sz="0" w:space="0" w:color="auto"/>
        <w:left w:val="none" w:sz="0" w:space="0" w:color="auto"/>
        <w:bottom w:val="none" w:sz="0" w:space="0" w:color="auto"/>
        <w:right w:val="none" w:sz="0" w:space="0" w:color="auto"/>
      </w:divBdr>
      <w:divsChild>
        <w:div w:id="715199118">
          <w:marLeft w:val="0"/>
          <w:marRight w:val="0"/>
          <w:marTop w:val="0"/>
          <w:marBottom w:val="0"/>
          <w:divBdr>
            <w:top w:val="none" w:sz="0" w:space="0" w:color="auto"/>
            <w:left w:val="none" w:sz="0" w:space="0" w:color="auto"/>
            <w:bottom w:val="none" w:sz="0" w:space="0" w:color="auto"/>
            <w:right w:val="none" w:sz="0" w:space="0" w:color="auto"/>
          </w:divBdr>
        </w:div>
        <w:div w:id="1364941440">
          <w:marLeft w:val="0"/>
          <w:marRight w:val="0"/>
          <w:marTop w:val="0"/>
          <w:marBottom w:val="0"/>
          <w:divBdr>
            <w:top w:val="none" w:sz="0" w:space="0" w:color="auto"/>
            <w:left w:val="none" w:sz="0" w:space="0" w:color="auto"/>
            <w:bottom w:val="none" w:sz="0" w:space="0" w:color="auto"/>
            <w:right w:val="none" w:sz="0" w:space="0" w:color="auto"/>
          </w:divBdr>
        </w:div>
        <w:div w:id="845949266">
          <w:marLeft w:val="0"/>
          <w:marRight w:val="0"/>
          <w:marTop w:val="1050"/>
          <w:marBottom w:val="0"/>
          <w:divBdr>
            <w:top w:val="none" w:sz="0" w:space="0" w:color="auto"/>
            <w:left w:val="none" w:sz="0" w:space="0" w:color="auto"/>
            <w:bottom w:val="none" w:sz="0" w:space="0" w:color="auto"/>
            <w:right w:val="none" w:sz="0" w:space="0" w:color="auto"/>
          </w:divBdr>
        </w:div>
      </w:divsChild>
    </w:div>
    <w:div w:id="1472557829">
      <w:bodyDiv w:val="1"/>
      <w:marLeft w:val="0"/>
      <w:marRight w:val="0"/>
      <w:marTop w:val="0"/>
      <w:marBottom w:val="0"/>
      <w:divBdr>
        <w:top w:val="none" w:sz="0" w:space="0" w:color="auto"/>
        <w:left w:val="none" w:sz="0" w:space="0" w:color="auto"/>
        <w:bottom w:val="none" w:sz="0" w:space="0" w:color="auto"/>
        <w:right w:val="none" w:sz="0" w:space="0" w:color="auto"/>
      </w:divBdr>
      <w:divsChild>
        <w:div w:id="286354304">
          <w:marLeft w:val="0"/>
          <w:marRight w:val="0"/>
          <w:marTop w:val="300"/>
          <w:marBottom w:val="225"/>
          <w:divBdr>
            <w:top w:val="none" w:sz="0" w:space="0" w:color="auto"/>
            <w:left w:val="none" w:sz="0" w:space="0" w:color="auto"/>
            <w:bottom w:val="none" w:sz="0" w:space="0" w:color="auto"/>
            <w:right w:val="none" w:sz="0" w:space="0" w:color="auto"/>
          </w:divBdr>
        </w:div>
        <w:div w:id="762187328">
          <w:marLeft w:val="0"/>
          <w:marRight w:val="0"/>
          <w:marTop w:val="0"/>
          <w:marBottom w:val="150"/>
          <w:divBdr>
            <w:top w:val="none" w:sz="0" w:space="0" w:color="auto"/>
            <w:left w:val="none" w:sz="0" w:space="0" w:color="auto"/>
            <w:bottom w:val="none" w:sz="0" w:space="0" w:color="auto"/>
            <w:right w:val="none" w:sz="0" w:space="0" w:color="auto"/>
          </w:divBdr>
        </w:div>
        <w:div w:id="881287998">
          <w:marLeft w:val="0"/>
          <w:marRight w:val="0"/>
          <w:marTop w:val="75"/>
          <w:marBottom w:val="0"/>
          <w:divBdr>
            <w:top w:val="none" w:sz="0" w:space="0" w:color="auto"/>
            <w:left w:val="none" w:sz="0" w:space="0" w:color="auto"/>
            <w:bottom w:val="none" w:sz="0" w:space="0" w:color="auto"/>
            <w:right w:val="none" w:sz="0" w:space="0" w:color="auto"/>
          </w:divBdr>
        </w:div>
      </w:divsChild>
    </w:div>
    <w:div w:id="1514613427">
      <w:bodyDiv w:val="1"/>
      <w:marLeft w:val="0"/>
      <w:marRight w:val="0"/>
      <w:marTop w:val="0"/>
      <w:marBottom w:val="0"/>
      <w:divBdr>
        <w:top w:val="none" w:sz="0" w:space="0" w:color="auto"/>
        <w:left w:val="none" w:sz="0" w:space="0" w:color="auto"/>
        <w:bottom w:val="none" w:sz="0" w:space="0" w:color="auto"/>
        <w:right w:val="none" w:sz="0" w:space="0" w:color="auto"/>
      </w:divBdr>
      <w:divsChild>
        <w:div w:id="1668824694">
          <w:marLeft w:val="0"/>
          <w:marRight w:val="0"/>
          <w:marTop w:val="0"/>
          <w:marBottom w:val="150"/>
          <w:divBdr>
            <w:top w:val="none" w:sz="0" w:space="0" w:color="auto"/>
            <w:left w:val="none" w:sz="0" w:space="0" w:color="auto"/>
            <w:bottom w:val="none" w:sz="0" w:space="0" w:color="auto"/>
            <w:right w:val="none" w:sz="0" w:space="0" w:color="auto"/>
          </w:divBdr>
        </w:div>
      </w:divsChild>
    </w:div>
    <w:div w:id="1524633314">
      <w:bodyDiv w:val="1"/>
      <w:marLeft w:val="0"/>
      <w:marRight w:val="0"/>
      <w:marTop w:val="0"/>
      <w:marBottom w:val="0"/>
      <w:divBdr>
        <w:top w:val="none" w:sz="0" w:space="0" w:color="auto"/>
        <w:left w:val="none" w:sz="0" w:space="0" w:color="auto"/>
        <w:bottom w:val="none" w:sz="0" w:space="0" w:color="auto"/>
        <w:right w:val="none" w:sz="0" w:space="0" w:color="auto"/>
      </w:divBdr>
      <w:divsChild>
        <w:div w:id="1011613917">
          <w:marLeft w:val="0"/>
          <w:marRight w:val="0"/>
          <w:marTop w:val="0"/>
          <w:marBottom w:val="0"/>
          <w:divBdr>
            <w:top w:val="none" w:sz="0" w:space="0" w:color="auto"/>
            <w:left w:val="none" w:sz="0" w:space="0" w:color="auto"/>
            <w:bottom w:val="none" w:sz="0" w:space="0" w:color="auto"/>
            <w:right w:val="none" w:sz="0" w:space="0" w:color="auto"/>
          </w:divBdr>
        </w:div>
        <w:div w:id="1961913884">
          <w:marLeft w:val="0"/>
          <w:marRight w:val="0"/>
          <w:marTop w:val="0"/>
          <w:marBottom w:val="0"/>
          <w:divBdr>
            <w:top w:val="none" w:sz="0" w:space="0" w:color="auto"/>
            <w:left w:val="none" w:sz="0" w:space="0" w:color="auto"/>
            <w:bottom w:val="none" w:sz="0" w:space="0" w:color="auto"/>
            <w:right w:val="none" w:sz="0" w:space="0" w:color="auto"/>
          </w:divBdr>
        </w:div>
      </w:divsChild>
    </w:div>
    <w:div w:id="1789662028">
      <w:bodyDiv w:val="1"/>
      <w:marLeft w:val="0"/>
      <w:marRight w:val="0"/>
      <w:marTop w:val="0"/>
      <w:marBottom w:val="0"/>
      <w:divBdr>
        <w:top w:val="none" w:sz="0" w:space="0" w:color="auto"/>
        <w:left w:val="none" w:sz="0" w:space="0" w:color="auto"/>
        <w:bottom w:val="none" w:sz="0" w:space="0" w:color="auto"/>
        <w:right w:val="none" w:sz="0" w:space="0" w:color="auto"/>
      </w:divBdr>
      <w:divsChild>
        <w:div w:id="902836510">
          <w:marLeft w:val="0"/>
          <w:marRight w:val="0"/>
          <w:marTop w:val="0"/>
          <w:marBottom w:val="150"/>
          <w:divBdr>
            <w:top w:val="none" w:sz="0" w:space="0" w:color="auto"/>
            <w:left w:val="none" w:sz="0" w:space="0" w:color="auto"/>
            <w:bottom w:val="none" w:sz="0" w:space="0" w:color="auto"/>
            <w:right w:val="none" w:sz="0" w:space="0" w:color="auto"/>
          </w:divBdr>
        </w:div>
      </w:divsChild>
    </w:div>
    <w:div w:id="1929999915">
      <w:bodyDiv w:val="1"/>
      <w:marLeft w:val="0"/>
      <w:marRight w:val="0"/>
      <w:marTop w:val="0"/>
      <w:marBottom w:val="0"/>
      <w:divBdr>
        <w:top w:val="none" w:sz="0" w:space="0" w:color="auto"/>
        <w:left w:val="none" w:sz="0" w:space="0" w:color="auto"/>
        <w:bottom w:val="none" w:sz="0" w:space="0" w:color="auto"/>
        <w:right w:val="none" w:sz="0" w:space="0" w:color="auto"/>
      </w:divBdr>
      <w:divsChild>
        <w:div w:id="494686523">
          <w:marLeft w:val="0"/>
          <w:marRight w:val="0"/>
          <w:marTop w:val="300"/>
          <w:marBottom w:val="225"/>
          <w:divBdr>
            <w:top w:val="none" w:sz="0" w:space="0" w:color="auto"/>
            <w:left w:val="none" w:sz="0" w:space="0" w:color="auto"/>
            <w:bottom w:val="none" w:sz="0" w:space="0" w:color="auto"/>
            <w:right w:val="none" w:sz="0" w:space="0" w:color="auto"/>
          </w:divBdr>
        </w:div>
      </w:divsChild>
    </w:div>
    <w:div w:id="1935623991">
      <w:bodyDiv w:val="1"/>
      <w:marLeft w:val="0"/>
      <w:marRight w:val="0"/>
      <w:marTop w:val="0"/>
      <w:marBottom w:val="0"/>
      <w:divBdr>
        <w:top w:val="none" w:sz="0" w:space="0" w:color="auto"/>
        <w:left w:val="none" w:sz="0" w:space="0" w:color="auto"/>
        <w:bottom w:val="none" w:sz="0" w:space="0" w:color="auto"/>
        <w:right w:val="none" w:sz="0" w:space="0" w:color="auto"/>
      </w:divBdr>
      <w:divsChild>
        <w:div w:id="843978186">
          <w:marLeft w:val="0"/>
          <w:marRight w:val="0"/>
          <w:marTop w:val="0"/>
          <w:marBottom w:val="150"/>
          <w:divBdr>
            <w:top w:val="none" w:sz="0" w:space="0" w:color="auto"/>
            <w:left w:val="none" w:sz="0" w:space="0" w:color="auto"/>
            <w:bottom w:val="none" w:sz="0" w:space="0" w:color="auto"/>
            <w:right w:val="none" w:sz="0" w:space="0" w:color="auto"/>
          </w:divBdr>
        </w:div>
        <w:div w:id="1971134149">
          <w:marLeft w:val="0"/>
          <w:marRight w:val="0"/>
          <w:marTop w:val="75"/>
          <w:marBottom w:val="0"/>
          <w:divBdr>
            <w:top w:val="none" w:sz="0" w:space="0" w:color="auto"/>
            <w:left w:val="none" w:sz="0" w:space="0" w:color="auto"/>
            <w:bottom w:val="none" w:sz="0" w:space="0" w:color="auto"/>
            <w:right w:val="none" w:sz="0" w:space="0" w:color="auto"/>
          </w:divBdr>
        </w:div>
      </w:divsChild>
    </w:div>
    <w:div w:id="2016960450">
      <w:bodyDiv w:val="1"/>
      <w:marLeft w:val="0"/>
      <w:marRight w:val="0"/>
      <w:marTop w:val="0"/>
      <w:marBottom w:val="0"/>
      <w:divBdr>
        <w:top w:val="none" w:sz="0" w:space="0" w:color="auto"/>
        <w:left w:val="none" w:sz="0" w:space="0" w:color="auto"/>
        <w:bottom w:val="none" w:sz="0" w:space="0" w:color="auto"/>
        <w:right w:val="none" w:sz="0" w:space="0" w:color="auto"/>
      </w:divBdr>
      <w:divsChild>
        <w:div w:id="1564296371">
          <w:marLeft w:val="0"/>
          <w:marRight w:val="0"/>
          <w:marTop w:val="300"/>
          <w:marBottom w:val="225"/>
          <w:divBdr>
            <w:top w:val="none" w:sz="0" w:space="0" w:color="auto"/>
            <w:left w:val="none" w:sz="0" w:space="0" w:color="auto"/>
            <w:bottom w:val="none" w:sz="0" w:space="0" w:color="auto"/>
            <w:right w:val="none" w:sz="0" w:space="0" w:color="auto"/>
          </w:divBdr>
        </w:div>
        <w:div w:id="38148561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uitarguitar.co.uk/fender/american-origin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428</Words>
  <Characters>2446</Characters>
  <Application>Microsoft Office Word</Application>
  <DocSecurity>0</DocSecurity>
  <Lines>20</Lines>
  <Paragraphs>5</Paragraphs>
  <ScaleCrop>false</ScaleCrop>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Lynam</dc:creator>
  <cp:keywords/>
  <dc:description/>
  <cp:lastModifiedBy>David Lynam</cp:lastModifiedBy>
  <cp:revision>2</cp:revision>
  <dcterms:created xsi:type="dcterms:W3CDTF">2021-01-26T22:10:00Z</dcterms:created>
  <dcterms:modified xsi:type="dcterms:W3CDTF">2021-01-26T22:10:00Z</dcterms:modified>
</cp:coreProperties>
</file>