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360"/>
        <w:jc w:val="center"/>
      </w:pPr>
      <w:r>
        <w:rPr>
          <w:rFonts w:ascii="Calibri" w:hAnsi="Calibri" w:eastAsia="Malgun Gothic"/>
          <w:b/>
          <w:color w:val="A66F00"/>
          <w:sz w:val="21"/>
        </w:rPr>
        <w:t>MULTILINGUAL AI SERVICE · FINAL PROJECT</w:t>
      </w:r>
    </w:p>
    <w:p>
      <w:pPr>
        <w:pStyle w:val="Title"/>
        <w:jc w:val="center"/>
      </w:pPr>
      <w:r>
        <w:t>BUFS 다국어 입학 도우미</w:t>
      </w:r>
    </w:p>
    <w:p>
      <w:pPr>
        <w:pStyle w:val="Subtitle"/>
        <w:jc w:val="center"/>
      </w:pPr>
      <w:r>
        <w:t>LangChain &amp; RAG 기반 외국인 지원자 맞춤형 입학 안내 서비스</w:t>
      </w:r>
    </w:p>
    <w:p>
      <w:pPr>
        <w:spacing w:after="1080"/>
        <w:jc w:val="center"/>
      </w:pPr>
      <w:r>
        <w:rPr>
          <w:rFonts w:ascii="Calibri" w:hAnsi="Calibri" w:eastAsia="Malgun Gothic"/>
          <w:i/>
          <w:color w:val="66717D"/>
          <w:sz w:val="20"/>
        </w:rPr>
        <w:t>Official documents → semantic retrieval → grounded multilingual answers</w:t>
      </w:r>
    </w:p>
    <w:p>
      <w:pPr>
        <w:spacing w:after="80"/>
        <w:jc w:val="center"/>
      </w:pPr>
      <w:r>
        <w:rPr>
          <w:rFonts w:ascii="Calibri" w:hAnsi="Calibri" w:eastAsia="Malgun Gothic"/>
          <w:b/>
          <w:color w:val="66717D"/>
          <w:sz w:val="21"/>
        </w:rPr>
        <w:t xml:space="preserve">작성자  </w:t>
      </w:r>
      <w:r>
        <w:rPr>
          <w:rFonts w:ascii="Calibri" w:hAnsi="Calibri" w:eastAsia="Malgun Gothic"/>
          <w:color w:val="203748"/>
          <w:sz w:val="21"/>
        </w:rPr>
        <w:t>맥슈웰 데이브</w:t>
      </w:r>
    </w:p>
    <w:p>
      <w:pPr>
        <w:spacing w:after="80"/>
        <w:jc w:val="center"/>
      </w:pPr>
      <w:r>
        <w:rPr>
          <w:rFonts w:ascii="Calibri" w:hAnsi="Calibri" w:eastAsia="Malgun Gothic"/>
          <w:b/>
          <w:color w:val="66717D"/>
          <w:sz w:val="21"/>
        </w:rPr>
        <w:t xml:space="preserve">학번  </w:t>
      </w:r>
      <w:r>
        <w:rPr>
          <w:rFonts w:ascii="Calibri" w:hAnsi="Calibri" w:eastAsia="Malgun Gothic"/>
          <w:color w:val="203748"/>
          <w:sz w:val="21"/>
        </w:rPr>
        <w:t>20232829</w:t>
      </w:r>
    </w:p>
    <w:p>
      <w:pPr>
        <w:spacing w:after="80"/>
        <w:jc w:val="center"/>
      </w:pPr>
      <w:r>
        <w:rPr>
          <w:rFonts w:ascii="Calibri" w:hAnsi="Calibri" w:eastAsia="Malgun Gothic"/>
          <w:b/>
          <w:color w:val="66717D"/>
          <w:sz w:val="21"/>
        </w:rPr>
        <w:t xml:space="preserve">제출일  </w:t>
      </w:r>
      <w:r>
        <w:rPr>
          <w:rFonts w:ascii="Calibri" w:hAnsi="Calibri" w:eastAsia="Malgun Gothic"/>
          <w:color w:val="203748"/>
          <w:sz w:val="21"/>
        </w:rPr>
        <w:t>2026년 7월 24일</w:t>
      </w:r>
    </w:p>
    <w:p>
      <w:pPr>
        <w:spacing w:after="80"/>
        <w:jc w:val="center"/>
      </w:pPr>
      <w:r>
        <w:rPr>
          <w:rFonts w:ascii="Calibri" w:hAnsi="Calibri" w:eastAsia="Malgun Gothic"/>
          <w:b/>
          <w:color w:val="66717D"/>
          <w:sz w:val="21"/>
        </w:rPr>
        <w:t xml:space="preserve">GitHub  </w:t>
      </w:r>
      <w:r>
        <w:rPr>
          <w:rFonts w:ascii="Calibri" w:hAnsi="Calibri" w:eastAsia="Malgun Gothic"/>
          <w:color w:val="203748"/>
          <w:sz w:val="21"/>
        </w:rPr>
        <w:t>https://github.com/davemaxuell/ai-bootcamp-rag</w:t>
      </w:r>
    </w:p>
    <w:p>
      <w:pPr>
        <w:spacing w:after="80"/>
        <w:jc w:val="center"/>
      </w:pPr>
      <w:r>
        <w:rPr>
          <w:rFonts w:ascii="Calibri" w:hAnsi="Calibri" w:eastAsia="Malgun Gothic"/>
          <w:b/>
          <w:color w:val="66717D"/>
          <w:sz w:val="21"/>
        </w:rPr>
        <w:t xml:space="preserve">Web  </w:t>
      </w:r>
      <w:r>
        <w:rPr>
          <w:rFonts w:ascii="Calibri" w:hAnsi="Calibri" w:eastAsia="Malgun Gothic"/>
          <w:color w:val="203748"/>
          <w:sz w:val="21"/>
        </w:rPr>
        <w:t>https://ai-bootcamp-rag-7ahkiva6fmc7qzkiifmz6a.streamlit.app/</w:t>
      </w:r>
    </w:p>
    <w:p>
      <w:pPr>
        <w:spacing w:before="840"/>
        <w:jc w:val="center"/>
      </w:pPr>
      <w:r>
        <w:rPr>
          <w:rFonts w:ascii="Calibri" w:hAnsi="Calibri" w:eastAsia="Malgun Gothic"/>
          <w:color w:val="66717D"/>
          <w:sz w:val="20"/>
        </w:rPr>
        <w:t>부산외국어대학교 · 첨단산업 인재양성 AI 부트캠프</w:t>
      </w:r>
    </w:p>
    <w:p>
      <w:r>
        <w:br w:type="page"/>
      </w:r>
    </w:p>
    <w:p>
      <w:pPr>
        <w:pStyle w:val="Heading1"/>
      </w:pPr>
      <w:r>
        <w:t>1. 프로젝트 개요</w:t>
      </w:r>
    </w:p>
    <w:p>
      <w:pPr>
        <w:spacing w:before="100" w:after="240" w:line="276" w:lineRule="auto"/>
        <w:ind w:left="259" w:right="173"/>
        <w:shd w:fill="EEF5FB"/>
        <w:pBdr>
          <w:left w:val="single" w:sz="18" w:space="10" w:color="2E74B5"/>
        </w:pBdr>
      </w:pPr>
      <w:r>
        <w:rPr>
          <w:rFonts w:ascii="Calibri" w:hAnsi="Calibri" w:eastAsia="Malgun Gothic"/>
          <w:b/>
          <w:color w:val="1F4D78"/>
          <w:sz w:val="22"/>
        </w:rPr>
        <w:t xml:space="preserve">핵심 성과  </w:t>
      </w:r>
      <w:r>
        <w:rPr>
          <w:rFonts w:ascii="Calibri" w:hAnsi="Calibri" w:eastAsia="Malgun Gothic"/>
          <w:color w:val="222222"/>
          <w:sz w:val="22"/>
        </w:rPr>
        <w:t>한국어·영어 공식 입학 문서 6개를 64개 검색 단위로 구축하고, 질문 언어를 유지한 근거 기반 Q&amp;A와 개인화 제출서류 체크리스트를 하나의 Streamlit 서비스로 구현했다.</w:t>
      </w:r>
    </w:p>
    <w:p>
      <w:r>
        <w:t>외국인 지원자는 모집요강, 온라인 접수 안내, 제출서류 체크리스트에 흩어진 정보를 여러 언어로 이해해야 한다. 일반 번역기는 문장을 바꾸는 데 그치며, 지원 과정과 신입·편입 여부에 따라 필요한 정보를 찾아 조합하고 공식 근거를 제시하지 못한다. 본 프로젝트는 RAG로 이 문제를 해결한다.</w:t>
      </w:r>
    </w:p>
    <w:p>
      <w:pPr>
        <w:pStyle w:val="Heading2"/>
      </w:pPr>
      <w:r>
        <w:t>1.1 목표</w:t>
      </w:r>
    </w:p>
    <w:p>
      <w:pPr>
        <w:pStyle w:val="ListBullet"/>
        <w:ind w:left="720" w:hanging="360"/>
      </w:pPr>
      <w:r>
        <w:t>사용자가 한국어, 영어, 중국어, 베트남어 등 원하는 언어로 질문할 수 있게 한다.</w:t>
      </w:r>
    </w:p>
    <w:p>
      <w:pPr>
        <w:pStyle w:val="ListBullet"/>
        <w:ind w:left="720" w:hanging="360"/>
      </w:pPr>
      <w:r>
        <w:t>답변을 공식 BUFS 입학 문서의 파일명과 페이지에 연결하여 검증 가능하게 한다.</w:t>
      </w:r>
    </w:p>
    <w:p>
      <w:pPr>
        <w:pStyle w:val="ListBullet"/>
        <w:ind w:left="720" w:hanging="360"/>
      </w:pPr>
      <w:r>
        <w:t>지원 과정과 지원 유형을 반영한 제출서류 체크리스트를 자동 생성한다.</w:t>
      </w:r>
    </w:p>
    <w:p>
      <w:pPr>
        <w:pStyle w:val="ListBullet"/>
        <w:ind w:left="720" w:hanging="360"/>
      </w:pPr>
      <w:r>
        <w:t>근거가 없으면 추측하지 않고 입학처 확인을 안내하는 안전장치를 제공한다.</w:t>
      </w:r>
    </w:p>
    <w:p>
      <w:pPr>
        <w:pStyle w:val="Heading2"/>
      </w:pPr>
      <w:r>
        <w:t>1.2 구현 범위 및 성과</w:t>
      </w:r>
    </w:p>
    <w:tbl>
      <w:tblPr>
        <w:tblW w:type="dxa" w:w="9360"/>
        <w:jc w:val="left"/>
        <w:tblLayout w:type="fixed"/>
        <w:tblLook w:firstColumn="1" w:firstRow="1" w:lastColumn="0" w:lastRow="0" w:noHBand="0" w:noVBand="1" w:val="04A0"/>
        <w:tblInd w:w="120" w:type="dxa"/>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2300"/>
        <w:gridCol w:w="7060"/>
      </w:tblGrid>
      <w:tr>
        <w:trPr>
          <w:tblHeader w:val="true"/>
        </w:trPr>
        <w:tc>
          <w:tcPr>
            <w:tcW w:type="dxa" w:w="230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구분</w:t>
            </w:r>
          </w:p>
        </w:tc>
        <w:tc>
          <w:tcPr>
            <w:tcW w:type="dxa" w:w="706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구현 결과</w:t>
            </w:r>
          </w:p>
        </w:tc>
      </w:tr>
      <w:tr>
        <w:tc>
          <w:tcPr>
            <w:tcW w:type="dxa" w:w="2300"/>
          </w:tcPr>
          <w:p>
            <w:pPr>
              <w:spacing w:before="0" w:after="0" w:line="259" w:lineRule="auto"/>
              <w:jc w:val="left"/>
            </w:pPr>
            <w:r>
              <w:rPr>
                <w:rFonts w:ascii="Calibri" w:hAnsi="Calibri" w:eastAsia="Malgun Gothic"/>
                <w:b w:val="0"/>
                <w:color w:val="222222"/>
                <w:sz w:val="18"/>
              </w:rPr>
              <w:t>데이터</w:t>
            </w:r>
          </w:p>
        </w:tc>
        <w:tc>
          <w:tcPr>
            <w:tcW w:type="dxa" w:w="7060"/>
          </w:tcPr>
          <w:p>
            <w:pPr>
              <w:spacing w:before="0" w:after="0" w:line="259" w:lineRule="auto"/>
              <w:jc w:val="left"/>
            </w:pPr>
            <w:r>
              <w:rPr>
                <w:rFonts w:ascii="Calibri" w:hAnsi="Calibri" w:eastAsia="Malgun Gothic"/>
                <w:b w:val="0"/>
                <w:color w:val="222222"/>
                <w:sz w:val="18"/>
              </w:rPr>
              <w:t>BUFS 공식 입학 PDF 6개 · 한국어/영어</w:t>
            </w:r>
          </w:p>
        </w:tc>
      </w:tr>
      <w:tr>
        <w:tc>
          <w:tcPr>
            <w:tcW w:type="dxa" w:w="2300"/>
          </w:tcPr>
          <w:p>
            <w:pPr>
              <w:spacing w:before="0" w:after="0" w:line="259" w:lineRule="auto"/>
              <w:jc w:val="left"/>
            </w:pPr>
            <w:r>
              <w:rPr>
                <w:rFonts w:ascii="Calibri" w:hAnsi="Calibri" w:eastAsia="Malgun Gothic"/>
                <w:b w:val="0"/>
                <w:color w:val="222222"/>
                <w:sz w:val="18"/>
              </w:rPr>
              <w:t>검색 인덱스</w:t>
            </w:r>
          </w:p>
        </w:tc>
        <w:tc>
          <w:tcPr>
            <w:tcW w:type="dxa" w:w="7060"/>
          </w:tcPr>
          <w:p>
            <w:pPr>
              <w:spacing w:before="0" w:after="0" w:line="259" w:lineRule="auto"/>
              <w:jc w:val="left"/>
            </w:pPr>
            <w:r>
              <w:rPr>
                <w:rFonts w:ascii="Calibri" w:hAnsi="Calibri" w:eastAsia="Malgun Gothic"/>
                <w:b w:val="0"/>
                <w:color w:val="222222"/>
                <w:sz w:val="18"/>
              </w:rPr>
              <w:t>Chroma VectorDB · 64개 임베딩 청크</w:t>
            </w:r>
          </w:p>
        </w:tc>
      </w:tr>
      <w:tr>
        <w:tc>
          <w:tcPr>
            <w:tcW w:type="dxa" w:w="2300"/>
          </w:tcPr>
          <w:p>
            <w:pPr>
              <w:spacing w:before="0" w:after="0" w:line="259" w:lineRule="auto"/>
              <w:jc w:val="left"/>
            </w:pPr>
            <w:r>
              <w:rPr>
                <w:rFonts w:ascii="Calibri" w:hAnsi="Calibri" w:eastAsia="Malgun Gothic"/>
                <w:b w:val="0"/>
                <w:color w:val="222222"/>
                <w:sz w:val="18"/>
              </w:rPr>
              <w:t>사용자 기능</w:t>
            </w:r>
          </w:p>
        </w:tc>
        <w:tc>
          <w:tcPr>
            <w:tcW w:type="dxa" w:w="7060"/>
          </w:tcPr>
          <w:p>
            <w:pPr>
              <w:spacing w:before="0" w:after="0" w:line="259" w:lineRule="auto"/>
              <w:jc w:val="left"/>
            </w:pPr>
            <w:r>
              <w:rPr>
                <w:rFonts w:ascii="Calibri" w:hAnsi="Calibri" w:eastAsia="Malgun Gothic"/>
                <w:b w:val="0"/>
                <w:color w:val="222222"/>
                <w:sz w:val="18"/>
              </w:rPr>
              <w:t>다국어 Q&amp;A · 맞춤형 제출서류 체크리스트</w:t>
            </w:r>
          </w:p>
        </w:tc>
      </w:tr>
      <w:tr>
        <w:tc>
          <w:tcPr>
            <w:tcW w:type="dxa" w:w="2300"/>
          </w:tcPr>
          <w:p>
            <w:pPr>
              <w:spacing w:before="0" w:after="0" w:line="259" w:lineRule="auto"/>
              <w:jc w:val="left"/>
            </w:pPr>
            <w:r>
              <w:rPr>
                <w:rFonts w:ascii="Calibri" w:hAnsi="Calibri" w:eastAsia="Malgun Gothic"/>
                <w:b w:val="0"/>
                <w:color w:val="222222"/>
                <w:sz w:val="18"/>
              </w:rPr>
              <w:t>검증</w:t>
            </w:r>
          </w:p>
        </w:tc>
        <w:tc>
          <w:tcPr>
            <w:tcW w:type="dxa" w:w="7060"/>
          </w:tcPr>
          <w:p>
            <w:pPr>
              <w:spacing w:before="0" w:after="0" w:line="259" w:lineRule="auto"/>
              <w:jc w:val="left"/>
            </w:pPr>
            <w:r>
              <w:rPr>
                <w:rFonts w:ascii="Calibri" w:hAnsi="Calibri" w:eastAsia="Malgun Gothic"/>
                <w:b w:val="0"/>
                <w:color w:val="222222"/>
                <w:sz w:val="18"/>
              </w:rPr>
              <w:t>단위 테스트 12/12 · 다국어 라이브 평가 4/4</w:t>
            </w:r>
          </w:p>
        </w:tc>
      </w:tr>
      <w:tr>
        <w:tc>
          <w:tcPr>
            <w:tcW w:type="dxa" w:w="2300"/>
          </w:tcPr>
          <w:p>
            <w:pPr>
              <w:spacing w:before="0" w:after="0" w:line="259" w:lineRule="auto"/>
              <w:jc w:val="left"/>
            </w:pPr>
            <w:r>
              <w:rPr>
                <w:rFonts w:ascii="Calibri" w:hAnsi="Calibri" w:eastAsia="Malgun Gothic"/>
                <w:b w:val="0"/>
                <w:color w:val="222222"/>
                <w:sz w:val="18"/>
              </w:rPr>
              <w:t>웹 서비스</w:t>
            </w:r>
          </w:p>
        </w:tc>
        <w:tc>
          <w:tcPr>
            <w:tcW w:type="dxa" w:w="7060"/>
          </w:tcPr>
          <w:p>
            <w:pPr>
              <w:spacing w:before="0" w:after="0" w:line="259" w:lineRule="auto"/>
              <w:jc w:val="left"/>
            </w:pPr>
            <w:r>
              <w:rPr>
                <w:rFonts w:ascii="Calibri" w:hAnsi="Calibri" w:eastAsia="Malgun Gothic"/>
                <w:b w:val="0"/>
                <w:color w:val="222222"/>
                <w:sz w:val="18"/>
              </w:rPr>
              <w:t>Streamlit Chat/Checklist 2개 탭</w:t>
            </w:r>
          </w:p>
        </w:tc>
      </w:tr>
    </w:tbl>
    <w:p>
      <w:pPr>
        <w:spacing w:before="0" w:after="60"/>
      </w:pPr>
    </w:p>
    <w:p>
      <w:pPr>
        <w:pStyle w:val="Heading2"/>
      </w:pPr>
      <w:r>
        <w:t>1.3 과제 요구사항 대응</w:t>
      </w:r>
    </w:p>
    <w:tbl>
      <w:tblPr>
        <w:tblW w:type="dxa" w:w="9360"/>
        <w:jc w:val="left"/>
        <w:tblLayout w:type="fixed"/>
        <w:tblLook w:firstColumn="1" w:firstRow="1" w:lastColumn="0" w:lastRow="0" w:noHBand="0" w:noVBand="1" w:val="04A0"/>
        <w:tblInd w:w="120" w:type="dxa"/>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2100"/>
        <w:gridCol w:w="5760"/>
        <w:gridCol w:w="1500"/>
      </w:tblGrid>
      <w:tr>
        <w:trPr>
          <w:tblHeader w:val="true"/>
        </w:trPr>
        <w:tc>
          <w:tcPr>
            <w:tcW w:type="dxa" w:w="210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요구사항</w:t>
            </w:r>
          </w:p>
        </w:tc>
        <w:tc>
          <w:tcPr>
            <w:tcW w:type="dxa" w:w="576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적용 내용</w:t>
            </w:r>
          </w:p>
        </w:tc>
        <w:tc>
          <w:tcPr>
            <w:tcW w:type="dxa" w:w="1500"/>
            <w:tcMar>
              <w:top w:w="80" w:type="dxa"/>
              <w:start w:w="120" w:type="dxa"/>
              <w:bottom w:w="80" w:type="dxa"/>
              <w:end w:w="120" w:type="dxa"/>
            </w:tcMar>
            <w:vAlign w:val="center"/>
            <w:shd w:fill="F2F4F7"/>
          </w:tcPr>
          <w:p>
            <w:pPr>
              <w:spacing w:before="0" w:after="0" w:line="259" w:lineRule="auto"/>
              <w:jc w:val="center"/>
            </w:pPr>
            <w:r>
              <w:rPr>
                <w:rFonts w:ascii="Calibri" w:hAnsi="Calibri" w:eastAsia="Malgun Gothic"/>
                <w:b/>
                <w:color w:val="203748"/>
                <w:sz w:val="19"/>
              </w:rPr>
              <w:t>상태</w:t>
            </w:r>
          </w:p>
        </w:tc>
      </w:tr>
      <w:tr>
        <w:tc>
          <w:tcPr>
            <w:tcW w:type="dxa" w:w="2100"/>
          </w:tcPr>
          <w:p>
            <w:pPr>
              <w:spacing w:before="0" w:after="0" w:line="259" w:lineRule="auto"/>
              <w:jc w:val="left"/>
            </w:pPr>
            <w:r>
              <w:rPr>
                <w:rFonts w:ascii="Calibri" w:hAnsi="Calibri" w:eastAsia="Malgun Gothic"/>
                <w:b w:val="0"/>
                <w:color w:val="222222"/>
                <w:sz w:val="18"/>
              </w:rPr>
              <w:t>Claude Code</w:t>
            </w:r>
          </w:p>
        </w:tc>
        <w:tc>
          <w:tcPr>
            <w:tcW w:type="dxa" w:w="5760"/>
          </w:tcPr>
          <w:p>
            <w:pPr>
              <w:spacing w:before="0" w:after="0" w:line="259" w:lineRule="auto"/>
              <w:jc w:val="left"/>
            </w:pPr>
            <w:r>
              <w:rPr>
                <w:rFonts w:ascii="Calibri" w:hAnsi="Calibri" w:eastAsia="Malgun Gothic"/>
                <w:b w:val="0"/>
                <w:color w:val="222222"/>
                <w:sz w:val="18"/>
              </w:rPr>
              <w:t>요구 분석, 모듈 설계, 테스트·오류 수정·배포 워크플로에 활용</w:t>
            </w:r>
          </w:p>
        </w:tc>
        <w:tc>
          <w:tcPr>
            <w:tcW w:type="dxa" w:w="1500"/>
          </w:tcPr>
          <w:p>
            <w:pPr>
              <w:spacing w:before="0" w:after="0" w:line="259" w:lineRule="auto"/>
              <w:jc w:val="center"/>
            </w:pPr>
            <w:r>
              <w:rPr>
                <w:rFonts w:ascii="Calibri" w:hAnsi="Calibri" w:eastAsia="Malgun Gothic"/>
                <w:b w:val="0"/>
                <w:color w:val="222222"/>
                <w:sz w:val="18"/>
              </w:rPr>
              <w:t>충족</w:t>
            </w:r>
          </w:p>
        </w:tc>
      </w:tr>
      <w:tr>
        <w:tc>
          <w:tcPr>
            <w:tcW w:type="dxa" w:w="2100"/>
          </w:tcPr>
          <w:p>
            <w:pPr>
              <w:spacing w:before="0" w:after="0" w:line="259" w:lineRule="auto"/>
              <w:jc w:val="left"/>
            </w:pPr>
            <w:r>
              <w:rPr>
                <w:rFonts w:ascii="Calibri" w:hAnsi="Calibri" w:eastAsia="Malgun Gothic"/>
                <w:b w:val="0"/>
                <w:color w:val="222222"/>
                <w:sz w:val="18"/>
              </w:rPr>
              <w:t>LangChain</w:t>
            </w:r>
          </w:p>
        </w:tc>
        <w:tc>
          <w:tcPr>
            <w:tcW w:type="dxa" w:w="5760"/>
          </w:tcPr>
          <w:p>
            <w:pPr>
              <w:spacing w:before="0" w:after="0" w:line="259" w:lineRule="auto"/>
              <w:jc w:val="left"/>
            </w:pPr>
            <w:r>
              <w:rPr>
                <w:rFonts w:ascii="Calibri" w:hAnsi="Calibri" w:eastAsia="Malgun Gothic"/>
                <w:b w:val="0"/>
                <w:color w:val="222222"/>
                <w:sz w:val="18"/>
              </w:rPr>
              <w:t>Document, OpenAIEmbeddings, ChatOpenAI, Chroma 연동</w:t>
            </w:r>
          </w:p>
        </w:tc>
        <w:tc>
          <w:tcPr>
            <w:tcW w:type="dxa" w:w="1500"/>
          </w:tcPr>
          <w:p>
            <w:pPr>
              <w:spacing w:before="0" w:after="0" w:line="259" w:lineRule="auto"/>
              <w:jc w:val="center"/>
            </w:pPr>
            <w:r>
              <w:rPr>
                <w:rFonts w:ascii="Calibri" w:hAnsi="Calibri" w:eastAsia="Malgun Gothic"/>
                <w:b w:val="0"/>
                <w:color w:val="222222"/>
                <w:sz w:val="18"/>
              </w:rPr>
              <w:t>충족</w:t>
            </w:r>
          </w:p>
        </w:tc>
      </w:tr>
      <w:tr>
        <w:tc>
          <w:tcPr>
            <w:tcW w:type="dxa" w:w="2100"/>
          </w:tcPr>
          <w:p>
            <w:pPr>
              <w:spacing w:before="0" w:after="0" w:line="259" w:lineRule="auto"/>
              <w:jc w:val="left"/>
            </w:pPr>
            <w:r>
              <w:rPr>
                <w:rFonts w:ascii="Calibri" w:hAnsi="Calibri" w:eastAsia="Malgun Gothic"/>
                <w:b w:val="0"/>
                <w:color w:val="222222"/>
                <w:sz w:val="18"/>
              </w:rPr>
              <w:t>RAG</w:t>
            </w:r>
          </w:p>
        </w:tc>
        <w:tc>
          <w:tcPr>
            <w:tcW w:type="dxa" w:w="5760"/>
          </w:tcPr>
          <w:p>
            <w:pPr>
              <w:spacing w:before="0" w:after="0" w:line="259" w:lineRule="auto"/>
              <w:jc w:val="left"/>
            </w:pPr>
            <w:r>
              <w:rPr>
                <w:rFonts w:ascii="Calibri" w:hAnsi="Calibri" w:eastAsia="Malgun Gothic"/>
                <w:b w:val="0"/>
                <w:color w:val="222222"/>
                <w:sz w:val="18"/>
              </w:rPr>
              <w:t>다국어 문서 추출→임베딩→검색→근거 기반 생성</w:t>
            </w:r>
          </w:p>
        </w:tc>
        <w:tc>
          <w:tcPr>
            <w:tcW w:type="dxa" w:w="1500"/>
          </w:tcPr>
          <w:p>
            <w:pPr>
              <w:spacing w:before="0" w:after="0" w:line="259" w:lineRule="auto"/>
              <w:jc w:val="center"/>
            </w:pPr>
            <w:r>
              <w:rPr>
                <w:rFonts w:ascii="Calibri" w:hAnsi="Calibri" w:eastAsia="Malgun Gothic"/>
                <w:b w:val="0"/>
                <w:color w:val="222222"/>
                <w:sz w:val="18"/>
              </w:rPr>
              <w:t>충족</w:t>
            </w:r>
          </w:p>
        </w:tc>
      </w:tr>
      <w:tr>
        <w:tc>
          <w:tcPr>
            <w:tcW w:type="dxa" w:w="2100"/>
          </w:tcPr>
          <w:p>
            <w:pPr>
              <w:spacing w:before="0" w:after="0" w:line="259" w:lineRule="auto"/>
              <w:jc w:val="left"/>
            </w:pPr>
            <w:r>
              <w:rPr>
                <w:rFonts w:ascii="Calibri" w:hAnsi="Calibri" w:eastAsia="Malgun Gothic"/>
                <w:b w:val="0"/>
                <w:color w:val="222222"/>
                <w:sz w:val="18"/>
              </w:rPr>
              <w:t>고차원 기능</w:t>
            </w:r>
          </w:p>
        </w:tc>
        <w:tc>
          <w:tcPr>
            <w:tcW w:type="dxa" w:w="5760"/>
          </w:tcPr>
          <w:p>
            <w:pPr>
              <w:spacing w:before="0" w:after="0" w:line="259" w:lineRule="auto"/>
              <w:jc w:val="left"/>
            </w:pPr>
            <w:r>
              <w:rPr>
                <w:rFonts w:ascii="Calibri" w:hAnsi="Calibri" w:eastAsia="Malgun Gothic"/>
                <w:b w:val="0"/>
                <w:color w:val="222222"/>
                <w:sz w:val="18"/>
              </w:rPr>
              <w:t>출처 Q&amp;A, 답변 거절, 지원자별 체크리스트</w:t>
            </w:r>
          </w:p>
        </w:tc>
        <w:tc>
          <w:tcPr>
            <w:tcW w:type="dxa" w:w="1500"/>
          </w:tcPr>
          <w:p>
            <w:pPr>
              <w:spacing w:before="0" w:after="0" w:line="259" w:lineRule="auto"/>
              <w:jc w:val="center"/>
            </w:pPr>
            <w:r>
              <w:rPr>
                <w:rFonts w:ascii="Calibri" w:hAnsi="Calibri" w:eastAsia="Malgun Gothic"/>
                <w:b w:val="0"/>
                <w:color w:val="222222"/>
                <w:sz w:val="18"/>
              </w:rPr>
              <w:t>충족</w:t>
            </w:r>
          </w:p>
        </w:tc>
      </w:tr>
      <w:tr>
        <w:tc>
          <w:tcPr>
            <w:tcW w:type="dxa" w:w="2100"/>
          </w:tcPr>
          <w:p>
            <w:pPr>
              <w:spacing w:before="0" w:after="0" w:line="259" w:lineRule="auto"/>
              <w:jc w:val="left"/>
            </w:pPr>
            <w:r>
              <w:rPr>
                <w:rFonts w:ascii="Calibri" w:hAnsi="Calibri" w:eastAsia="Malgun Gothic"/>
                <w:b w:val="0"/>
                <w:color w:val="222222"/>
                <w:sz w:val="18"/>
              </w:rPr>
              <w:t>웹 배포</w:t>
            </w:r>
          </w:p>
        </w:tc>
        <w:tc>
          <w:tcPr>
            <w:tcW w:type="dxa" w:w="5760"/>
          </w:tcPr>
          <w:p>
            <w:pPr>
              <w:spacing w:before="0" w:after="0" w:line="259" w:lineRule="auto"/>
              <w:jc w:val="left"/>
            </w:pPr>
            <w:r>
              <w:rPr>
                <w:rFonts w:ascii="Calibri" w:hAnsi="Calibri" w:eastAsia="Malgun Gothic"/>
                <w:b w:val="0"/>
                <w:color w:val="222222"/>
                <w:sz w:val="18"/>
              </w:rPr>
              <w:t>GitHub 기반 Streamlit Community Cloud 배포</w:t>
            </w:r>
          </w:p>
        </w:tc>
        <w:tc>
          <w:tcPr>
            <w:tcW w:type="dxa" w:w="1500"/>
          </w:tcPr>
          <w:p>
            <w:pPr>
              <w:spacing w:before="0" w:after="0" w:line="259" w:lineRule="auto"/>
              <w:jc w:val="center"/>
            </w:pPr>
            <w:r>
              <w:rPr>
                <w:rFonts w:ascii="Calibri" w:hAnsi="Calibri" w:eastAsia="Malgun Gothic"/>
                <w:b w:val="0"/>
                <w:color w:val="222222"/>
                <w:sz w:val="18"/>
              </w:rPr>
              <w:t>완료</w:t>
            </w:r>
          </w:p>
        </w:tc>
      </w:tr>
    </w:tbl>
    <w:p>
      <w:pPr>
        <w:spacing w:before="0" w:after="60"/>
      </w:pPr>
    </w:p>
    <w:p>
      <w:pPr>
        <w:pStyle w:val="Heading1"/>
      </w:pPr>
      <w:r>
        <w:t>2. 시스템 설계</w:t>
      </w:r>
    </w:p>
    <w:p>
      <w:r>
        <w:t>서비스는 사전 구축 단계와 사용자 요청 단계로 분리된다. 사전 구축에서는 PDF를 추출·임베딩하여 영속 Chroma 인덱스를 만들고, 요청 단계에서는 질문마다 관련 문맥을 검색해 LLM에 제한된 근거로 제공한다.</w:t>
      </w:r>
    </w:p>
    <w:p>
      <w:pPr>
        <w:pStyle w:val="Heading2"/>
      </w:pPr>
      <w:r>
        <w:t>2.1 데이터 흐름</w:t>
      </w:r>
    </w:p>
    <w:p>
      <w:pPr>
        <w:pStyle w:val="ListNumber"/>
        <w:ind w:left="720" w:hanging="360"/>
      </w:pPr>
      <w:r>
        <w:rPr>
          <w:rFonts w:ascii="Calibri" w:hAnsi="Calibri" w:eastAsia="Malgun Gothic"/>
          <w:b/>
          <w:color w:val="1F4D78"/>
        </w:rPr>
        <w:t xml:space="preserve">PDF 추출: </w:t>
      </w:r>
      <w:r>
        <w:t>`pdfplumber`를 우선 사용하고 짧은 페이지는 `pypdf`로 보완한다.</w:t>
      </w:r>
    </w:p>
    <w:p>
      <w:pPr>
        <w:pStyle w:val="ListNumber"/>
        <w:ind w:left="720" w:hanging="360"/>
      </w:pPr>
      <w:r>
        <w:rPr>
          <w:rFonts w:ascii="Calibri" w:hAnsi="Calibri" w:eastAsia="Malgun Gothic"/>
          <w:b/>
          <w:color w:val="1F4D78"/>
        </w:rPr>
        <w:t xml:space="preserve">청크 분할: </w:t>
      </w:r>
      <w:r>
        <w:t>페이지 정보를 유지하면서 최대 2,000자 단위로 문서를 분할한다.</w:t>
      </w:r>
    </w:p>
    <w:p>
      <w:pPr>
        <w:pStyle w:val="ListNumber"/>
        <w:ind w:left="720" w:hanging="360"/>
      </w:pPr>
      <w:r>
        <w:rPr>
          <w:rFonts w:ascii="Calibri" w:hAnsi="Calibri" w:eastAsia="Malgun Gothic"/>
          <w:b/>
          <w:color w:val="1F4D78"/>
        </w:rPr>
        <w:t xml:space="preserve">메타데이터: </w:t>
      </w:r>
      <w:r>
        <w:t>source, page, lang, level을 각 청크에 저장한다.</w:t>
      </w:r>
    </w:p>
    <w:p>
      <w:pPr>
        <w:pStyle w:val="ListNumber"/>
        <w:ind w:left="720" w:hanging="360"/>
      </w:pPr>
      <w:r>
        <w:rPr>
          <w:rFonts w:ascii="Calibri" w:hAnsi="Calibri" w:eastAsia="Malgun Gothic"/>
          <w:b/>
          <w:color w:val="1F4D78"/>
        </w:rPr>
        <w:t xml:space="preserve">임베딩: </w:t>
      </w:r>
      <w:r>
        <w:t>`text-embedding-3-small`로 의미 벡터를 생성한다.</w:t>
      </w:r>
    </w:p>
    <w:p>
      <w:pPr>
        <w:pStyle w:val="ListNumber"/>
        <w:ind w:left="720" w:hanging="360"/>
      </w:pPr>
      <w:r>
        <w:rPr>
          <w:rFonts w:ascii="Calibri" w:hAnsi="Calibri" w:eastAsia="Malgun Gothic"/>
          <w:b/>
          <w:color w:val="1F4D78"/>
        </w:rPr>
        <w:t xml:space="preserve">검색: </w:t>
      </w:r>
      <w:r>
        <w:t>질문과 유사한 상위 문서를 찾고 지원 과정 필터를 적용한다.</w:t>
      </w:r>
    </w:p>
    <w:p>
      <w:pPr>
        <w:pStyle w:val="ListNumber"/>
        <w:ind w:left="720" w:hanging="360"/>
      </w:pPr>
      <w:r>
        <w:rPr>
          <w:rFonts w:ascii="Calibri" w:hAnsi="Calibri" w:eastAsia="Malgun Gothic"/>
          <w:b/>
          <w:color w:val="1F4D78"/>
        </w:rPr>
        <w:t xml:space="preserve">생성: </w:t>
      </w:r>
      <w:r>
        <w:t>`gpt-4o-mini`가 검색 문맥만 사용하여 질문 언어로 답변한다.</w:t>
      </w:r>
    </w:p>
    <w:p>
      <w:pPr>
        <w:pStyle w:val="Heading2"/>
      </w:pPr>
      <w:r>
        <w:t>2.2 주요 컴포넌트</w:t>
      </w:r>
    </w:p>
    <w:tbl>
      <w:tblPr>
        <w:tblW w:type="dxa" w:w="9360"/>
        <w:jc w:val="left"/>
        <w:tblLayout w:type="fixed"/>
        <w:tblLook w:firstColumn="1" w:firstRow="1" w:lastColumn="0" w:lastRow="0" w:noHBand="0" w:noVBand="1" w:val="04A0"/>
        <w:tblInd w:w="120" w:type="dxa"/>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1700"/>
        <w:gridCol w:w="2600"/>
        <w:gridCol w:w="5060"/>
      </w:tblGrid>
      <w:tr>
        <w:trPr>
          <w:tblHeader w:val="true"/>
        </w:trPr>
        <w:tc>
          <w:tcPr>
            <w:tcW w:type="dxa" w:w="170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모듈</w:t>
            </w:r>
          </w:p>
        </w:tc>
        <w:tc>
          <w:tcPr>
            <w:tcW w:type="dxa" w:w="260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역할</w:t>
            </w:r>
          </w:p>
        </w:tc>
        <w:tc>
          <w:tcPr>
            <w:tcW w:type="dxa" w:w="506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핵심 설계</w:t>
            </w:r>
          </w:p>
        </w:tc>
      </w:tr>
      <w:tr>
        <w:tc>
          <w:tcPr>
            <w:tcW w:type="dxa" w:w="1700"/>
          </w:tcPr>
          <w:p>
            <w:pPr>
              <w:spacing w:before="0" w:after="0" w:line="259" w:lineRule="auto"/>
              <w:jc w:val="left"/>
            </w:pPr>
            <w:r>
              <w:rPr>
                <w:rFonts w:ascii="Calibri" w:hAnsi="Calibri" w:eastAsia="Malgun Gothic"/>
                <w:b w:val="0"/>
                <w:color w:val="222222"/>
                <w:sz w:val="18"/>
              </w:rPr>
              <w:t>extract.py</w:t>
            </w:r>
          </w:p>
        </w:tc>
        <w:tc>
          <w:tcPr>
            <w:tcW w:type="dxa" w:w="2600"/>
          </w:tcPr>
          <w:p>
            <w:pPr>
              <w:spacing w:before="0" w:after="0" w:line="259" w:lineRule="auto"/>
              <w:jc w:val="left"/>
            </w:pPr>
            <w:r>
              <w:rPr>
                <w:rFonts w:ascii="Calibri" w:hAnsi="Calibri" w:eastAsia="Malgun Gothic"/>
                <w:b w:val="0"/>
                <w:color w:val="222222"/>
                <w:sz w:val="18"/>
              </w:rPr>
              <w:t>PDF 텍스트 추출·분할</w:t>
            </w:r>
          </w:p>
        </w:tc>
        <w:tc>
          <w:tcPr>
            <w:tcW w:type="dxa" w:w="5060"/>
          </w:tcPr>
          <w:p>
            <w:pPr>
              <w:spacing w:before="0" w:after="0" w:line="259" w:lineRule="auto"/>
              <w:jc w:val="left"/>
            </w:pPr>
            <w:r>
              <w:rPr>
                <w:rFonts w:ascii="Calibri" w:hAnsi="Calibri" w:eastAsia="Malgun Gothic"/>
                <w:b w:val="0"/>
                <w:color w:val="222222"/>
                <w:sz w:val="18"/>
              </w:rPr>
              <w:t>페이지와 파일 출처 보존, Windows 중복 glob 방지</w:t>
            </w:r>
          </w:p>
        </w:tc>
      </w:tr>
      <w:tr>
        <w:tc>
          <w:tcPr>
            <w:tcW w:type="dxa" w:w="1700"/>
          </w:tcPr>
          <w:p>
            <w:pPr>
              <w:spacing w:before="0" w:after="0" w:line="259" w:lineRule="auto"/>
              <w:jc w:val="left"/>
            </w:pPr>
            <w:r>
              <w:rPr>
                <w:rFonts w:ascii="Calibri" w:hAnsi="Calibri" w:eastAsia="Malgun Gothic"/>
                <w:b w:val="0"/>
                <w:color w:val="222222"/>
                <w:sz w:val="18"/>
              </w:rPr>
              <w:t>ingest.py</w:t>
            </w:r>
          </w:p>
        </w:tc>
        <w:tc>
          <w:tcPr>
            <w:tcW w:type="dxa" w:w="2600"/>
          </w:tcPr>
          <w:p>
            <w:pPr>
              <w:spacing w:before="0" w:after="0" w:line="259" w:lineRule="auto"/>
              <w:jc w:val="left"/>
            </w:pPr>
            <w:r>
              <w:rPr>
                <w:rFonts w:ascii="Calibri" w:hAnsi="Calibri" w:eastAsia="Malgun Gothic"/>
                <w:b w:val="0"/>
                <w:color w:val="222222"/>
                <w:sz w:val="18"/>
              </w:rPr>
              <w:t>VectorDB 구축</w:t>
            </w:r>
          </w:p>
        </w:tc>
        <w:tc>
          <w:tcPr>
            <w:tcW w:type="dxa" w:w="5060"/>
          </w:tcPr>
          <w:p>
            <w:pPr>
              <w:spacing w:before="0" w:after="0" w:line="259" w:lineRule="auto"/>
              <w:jc w:val="left"/>
            </w:pPr>
            <w:r>
              <w:rPr>
                <w:rFonts w:ascii="Calibri" w:hAnsi="Calibri" w:eastAsia="Malgun Gothic"/>
                <w:b w:val="0"/>
                <w:color w:val="222222"/>
                <w:sz w:val="18"/>
              </w:rPr>
              <w:t>안정적 SHA-256 ID로 재인덱싱 시 중복 방지</w:t>
            </w:r>
          </w:p>
        </w:tc>
      </w:tr>
      <w:tr>
        <w:tc>
          <w:tcPr>
            <w:tcW w:type="dxa" w:w="1700"/>
          </w:tcPr>
          <w:p>
            <w:pPr>
              <w:spacing w:before="0" w:after="0" w:line="259" w:lineRule="auto"/>
              <w:jc w:val="left"/>
            </w:pPr>
            <w:r>
              <w:rPr>
                <w:rFonts w:ascii="Calibri" w:hAnsi="Calibri" w:eastAsia="Malgun Gothic"/>
                <w:b w:val="0"/>
                <w:color w:val="222222"/>
                <w:sz w:val="18"/>
              </w:rPr>
              <w:t>retriever.py</w:t>
            </w:r>
          </w:p>
        </w:tc>
        <w:tc>
          <w:tcPr>
            <w:tcW w:type="dxa" w:w="2600"/>
          </w:tcPr>
          <w:p>
            <w:pPr>
              <w:spacing w:before="0" w:after="0" w:line="259" w:lineRule="auto"/>
              <w:jc w:val="left"/>
            </w:pPr>
            <w:r>
              <w:rPr>
                <w:rFonts w:ascii="Calibri" w:hAnsi="Calibri" w:eastAsia="Malgun Gothic"/>
                <w:b w:val="0"/>
                <w:color w:val="222222"/>
                <w:sz w:val="18"/>
              </w:rPr>
              <w:t>유사도 검색</w:t>
            </w:r>
          </w:p>
        </w:tc>
        <w:tc>
          <w:tcPr>
            <w:tcW w:type="dxa" w:w="5060"/>
          </w:tcPr>
          <w:p>
            <w:pPr>
              <w:spacing w:before="0" w:after="0" w:line="259" w:lineRule="auto"/>
              <w:jc w:val="left"/>
            </w:pPr>
            <w:r>
              <w:rPr>
                <w:rFonts w:ascii="Calibri" w:hAnsi="Calibri" w:eastAsia="Malgun Gothic"/>
                <w:b w:val="0"/>
                <w:color w:val="222222"/>
                <w:sz w:val="18"/>
              </w:rPr>
              <w:t>학부/대학원 + 공통 문서 메타데이터 필터</w:t>
            </w:r>
          </w:p>
        </w:tc>
      </w:tr>
      <w:tr>
        <w:tc>
          <w:tcPr>
            <w:tcW w:type="dxa" w:w="1700"/>
          </w:tcPr>
          <w:p>
            <w:pPr>
              <w:spacing w:before="0" w:after="0" w:line="259" w:lineRule="auto"/>
              <w:jc w:val="left"/>
            </w:pPr>
            <w:r>
              <w:rPr>
                <w:rFonts w:ascii="Calibri" w:hAnsi="Calibri" w:eastAsia="Malgun Gothic"/>
                <w:b w:val="0"/>
                <w:color w:val="222222"/>
                <w:sz w:val="18"/>
              </w:rPr>
              <w:t>answerer.py</w:t>
            </w:r>
          </w:p>
        </w:tc>
        <w:tc>
          <w:tcPr>
            <w:tcW w:type="dxa" w:w="2600"/>
          </w:tcPr>
          <w:p>
            <w:pPr>
              <w:spacing w:before="0" w:after="0" w:line="259" w:lineRule="auto"/>
              <w:jc w:val="left"/>
            </w:pPr>
            <w:r>
              <w:rPr>
                <w:rFonts w:ascii="Calibri" w:hAnsi="Calibri" w:eastAsia="Malgun Gothic"/>
                <w:b w:val="0"/>
                <w:color w:val="222222"/>
                <w:sz w:val="18"/>
              </w:rPr>
              <w:t>근거 기반 답변</w:t>
            </w:r>
          </w:p>
        </w:tc>
        <w:tc>
          <w:tcPr>
            <w:tcW w:type="dxa" w:w="5060"/>
          </w:tcPr>
          <w:p>
            <w:pPr>
              <w:spacing w:before="0" w:after="0" w:line="259" w:lineRule="auto"/>
              <w:jc w:val="left"/>
            </w:pPr>
            <w:r>
              <w:rPr>
                <w:rFonts w:ascii="Calibri" w:hAnsi="Calibri" w:eastAsia="Malgun Gothic"/>
                <w:b w:val="0"/>
                <w:color w:val="222222"/>
                <w:sz w:val="18"/>
              </w:rPr>
              <w:t>동일 언어 응답, 인라인 출처, 빈 문맥 즉시 거절</w:t>
            </w:r>
          </w:p>
        </w:tc>
      </w:tr>
      <w:tr>
        <w:tc>
          <w:tcPr>
            <w:tcW w:type="dxa" w:w="1700"/>
          </w:tcPr>
          <w:p>
            <w:pPr>
              <w:spacing w:before="0" w:after="0" w:line="259" w:lineRule="auto"/>
              <w:jc w:val="left"/>
            </w:pPr>
            <w:r>
              <w:rPr>
                <w:rFonts w:ascii="Calibri" w:hAnsi="Calibri" w:eastAsia="Malgun Gothic"/>
                <w:b w:val="0"/>
                <w:color w:val="222222"/>
                <w:sz w:val="18"/>
              </w:rPr>
              <w:t>checklist.py</w:t>
            </w:r>
          </w:p>
        </w:tc>
        <w:tc>
          <w:tcPr>
            <w:tcW w:type="dxa" w:w="2600"/>
          </w:tcPr>
          <w:p>
            <w:pPr>
              <w:spacing w:before="0" w:after="0" w:line="259" w:lineRule="auto"/>
              <w:jc w:val="left"/>
            </w:pPr>
            <w:r>
              <w:rPr>
                <w:rFonts w:ascii="Calibri" w:hAnsi="Calibri" w:eastAsia="Malgun Gothic"/>
                <w:b w:val="0"/>
                <w:color w:val="222222"/>
                <w:sz w:val="18"/>
              </w:rPr>
              <w:t>맞춤 체크리스트</w:t>
            </w:r>
          </w:p>
        </w:tc>
        <w:tc>
          <w:tcPr>
            <w:tcW w:type="dxa" w:w="5060"/>
          </w:tcPr>
          <w:p>
            <w:pPr>
              <w:spacing w:before="0" w:after="0" w:line="259" w:lineRule="auto"/>
              <w:jc w:val="left"/>
            </w:pPr>
            <w:r>
              <w:rPr>
                <w:rFonts w:ascii="Calibri" w:hAnsi="Calibri" w:eastAsia="Malgun Gothic"/>
                <w:b w:val="0"/>
                <w:color w:val="222222"/>
                <w:sz w:val="18"/>
              </w:rPr>
              <w:t>과정·전공·신입/편입·언어를 프롬프트에 반영</w:t>
            </w:r>
          </w:p>
        </w:tc>
      </w:tr>
      <w:tr>
        <w:tc>
          <w:tcPr>
            <w:tcW w:type="dxa" w:w="1700"/>
          </w:tcPr>
          <w:p>
            <w:pPr>
              <w:spacing w:before="0" w:after="0" w:line="259" w:lineRule="auto"/>
              <w:jc w:val="left"/>
            </w:pPr>
            <w:r>
              <w:rPr>
                <w:rFonts w:ascii="Calibri" w:hAnsi="Calibri" w:eastAsia="Malgun Gothic"/>
                <w:b w:val="0"/>
                <w:color w:val="222222"/>
                <w:sz w:val="18"/>
              </w:rPr>
              <w:t>app.py</w:t>
            </w:r>
          </w:p>
        </w:tc>
        <w:tc>
          <w:tcPr>
            <w:tcW w:type="dxa" w:w="2600"/>
          </w:tcPr>
          <w:p>
            <w:pPr>
              <w:spacing w:before="0" w:after="0" w:line="259" w:lineRule="auto"/>
              <w:jc w:val="left"/>
            </w:pPr>
            <w:r>
              <w:rPr>
                <w:rFonts w:ascii="Calibri" w:hAnsi="Calibri" w:eastAsia="Malgun Gothic"/>
                <w:b w:val="0"/>
                <w:color w:val="222222"/>
                <w:sz w:val="18"/>
              </w:rPr>
              <w:t>웹 인터페이스</w:t>
            </w:r>
          </w:p>
        </w:tc>
        <w:tc>
          <w:tcPr>
            <w:tcW w:type="dxa" w:w="5060"/>
          </w:tcPr>
          <w:p>
            <w:pPr>
              <w:spacing w:before="0" w:after="0" w:line="259" w:lineRule="auto"/>
              <w:jc w:val="left"/>
            </w:pPr>
            <w:r>
              <w:rPr>
                <w:rFonts w:ascii="Calibri" w:hAnsi="Calibri" w:eastAsia="Malgun Gothic"/>
                <w:b w:val="0"/>
                <w:color w:val="222222"/>
                <w:sz w:val="18"/>
              </w:rPr>
              <w:t>질문 탭과 체크리스트 탭, 오류 메시지와 출처 표시</w:t>
            </w:r>
          </w:p>
        </w:tc>
      </w:tr>
    </w:tbl>
    <w:p>
      <w:pPr>
        <w:spacing w:before="0" w:after="60"/>
      </w:pPr>
    </w:p>
    <w:p>
      <w:pPr>
        <w:pStyle w:val="Heading2"/>
      </w:pPr>
      <w:r>
        <w:t>2.3 다국어 RAG 전략</w:t>
      </w:r>
    </w:p>
    <w:p>
      <w:r>
        <w:t>원문 데이터는 한국어와 영어지만, 다국어 의미 공간을 지원하는 임베딩 모델을 사용해 중국어·베트남어 질문도 관련 한국어/영어 문서로 연결한다. 답변 시에는 시스템 지침으로 사용자의 질문 언어를 유지한다. 즉, 번역 자체가 목적이 아니라 문서 검색, 맥락 결합, 개인화된 정보 구조화가 핵심이다.</w:t>
      </w:r>
    </w:p>
    <w:p>
      <w:pPr>
        <w:pStyle w:val="Heading1"/>
      </w:pPr>
      <w:r>
        <w:t>3. 핵심 기능</w:t>
      </w:r>
    </w:p>
    <w:p>
      <w:pPr>
        <w:pStyle w:val="Heading2"/>
      </w:pPr>
      <w:r>
        <w:t>3.1 공식 문서 기반 다국어 Q&amp;A</w:t>
      </w:r>
    </w:p>
    <w:p>
      <w:r>
        <w:t>사용자가 어느 언어로 질문하더라도 관련 모집요강과 안내서의 상위 문맥을 검색한다. LLM은 제공된 문맥 밖의 날짜, 금액, 자격요건을 만들지 않도록 제한되며, 답변과 별도로 검색에 사용된 파일명 및 페이지 목록을 UI에 표시한다.</w:t>
      </w:r>
    </w:p>
    <w:p>
      <w:pPr>
        <w:pStyle w:val="ListBullet"/>
        <w:ind w:left="720" w:hanging="360"/>
      </w:pPr>
      <w:r>
        <w:t>예시 질문: “What is the application deadline?”</w:t>
      </w:r>
    </w:p>
    <w:p>
      <w:pPr>
        <w:pStyle w:val="ListBullet"/>
        <w:ind w:left="720" w:hanging="360"/>
      </w:pPr>
      <w:r>
        <w:t>예시 질문: “本科申请需要什么材料?”</w:t>
      </w:r>
    </w:p>
    <w:p>
      <w:pPr>
        <w:pStyle w:val="ListBullet"/>
        <w:ind w:left="720" w:hanging="360"/>
      </w:pPr>
      <w:r>
        <w:t>예시 질문: “Cần những giấy tờ gì để nộp hồ sơ?”</w:t>
      </w:r>
    </w:p>
    <w:p>
      <w:pPr>
        <w:pStyle w:val="Heading2"/>
      </w:pPr>
      <w:r>
        <w:t>3.2 개인화 제출서류 체크리스트</w:t>
      </w:r>
    </w:p>
    <w:p>
      <w:r>
        <w:t>사용자는 학부/대학원, 전공, 신입/편입, 출력 언어를 지정한다. 서비스는 일반 체크리스트와 해당 과정 모집요강을 함께 검색해 번호가 있는 서류 목록을 생성하고, 국적·학력·어학점수에 따라 달라지는 조건을 분리해서 표시한다.</w:t>
      </w:r>
    </w:p>
    <w:p>
      <w:pPr>
        <w:pStyle w:val="Heading2"/>
      </w:pPr>
      <w:r>
        <w:t>3.3 신뢰성과 안전장치</w:t>
      </w:r>
    </w:p>
    <w:tbl>
      <w:tblPr>
        <w:tblW w:type="dxa" w:w="9360"/>
        <w:jc w:val="left"/>
        <w:tblLayout w:type="fixed"/>
        <w:tblLook w:firstColumn="1" w:firstRow="1" w:lastColumn="0" w:lastRow="0" w:noHBand="0" w:noVBand="1" w:val="04A0"/>
        <w:tblInd w:w="120" w:type="dxa"/>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2500"/>
        <w:gridCol w:w="6860"/>
      </w:tblGrid>
      <w:tr>
        <w:trPr>
          <w:tblHeader w:val="true"/>
        </w:trPr>
        <w:tc>
          <w:tcPr>
            <w:tcW w:type="dxa" w:w="250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위험</w:t>
            </w:r>
          </w:p>
        </w:tc>
        <w:tc>
          <w:tcPr>
            <w:tcW w:type="dxa" w:w="686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대응 방식</w:t>
            </w:r>
          </w:p>
        </w:tc>
      </w:tr>
      <w:tr>
        <w:tc>
          <w:tcPr>
            <w:tcW w:type="dxa" w:w="2500"/>
          </w:tcPr>
          <w:p>
            <w:pPr>
              <w:spacing w:before="0" w:after="0" w:line="259" w:lineRule="auto"/>
              <w:jc w:val="left"/>
            </w:pPr>
            <w:r>
              <w:rPr>
                <w:rFonts w:ascii="Calibri" w:hAnsi="Calibri" w:eastAsia="Malgun Gothic"/>
                <w:b w:val="0"/>
                <w:color w:val="222222"/>
                <w:sz w:val="18"/>
              </w:rPr>
              <w:t>근거 없는 답변</w:t>
            </w:r>
          </w:p>
        </w:tc>
        <w:tc>
          <w:tcPr>
            <w:tcW w:type="dxa" w:w="6860"/>
          </w:tcPr>
          <w:p>
            <w:pPr>
              <w:spacing w:before="0" w:after="0" w:line="259" w:lineRule="auto"/>
              <w:jc w:val="left"/>
            </w:pPr>
            <w:r>
              <w:rPr>
                <w:rFonts w:ascii="Calibri" w:hAnsi="Calibri" w:eastAsia="Malgun Gothic"/>
                <w:b w:val="0"/>
                <w:color w:val="222222"/>
                <w:sz w:val="18"/>
              </w:rPr>
              <w:t>검색 문서가 없으면 LLM을 호출하지 않고 입학처 확인 문구 반환</w:t>
            </w:r>
          </w:p>
        </w:tc>
      </w:tr>
      <w:tr>
        <w:tc>
          <w:tcPr>
            <w:tcW w:type="dxa" w:w="2500"/>
          </w:tcPr>
          <w:p>
            <w:pPr>
              <w:spacing w:before="0" w:after="0" w:line="259" w:lineRule="auto"/>
              <w:jc w:val="left"/>
            </w:pPr>
            <w:r>
              <w:rPr>
                <w:rFonts w:ascii="Calibri" w:hAnsi="Calibri" w:eastAsia="Malgun Gothic"/>
                <w:b w:val="0"/>
                <w:color w:val="222222"/>
                <w:sz w:val="18"/>
              </w:rPr>
              <w:t>잘못된 과정 혼합</w:t>
            </w:r>
          </w:p>
        </w:tc>
        <w:tc>
          <w:tcPr>
            <w:tcW w:type="dxa" w:w="6860"/>
          </w:tcPr>
          <w:p>
            <w:pPr>
              <w:spacing w:before="0" w:after="0" w:line="259" w:lineRule="auto"/>
              <w:jc w:val="left"/>
            </w:pPr>
            <w:r>
              <w:rPr>
                <w:rFonts w:ascii="Calibri" w:hAnsi="Calibri" w:eastAsia="Malgun Gothic"/>
                <w:b w:val="0"/>
                <w:color w:val="222222"/>
                <w:sz w:val="18"/>
              </w:rPr>
              <w:t>학부/대학원 필터와 공통 문서를 함께 검색</w:t>
            </w:r>
          </w:p>
        </w:tc>
      </w:tr>
      <w:tr>
        <w:tc>
          <w:tcPr>
            <w:tcW w:type="dxa" w:w="2500"/>
          </w:tcPr>
          <w:p>
            <w:pPr>
              <w:spacing w:before="0" w:after="0" w:line="259" w:lineRule="auto"/>
              <w:jc w:val="left"/>
            </w:pPr>
            <w:r>
              <w:rPr>
                <w:rFonts w:ascii="Calibri" w:hAnsi="Calibri" w:eastAsia="Malgun Gothic"/>
                <w:b w:val="0"/>
                <w:color w:val="222222"/>
                <w:sz w:val="18"/>
              </w:rPr>
              <w:t>출처 불명확</w:t>
            </w:r>
          </w:p>
        </w:tc>
        <w:tc>
          <w:tcPr>
            <w:tcW w:type="dxa" w:w="6860"/>
          </w:tcPr>
          <w:p>
            <w:pPr>
              <w:spacing w:before="0" w:after="0" w:line="259" w:lineRule="auto"/>
              <w:jc w:val="left"/>
            </w:pPr>
            <w:r>
              <w:rPr>
                <w:rFonts w:ascii="Calibri" w:hAnsi="Calibri" w:eastAsia="Malgun Gothic"/>
                <w:b w:val="0"/>
                <w:color w:val="222222"/>
                <w:sz w:val="18"/>
              </w:rPr>
              <w:t>파일명·페이지를 문맥과 UI에 모두 표시</w:t>
            </w:r>
          </w:p>
        </w:tc>
      </w:tr>
      <w:tr>
        <w:tc>
          <w:tcPr>
            <w:tcW w:type="dxa" w:w="2500"/>
          </w:tcPr>
          <w:p>
            <w:pPr>
              <w:spacing w:before="0" w:after="0" w:line="259" w:lineRule="auto"/>
              <w:jc w:val="left"/>
            </w:pPr>
            <w:r>
              <w:rPr>
                <w:rFonts w:ascii="Calibri" w:hAnsi="Calibri" w:eastAsia="Malgun Gothic"/>
                <w:b w:val="0"/>
                <w:color w:val="222222"/>
                <w:sz w:val="18"/>
              </w:rPr>
              <w:t>인덱스 중복</w:t>
            </w:r>
          </w:p>
        </w:tc>
        <w:tc>
          <w:tcPr>
            <w:tcW w:type="dxa" w:w="6860"/>
          </w:tcPr>
          <w:p>
            <w:pPr>
              <w:spacing w:before="0" w:after="0" w:line="259" w:lineRule="auto"/>
              <w:jc w:val="left"/>
            </w:pPr>
            <w:r>
              <w:rPr>
                <w:rFonts w:ascii="Calibri" w:hAnsi="Calibri" w:eastAsia="Malgun Gothic"/>
                <w:b w:val="0"/>
                <w:color w:val="222222"/>
                <w:sz w:val="18"/>
              </w:rPr>
              <w:t>문서 내용 기반 해시 ID를 사용한 멱등적 ingest</w:t>
            </w:r>
          </w:p>
        </w:tc>
      </w:tr>
      <w:tr>
        <w:tc>
          <w:tcPr>
            <w:tcW w:type="dxa" w:w="2500"/>
          </w:tcPr>
          <w:p>
            <w:pPr>
              <w:spacing w:before="0" w:after="0" w:line="259" w:lineRule="auto"/>
              <w:jc w:val="left"/>
            </w:pPr>
            <w:r>
              <w:rPr>
                <w:rFonts w:ascii="Calibri" w:hAnsi="Calibri" w:eastAsia="Malgun Gothic"/>
                <w:b w:val="0"/>
                <w:color w:val="222222"/>
                <w:sz w:val="18"/>
              </w:rPr>
              <w:t>비밀키 노출</w:t>
            </w:r>
          </w:p>
        </w:tc>
        <w:tc>
          <w:tcPr>
            <w:tcW w:type="dxa" w:w="6860"/>
          </w:tcPr>
          <w:p>
            <w:pPr>
              <w:spacing w:before="0" w:after="0" w:line="259" w:lineRule="auto"/>
              <w:jc w:val="left"/>
            </w:pPr>
            <w:r>
              <w:rPr>
                <w:rFonts w:ascii="Calibri" w:hAnsi="Calibri" w:eastAsia="Malgun Gothic"/>
                <w:b w:val="0"/>
                <w:color w:val="222222"/>
                <w:sz w:val="18"/>
              </w:rPr>
              <w:t>.env/API_key.txt를 gitignore 처리하고 배포 Secrets 사용</w:t>
            </w:r>
          </w:p>
        </w:tc>
      </w:tr>
    </w:tbl>
    <w:p>
      <w:pPr>
        <w:spacing w:before="0" w:after="60"/>
      </w:pPr>
    </w:p>
    <w:p>
      <w:pPr>
        <w:pStyle w:val="Heading2"/>
      </w:pPr>
      <w:r>
        <w:t>3.4 웹 사용자 경험</w:t>
      </w:r>
    </w:p>
    <w:p>
      <w:pPr>
        <w:pStyle w:val="ListBullet"/>
        <w:ind w:left="720" w:hanging="360"/>
      </w:pPr>
      <w:r>
        <w:t>Ask a question: 자연어 질문 입력 → 공식 문서 검색 → 다국어 답변 및 출처 표시</w:t>
      </w:r>
    </w:p>
    <w:p>
      <w:pPr>
        <w:pStyle w:val="ListBullet"/>
        <w:ind w:left="720" w:hanging="360"/>
      </w:pPr>
      <w:r>
        <w:t>My document checklist: 지원자 조건 입력 → 개인화된 번호 목록 생성</w:t>
      </w:r>
    </w:p>
    <w:p>
      <w:pPr>
        <w:pStyle w:val="ListBullet"/>
        <w:ind w:left="720" w:hanging="360"/>
      </w:pPr>
      <w:r>
        <w:t>API 키 미설정 및 실행 오류를 사용자가 이해할 수 있는 메시지로 표시</w:t>
      </w:r>
    </w:p>
    <w:p>
      <w:pPr>
        <w:pStyle w:val="ListBullet"/>
        <w:ind w:left="720" w:hanging="360"/>
      </w:pPr>
      <w:r>
        <w:t>Streamlit 테마 설정으로 정보 중심의 일관된 화면 구성</w:t>
      </w:r>
    </w:p>
    <w:p>
      <w:pPr>
        <w:pStyle w:val="Heading2"/>
      </w:pPr>
      <w:r>
        <w:t>3.5 Claude Code 활용</w:t>
      </w:r>
    </w:p>
    <w:p>
      <w:r>
        <w:t>Claude Code 기반 AI 코딩 워크플로를 활용해 요구사항을 구현 단위로 분해하고, 모듈별 인터페이스와 테스트를 먼저 정의한 뒤 구현·검증을 반복했다. PDF 중복 처리와 같은 Windows 환경 문제를 테스트 과정에서 발견해 수정했고, 배포 전 비밀키·git 상태·웹 헬스 체크를 점검하는 방식으로 개발 품질을 관리했다.</w:t>
      </w:r>
    </w:p>
    <w:p>
      <w:pPr>
        <w:pStyle w:val="Heading1"/>
      </w:pPr>
      <w:r>
        <w:t>4. 테스트 및 평가</w:t>
      </w:r>
    </w:p>
    <w:p>
      <w:pPr>
        <w:spacing w:before="100" w:after="240" w:line="276" w:lineRule="auto"/>
        <w:ind w:left="259" w:right="173"/>
        <w:shd w:fill="EEF5FB"/>
        <w:pBdr>
          <w:left w:val="single" w:sz="18" w:space="10" w:color="2E74B5"/>
        </w:pBdr>
      </w:pPr>
      <w:r>
        <w:rPr>
          <w:rFonts w:ascii="Calibri" w:hAnsi="Calibri" w:eastAsia="Malgun Gothic"/>
          <w:b/>
          <w:color w:val="1F4D78"/>
          <w:sz w:val="22"/>
        </w:rPr>
        <w:t xml:space="preserve">검증 결과  </w:t>
      </w:r>
      <w:r>
        <w:rPr>
          <w:rFonts w:ascii="Calibri" w:hAnsi="Calibri" w:eastAsia="Malgun Gothic"/>
          <w:color w:val="222222"/>
          <w:sz w:val="22"/>
        </w:rPr>
        <w:t>단위 테스트 12개와 한국어·영어·중국어·베트남어 라이브 평가 4개를 모두 통과했으며, Streamlit 로컬 헬스 엔드포인트에서 HTTP 200을 확인했다.</w:t>
      </w:r>
    </w:p>
    <w:p>
      <w:pPr>
        <w:pStyle w:val="Heading2"/>
      </w:pPr>
      <w:r>
        <w:t>4.1 단위 테스트</w:t>
      </w:r>
    </w:p>
    <w:tbl>
      <w:tblPr>
        <w:tblW w:type="dxa" w:w="9360"/>
        <w:jc w:val="left"/>
        <w:tblLayout w:type="fixed"/>
        <w:tblLook w:firstColumn="1" w:firstRow="1" w:lastColumn="0" w:lastRow="0" w:noHBand="0" w:noVBand="1" w:val="04A0"/>
        <w:tblInd w:w="120" w:type="dxa"/>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2000"/>
        <w:gridCol w:w="5860"/>
        <w:gridCol w:w="1500"/>
      </w:tblGrid>
      <w:tr>
        <w:trPr>
          <w:tblHeader w:val="true"/>
        </w:trPr>
        <w:tc>
          <w:tcPr>
            <w:tcW w:type="dxa" w:w="200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검증 영역</w:t>
            </w:r>
          </w:p>
        </w:tc>
        <w:tc>
          <w:tcPr>
            <w:tcW w:type="dxa" w:w="586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주요 확인 항목</w:t>
            </w:r>
          </w:p>
        </w:tc>
        <w:tc>
          <w:tcPr>
            <w:tcW w:type="dxa" w:w="1500"/>
            <w:tcMar>
              <w:top w:w="80" w:type="dxa"/>
              <w:start w:w="120" w:type="dxa"/>
              <w:bottom w:w="80" w:type="dxa"/>
              <w:end w:w="120" w:type="dxa"/>
            </w:tcMar>
            <w:vAlign w:val="center"/>
            <w:shd w:fill="F2F4F7"/>
          </w:tcPr>
          <w:p>
            <w:pPr>
              <w:spacing w:before="0" w:after="0" w:line="259" w:lineRule="auto"/>
              <w:jc w:val="center"/>
            </w:pPr>
            <w:r>
              <w:rPr>
                <w:rFonts w:ascii="Calibri" w:hAnsi="Calibri" w:eastAsia="Malgun Gothic"/>
                <w:b/>
                <w:color w:val="203748"/>
                <w:sz w:val="19"/>
              </w:rPr>
              <w:t>결과</w:t>
            </w:r>
          </w:p>
        </w:tc>
      </w:tr>
      <w:tr>
        <w:tc>
          <w:tcPr>
            <w:tcW w:type="dxa" w:w="2000"/>
          </w:tcPr>
          <w:p>
            <w:pPr>
              <w:spacing w:before="0" w:after="0" w:line="259" w:lineRule="auto"/>
              <w:jc w:val="left"/>
            </w:pPr>
            <w:r>
              <w:rPr>
                <w:rFonts w:ascii="Calibri" w:hAnsi="Calibri" w:eastAsia="Malgun Gothic"/>
                <w:b w:val="0"/>
                <w:color w:val="222222"/>
                <w:sz w:val="18"/>
              </w:rPr>
              <w:t>설정</w:t>
            </w:r>
          </w:p>
        </w:tc>
        <w:tc>
          <w:tcPr>
            <w:tcW w:type="dxa" w:w="5860"/>
          </w:tcPr>
          <w:p>
            <w:pPr>
              <w:spacing w:before="0" w:after="0" w:line="259" w:lineRule="auto"/>
              <w:jc w:val="left"/>
            </w:pPr>
            <w:r>
              <w:rPr>
                <w:rFonts w:ascii="Calibri" w:hAnsi="Calibri" w:eastAsia="Malgun Gothic"/>
                <w:b w:val="0"/>
                <w:color w:val="222222"/>
                <w:sz w:val="18"/>
              </w:rPr>
              <w:t>모델명, 언어/과정 파일명 분류</w:t>
            </w:r>
          </w:p>
        </w:tc>
        <w:tc>
          <w:tcPr>
            <w:tcW w:type="dxa" w:w="1500"/>
          </w:tcPr>
          <w:p>
            <w:pPr>
              <w:spacing w:before="0" w:after="0" w:line="259" w:lineRule="auto"/>
              <w:jc w:val="center"/>
            </w:pPr>
            <w:r>
              <w:rPr>
                <w:rFonts w:ascii="Calibri" w:hAnsi="Calibri" w:eastAsia="Malgun Gothic"/>
                <w:b w:val="0"/>
                <w:color w:val="222222"/>
                <w:sz w:val="18"/>
              </w:rPr>
              <w:t>3/3</w:t>
            </w:r>
          </w:p>
        </w:tc>
      </w:tr>
      <w:tr>
        <w:tc>
          <w:tcPr>
            <w:tcW w:type="dxa" w:w="2000"/>
          </w:tcPr>
          <w:p>
            <w:pPr>
              <w:spacing w:before="0" w:after="0" w:line="259" w:lineRule="auto"/>
              <w:jc w:val="left"/>
            </w:pPr>
            <w:r>
              <w:rPr>
                <w:rFonts w:ascii="Calibri" w:hAnsi="Calibri" w:eastAsia="Malgun Gothic"/>
                <w:b w:val="0"/>
                <w:color w:val="222222"/>
                <w:sz w:val="18"/>
              </w:rPr>
              <w:t>PDF 추출</w:t>
            </w:r>
          </w:p>
        </w:tc>
        <w:tc>
          <w:tcPr>
            <w:tcW w:type="dxa" w:w="5860"/>
          </w:tcPr>
          <w:p>
            <w:pPr>
              <w:spacing w:before="0" w:after="0" w:line="259" w:lineRule="auto"/>
              <w:jc w:val="left"/>
            </w:pPr>
            <w:r>
              <w:rPr>
                <w:rFonts w:ascii="Calibri" w:hAnsi="Calibri" w:eastAsia="Malgun Gothic"/>
                <w:b w:val="0"/>
                <w:color w:val="222222"/>
                <w:sz w:val="18"/>
              </w:rPr>
              <w:t>청크 크기, 짧은 문서, 실제 메타데이터</w:t>
            </w:r>
          </w:p>
        </w:tc>
        <w:tc>
          <w:tcPr>
            <w:tcW w:type="dxa" w:w="1500"/>
          </w:tcPr>
          <w:p>
            <w:pPr>
              <w:spacing w:before="0" w:after="0" w:line="259" w:lineRule="auto"/>
              <w:jc w:val="center"/>
            </w:pPr>
            <w:r>
              <w:rPr>
                <w:rFonts w:ascii="Calibri" w:hAnsi="Calibri" w:eastAsia="Malgun Gothic"/>
                <w:b w:val="0"/>
                <w:color w:val="222222"/>
                <w:sz w:val="18"/>
              </w:rPr>
              <w:t>3/3</w:t>
            </w:r>
          </w:p>
        </w:tc>
      </w:tr>
      <w:tr>
        <w:tc>
          <w:tcPr>
            <w:tcW w:type="dxa" w:w="2000"/>
          </w:tcPr>
          <w:p>
            <w:pPr>
              <w:spacing w:before="0" w:after="0" w:line="259" w:lineRule="auto"/>
              <w:jc w:val="left"/>
            </w:pPr>
            <w:r>
              <w:rPr>
                <w:rFonts w:ascii="Calibri" w:hAnsi="Calibri" w:eastAsia="Malgun Gothic"/>
                <w:b w:val="0"/>
                <w:color w:val="222222"/>
                <w:sz w:val="18"/>
              </w:rPr>
              <w:t>Answerer</w:t>
            </w:r>
          </w:p>
        </w:tc>
        <w:tc>
          <w:tcPr>
            <w:tcW w:type="dxa" w:w="5860"/>
          </w:tcPr>
          <w:p>
            <w:pPr>
              <w:spacing w:before="0" w:after="0" w:line="259" w:lineRule="auto"/>
              <w:jc w:val="left"/>
            </w:pPr>
            <w:r>
              <w:rPr>
                <w:rFonts w:ascii="Calibri" w:hAnsi="Calibri" w:eastAsia="Malgun Gothic"/>
                <w:b w:val="0"/>
                <w:color w:val="222222"/>
                <w:sz w:val="18"/>
              </w:rPr>
              <w:t>빈 문맥 무호출 거절, 출처 포맷</w:t>
            </w:r>
          </w:p>
        </w:tc>
        <w:tc>
          <w:tcPr>
            <w:tcW w:type="dxa" w:w="1500"/>
          </w:tcPr>
          <w:p>
            <w:pPr>
              <w:spacing w:before="0" w:after="0" w:line="259" w:lineRule="auto"/>
              <w:jc w:val="center"/>
            </w:pPr>
            <w:r>
              <w:rPr>
                <w:rFonts w:ascii="Calibri" w:hAnsi="Calibri" w:eastAsia="Malgun Gothic"/>
                <w:b w:val="0"/>
                <w:color w:val="222222"/>
                <w:sz w:val="18"/>
              </w:rPr>
              <w:t>2/2</w:t>
            </w:r>
          </w:p>
        </w:tc>
      </w:tr>
      <w:tr>
        <w:tc>
          <w:tcPr>
            <w:tcW w:type="dxa" w:w="2000"/>
          </w:tcPr>
          <w:p>
            <w:pPr>
              <w:spacing w:before="0" w:after="0" w:line="259" w:lineRule="auto"/>
              <w:jc w:val="left"/>
            </w:pPr>
            <w:r>
              <w:rPr>
                <w:rFonts w:ascii="Calibri" w:hAnsi="Calibri" w:eastAsia="Malgun Gothic"/>
                <w:b w:val="0"/>
                <w:color w:val="222222"/>
                <w:sz w:val="18"/>
              </w:rPr>
              <w:t>Checklist</w:t>
            </w:r>
          </w:p>
        </w:tc>
        <w:tc>
          <w:tcPr>
            <w:tcW w:type="dxa" w:w="5860"/>
          </w:tcPr>
          <w:p>
            <w:pPr>
              <w:spacing w:before="0" w:after="0" w:line="259" w:lineRule="auto"/>
              <w:jc w:val="left"/>
            </w:pPr>
            <w:r>
              <w:rPr>
                <w:rFonts w:ascii="Calibri" w:hAnsi="Calibri" w:eastAsia="Malgun Gothic"/>
                <w:b w:val="0"/>
                <w:color w:val="222222"/>
                <w:sz w:val="18"/>
              </w:rPr>
              <w:t>검색 결과 없음 시 안전한 거절</w:t>
            </w:r>
          </w:p>
        </w:tc>
        <w:tc>
          <w:tcPr>
            <w:tcW w:type="dxa" w:w="1500"/>
          </w:tcPr>
          <w:p>
            <w:pPr>
              <w:spacing w:before="0" w:after="0" w:line="259" w:lineRule="auto"/>
              <w:jc w:val="center"/>
            </w:pPr>
            <w:r>
              <w:rPr>
                <w:rFonts w:ascii="Calibri" w:hAnsi="Calibri" w:eastAsia="Malgun Gothic"/>
                <w:b w:val="0"/>
                <w:color w:val="222222"/>
                <w:sz w:val="18"/>
              </w:rPr>
              <w:t>1/1</w:t>
            </w:r>
          </w:p>
        </w:tc>
      </w:tr>
      <w:tr>
        <w:tc>
          <w:tcPr>
            <w:tcW w:type="dxa" w:w="2000"/>
          </w:tcPr>
          <w:p>
            <w:pPr>
              <w:spacing w:before="0" w:after="0" w:line="259" w:lineRule="auto"/>
              <w:jc w:val="left"/>
            </w:pPr>
            <w:r>
              <w:rPr>
                <w:rFonts w:ascii="Calibri" w:hAnsi="Calibri" w:eastAsia="Malgun Gothic"/>
                <w:b w:val="0"/>
                <w:color w:val="222222"/>
                <w:sz w:val="18"/>
              </w:rPr>
              <w:t>Ingest</w:t>
            </w:r>
          </w:p>
        </w:tc>
        <w:tc>
          <w:tcPr>
            <w:tcW w:type="dxa" w:w="5860"/>
          </w:tcPr>
          <w:p>
            <w:pPr>
              <w:spacing w:before="0" w:after="0" w:line="259" w:lineRule="auto"/>
              <w:jc w:val="left"/>
            </w:pPr>
            <w:r>
              <w:rPr>
                <w:rFonts w:ascii="Calibri" w:hAnsi="Calibri" w:eastAsia="Malgun Gothic"/>
                <w:b w:val="0"/>
                <w:color w:val="222222"/>
                <w:sz w:val="18"/>
              </w:rPr>
              <w:t>안정적이고 내용 민감한 문서 ID</w:t>
            </w:r>
          </w:p>
        </w:tc>
        <w:tc>
          <w:tcPr>
            <w:tcW w:type="dxa" w:w="1500"/>
          </w:tcPr>
          <w:p>
            <w:pPr>
              <w:spacing w:before="0" w:after="0" w:line="259" w:lineRule="auto"/>
              <w:jc w:val="center"/>
            </w:pPr>
            <w:r>
              <w:rPr>
                <w:rFonts w:ascii="Calibri" w:hAnsi="Calibri" w:eastAsia="Malgun Gothic"/>
                <w:b w:val="0"/>
                <w:color w:val="222222"/>
                <w:sz w:val="18"/>
              </w:rPr>
              <w:t>1/1</w:t>
            </w:r>
          </w:p>
        </w:tc>
      </w:tr>
      <w:tr>
        <w:tc>
          <w:tcPr>
            <w:tcW w:type="dxa" w:w="2000"/>
          </w:tcPr>
          <w:p>
            <w:pPr>
              <w:spacing w:before="0" w:after="0" w:line="259" w:lineRule="auto"/>
              <w:jc w:val="left"/>
            </w:pPr>
            <w:r>
              <w:rPr>
                <w:rFonts w:ascii="Calibri" w:hAnsi="Calibri" w:eastAsia="Malgun Gothic"/>
                <w:b w:val="0"/>
                <w:color w:val="222222"/>
                <w:sz w:val="18"/>
              </w:rPr>
              <w:t>Retriever</w:t>
            </w:r>
          </w:p>
        </w:tc>
        <w:tc>
          <w:tcPr>
            <w:tcW w:type="dxa" w:w="5860"/>
          </w:tcPr>
          <w:p>
            <w:pPr>
              <w:spacing w:before="0" w:after="0" w:line="259" w:lineRule="auto"/>
              <w:jc w:val="left"/>
            </w:pPr>
            <w:r>
              <w:rPr>
                <w:rFonts w:ascii="Calibri" w:hAnsi="Calibri" w:eastAsia="Malgun Gothic"/>
                <w:b w:val="0"/>
                <w:color w:val="222222"/>
                <w:sz w:val="18"/>
              </w:rPr>
              <w:t>빈 질문 처리, 과정+공통 문서 필터</w:t>
            </w:r>
          </w:p>
        </w:tc>
        <w:tc>
          <w:tcPr>
            <w:tcW w:type="dxa" w:w="1500"/>
          </w:tcPr>
          <w:p>
            <w:pPr>
              <w:spacing w:before="0" w:after="0" w:line="259" w:lineRule="auto"/>
              <w:jc w:val="center"/>
            </w:pPr>
            <w:r>
              <w:rPr>
                <w:rFonts w:ascii="Calibri" w:hAnsi="Calibri" w:eastAsia="Malgun Gothic"/>
                <w:b w:val="0"/>
                <w:color w:val="222222"/>
                <w:sz w:val="18"/>
              </w:rPr>
              <w:t>2/2</w:t>
            </w:r>
          </w:p>
        </w:tc>
      </w:tr>
    </w:tbl>
    <w:p>
      <w:pPr>
        <w:spacing w:before="0" w:after="60"/>
      </w:pPr>
    </w:p>
    <w:p>
      <w:pPr>
        <w:pStyle w:val="Heading2"/>
      </w:pPr>
      <w:r>
        <w:t>4.2 다국어 라이브 평가</w:t>
      </w:r>
    </w:p>
    <w:tbl>
      <w:tblPr>
        <w:tblW w:type="dxa" w:w="9360"/>
        <w:jc w:val="left"/>
        <w:tblLayout w:type="fixed"/>
        <w:tblLook w:firstColumn="1" w:firstRow="1" w:lastColumn="0" w:lastRow="0" w:noHBand="0" w:noVBand="1" w:val="04A0"/>
        <w:tblInd w:w="120" w:type="dxa"/>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1500"/>
        <w:gridCol w:w="6360"/>
        <w:gridCol w:w="1500"/>
      </w:tblGrid>
      <w:tr>
        <w:trPr>
          <w:tblHeader w:val="true"/>
        </w:trPr>
        <w:tc>
          <w:tcPr>
            <w:tcW w:type="dxa" w:w="1500"/>
            <w:tcMar>
              <w:top w:w="80" w:type="dxa"/>
              <w:start w:w="120" w:type="dxa"/>
              <w:bottom w:w="80" w:type="dxa"/>
              <w:end w:w="120" w:type="dxa"/>
            </w:tcMar>
            <w:vAlign w:val="center"/>
            <w:shd w:fill="F2F4F7"/>
          </w:tcPr>
          <w:p>
            <w:pPr>
              <w:spacing w:before="0" w:after="0" w:line="259" w:lineRule="auto"/>
              <w:jc w:val="center"/>
            </w:pPr>
            <w:r>
              <w:rPr>
                <w:rFonts w:ascii="Calibri" w:hAnsi="Calibri" w:eastAsia="Malgun Gothic"/>
                <w:b/>
                <w:color w:val="203748"/>
                <w:sz w:val="19"/>
              </w:rPr>
              <w:t>언어</w:t>
            </w:r>
          </w:p>
        </w:tc>
        <w:tc>
          <w:tcPr>
            <w:tcW w:type="dxa" w:w="636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질문 예시</w:t>
            </w:r>
          </w:p>
        </w:tc>
        <w:tc>
          <w:tcPr>
            <w:tcW w:type="dxa" w:w="1500"/>
            <w:tcMar>
              <w:top w:w="80" w:type="dxa"/>
              <w:start w:w="120" w:type="dxa"/>
              <w:bottom w:w="80" w:type="dxa"/>
              <w:end w:w="120" w:type="dxa"/>
            </w:tcMar>
            <w:vAlign w:val="center"/>
            <w:shd w:fill="F2F4F7"/>
          </w:tcPr>
          <w:p>
            <w:pPr>
              <w:spacing w:before="0" w:after="0" w:line="259" w:lineRule="auto"/>
              <w:jc w:val="center"/>
            </w:pPr>
            <w:r>
              <w:rPr>
                <w:rFonts w:ascii="Calibri" w:hAnsi="Calibri" w:eastAsia="Malgun Gothic"/>
                <w:b/>
                <w:color w:val="203748"/>
                <w:sz w:val="19"/>
              </w:rPr>
              <w:t>판정</w:t>
            </w:r>
          </w:p>
        </w:tc>
      </w:tr>
      <w:tr>
        <w:tc>
          <w:tcPr>
            <w:tcW w:type="dxa" w:w="1500"/>
          </w:tcPr>
          <w:p>
            <w:pPr>
              <w:spacing w:before="0" w:after="0" w:line="259" w:lineRule="auto"/>
              <w:jc w:val="center"/>
            </w:pPr>
            <w:r>
              <w:rPr>
                <w:rFonts w:ascii="Calibri" w:hAnsi="Calibri" w:eastAsia="Malgun Gothic"/>
                <w:b w:val="0"/>
                <w:color w:val="222222"/>
                <w:sz w:val="18"/>
              </w:rPr>
              <w:t>한국어</w:t>
            </w:r>
          </w:p>
        </w:tc>
        <w:tc>
          <w:tcPr>
            <w:tcW w:type="dxa" w:w="6360"/>
          </w:tcPr>
          <w:p>
            <w:pPr>
              <w:spacing w:before="0" w:after="0" w:line="259" w:lineRule="auto"/>
              <w:jc w:val="left"/>
            </w:pPr>
            <w:r>
              <w:rPr>
                <w:rFonts w:ascii="Calibri" w:hAnsi="Calibri" w:eastAsia="Malgun Gothic"/>
                <w:b w:val="0"/>
                <w:color w:val="222222"/>
                <w:sz w:val="18"/>
              </w:rPr>
              <w:t>무슨 서류를 제출해야 하나요?</w:t>
            </w:r>
          </w:p>
        </w:tc>
        <w:tc>
          <w:tcPr>
            <w:tcW w:type="dxa" w:w="1500"/>
          </w:tcPr>
          <w:p>
            <w:pPr>
              <w:spacing w:before="0" w:after="0" w:line="259" w:lineRule="auto"/>
              <w:jc w:val="center"/>
            </w:pPr>
            <w:r>
              <w:rPr>
                <w:rFonts w:ascii="Calibri" w:hAnsi="Calibri" w:eastAsia="Malgun Gothic"/>
                <w:b w:val="0"/>
                <w:color w:val="222222"/>
                <w:sz w:val="18"/>
              </w:rPr>
              <w:t>PASS</w:t>
            </w:r>
          </w:p>
        </w:tc>
      </w:tr>
      <w:tr>
        <w:tc>
          <w:tcPr>
            <w:tcW w:type="dxa" w:w="1500"/>
          </w:tcPr>
          <w:p>
            <w:pPr>
              <w:spacing w:before="0" w:after="0" w:line="259" w:lineRule="auto"/>
              <w:jc w:val="center"/>
            </w:pPr>
            <w:r>
              <w:rPr>
                <w:rFonts w:ascii="Calibri" w:hAnsi="Calibri" w:eastAsia="Malgun Gothic"/>
                <w:b w:val="0"/>
                <w:color w:val="222222"/>
                <w:sz w:val="18"/>
              </w:rPr>
              <w:t>영어</w:t>
            </w:r>
          </w:p>
        </w:tc>
        <w:tc>
          <w:tcPr>
            <w:tcW w:type="dxa" w:w="6360"/>
          </w:tcPr>
          <w:p>
            <w:pPr>
              <w:spacing w:before="0" w:after="0" w:line="259" w:lineRule="auto"/>
              <w:jc w:val="left"/>
            </w:pPr>
            <w:r>
              <w:rPr>
                <w:rFonts w:ascii="Calibri" w:hAnsi="Calibri" w:eastAsia="Malgun Gothic"/>
                <w:b w:val="0"/>
                <w:color w:val="222222"/>
                <w:sz w:val="18"/>
              </w:rPr>
              <w:t>What is the application deadline?</w:t>
            </w:r>
          </w:p>
        </w:tc>
        <w:tc>
          <w:tcPr>
            <w:tcW w:type="dxa" w:w="1500"/>
          </w:tcPr>
          <w:p>
            <w:pPr>
              <w:spacing w:before="0" w:after="0" w:line="259" w:lineRule="auto"/>
              <w:jc w:val="center"/>
            </w:pPr>
            <w:r>
              <w:rPr>
                <w:rFonts w:ascii="Calibri" w:hAnsi="Calibri" w:eastAsia="Malgun Gothic"/>
                <w:b w:val="0"/>
                <w:color w:val="222222"/>
                <w:sz w:val="18"/>
              </w:rPr>
              <w:t>PASS</w:t>
            </w:r>
          </w:p>
        </w:tc>
      </w:tr>
      <w:tr>
        <w:tc>
          <w:tcPr>
            <w:tcW w:type="dxa" w:w="1500"/>
          </w:tcPr>
          <w:p>
            <w:pPr>
              <w:spacing w:before="0" w:after="0" w:line="259" w:lineRule="auto"/>
              <w:jc w:val="center"/>
            </w:pPr>
            <w:r>
              <w:rPr>
                <w:rFonts w:ascii="Calibri" w:hAnsi="Calibri" w:eastAsia="Malgun Gothic"/>
                <w:b w:val="0"/>
                <w:color w:val="222222"/>
                <w:sz w:val="18"/>
              </w:rPr>
              <w:t>중국어</w:t>
            </w:r>
          </w:p>
        </w:tc>
        <w:tc>
          <w:tcPr>
            <w:tcW w:type="dxa" w:w="6360"/>
          </w:tcPr>
          <w:p>
            <w:pPr>
              <w:spacing w:before="0" w:after="0" w:line="259" w:lineRule="auto"/>
              <w:jc w:val="left"/>
            </w:pPr>
            <w:r>
              <w:rPr>
                <w:rFonts w:ascii="Calibri" w:hAnsi="Calibri" w:eastAsia="Malgun Gothic"/>
                <w:b w:val="0"/>
                <w:color w:val="222222"/>
                <w:sz w:val="18"/>
              </w:rPr>
              <w:t>本科申请需要什么材料?</w:t>
            </w:r>
          </w:p>
        </w:tc>
        <w:tc>
          <w:tcPr>
            <w:tcW w:type="dxa" w:w="1500"/>
          </w:tcPr>
          <w:p>
            <w:pPr>
              <w:spacing w:before="0" w:after="0" w:line="259" w:lineRule="auto"/>
              <w:jc w:val="center"/>
            </w:pPr>
            <w:r>
              <w:rPr>
                <w:rFonts w:ascii="Calibri" w:hAnsi="Calibri" w:eastAsia="Malgun Gothic"/>
                <w:b w:val="0"/>
                <w:color w:val="222222"/>
                <w:sz w:val="18"/>
              </w:rPr>
              <w:t>PASS</w:t>
            </w:r>
          </w:p>
        </w:tc>
      </w:tr>
      <w:tr>
        <w:tc>
          <w:tcPr>
            <w:tcW w:type="dxa" w:w="1500"/>
          </w:tcPr>
          <w:p>
            <w:pPr>
              <w:spacing w:before="0" w:after="0" w:line="259" w:lineRule="auto"/>
              <w:jc w:val="center"/>
            </w:pPr>
            <w:r>
              <w:rPr>
                <w:rFonts w:ascii="Calibri" w:hAnsi="Calibri" w:eastAsia="Malgun Gothic"/>
                <w:b w:val="0"/>
                <w:color w:val="222222"/>
                <w:sz w:val="18"/>
              </w:rPr>
              <w:t>베트남어</w:t>
            </w:r>
          </w:p>
        </w:tc>
        <w:tc>
          <w:tcPr>
            <w:tcW w:type="dxa" w:w="6360"/>
          </w:tcPr>
          <w:p>
            <w:pPr>
              <w:spacing w:before="0" w:after="0" w:line="259" w:lineRule="auto"/>
              <w:jc w:val="left"/>
            </w:pPr>
            <w:r>
              <w:rPr>
                <w:rFonts w:ascii="Calibri" w:hAnsi="Calibri" w:eastAsia="Malgun Gothic"/>
                <w:b w:val="0"/>
                <w:color w:val="222222"/>
                <w:sz w:val="18"/>
              </w:rPr>
              <w:t>Cần những giấy tờ gì để nộp hồ sơ?</w:t>
            </w:r>
          </w:p>
        </w:tc>
        <w:tc>
          <w:tcPr>
            <w:tcW w:type="dxa" w:w="1500"/>
          </w:tcPr>
          <w:p>
            <w:pPr>
              <w:spacing w:before="0" w:after="0" w:line="259" w:lineRule="auto"/>
              <w:jc w:val="center"/>
            </w:pPr>
            <w:r>
              <w:rPr>
                <w:rFonts w:ascii="Calibri" w:hAnsi="Calibri" w:eastAsia="Malgun Gothic"/>
                <w:b w:val="0"/>
                <w:color w:val="222222"/>
                <w:sz w:val="18"/>
              </w:rPr>
              <w:t>PASS</w:t>
            </w:r>
          </w:p>
        </w:tc>
      </w:tr>
    </w:tbl>
    <w:p>
      <w:pPr>
        <w:spacing w:before="0" w:after="60"/>
      </w:pPr>
    </w:p>
    <w:p>
      <w:pPr>
        <w:pStyle w:val="Heading2"/>
      </w:pPr>
      <w:r>
        <w:t>4.3 실행 검증</w:t>
      </w:r>
    </w:p>
    <w:p>
      <w:pPr>
        <w:pStyle w:val="ListBullet"/>
        <w:ind w:left="720" w:hanging="360"/>
      </w:pPr>
      <w:r>
        <w:t>실제 공식 PDF 6개에서 총 64개 텍스트 청크 생성</w:t>
      </w:r>
    </w:p>
    <w:p>
      <w:pPr>
        <w:pStyle w:val="ListBullet"/>
        <w:ind w:left="720" w:hanging="360"/>
      </w:pPr>
      <w:r>
        <w:t>Persistent Chroma 인덱스에 벡터 64개 저장 확인</w:t>
      </w:r>
    </w:p>
    <w:p>
      <w:pPr>
        <w:pStyle w:val="ListBullet"/>
        <w:ind w:left="720" w:hanging="360"/>
      </w:pPr>
      <w:r>
        <w:t>영어·중국어·베트남어 질의에서 관련 한국어/영어 문서 검색 확인</w:t>
      </w:r>
    </w:p>
    <w:p>
      <w:pPr>
        <w:pStyle w:val="ListBullet"/>
        <w:ind w:left="720" w:hanging="360"/>
      </w:pPr>
      <w:r>
        <w:t>Streamlit 로컬 서버 시작 및 `/_stcore/health` HTTP 200 확인</w:t>
      </w:r>
    </w:p>
    <w:p>
      <w:pPr>
        <w:pStyle w:val="ListBullet"/>
        <w:ind w:left="720" w:hanging="360"/>
      </w:pPr>
      <w:r>
        <w:t>공개 Streamlit URL에서 실제 질문의 답변과 파일명·페이지 출처 표시 확인</w:t>
      </w:r>
    </w:p>
    <w:p>
      <w:pPr>
        <w:pStyle w:val="ListBullet"/>
        <w:ind w:left="720" w:hanging="360"/>
      </w:pPr>
      <w:r>
        <w:t>커밋 대상 파일에서 OpenAI 비밀키 패턴이 없음을 확인</w:t>
      </w:r>
    </w:p>
    <w:p>
      <w:pPr>
        <w:pStyle w:val="Heading2"/>
      </w:pPr>
      <w:r>
        <w:t>4.4 평가 한계</w:t>
      </w:r>
    </w:p>
    <w:p>
      <w:r>
        <w:t>현재 골드 평가 세트는 대표 언어 4개를 빠르게 확인하는 스모크 테스트 수준이다. 향후에는 마감일·등록금·지원자격·서류 예외조건 등 약 15개 이상의 정답 기반 질문으로 확장하고, 검색 정확도와 최종 답변 정확도를 별도로 측정할 필요가 있다.</w:t>
      </w:r>
    </w:p>
    <w:p>
      <w:pPr>
        <w:pStyle w:val="Heading1"/>
      </w:pPr>
      <w:r>
        <w:t>5. 배포 및 운영</w:t>
      </w:r>
    </w:p>
    <w:p>
      <w:pPr>
        <w:pStyle w:val="Heading2"/>
      </w:pPr>
      <w:r>
        <w:t>5.1 제출·배포 링크</w:t>
      </w:r>
    </w:p>
    <w:tbl>
      <w:tblPr>
        <w:tblW w:type="dxa" w:w="9360"/>
        <w:jc w:val="left"/>
        <w:tblLayout w:type="fixed"/>
        <w:tblLook w:firstColumn="1" w:firstRow="1" w:lastColumn="0" w:lastRow="0" w:noHBand="0" w:noVBand="1" w:val="04A0"/>
        <w:tblInd w:w="120" w:type="dxa"/>
        <w:tblBorders>
          <w:top w:val="single" w:sz="6" w:space="0" w:color="D8DEE5"/>
          <w:left w:val="single" w:sz="6" w:space="0" w:color="D8DEE5"/>
          <w:bottom w:val="single" w:sz="6" w:space="0" w:color="D8DEE5"/>
          <w:right w:val="single" w:sz="6" w:space="0" w:color="D8DEE5"/>
          <w:insideH w:val="single" w:sz="6" w:space="0" w:color="D8DEE5"/>
          <w:insideV w:val="single" w:sz="6" w:space="0" w:color="D8DEE5"/>
        </w:tblBorders>
      </w:tblPr>
      <w:tblGrid>
        <w:gridCol w:w="2600"/>
        <w:gridCol w:w="6760"/>
      </w:tblGrid>
      <w:tr>
        <w:trPr>
          <w:tblHeader w:val="true"/>
        </w:trPr>
        <w:tc>
          <w:tcPr>
            <w:tcW w:type="dxa" w:w="260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항목</w:t>
            </w:r>
          </w:p>
        </w:tc>
        <w:tc>
          <w:tcPr>
            <w:tcW w:type="dxa" w:w="6760"/>
            <w:tcMar>
              <w:top w:w="80" w:type="dxa"/>
              <w:start w:w="120" w:type="dxa"/>
              <w:bottom w:w="80" w:type="dxa"/>
              <w:end w:w="120" w:type="dxa"/>
            </w:tcMar>
            <w:vAlign w:val="center"/>
            <w:shd w:fill="F2F4F7"/>
          </w:tcPr>
          <w:p>
            <w:pPr>
              <w:spacing w:before="0" w:after="0" w:line="259" w:lineRule="auto"/>
              <w:jc w:val="left"/>
            </w:pPr>
            <w:r>
              <w:rPr>
                <w:rFonts w:ascii="Calibri" w:hAnsi="Calibri" w:eastAsia="Malgun Gothic"/>
                <w:b/>
                <w:color w:val="203748"/>
                <w:sz w:val="19"/>
              </w:rPr>
              <w:t>링크/파일</w:t>
            </w:r>
          </w:p>
        </w:tc>
      </w:tr>
      <w:tr>
        <w:tc>
          <w:tcPr>
            <w:tcW w:type="dxa" w:w="2600"/>
          </w:tcPr>
          <w:p>
            <w:pPr>
              <w:spacing w:before="0" w:after="0" w:line="259" w:lineRule="auto"/>
              <w:jc w:val="left"/>
            </w:pPr>
            <w:r>
              <w:rPr>
                <w:rFonts w:ascii="Calibri" w:hAnsi="Calibri" w:eastAsia="Malgun Gothic"/>
                <w:b w:val="0"/>
                <w:color w:val="222222"/>
                <w:sz w:val="18"/>
              </w:rPr>
              <w:t>GitHub 저장소</w:t>
            </w:r>
          </w:p>
        </w:tc>
        <w:tc>
          <w:tcPr>
            <w:tcW w:type="dxa" w:w="6760"/>
          </w:tcPr>
          <w:p>
            <w:pPr>
              <w:spacing w:before="0" w:after="0" w:line="259" w:lineRule="auto"/>
              <w:jc w:val="left"/>
            </w:pPr>
            <w:r>
              <w:rPr>
                <w:rFonts w:ascii="Calibri" w:hAnsi="Calibri" w:eastAsia="Malgun Gothic"/>
                <w:b w:val="0"/>
                <w:color w:val="222222"/>
                <w:sz w:val="18"/>
              </w:rPr>
              <w:t>https://github.com/davemaxuell/ai-bootcamp-rag</w:t>
            </w:r>
          </w:p>
        </w:tc>
      </w:tr>
      <w:tr>
        <w:tc>
          <w:tcPr>
            <w:tcW w:type="dxa" w:w="2600"/>
          </w:tcPr>
          <w:p>
            <w:pPr>
              <w:spacing w:before="0" w:after="0" w:line="259" w:lineRule="auto"/>
              <w:jc w:val="left"/>
            </w:pPr>
            <w:r>
              <w:rPr>
                <w:rFonts w:ascii="Calibri" w:hAnsi="Calibri" w:eastAsia="Malgun Gothic"/>
                <w:b w:val="0"/>
                <w:color w:val="222222"/>
                <w:sz w:val="18"/>
              </w:rPr>
              <w:t>최종 웹 서비스</w:t>
            </w:r>
          </w:p>
        </w:tc>
        <w:tc>
          <w:tcPr>
            <w:tcW w:type="dxa" w:w="6760"/>
          </w:tcPr>
          <w:p>
            <w:pPr>
              <w:spacing w:before="0" w:after="0" w:line="259" w:lineRule="auto"/>
              <w:jc w:val="left"/>
            </w:pPr>
            <w:r>
              <w:rPr>
                <w:rFonts w:ascii="Calibri" w:hAnsi="Calibri" w:eastAsia="Malgun Gothic"/>
                <w:b w:val="0"/>
                <w:color w:val="222222"/>
                <w:sz w:val="18"/>
              </w:rPr>
              <w:t>https://ai-bootcamp-rag-7ahkiva6fmc7qzkiifmz6a.streamlit.app/</w:t>
            </w:r>
          </w:p>
        </w:tc>
      </w:tr>
      <w:tr>
        <w:tc>
          <w:tcPr>
            <w:tcW w:type="dxa" w:w="2600"/>
          </w:tcPr>
          <w:p>
            <w:pPr>
              <w:spacing w:before="0" w:after="0" w:line="259" w:lineRule="auto"/>
              <w:jc w:val="left"/>
            </w:pPr>
            <w:r>
              <w:rPr>
                <w:rFonts w:ascii="Calibri" w:hAnsi="Calibri" w:eastAsia="Malgun Gothic"/>
                <w:b w:val="0"/>
                <w:color w:val="222222"/>
                <w:sz w:val="18"/>
              </w:rPr>
              <w:t>소스 코드 노트북</w:t>
            </w:r>
          </w:p>
        </w:tc>
        <w:tc>
          <w:tcPr>
            <w:tcW w:type="dxa" w:w="6760"/>
          </w:tcPr>
          <w:p>
            <w:pPr>
              <w:spacing w:before="0" w:after="0" w:line="259" w:lineRule="auto"/>
              <w:jc w:val="left"/>
            </w:pPr>
            <w:r>
              <w:rPr>
                <w:rFonts w:ascii="Calibri" w:hAnsi="Calibri" w:eastAsia="Malgun Gothic"/>
                <w:b w:val="0"/>
                <w:color w:val="222222"/>
                <w:sz w:val="18"/>
              </w:rPr>
              <w:t>submission/BUFS_Admissions_RAG_20232829.ipynb</w:t>
            </w:r>
          </w:p>
        </w:tc>
      </w:tr>
      <w:tr>
        <w:tc>
          <w:tcPr>
            <w:tcW w:type="dxa" w:w="2600"/>
          </w:tcPr>
          <w:p>
            <w:pPr>
              <w:spacing w:before="0" w:after="0" w:line="259" w:lineRule="auto"/>
              <w:jc w:val="left"/>
            </w:pPr>
            <w:r>
              <w:rPr>
                <w:rFonts w:ascii="Calibri" w:hAnsi="Calibri" w:eastAsia="Malgun Gothic"/>
                <w:b w:val="0"/>
                <w:color w:val="222222"/>
                <w:sz w:val="18"/>
              </w:rPr>
              <w:t>프로젝트 결과보고서</w:t>
            </w:r>
          </w:p>
        </w:tc>
        <w:tc>
          <w:tcPr>
            <w:tcW w:type="dxa" w:w="6760"/>
          </w:tcPr>
          <w:p>
            <w:pPr>
              <w:spacing w:before="0" w:after="0" w:line="259" w:lineRule="auto"/>
              <w:jc w:val="left"/>
            </w:pPr>
            <w:r>
              <w:rPr>
                <w:rFonts w:ascii="Calibri" w:hAnsi="Calibri" w:eastAsia="Malgun Gothic"/>
                <w:b w:val="0"/>
                <w:color w:val="222222"/>
                <w:sz w:val="18"/>
              </w:rPr>
              <w:t>submission/BUFS_Admissions_RAG_결과보고서_20232829.docx</w:t>
            </w:r>
          </w:p>
        </w:tc>
      </w:tr>
    </w:tbl>
    <w:p>
      <w:pPr>
        <w:spacing w:before="0" w:after="60"/>
      </w:pPr>
    </w:p>
    <w:p>
      <w:pPr>
        <w:pStyle w:val="Heading2"/>
      </w:pPr>
      <w:r>
        <w:t>5.2 배포 구성</w:t>
      </w:r>
    </w:p>
    <w:p>
      <w:pPr>
        <w:pStyle w:val="ListNumber"/>
        <w:ind w:left="720" w:hanging="360"/>
      </w:pPr>
      <w:r>
        <w:rPr>
          <w:rFonts w:ascii="Calibri" w:hAnsi="Calibri" w:eastAsia="Malgun Gothic"/>
          <w:b/>
          <w:color w:val="1F4D78"/>
        </w:rPr>
        <w:t xml:space="preserve">Repository: </w:t>
      </w:r>
      <w:r>
        <w:t>소스 코드와 persistent `chroma_db/`를 GitHub `main` 브랜치에 저장한다.</w:t>
      </w:r>
    </w:p>
    <w:p>
      <w:pPr>
        <w:pStyle w:val="ListNumber"/>
        <w:ind w:left="720" w:hanging="360"/>
      </w:pPr>
      <w:r>
        <w:rPr>
          <w:rFonts w:ascii="Calibri" w:hAnsi="Calibri" w:eastAsia="Malgun Gothic"/>
          <w:b/>
          <w:color w:val="1F4D78"/>
        </w:rPr>
        <w:t xml:space="preserve">Entry point: </w:t>
      </w:r>
      <w:r>
        <w:t>Streamlit Community Cloud의 실행 파일을 `app.py`로 지정한다.</w:t>
      </w:r>
    </w:p>
    <w:p>
      <w:pPr>
        <w:pStyle w:val="ListNumber"/>
        <w:ind w:left="720" w:hanging="360"/>
      </w:pPr>
      <w:r>
        <w:rPr>
          <w:rFonts w:ascii="Calibri" w:hAnsi="Calibri" w:eastAsia="Malgun Gothic"/>
          <w:b/>
          <w:color w:val="1F4D78"/>
        </w:rPr>
        <w:t xml:space="preserve">Secrets: </w:t>
      </w:r>
      <w:r>
        <w:t>OpenAI 키는 저장소가 아닌 Streamlit Secrets의 `OPENAI_API_KEY`에 저장한다.</w:t>
      </w:r>
    </w:p>
    <w:p>
      <w:pPr>
        <w:pStyle w:val="ListNumber"/>
        <w:ind w:left="720" w:hanging="360"/>
      </w:pPr>
      <w:r>
        <w:rPr>
          <w:rFonts w:ascii="Calibri" w:hAnsi="Calibri" w:eastAsia="Malgun Gothic"/>
          <w:b/>
          <w:color w:val="1F4D78"/>
        </w:rPr>
        <w:t xml:space="preserve">Operation: </w:t>
      </w:r>
      <w:r>
        <w:t>GitHub에 새 커밋이 푸시되면 Streamlit 앱이 자동으로 재배포된다.</w:t>
      </w:r>
    </w:p>
    <w:p>
      <w:pPr>
        <w:pStyle w:val="Heading1"/>
      </w:pPr>
      <w:r>
        <w:t>6. 한계 및 개선 방향</w:t>
      </w:r>
    </w:p>
    <w:p>
      <w:pPr>
        <w:pStyle w:val="ListBullet"/>
        <w:ind w:left="720" w:hanging="360"/>
      </w:pPr>
      <w:r>
        <w:t>스크린샷 중심 페이지의 OCR은 v1 범위에서 제외되어 이미지 내부 텍스트를 검색하지 못한다.</w:t>
      </w:r>
    </w:p>
    <w:p>
      <w:pPr>
        <w:pStyle w:val="ListBullet"/>
        <w:ind w:left="720" w:hanging="360"/>
      </w:pPr>
      <w:r>
        <w:t>PDF가 갱신되면 수동 ingest가 필요하므로 향후 자동 문서 동기화 파이프라인이 필요하다.</w:t>
      </w:r>
    </w:p>
    <w:p>
      <w:pPr>
        <w:pStyle w:val="ListBullet"/>
        <w:ind w:left="720" w:hanging="360"/>
      </w:pPr>
      <w:r>
        <w:t>현재 모델 답변은 정보 안내 목적이며 중요한 일정과 자격요건은 입학처 재확인이 필요하다.</w:t>
      </w:r>
    </w:p>
    <w:p>
      <w:pPr>
        <w:pStyle w:val="ListBullet"/>
        <w:ind w:left="720" w:hanging="360"/>
      </w:pPr>
      <w:r>
        <w:t>향후 검색 점수 임계값, reranker, 사용자 피드백을 추가하면 근거 적합도를 높일 수 있다.</w:t>
      </w:r>
    </w:p>
    <w:p>
      <w:pPr>
        <w:pStyle w:val="Heading1"/>
      </w:pPr>
      <w:r>
        <w:t>7. 결론</w:t>
      </w:r>
    </w:p>
    <w:p>
      <w:r>
        <w:t>본 프로젝트는 단순한 1:1 번역기를 넘어, 서로 다른 언어로 작성된 공식 문서를 하나의 검색 가능한 지식베이스로 통합하고 지원자의 상황에 맞는 답변과 체크리스트를 제공한다. LangChain, Chroma VectorDB, 다국어 임베딩, LLM, Streamlit을 실제 서비스 흐름으로 연결했으며, 출처 표시와 답변 거절 정책으로 입학 정보 서비스에 필요한 신뢰성을 강화했다.</w:t>
      </w:r>
    </w:p>
    <w:p>
      <w:pPr>
        <w:spacing w:before="320"/>
        <w:jc w:val="right"/>
      </w:pPr>
      <w:r>
        <w:rPr>
          <w:rFonts w:ascii="Calibri" w:hAnsi="Calibri" w:eastAsia="Malgun Gothic"/>
          <w:b/>
          <w:color w:val="1F4D78"/>
          <w:sz w:val="21"/>
        </w:rPr>
        <w:t>맥슈웰 데이브  |  20232829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Malgun Gothic"/>
        <w:color w:val="66717D"/>
        <w:sz w:val="18"/>
      </w:rPr>
      <w:t xml:space="preserve">맥슈웰 데이브 · 20232829   |   </w:t>
    </w:r>
    <w:r>
      <w:rPr>
        <w:rFonts w:ascii="Calibri" w:hAnsi="Calibri" w:eastAsia="Malgun Gothic"/>
        <w:color w:val="66717D"/>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eastAsia="Malgun Gothic"/>
        <w:b/>
        <w:color w:val="66717D"/>
        <w:sz w:val="17"/>
      </w:rPr>
      <w:t>BUFS MULTILINGUAL ADMISSIONS RAG  |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algun Gothic"/>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Malgun Gothic"/>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pPr>
    <w:rPr>
      <w:rFonts w:asciiTheme="majorHAnsi" w:eastAsiaTheme="majorEastAsia" w:hAnsiTheme="majorHAnsi" w:cstheme="majorBidi" w:ascii="Calibri" w:hAnsi="Calibri" w:eastAsia="Malgun Gothic"/>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eastAsia="Malgun Gothic"/>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eastAsia="Malgun Gothic"/>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algun Gothic"/>
      <w:b/>
      <w:bCs/>
      <w:i/>
      <w:color w:val="6671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BUFS 다국어 입학 도우미 프로젝트 결과보고서</dc:title>
  <dc:subject>LangChain 및 RAG 기반 다국어 실용 서비스</dc:subject>
  <dc:creator>맥슈웰 데이브 (20232829)</dc:creator>
  <cp:keywords>LangChain, RAG, Chroma, Streamlit, multilingual</cp:keywords>
  <dc:description>부산외국어대학교 AI 부트캠프 최종 프로젝트</dc:description>
  <cp:lastModifiedBy/>
  <cp:revision>1</cp:revision>
  <dcterms:created xsi:type="dcterms:W3CDTF">2013-12-23T23:15:00Z</dcterms:created>
  <dcterms:modified xsi:type="dcterms:W3CDTF">2013-12-23T23:15:00Z</dcterms:modified>
  <cp:category/>
</cp:coreProperties>
</file>