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68C8" w:rsidRDefault="003368C8" w:rsidP="005E089F">
      <w:pPr>
        <w:pStyle w:val="McLibertine"/>
      </w:pPr>
      <w:r>
        <w:t>Chromatin Gene Matrix: A Proposal for Transforming Chromatin Peak Files into Gene – Centered Matrices</w:t>
      </w:r>
    </w:p>
    <w:p w:rsidR="005E089F" w:rsidRDefault="003368C8" w:rsidP="005E089F">
      <w:pPr>
        <w:pStyle w:val="McLibertine"/>
      </w:pPr>
      <w:r>
        <w:t>Vinay Swamy</w:t>
      </w:r>
      <w:bookmarkStart w:id="0" w:name="OLE_LINK1"/>
      <w:bookmarkStart w:id="1" w:name="OLE_LINK2"/>
      <w:r w:rsidRPr="003368C8">
        <w:rPr>
          <w:vertAlign w:val="superscript"/>
        </w:rPr>
        <w:t>1</w:t>
      </w:r>
      <w:bookmarkEnd w:id="0"/>
      <w:bookmarkEnd w:id="1"/>
      <w:r>
        <w:t>, David M. McGaughey</w:t>
      </w:r>
      <w:r w:rsidRPr="003368C8">
        <w:rPr>
          <w:vertAlign w:val="superscript"/>
        </w:rPr>
        <w:t>1</w:t>
      </w:r>
    </w:p>
    <w:p w:rsidR="003368C8" w:rsidRDefault="003368C8" w:rsidP="005E089F">
      <w:pPr>
        <w:pStyle w:val="McLibertine"/>
      </w:pPr>
    </w:p>
    <w:p w:rsidR="003368C8" w:rsidRDefault="003368C8" w:rsidP="005E089F">
      <w:pPr>
        <w:pStyle w:val="McLibertine"/>
      </w:pPr>
      <w:r w:rsidRPr="003368C8">
        <w:rPr>
          <w:vertAlign w:val="superscript"/>
        </w:rPr>
        <w:t>1</w:t>
      </w:r>
      <w:r>
        <w:rPr>
          <w:vertAlign w:val="superscript"/>
        </w:rPr>
        <w:t xml:space="preserve"> </w:t>
      </w:r>
      <w:r>
        <w:t>Ophthalmic Genetics and Visual Function Branch, National Eye Institute, National Institutes of Health, Bethesda, Maryland, USA</w:t>
      </w:r>
    </w:p>
    <w:p w:rsidR="003368C8" w:rsidRDefault="003368C8">
      <w:pPr>
        <w:rPr>
          <w:rFonts w:ascii="Linux Libertine O" w:hAnsi="Linux Libertine O" w:cs="Times New Roman (Body CS)"/>
          <w:kern w:val="20"/>
          <w14:ligatures w14:val="standardContextual"/>
          <w14:numForm w14:val="oldStyle"/>
        </w:rPr>
      </w:pPr>
      <w:r>
        <w:br w:type="page"/>
      </w:r>
    </w:p>
    <w:p w:rsidR="003368C8" w:rsidRDefault="003368C8" w:rsidP="005E089F">
      <w:pPr>
        <w:pStyle w:val="McLibertine"/>
      </w:pPr>
      <w:r>
        <w:lastRenderedPageBreak/>
        <w:t>Abstract</w:t>
      </w:r>
    </w:p>
    <w:p w:rsidR="003368C8" w:rsidRDefault="003368C8" w:rsidP="005E089F">
      <w:pPr>
        <w:pStyle w:val="McLibertine"/>
      </w:pPr>
    </w:p>
    <w:p w:rsidR="003368C8" w:rsidRDefault="003368C8">
      <w:pPr>
        <w:rPr>
          <w:rFonts w:ascii="Linux Libertine O" w:hAnsi="Linux Libertine O" w:cs="Times New Roman (Body CS)"/>
          <w:kern w:val="20"/>
          <w14:ligatures w14:val="standardContextual"/>
          <w14:numForm w14:val="oldStyle"/>
        </w:rPr>
      </w:pPr>
      <w:r>
        <w:br w:type="page"/>
      </w:r>
    </w:p>
    <w:p w:rsidR="003368C8" w:rsidRDefault="003368C8" w:rsidP="005E089F">
      <w:pPr>
        <w:pStyle w:val="McLibertine"/>
      </w:pPr>
      <w:r>
        <w:lastRenderedPageBreak/>
        <w:t>Introduction</w:t>
      </w:r>
    </w:p>
    <w:p w:rsidR="00F25026" w:rsidRDefault="00C207B7" w:rsidP="00C207B7">
      <w:pPr>
        <w:pStyle w:val="McLibertine"/>
        <w:ind w:firstLine="720"/>
      </w:pPr>
      <w:r>
        <w:t xml:space="preserve">Transcription of genes is </w:t>
      </w:r>
      <w:r w:rsidR="008623A9">
        <w:t>influenced</w:t>
      </w:r>
      <w:r>
        <w:t xml:space="preserve"> through chromatin state changes in the DNA – histon</w:t>
      </w:r>
      <w:r w:rsidR="008623A9">
        <w:t>e</w:t>
      </w:r>
      <w:r>
        <w:t xml:space="preserve"> complex</w:t>
      </w:r>
      <w:r w:rsidR="008623A9">
        <w:t xml:space="preserve"> and transcription factor </w:t>
      </w:r>
      <w:r w:rsidR="00CD7DD8">
        <w:t xml:space="preserve">(TF) </w:t>
      </w:r>
      <w:r w:rsidR="008623A9">
        <w:t>binding.</w:t>
      </w:r>
      <w:r>
        <w:t xml:space="preserve"> There are several popular techniques for assessing chromatin status</w:t>
      </w:r>
      <w:r w:rsidR="00CD7DD8">
        <w:t xml:space="preserve"> and TF binding</w:t>
      </w:r>
      <w:r>
        <w:t xml:space="preserve">. </w:t>
      </w:r>
      <w:r w:rsidR="003368C8">
        <w:t>Chromatin immunoprecipitation sequencing (</w:t>
      </w:r>
      <w:proofErr w:type="spellStart"/>
      <w:r w:rsidR="003368C8">
        <w:t>ChIP-seq</w:t>
      </w:r>
      <w:proofErr w:type="spellEnd"/>
      <w:r>
        <w:t>) identifies</w:t>
      </w:r>
      <w:r w:rsidR="00244057">
        <w:t xml:space="preserve"> sites of the genome which interact physically with proteins; often transcription factors and histone modifications. </w:t>
      </w:r>
      <w:r>
        <w:t>ATAC-</w:t>
      </w:r>
      <w:proofErr w:type="spellStart"/>
      <w:r>
        <w:t>seq</w:t>
      </w:r>
      <w:proofErr w:type="spellEnd"/>
      <w:r>
        <w:t xml:space="preserve"> is used to identify chromatin in an open (and presumably active) state. What these different techniques share is that their </w:t>
      </w:r>
      <w:r w:rsidR="00244057">
        <w:t xml:space="preserve">primary output are peak files in the bed format. These condensed files are generated from peak callers (e.g. </w:t>
      </w:r>
      <w:r w:rsidR="00EB5462">
        <w:t>MACS2</w:t>
      </w:r>
      <w:r w:rsidR="00244057">
        <w:t>/</w:t>
      </w:r>
      <w:r w:rsidR="00EB5462">
        <w:t>SICER</w:t>
      </w:r>
      <w:r w:rsidR="00244057">
        <w:t>/</w:t>
      </w:r>
      <w:r w:rsidR="00EB5462">
        <w:t>HOMER</w:t>
      </w:r>
      <w:r w:rsidR="00244057">
        <w:t xml:space="preserve">) and display regions </w:t>
      </w:r>
      <w:r>
        <w:t xml:space="preserve">of interest (for ATAC, open chromatin, for </w:t>
      </w:r>
      <w:proofErr w:type="spellStart"/>
      <w:r>
        <w:t>ChIP-seq</w:t>
      </w:r>
      <w:proofErr w:type="spellEnd"/>
      <w:r>
        <w:t xml:space="preserve"> protein-DNA interaction)</w:t>
      </w:r>
      <w:r w:rsidR="00244057">
        <w:t>. The bed files can be visualized in web tools like the UCSC Genome Browser and a galaxy of tools exist to annotate and ascribe function (HOMER/GREAT/</w:t>
      </w:r>
      <w:proofErr w:type="spellStart"/>
      <w:r w:rsidR="00244057">
        <w:t>ChIPSeeker</w:t>
      </w:r>
      <w:proofErr w:type="spellEnd"/>
      <w:r w:rsidR="00244057">
        <w:t>/</w:t>
      </w:r>
      <w:proofErr w:type="spellStart"/>
      <w:r w:rsidR="00244057">
        <w:t>CHiPpeakAnno</w:t>
      </w:r>
      <w:proofErr w:type="spellEnd"/>
      <w:r w:rsidR="00244057">
        <w:t xml:space="preserve">). </w:t>
      </w:r>
      <w:r w:rsidR="00F25026">
        <w:t xml:space="preserve">Another </w:t>
      </w:r>
      <w:r>
        <w:t>powerful</w:t>
      </w:r>
      <w:r w:rsidR="00F25026">
        <w:t xml:space="preserve"> </w:t>
      </w:r>
      <w:proofErr w:type="spellStart"/>
      <w:r w:rsidR="00F25026">
        <w:t>ChIP-seq</w:t>
      </w:r>
      <w:proofErr w:type="spellEnd"/>
      <w:r w:rsidR="00F25026">
        <w:t xml:space="preserve"> data transformation is collapsing </w:t>
      </w:r>
      <w:r w:rsidR="00EB5462">
        <w:t>multiple</w:t>
      </w:r>
      <w:r w:rsidR="00F25026">
        <w:rPr>
          <w:i/>
        </w:rPr>
        <w:t xml:space="preserve"> </w:t>
      </w:r>
      <w:r w:rsidR="00F25026">
        <w:t xml:space="preserve">datasets into a chromatin state score with Segway or </w:t>
      </w:r>
      <w:proofErr w:type="spellStart"/>
      <w:r w:rsidR="00F25026">
        <w:t>chromHMM</w:t>
      </w:r>
      <w:proofErr w:type="spellEnd"/>
      <w:r w:rsidR="00F25026">
        <w:t xml:space="preserve">, where each base pair (or window) is given a possible function (e.g. active transcription, poised enhancer, closed chromatin). </w:t>
      </w:r>
    </w:p>
    <w:p w:rsidR="0010141A" w:rsidRDefault="00C207B7" w:rsidP="00C207B7">
      <w:pPr>
        <w:pStyle w:val="McLibertine"/>
        <w:ind w:firstLine="720"/>
      </w:pPr>
      <w:r>
        <w:t xml:space="preserve">A key downside of these approaches is that </w:t>
      </w:r>
      <w:r w:rsidR="00225483">
        <w:t>since they are peak (or genome window) based, they</w:t>
      </w:r>
      <w:r>
        <w:t xml:space="preserve"> do not allow for direct gene to gene comparison </w:t>
      </w:r>
      <w:r w:rsidR="00A765F5">
        <w:t>of chromatin status. We propose the Chromatin Gene Matrix</w:t>
      </w:r>
      <w:r w:rsidR="0010141A">
        <w:t xml:space="preserve"> (CGM)</w:t>
      </w:r>
      <w:r w:rsidR="00A765F5">
        <w:t xml:space="preserve">, which </w:t>
      </w:r>
      <w:r w:rsidR="00500843">
        <w:t>transforms</w:t>
      </w:r>
      <w:r w:rsidR="00A765F5">
        <w:t xml:space="preserve"> </w:t>
      </w:r>
      <w:r w:rsidR="00500843">
        <w:t>peak bed files into gene-</w:t>
      </w:r>
      <w:r w:rsidR="00F8001E">
        <w:t>centered</w:t>
      </w:r>
      <w:r w:rsidR="00500843">
        <w:t xml:space="preserve"> matrices, where each row</w:t>
      </w:r>
      <w:r w:rsidR="00004335">
        <w:t xml:space="preserve"> </w:t>
      </w:r>
      <w:r w:rsidR="00EB5462">
        <w:rPr>
          <w:i/>
        </w:rPr>
        <w:t xml:space="preserve">m </w:t>
      </w:r>
      <w:r w:rsidR="00500843">
        <w:t xml:space="preserve">is a gene and </w:t>
      </w:r>
      <w:r w:rsidR="00EB5462">
        <w:t>each</w:t>
      </w:r>
      <w:r w:rsidR="00500843">
        <w:t xml:space="preserve"> column</w:t>
      </w:r>
      <w:r w:rsidR="00EB5462">
        <w:t xml:space="preserve"> </w:t>
      </w:r>
      <w:r w:rsidR="00EB5462">
        <w:rPr>
          <w:i/>
        </w:rPr>
        <w:t>n</w:t>
      </w:r>
      <w:r w:rsidR="00500843">
        <w:t xml:space="preserve"> are the peak scores in windows upstream and downstream of the gene, along with </w:t>
      </w:r>
      <w:proofErr w:type="spellStart"/>
      <w:r w:rsidR="00500843">
        <w:t>exonic</w:t>
      </w:r>
      <w:proofErr w:type="spellEnd"/>
      <w:r w:rsidR="00500843">
        <w:t xml:space="preserve"> and intronic peak scores</w:t>
      </w:r>
      <w:r w:rsidR="0010141A">
        <w:t xml:space="preserve"> (Figure 1).</w:t>
      </w:r>
      <w:r w:rsidR="00500843">
        <w:t xml:space="preserve"> </w:t>
      </w:r>
      <w:r w:rsidR="00EB5462">
        <w:t>Additional information, like gene expression from RNA-</w:t>
      </w:r>
      <w:proofErr w:type="spellStart"/>
      <w:r w:rsidR="00EB5462">
        <w:t>seq</w:t>
      </w:r>
      <w:proofErr w:type="spellEnd"/>
      <w:r w:rsidR="00EB5462">
        <w:t>, can be added as additional columns.</w:t>
      </w:r>
    </w:p>
    <w:p w:rsidR="00C207B7" w:rsidRDefault="0010141A" w:rsidP="00C207B7">
      <w:pPr>
        <w:pStyle w:val="McLibertine"/>
        <w:ind w:firstLine="720"/>
      </w:pPr>
      <w:r>
        <w:t>We have written a lightweight tool (</w:t>
      </w:r>
      <w:hyperlink r:id="rId4" w:history="1">
        <w:r w:rsidRPr="0067792A">
          <w:rPr>
            <w:rStyle w:val="Hyperlink"/>
          </w:rPr>
          <w:t>https://github.com/davemcg/CGM</w:t>
        </w:r>
      </w:hyperlink>
      <w:r>
        <w:t>) which takes peak file along with a reference matched gene model (</w:t>
      </w:r>
      <w:proofErr w:type="spellStart"/>
      <w:r>
        <w:t>gtf</w:t>
      </w:r>
      <w:proofErr w:type="spellEnd"/>
      <w:r>
        <w:t xml:space="preserve">) and in a few minutes can generate a CGM. </w:t>
      </w:r>
      <w:r w:rsidR="00B152EB">
        <w:t xml:space="preserve">The only dependencies are </w:t>
      </w:r>
      <w:proofErr w:type="spellStart"/>
      <w:r w:rsidR="00B152EB">
        <w:t>bedtools</w:t>
      </w:r>
      <w:proofErr w:type="spellEnd"/>
      <w:r w:rsidR="00B152EB">
        <w:t>, R and the R package “</w:t>
      </w:r>
      <w:proofErr w:type="spellStart"/>
      <w:r w:rsidR="00B152EB">
        <w:t>tidyverse</w:t>
      </w:r>
      <w:proofErr w:type="spellEnd"/>
      <w:r w:rsidR="00B152EB">
        <w:t xml:space="preserve">.” </w:t>
      </w:r>
      <w:r>
        <w:t xml:space="preserve">The process is inherently </w:t>
      </w:r>
      <w:r>
        <w:lastRenderedPageBreak/>
        <w:t xml:space="preserve">parallelizable and can create CGM from dozens of peak files in less than </w:t>
      </w:r>
      <w:r w:rsidR="002E49CC">
        <w:t xml:space="preserve">20 </w:t>
      </w:r>
      <w:bookmarkStart w:id="2" w:name="_GoBack"/>
      <w:bookmarkEnd w:id="2"/>
      <w:r>
        <w:t xml:space="preserve">minutes on a laptop computer. </w:t>
      </w:r>
    </w:p>
    <w:p w:rsidR="003368C8" w:rsidRDefault="00C207B7" w:rsidP="00244057">
      <w:pPr>
        <w:pStyle w:val="McLibertine"/>
      </w:pPr>
      <w:r>
        <w:tab/>
      </w:r>
    </w:p>
    <w:sectPr w:rsidR="003368C8" w:rsidSect="00386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EFB182FE-EB0A-754A-A7E6-34FFAF9C1B3C}"/>
    <w:embedItalic r:id="rId2" w:fontKey="{9B2FC209-D0ED-354D-83CC-1EFB63198C6C}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3" w:fontKey="{BCD51E60-5886-074C-90F9-B11648EC545E}"/>
  </w:font>
  <w:font w:name="Linux Libertine O">
    <w:panose1 w:val="02000503000000000000"/>
    <w:charset w:val="00"/>
    <w:family w:val="auto"/>
    <w:notTrueType/>
    <w:pitch w:val="variable"/>
    <w:sig w:usb0="E0000AFF" w:usb1="5200E5FB" w:usb2="02000020" w:usb3="00000000" w:csb0="000001B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955E9F98-11DC-8C49-9AEE-0F858159692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89F"/>
    <w:rsid w:val="00004335"/>
    <w:rsid w:val="0010141A"/>
    <w:rsid w:val="00107437"/>
    <w:rsid w:val="00151BDF"/>
    <w:rsid w:val="00225483"/>
    <w:rsid w:val="00244057"/>
    <w:rsid w:val="002E2875"/>
    <w:rsid w:val="002E49CC"/>
    <w:rsid w:val="003368C8"/>
    <w:rsid w:val="00386AAA"/>
    <w:rsid w:val="00444193"/>
    <w:rsid w:val="004C55E4"/>
    <w:rsid w:val="00500843"/>
    <w:rsid w:val="005E089F"/>
    <w:rsid w:val="00791FF3"/>
    <w:rsid w:val="008623A9"/>
    <w:rsid w:val="00A765F5"/>
    <w:rsid w:val="00B152EB"/>
    <w:rsid w:val="00C207B7"/>
    <w:rsid w:val="00CD7DD8"/>
    <w:rsid w:val="00D64C96"/>
    <w:rsid w:val="00D71CF1"/>
    <w:rsid w:val="00EB5462"/>
    <w:rsid w:val="00F25026"/>
    <w:rsid w:val="00F8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5E71C"/>
  <w15:chartTrackingRefBased/>
  <w15:docId w15:val="{A9C9E424-EB63-CF49-A1B7-424F53E43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Libertine">
    <w:name w:val="McLibertine"/>
    <w:basedOn w:val="Normal"/>
    <w:qFormat/>
    <w:rsid w:val="005E089F"/>
    <w:pPr>
      <w:spacing w:line="480" w:lineRule="auto"/>
      <w:jc w:val="both"/>
    </w:pPr>
    <w:rPr>
      <w:rFonts w:ascii="Linux Libertine O" w:hAnsi="Linux Libertine O" w:cs="Times New Roman (Body CS)"/>
      <w:kern w:val="20"/>
      <w14:ligatures w14:val="standardContextual"/>
      <w14:numForm w14:val="oldStyle"/>
    </w:rPr>
  </w:style>
  <w:style w:type="character" w:styleId="Hyperlink">
    <w:name w:val="Hyperlink"/>
    <w:basedOn w:val="DefaultParagraphFont"/>
    <w:uiPriority w:val="99"/>
    <w:unhideWhenUsed/>
    <w:rsid w:val="001014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01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hyperlink" Target="https://github.com/davemcg/CG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McGaughey, David (NIH/NEI) [E]</dc:creator>
  <cp:keywords/>
  <dc:description/>
  <cp:lastModifiedBy>McGaughey, David (NIH/NEI) [E]</cp:lastModifiedBy>
  <cp:revision>14</cp:revision>
  <dcterms:created xsi:type="dcterms:W3CDTF">2019-01-03T20:08:00Z</dcterms:created>
  <dcterms:modified xsi:type="dcterms:W3CDTF">2019-01-03T22:13:00Z</dcterms:modified>
</cp:coreProperties>
</file>