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C8637" w14:textId="77777777" w:rsidR="00E27BD5" w:rsidRDefault="00107818" w:rsidP="00FF230A">
      <w:r>
        <w:t xml:space="preserve">Eye on a Disk: </w:t>
      </w:r>
      <w:proofErr w:type="spellStart"/>
      <w:r>
        <w:t>eyeIntegration</w:t>
      </w:r>
      <w:proofErr w:type="spellEnd"/>
      <w:r>
        <w:t xml:space="preserve"> version 1.00</w:t>
      </w:r>
    </w:p>
    <w:p w14:paraId="1CB5BFC1" w14:textId="77777777" w:rsidR="00E27BD5" w:rsidRDefault="00107818">
      <w:pPr>
        <w:pStyle w:val="Author"/>
      </w:pPr>
      <w:r>
        <w:t>David McGaughey</w:t>
      </w:r>
    </w:p>
    <w:p w14:paraId="038A0571" w14:textId="77777777" w:rsidR="00E27BD5" w:rsidRDefault="00107818">
      <w:pPr>
        <w:pStyle w:val="Date"/>
      </w:pPr>
      <w:r>
        <w:t>1/17/2019</w:t>
      </w:r>
    </w:p>
    <w:p w14:paraId="60FF679C" w14:textId="77777777" w:rsidR="00E27BD5" w:rsidRPr="00FA324C" w:rsidRDefault="00107818" w:rsidP="00FF230A">
      <w:pPr>
        <w:pStyle w:val="Heading1"/>
      </w:pPr>
      <w:bookmarkStart w:id="0" w:name="r-markdown"/>
      <w:bookmarkEnd w:id="0"/>
      <w:r>
        <w:t>R Markdown</w:t>
      </w:r>
    </w:p>
    <w:p w14:paraId="5A6E0C09" w14:textId="77777777" w:rsidR="00346440" w:rsidRPr="00346440" w:rsidRDefault="00107818" w:rsidP="00FF230A">
      <w:pPr>
        <w:pStyle w:val="FirstParagraph"/>
      </w:pPr>
      <w:r w:rsidRPr="00346440">
        <w:t xml:space="preserve">This is an R Markdown document. Markdown is a simple formatting syntax for authoring HTML, PDF, and MS Word documents. For more details on using R Markdown see </w:t>
      </w:r>
      <w:hyperlink r:id="rId7">
        <w:r w:rsidRPr="00346440">
          <w:rPr>
            <w:rStyle w:val="Hyperlink"/>
            <w:color w:val="000000" w:themeColor="text1"/>
          </w:rPr>
          <w:t>http://rmarkdown.rstudio.com</w:t>
        </w:r>
      </w:hyperlink>
      <w:r w:rsidRPr="00346440">
        <w:t>.</w:t>
      </w:r>
    </w:p>
    <w:p w14:paraId="6DAE2841" w14:textId="49158A78" w:rsidR="00E27BD5" w:rsidRPr="0001707D" w:rsidRDefault="00107818" w:rsidP="00FF230A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D4B24FF" w14:textId="77777777" w:rsidR="00E27BD5" w:rsidRDefault="00107818" w:rsidP="00FF230A">
      <w:pPr>
        <w:pStyle w:val="SourceCode"/>
      </w:pPr>
      <w:r w:rsidRPr="000D7A0E">
        <w:rPr>
          <w:rStyle w:val="KeywordTok"/>
        </w:rPr>
        <w:t>summary</w:t>
      </w:r>
      <w:r>
        <w:rPr>
          <w:rStyle w:val="NormalTok"/>
        </w:rPr>
        <w:t>(cars)</w:t>
      </w:r>
    </w:p>
    <w:p w14:paraId="56D72D51" w14:textId="77777777" w:rsidR="00E27BD5" w:rsidRDefault="00107818" w:rsidP="00FF230A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7F25EBC" w14:textId="77777777" w:rsidR="00E27BD5" w:rsidRDefault="00107818" w:rsidP="00FF230A">
      <w:pPr>
        <w:pStyle w:val="Heading2"/>
      </w:pPr>
      <w:bookmarkStart w:id="1" w:name="including-plots"/>
      <w:bookmarkEnd w:id="1"/>
      <w:r>
        <w:t>Including Plots</w:t>
      </w:r>
    </w:p>
    <w:p w14:paraId="482911C3" w14:textId="77777777" w:rsidR="00E27BD5" w:rsidRDefault="00107818" w:rsidP="00FF230A">
      <w:pPr>
        <w:pStyle w:val="FirstParagraph"/>
      </w:pPr>
      <w:r>
        <w:t>You can also embed plots, for example:</w:t>
      </w:r>
    </w:p>
    <w:p w14:paraId="6A9B39E8" w14:textId="77777777" w:rsidR="00E27BD5" w:rsidRDefault="00107818" w:rsidP="00FF230A">
      <w:pPr>
        <w:pStyle w:val="BodyText"/>
      </w:pPr>
      <w:r>
        <w:rPr>
          <w:noProof/>
        </w:rPr>
        <w:lastRenderedPageBreak/>
        <w:drawing>
          <wp:inline distT="0" distB="0" distL="0" distR="0" wp14:anchorId="656128E8" wp14:editId="5B6B4A62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971D7" w14:textId="521174E2" w:rsidR="00E27BD5" w:rsidRDefault="00107818" w:rsidP="00FF230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1440"/>
        <w:gridCol w:w="7200"/>
      </w:tblGrid>
      <w:tr w:rsidR="00FF230A" w:rsidRPr="00FF230A" w14:paraId="3A60990C" w14:textId="77777777" w:rsidTr="00ED3554">
        <w:trPr>
          <w:cantSplit/>
          <w:trHeight w:val="360"/>
          <w:tblHeader/>
          <w:jc w:val="center"/>
        </w:trPr>
        <w:tc>
          <w:tcPr>
            <w:tcW w:w="216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DBB6" w14:textId="77777777" w:rsidR="00FF230A" w:rsidRPr="00FF230A" w:rsidRDefault="00FF230A" w:rsidP="00FF230A">
            <w:bookmarkStart w:id="2" w:name="_GoBack" w:colFirst="2" w:colLast="2"/>
            <w:r w:rsidRPr="00FF230A">
              <w:t>Tissue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ABA8" w14:textId="77777777" w:rsidR="00FF230A" w:rsidRPr="00FF230A" w:rsidRDefault="00FF230A" w:rsidP="00FF230A">
            <w:r w:rsidRPr="00FF230A">
              <w:t>Count</w:t>
            </w:r>
          </w:p>
        </w:tc>
        <w:tc>
          <w:tcPr>
            <w:tcW w:w="7200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445E" w14:textId="77777777" w:rsidR="00FF230A" w:rsidRPr="00FF230A" w:rsidRDefault="00FF230A" w:rsidP="00FF230A">
            <w:r w:rsidRPr="00FF230A">
              <w:t>Sub-Tissue Types</w:t>
            </w:r>
          </w:p>
        </w:tc>
      </w:tr>
      <w:tr w:rsidR="00FF230A" w:rsidRPr="00FF230A" w14:paraId="199A2787" w14:textId="77777777" w:rsidTr="00ED3554">
        <w:trPr>
          <w:cantSplit/>
          <w:trHeight w:val="360"/>
          <w:jc w:val="center"/>
        </w:trPr>
        <w:tc>
          <w:tcPr>
            <w:tcW w:w="216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C4577" w14:textId="77777777" w:rsidR="00FF230A" w:rsidRPr="00FF230A" w:rsidRDefault="00FF230A" w:rsidP="00FF230A">
            <w:r w:rsidRPr="00FF230A">
              <w:t>Adipose Tissue</w:t>
            </w:r>
          </w:p>
        </w:tc>
        <w:tc>
          <w:tcPr>
            <w:tcW w:w="144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1B37B" w14:textId="77777777" w:rsidR="00FF230A" w:rsidRPr="00FF230A" w:rsidRDefault="00FF230A" w:rsidP="00FF230A">
            <w:r w:rsidRPr="00FF230A">
              <w:t>37</w:t>
            </w:r>
          </w:p>
        </w:tc>
        <w:tc>
          <w:tcPr>
            <w:tcW w:w="7200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59F1" w14:textId="77777777" w:rsidR="00FF230A" w:rsidRPr="00FF230A" w:rsidRDefault="00FF230A" w:rsidP="00FF230A">
            <w:r w:rsidRPr="00FF230A">
              <w:t>Subcutaneous, Visceral (</w:t>
            </w:r>
            <w:proofErr w:type="spellStart"/>
            <w:r w:rsidRPr="00FF230A">
              <w:t>Omentum</w:t>
            </w:r>
            <w:proofErr w:type="spellEnd"/>
            <w:r w:rsidRPr="00FF230A">
              <w:t>)</w:t>
            </w:r>
          </w:p>
        </w:tc>
      </w:tr>
      <w:tr w:rsidR="00FF230A" w:rsidRPr="00FF230A" w14:paraId="7D6AFECA" w14:textId="77777777" w:rsidTr="00ED3554">
        <w:trPr>
          <w:cantSplit/>
          <w:trHeight w:val="360"/>
          <w:jc w:val="center"/>
        </w:trPr>
        <w:tc>
          <w:tcPr>
            <w:tcW w:w="216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B29A1" w14:textId="77777777" w:rsidR="00FF230A" w:rsidRPr="00FF230A" w:rsidRDefault="00FF230A" w:rsidP="00FF230A">
            <w:r w:rsidRPr="00FF230A">
              <w:t>Adrenal Gland</w:t>
            </w:r>
          </w:p>
        </w:tc>
        <w:tc>
          <w:tcPr>
            <w:tcW w:w="144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8D92F" w14:textId="77777777" w:rsidR="00FF230A" w:rsidRPr="00FF230A" w:rsidRDefault="00FF230A" w:rsidP="00FF230A">
            <w:r w:rsidRPr="00FF230A">
              <w:t>20</w:t>
            </w:r>
          </w:p>
        </w:tc>
        <w:tc>
          <w:tcPr>
            <w:tcW w:w="7200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0B5CB" w14:textId="77777777" w:rsidR="00FF230A" w:rsidRPr="00FF230A" w:rsidRDefault="00FF230A" w:rsidP="00FF230A">
            <w:r w:rsidRPr="00FF230A">
              <w:t>Adrenal Gland</w:t>
            </w:r>
          </w:p>
        </w:tc>
      </w:tr>
      <w:bookmarkEnd w:id="2"/>
    </w:tbl>
    <w:p w14:paraId="02BDD739" w14:textId="47F6665F" w:rsidR="00F30F97" w:rsidRDefault="00F30F97" w:rsidP="00FF230A">
      <w:pPr>
        <w:pStyle w:val="BodyText"/>
      </w:pPr>
    </w:p>
    <w:p w14:paraId="52C21AFC" w14:textId="430DDF85" w:rsidR="00F30F97" w:rsidRDefault="00F30F97" w:rsidP="00FF230A">
      <w:pPr>
        <w:pStyle w:val="Heading1"/>
      </w:pPr>
      <w:r>
        <w:t>Bibliography</w:t>
      </w:r>
    </w:p>
    <w:p w14:paraId="19D91C32" w14:textId="77777777" w:rsidR="00F30F97" w:rsidRDefault="00F30F97" w:rsidP="00FF230A">
      <w:pPr>
        <w:pStyle w:val="Bibliography"/>
      </w:pPr>
      <w:bookmarkStart w:id="3" w:name="ref-chenIdentificationNovelMolecular2013"/>
      <w:r>
        <w:t xml:space="preserve">1. Chen Y, Huang K, </w:t>
      </w:r>
      <w:proofErr w:type="spellStart"/>
      <w:r>
        <w:t>Nakatsu</w:t>
      </w:r>
      <w:proofErr w:type="spellEnd"/>
      <w:r>
        <w:t xml:space="preserve"> MN, </w:t>
      </w:r>
      <w:proofErr w:type="spellStart"/>
      <w:r>
        <w:t>Xue</w:t>
      </w:r>
      <w:proofErr w:type="spellEnd"/>
      <w:r>
        <w:t xml:space="preserve"> Z, Deng SX, Fan G. Identification of novel molecular markers through transcriptomic analysis in human fetal and adult corneal endothelial cells. </w:t>
      </w:r>
      <w:r>
        <w:rPr>
          <w:i/>
        </w:rPr>
        <w:t xml:space="preserve">Hum </w:t>
      </w:r>
      <w:proofErr w:type="spellStart"/>
      <w:r>
        <w:rPr>
          <w:i/>
        </w:rPr>
        <w:t>Mol</w:t>
      </w:r>
      <w:proofErr w:type="spellEnd"/>
      <w:r>
        <w:rPr>
          <w:i/>
        </w:rPr>
        <w:t xml:space="preserve"> Genet</w:t>
      </w:r>
      <w:r>
        <w:t>. 2013;22(7):1271-1279. doi:</w:t>
      </w:r>
      <w:hyperlink r:id="rId9">
        <w:r>
          <w:rPr>
            <w:rStyle w:val="Hyperlink"/>
          </w:rPr>
          <w:t>10.1093/</w:t>
        </w:r>
        <w:proofErr w:type="spellStart"/>
        <w:r>
          <w:rPr>
            <w:rStyle w:val="Hyperlink"/>
          </w:rPr>
          <w:t>hmg</w:t>
        </w:r>
        <w:proofErr w:type="spellEnd"/>
        <w:r>
          <w:rPr>
            <w:rStyle w:val="Hyperlink"/>
          </w:rPr>
          <w:t>/dds527</w:t>
        </w:r>
      </w:hyperlink>
    </w:p>
    <w:bookmarkEnd w:id="3"/>
    <w:p w14:paraId="0644D62C" w14:textId="77777777" w:rsidR="00F30F97" w:rsidRDefault="00F30F97" w:rsidP="00FF230A">
      <w:pPr>
        <w:pStyle w:val="BodyText"/>
      </w:pPr>
    </w:p>
    <w:sectPr w:rsidR="00F30F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61FC2" w14:textId="77777777" w:rsidR="00623559" w:rsidRDefault="00623559" w:rsidP="00FF230A">
      <w:r>
        <w:separator/>
      </w:r>
    </w:p>
  </w:endnote>
  <w:endnote w:type="continuationSeparator" w:id="0">
    <w:p w14:paraId="6C3C7B2A" w14:textId="77777777" w:rsidR="00623559" w:rsidRDefault="00623559" w:rsidP="00FF2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ux Libertine O">
    <w:panose1 w:val="020B0604020202020204"/>
    <w:charset w:val="00"/>
    <w:family w:val="auto"/>
    <w:notTrueType/>
    <w:pitch w:val="variable"/>
    <w:sig w:usb0="E0000AFF" w:usb1="5200E5FB" w:usb2="02000020" w:usb3="00000000" w:csb0="000001B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C1B90" w14:textId="77777777" w:rsidR="00623559" w:rsidRDefault="00623559" w:rsidP="00FF230A">
      <w:r>
        <w:separator/>
      </w:r>
    </w:p>
  </w:footnote>
  <w:footnote w:type="continuationSeparator" w:id="0">
    <w:p w14:paraId="4A04AD98" w14:textId="77777777" w:rsidR="00623559" w:rsidRDefault="00623559" w:rsidP="00FF2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889967"/>
    <w:multiLevelType w:val="multilevel"/>
    <w:tmpl w:val="9CD87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EFE4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21016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43AA27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B321A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3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8AA442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214DA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6C263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30E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614A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E1A0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707D"/>
    <w:rsid w:val="000C6B50"/>
    <w:rsid w:val="000D7A0E"/>
    <w:rsid w:val="00107818"/>
    <w:rsid w:val="002E452B"/>
    <w:rsid w:val="00346440"/>
    <w:rsid w:val="003D5998"/>
    <w:rsid w:val="003F4C44"/>
    <w:rsid w:val="004E29B3"/>
    <w:rsid w:val="00590D07"/>
    <w:rsid w:val="005D4924"/>
    <w:rsid w:val="00622756"/>
    <w:rsid w:val="00623559"/>
    <w:rsid w:val="006C4E47"/>
    <w:rsid w:val="006D53A3"/>
    <w:rsid w:val="007609ED"/>
    <w:rsid w:val="00784D58"/>
    <w:rsid w:val="008D6863"/>
    <w:rsid w:val="008E6F95"/>
    <w:rsid w:val="00B86B75"/>
    <w:rsid w:val="00BC48D5"/>
    <w:rsid w:val="00C36279"/>
    <w:rsid w:val="00D21D2F"/>
    <w:rsid w:val="00D307C2"/>
    <w:rsid w:val="00D40DEE"/>
    <w:rsid w:val="00D640F9"/>
    <w:rsid w:val="00E27BD5"/>
    <w:rsid w:val="00E315A3"/>
    <w:rsid w:val="00F30F97"/>
    <w:rsid w:val="00FA324C"/>
    <w:rsid w:val="00FF23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3308B"/>
  <w15:docId w15:val="{BB4873E7-004D-A941-9E29-9CF6FCDC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30A"/>
    <w:rPr>
      <w:rFonts w:ascii="Linux Libertine O" w:hAnsi="Linux Libertine O" w:cs="Times New Roman (Body CS)"/>
      <w:kern w:val="20"/>
      <w:sz w:val="20"/>
      <w14:ligatures w14:val="standardContextual"/>
      <w14:numForm w14:val="oldStyle"/>
    </w:rPr>
  </w:style>
  <w:style w:type="paragraph" w:styleId="Heading1">
    <w:name w:val="heading 1"/>
    <w:basedOn w:val="Normal"/>
    <w:next w:val="BodyText"/>
    <w:uiPriority w:val="9"/>
    <w:qFormat/>
    <w:rsid w:val="00FA324C"/>
    <w:pPr>
      <w:keepNext/>
      <w:keepLines/>
      <w:spacing w:before="480" w:after="0" w:line="480" w:lineRule="auto"/>
      <w:outlineLvl w:val="0"/>
    </w:pPr>
    <w:rPr>
      <w:rFonts w:eastAsiaTheme="majorEastAsia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D7A0E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707D"/>
    <w:pPr>
      <w:spacing w:before="180" w:after="180" w:line="480" w:lineRule="auto"/>
      <w:ind w:firstLine="72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346440"/>
    <w:pPr>
      <w:contextualSpacing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D7A0E"/>
    <w:pPr>
      <w:keepNext/>
      <w:keepLines/>
      <w:spacing w:before="480" w:after="240"/>
      <w:jc w:val="center"/>
    </w:pPr>
    <w:rPr>
      <w:rFonts w:eastAsiaTheme="majorEastAsia" w:cs="Times New Roman (Headings CS)"/>
      <w:bCs/>
      <w:i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styleId="Date">
    <w:name w:val="Date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F30F97"/>
    <w:pPr>
      <w:spacing w:line="480" w:lineRule="auto"/>
      <w:jc w:val="both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D7A0E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D7A0E"/>
    <w:pPr>
      <w:shd w:val="clear" w:color="auto" w:fill="F8F8F8"/>
      <w:wordWrap w:val="0"/>
    </w:pPr>
    <w:rPr>
      <w:rFonts w:ascii="Courier" w:hAnsi="Courier"/>
      <w:color w:val="000000" w:themeColor="text1"/>
    </w:rPr>
  </w:style>
  <w:style w:type="character" w:customStyle="1" w:styleId="KeywordTok">
    <w:name w:val="KeywordTok"/>
    <w:basedOn w:val="VerbatimChar"/>
    <w:rsid w:val="000D7A0E"/>
    <w:rPr>
      <w:rFonts w:ascii="Courier" w:hAnsi="Courier" w:cs="Times New Roman (Body CS)"/>
      <w:b/>
      <w:color w:val="000000" w:themeColor="text1"/>
      <w:kern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urier" w:hAnsi="Courier" w:cs="Times New Roman (Body CS)"/>
      <w:color w:val="204A87"/>
      <w:kern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FloatTok">
    <w:name w:val="Float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OtherTok">
    <w:name w:val="OtherTok"/>
    <w:basedOn w:val="VerbatimChar"/>
    <w:rPr>
      <w:rFonts w:ascii="Courier" w:hAnsi="Courier" w:cs="Times New Roman (Body CS)"/>
      <w:color w:val="8F5902"/>
      <w:kern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" w:hAnsi="Courier" w:cs="Times New Roman (Body CS)"/>
      <w:b/>
      <w:color w:val="204A87"/>
      <w:kern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" w:hAnsi="Courier" w:cs="Times New Roman (Body CS)"/>
      <w:b/>
      <w:color w:val="CE5C00"/>
      <w:kern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" w:hAnsi="Courier" w:cs="Times New Roman (Body CS)"/>
      <w:color w:val="C4A000"/>
      <w:kern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lertTok">
    <w:name w:val="AlertTok"/>
    <w:basedOn w:val="VerbatimChar"/>
    <w:rPr>
      <w:rFonts w:ascii="Courier" w:hAnsi="Courier" w:cs="Times New Roman (Body CS)"/>
      <w:color w:val="EF2929"/>
      <w:kern w:val="20"/>
      <w:shd w:val="clear" w:color="auto" w:fill="F8F8F8"/>
    </w:rPr>
  </w:style>
  <w:style w:type="character" w:customStyle="1" w:styleId="ErrorTok">
    <w:name w:val="ErrorTok"/>
    <w:basedOn w:val="VerbatimChar"/>
    <w:rPr>
      <w:rFonts w:ascii="Courier" w:hAnsi="Courier" w:cs="Times New Roman (Body CS)"/>
      <w:b/>
      <w:color w:val="A40000"/>
      <w:kern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1707D"/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character" w:styleId="FollowedHyperlink">
    <w:name w:val="FollowedHyperlink"/>
    <w:basedOn w:val="DefaultParagraphFont"/>
    <w:semiHidden/>
    <w:unhideWhenUsed/>
    <w:rsid w:val="003464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93/hmg/dds5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Eye on a Disk: eyeIntegration version 1.00</vt:lpstr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Eye on a Disk: eyeIntegration version 1.00</dc:title>
  <dc:creator>David McGaughey</dc:creator>
  <cp:lastModifiedBy>David McGaughey</cp:lastModifiedBy>
  <cp:revision>13</cp:revision>
  <dcterms:created xsi:type="dcterms:W3CDTF">2019-01-17T14:00:00Z</dcterms:created>
  <dcterms:modified xsi:type="dcterms:W3CDTF">2019-01-19T22:42:00Z</dcterms:modified>
</cp:coreProperties>
</file>