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Red-Team Drill — Hostile Questioning</w:t>
      </w:r>
    </w:p>
    <w:p>
      <w:r>
        <w:t>Version: Day4-v1.1</w:t>
      </w:r>
    </w:p>
    <w:p/>
    <w:p>
      <w:r>
        <w:t>Why this scenario?</w:t>
      </w:r>
    </w:p>
    <w:p>
      <w:r>
        <w:t>Answer: It isolates the correct signal while explicitly excluding noise.</w:t>
      </w:r>
    </w:p>
    <w:p/>
    <w:p>
      <w:r>
        <w:t>When would this fail?</w:t>
      </w:r>
    </w:p>
    <w:p>
      <w:r>
        <w:t>Answer: When used outside its declared scope — intentionally.</w:t>
      </w:r>
    </w:p>
    <w:p/>
    <w:p>
      <w:r>
        <w:t>Why not just use an LLM?</w:t>
      </w:r>
    </w:p>
    <w:p>
      <w:r>
        <w:t>Answer: Because evidence must survive model changes.</w:t>
      </w:r>
    </w:p>
    <w:p/>
    <w:p>
      <w:r>
        <w:t>Does this scale?</w:t>
      </w:r>
    </w:p>
    <w:p>
      <w:r>
        <w:t>Answer: The logic is invariant; only execution cost scales.</w:t>
      </w:r>
    </w:p>
    <w:p/>
    <w:p>
      <w:r>
        <w:t>What did you choose not to automate?</w:t>
      </w:r>
    </w:p>
    <w:p>
      <w:r>
        <w:t>Answer: Final human judgment remains intentional.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