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403A" w14:textId="77777777" w:rsidR="008B60AB" w:rsidRDefault="008B60AB" w:rsidP="008B60AB">
      <w:pPr>
        <w:pStyle w:val="Heading1"/>
        <w:spacing w:before="0"/>
        <w:jc w:val="center"/>
        <w:rPr>
          <w:sz w:val="40"/>
          <w:szCs w:val="40"/>
        </w:rPr>
      </w:pPr>
      <w:r w:rsidRPr="008B60AB">
        <w:rPr>
          <w:sz w:val="40"/>
          <w:szCs w:val="40"/>
        </w:rPr>
        <w:t>WHAT NEEDS TO BE FIXED LATER</w:t>
      </w:r>
      <w:r>
        <w:rPr>
          <w:sz w:val="40"/>
          <w:szCs w:val="40"/>
        </w:rPr>
        <w:t xml:space="preserve"> </w:t>
      </w:r>
    </w:p>
    <w:p w14:paraId="34713ED8" w14:textId="6DC0D291" w:rsidR="008B60AB" w:rsidRPr="008B60AB" w:rsidRDefault="008B60AB" w:rsidP="008B60AB">
      <w:pPr>
        <w:pStyle w:val="Heading1"/>
        <w:spacing w:before="0"/>
        <w:jc w:val="center"/>
        <w:rPr>
          <w:sz w:val="40"/>
          <w:szCs w:val="40"/>
        </w:rPr>
      </w:pPr>
      <w:r>
        <w:rPr>
          <w:sz w:val="40"/>
          <w:szCs w:val="40"/>
        </w:rPr>
        <w:t>(Python # of CSV Column) 12/15/2025</w:t>
      </w:r>
    </w:p>
    <w:p w14:paraId="3CF1430A" w14:textId="3F9E3C04" w:rsidR="00630424" w:rsidRDefault="00000000">
      <w:pPr>
        <w:pStyle w:val="Heading1"/>
      </w:pPr>
      <w:r>
        <w:t>🧭 AI Talent Engine – Schema Optimization and Future Fix Considerations</w:t>
      </w:r>
    </w:p>
    <w:p w14:paraId="0EA5AE74" w14:textId="77777777" w:rsidR="00630424" w:rsidRDefault="00000000">
      <w:r>
        <w:t>Objective:</w:t>
      </w:r>
      <w:r>
        <w:br/>
        <w:t>Balance full governance fidelity (40-column schema) with performance and token efficiency for GPT-based candidate reviews.</w:t>
      </w:r>
    </w:p>
    <w:p w14:paraId="05224720" w14:textId="77777777" w:rsidR="00630424" w:rsidRDefault="00000000">
      <w:pPr>
        <w:pStyle w:val="Heading2"/>
      </w:pPr>
      <w:r>
        <w:t>⚠️ 1️⃣ Problem / Concern</w:t>
      </w:r>
    </w:p>
    <w:p w14:paraId="0F0F45D5" w14:textId="77777777" w:rsidR="00630424" w:rsidRDefault="00000000">
      <w:r>
        <w:t>Your Python automation currently produces a Phase 7–validated 40-column schema (canonical + extended, v3.2 + v7.2). While governance-complete, it’s too large for interactive GPT ingestion on hundreds or thousands of rows.</w:t>
      </w:r>
    </w:p>
    <w:p w14:paraId="57F6C07D" w14:textId="77777777" w:rsidR="00630424" w:rsidRDefault="00000000">
      <w:r>
        <w:t>GPT must tokenize every cell in every column, even metadata or URLs. This causes high token count and latency, increased API cost, and reduced reasoning accuracy for large datasets.</w:t>
      </w:r>
    </w:p>
    <w:p w14:paraId="30435985" w14:textId="77777777" w:rsidR="00630424" w:rsidRDefault="00000000">
      <w:pPr>
        <w:pStyle w:val="Heading2"/>
      </w:pPr>
      <w:r>
        <w:t>✅ Current System State (v3.6 Unified Final Build)</w:t>
      </w:r>
    </w:p>
    <w:p w14:paraId="22CE228D" w14:textId="77777777" w:rsidR="00630424" w:rsidRDefault="00000000">
      <w:r>
        <w:t>The unified builder completed successfully with real-time citation ingestion, Phase 6 + 7 integration, master dataset generation, validation, and chart creation. System is stable, audit-ready, and fully governance-compliant.</w:t>
      </w:r>
    </w:p>
    <w:p w14:paraId="59104FE4" w14:textId="77777777" w:rsidR="00630424" w:rsidRDefault="00000000">
      <w:pPr>
        <w:pStyle w:val="Heading2"/>
      </w:pPr>
      <w:r>
        <w:t>🧩 Schema Management Options</w:t>
      </w:r>
    </w:p>
    <w:p w14:paraId="61D5C168" w14:textId="77777777" w:rsidR="00630424" w:rsidRDefault="00000000">
      <w:r>
        <w:t>Option 1 – Full 40-Column Schema (Status Quo): Always export and review full dataset.</w:t>
      </w:r>
      <w:r>
        <w:br/>
        <w:t>Pros: Full provenance, simplest governance, no code edits.</w:t>
      </w:r>
      <w:r>
        <w:br/>
        <w:t>Cons: Slow GPT reviews, heavy token load, expensive at scale.</w:t>
      </w:r>
      <w:r>
        <w:br/>
        <w:t>Use: Demos, archival, compliance builds.</w:t>
      </w:r>
      <w:r>
        <w:br/>
      </w:r>
      <w:r>
        <w:br/>
        <w:t>Option 2 – Dual Schema Mode (Recommended): Keep 40-column full schema for governance but auto-export a lightweight review subset (~12–15 fields + citation metrics).</w:t>
      </w:r>
      <w:r>
        <w:br/>
        <w:t>Pros: Best of both worlds, GPT runs fast, no data loss, automatic detection possible.</w:t>
      </w:r>
      <w:r>
        <w:br/>
        <w:t>Cons: Slight refactor, maintain subset list.</w:t>
      </w:r>
      <w:r>
        <w:br/>
        <w:t>Use: GPT reviews, sourcing, day-to-day analysis.</w:t>
      </w:r>
      <w:r>
        <w:br/>
      </w:r>
      <w:r>
        <w:br/>
        <w:t>Option 3 – Permanently Reduced Schema: Permanently trim to 12–15 fields (citations + key descriptors only).</w:t>
      </w:r>
      <w:r>
        <w:br/>
        <w:t>Pros: Simplest files, lowest latency.</w:t>
      </w:r>
      <w:r>
        <w:br/>
        <w:t>Cons: Loses provenance, hard to reverse, non-compliant with Phase 7 validation.</w:t>
      </w:r>
      <w:r>
        <w:br/>
        <w:t>Use: Local-only or prototype systems.</w:t>
      </w:r>
    </w:p>
    <w:p w14:paraId="60699BFB" w14:textId="77777777" w:rsidR="00630424" w:rsidRDefault="00000000">
      <w:pPr>
        <w:pStyle w:val="Heading2"/>
      </w:pPr>
      <w:r>
        <w:t>⚙️ When to Use Each</w:t>
      </w:r>
    </w:p>
    <w:p w14:paraId="4E91C6EC" w14:textId="77777777" w:rsidR="00630424" w:rsidRDefault="00000000">
      <w:r>
        <w:t>Official builds/audits/demos → Full 40-column schema.</w:t>
      </w:r>
      <w:r>
        <w:br/>
        <w:t xml:space="preserve">Interactive GPT reviews/sourcing/talent ranking → Lightweight dual-schema review </w:t>
      </w:r>
      <w:r>
        <w:lastRenderedPageBreak/>
        <w:t>subset.</w:t>
      </w:r>
      <w:r>
        <w:br/>
        <w:t>Offline experiments/internal sandbox → Optional reduced schema.</w:t>
      </w:r>
    </w:p>
    <w:p w14:paraId="4989244D" w14:textId="77777777" w:rsidR="00630424" w:rsidRDefault="00000000">
      <w:pPr>
        <w:pStyle w:val="Heading2"/>
      </w:pPr>
      <w:r>
        <w:t>📊 Always-Preserved Citation Metrics</w:t>
      </w:r>
    </w:p>
    <w:p w14:paraId="2D426C46" w14:textId="77777777" w:rsidR="00630424" w:rsidRDefault="00000000">
      <w:r>
        <w:t>These six fields must remain in every export:</w:t>
      </w:r>
      <w:r>
        <w:br/>
        <w:t>• Citation_Trajectory</w:t>
      </w:r>
      <w:r>
        <w:br/>
        <w:t>• Citation_Velocity_Score</w:t>
      </w:r>
      <w:r>
        <w:br/>
        <w:t>• Citation_Growth_Rate</w:t>
      </w:r>
      <w:r>
        <w:br/>
        <w:t>• Influence_Rank_Change</w:t>
      </w:r>
      <w:r>
        <w:br/>
        <w:t>• CoAuthor_Influence_Velocity</w:t>
      </w:r>
      <w:r>
        <w:br/>
        <w:t>• Influence_Composite_Score</w:t>
      </w:r>
    </w:p>
    <w:p w14:paraId="68408C26" w14:textId="77777777" w:rsidR="00630424" w:rsidRDefault="00000000">
      <w:pPr>
        <w:pStyle w:val="Heading2"/>
      </w:pPr>
      <w:r>
        <w:t>🔢 Mandatory Fix – Record Number</w:t>
      </w:r>
    </w:p>
    <w:p w14:paraId="0F4D7C07" w14:textId="77777777" w:rsidR="00630424" w:rsidRDefault="00000000">
      <w:r>
        <w:t>Add a sequential Record_Number as Column A in all CSVs to ensure stable merges between full and review versions.</w:t>
      </w:r>
    </w:p>
    <w:p w14:paraId="2A9BD370" w14:textId="77777777" w:rsidR="00630424" w:rsidRDefault="00000000">
      <w:r>
        <w:t>Python snippet:</w:t>
      </w:r>
      <w:r>
        <w:br/>
      </w:r>
      <w:r>
        <w:br/>
        <w:t>df.insert(0, 'Record_Number', range(1, len(df) + 1))</w:t>
      </w:r>
    </w:p>
    <w:p w14:paraId="370B40B0" w14:textId="77777777" w:rsidR="00630424" w:rsidRDefault="00000000">
      <w:pPr>
        <w:pStyle w:val="Heading2"/>
      </w:pPr>
      <w:r>
        <w:t>💡 Dual Schema Export (Recommended Implementation)</w:t>
      </w:r>
    </w:p>
    <w:p w14:paraId="45BD60FA" w14:textId="77777777" w:rsidR="00630424" w:rsidRDefault="00000000">
      <w:r>
        <w:t>def export_dual_schema(df, base_path='.'):</w:t>
      </w:r>
      <w:r>
        <w:br/>
        <w:t xml:space="preserve">    df.insert(0, 'Record_Number', range(1, len(df) + 1))</w:t>
      </w:r>
      <w:r>
        <w:br/>
        <w:t xml:space="preserve">    full_path = f'{base_path}/phase7_output_full.csv'</w:t>
      </w:r>
      <w:r>
        <w:br/>
        <w:t xml:space="preserve">    df.to_csv(full_path, index=False)</w:t>
      </w:r>
      <w:r>
        <w:br/>
      </w:r>
      <w:r>
        <w:br/>
        <w:t xml:space="preserve">    review_fields = [...citation and core fields...]</w:t>
      </w:r>
      <w:r>
        <w:br/>
        <w:t xml:space="preserve">    subset = [c for c in review_fields if c in df.columns]</w:t>
      </w:r>
      <w:r>
        <w:br/>
        <w:t xml:space="preserve">    review_path = f'{base_path}/phase7_output_review.csv'</w:t>
      </w:r>
      <w:r>
        <w:br/>
        <w:t xml:space="preserve">    df[subset].to_csv(review_path, index=False)</w:t>
      </w:r>
      <w:r>
        <w:br/>
      </w:r>
      <w:r>
        <w:br/>
        <w:t xml:space="preserve">    print('✅ Full schema →', full_path)</w:t>
      </w:r>
      <w:r>
        <w:br/>
        <w:t xml:space="preserve">    print('✅ Lightweight review schema →', review_path)</w:t>
      </w:r>
    </w:p>
    <w:p w14:paraId="0D3E23C6" w14:textId="77777777" w:rsidR="00630424" w:rsidRDefault="00000000">
      <w:pPr>
        <w:pStyle w:val="Heading2"/>
      </w:pPr>
      <w:r>
        <w:t>🧩 Future Fixes &amp; Governance Tasks</w:t>
      </w:r>
    </w:p>
    <w:p w14:paraId="23EF2B50" w14:textId="77777777" w:rsidR="00630424" w:rsidRDefault="00000000">
      <w:r>
        <w:t>• Add Schema_Version to exports.</w:t>
      </w:r>
      <w:r>
        <w:br/>
        <w:t>• Add CLI flag --mode review or --mode governance.</w:t>
      </w:r>
      <w:r>
        <w:br/>
        <w:t>• Maintain SHA256 logs for all exports.</w:t>
      </w:r>
      <w:r>
        <w:br/>
        <w:t>• Benchmark GPT latency between 40 and 15-field modes.</w:t>
      </w:r>
      <w:r>
        <w:br/>
        <w:t>• Add auto-trim safety for GPT runs with &gt;20 columns.</w:t>
      </w:r>
    </w:p>
    <w:p w14:paraId="295D615F" w14:textId="77777777" w:rsidR="00630424" w:rsidRDefault="00000000">
      <w:pPr>
        <w:pStyle w:val="Heading2"/>
      </w:pPr>
      <w:r>
        <w:t>🧭 Summary Recommendation</w:t>
      </w:r>
    </w:p>
    <w:p w14:paraId="7E6D5406" w14:textId="77777777" w:rsidR="00630424" w:rsidRDefault="00000000">
      <w:r>
        <w:t>Implement Option 2 – Dual Schema Mode immediately. Keep 40 columns for governance and validation. Generate automatic lightweight subsets for GPT reviews that retain all six citation fields. Add Record_Number as the first column in every export.</w:t>
      </w:r>
    </w:p>
    <w:p w14:paraId="433D5434" w14:textId="77777777" w:rsidR="00630424" w:rsidRDefault="00000000">
      <w:r>
        <w:lastRenderedPageBreak/>
        <w:t>Maintainer: L. David Mendoza © 2025</w:t>
      </w:r>
      <w:r>
        <w:br/>
        <w:t>System Status: Stable, Governance-Compliant, Real-Time Integrated</w:t>
      </w:r>
      <w:r>
        <w:br/>
        <w:t>Future Work: Optimize GPT efficiency via dual-schema mode and column refinement.</w:t>
      </w:r>
    </w:p>
    <w:sectPr w:rsidR="00630424" w:rsidSect="008B60AB">
      <w:pgSz w:w="12240" w:h="15840"/>
      <w:pgMar w:top="75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500300">
    <w:abstractNumId w:val="8"/>
  </w:num>
  <w:num w:numId="2" w16cid:durableId="345792174">
    <w:abstractNumId w:val="6"/>
  </w:num>
  <w:num w:numId="3" w16cid:durableId="2034844120">
    <w:abstractNumId w:val="5"/>
  </w:num>
  <w:num w:numId="4" w16cid:durableId="390815007">
    <w:abstractNumId w:val="4"/>
  </w:num>
  <w:num w:numId="5" w16cid:durableId="189077282">
    <w:abstractNumId w:val="7"/>
  </w:num>
  <w:num w:numId="6" w16cid:durableId="1982691417">
    <w:abstractNumId w:val="3"/>
  </w:num>
  <w:num w:numId="7" w16cid:durableId="688337207">
    <w:abstractNumId w:val="2"/>
  </w:num>
  <w:num w:numId="8" w16cid:durableId="1185746714">
    <w:abstractNumId w:val="1"/>
  </w:num>
  <w:num w:numId="9" w16cid:durableId="58762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0424"/>
    <w:rsid w:val="008B60AB"/>
    <w:rsid w:val="00AA1D8D"/>
    <w:rsid w:val="00B47730"/>
    <w:rsid w:val="00CB0664"/>
    <w:rsid w:val="00E60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E1B0"/>
  <w14:defaultImageDpi w14:val="300"/>
  <w15:docId w15:val="{C104CF88-BF3E-5840-A0BB-905682E3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3317</Characters>
  <Application>Microsoft Office Word</Application>
  <DocSecurity>0</DocSecurity>
  <Lines>80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2025-12-16T09:33:00Z</dcterms:created>
  <dcterms:modified xsi:type="dcterms:W3CDTF">2025-12-16T09:33:00Z</dcterms:modified>
  <cp:category/>
</cp:coreProperties>
</file>