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2.png" ContentType="image/png"/>
  <Override PartName="/word/media/rId354.jpg" ContentType="image/jpeg"/>
  <Override PartName="/word/media/rId1498.png" ContentType="image/png"/>
  <Override PartName="/word/media/rId1397.jpg" ContentType="image/jpeg"/>
  <Override PartName="/word/media/rId28.jpg" ContentType="image/jpeg"/>
  <Override PartName="/word/media/rId27.jpg" ContentType="image/jpeg"/>
  <Override PartName="/word/media/rId1001.png" ContentType="image/png"/>
  <Override PartName="/word/media/rId1608.png" ContentType="image/png"/>
  <Override PartName="/word/media/rId24.png" ContentType="image/png"/>
  <Override PartName="/word/media/rId21.png" ContentType="image/png"/>
  <Override PartName="/word/media/rId378.png" ContentType="image/png"/>
  <Override PartName="/word/media/rId580.jpg" ContentType="image/jpeg"/>
  <Override PartName="/word/media/rId1716.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2022-01-10</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"10 January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6"/>
          <w:ilvl w:val="0"/>
        </w:numPr>
      </w:pPr>
      <w:hyperlink r:id="rId452">
        <w:r>
          <w:rPr>
            <w:rStyle w:val="Hyperlink"/>
          </w:rPr>
          <w:t xml:space="preserve">ris.bka.gv.at</w:t>
        </w:r>
      </w:hyperlink>
    </w:p>
    <w:p>
      <w:pPr>
        <w:pStyle w:val="Compact"/>
        <w:numPr>
          <w:numId w:val="1146"/>
          <w:ilvl w:val="0"/>
        </w:numPr>
      </w:pPr>
      <w:hyperlink r:id="rId453">
        <w:r>
          <w:rPr>
            <w:rStyle w:val="Hyperlink"/>
          </w:rPr>
          <w:t xml:space="preserve">wien.gv.at</w:t>
        </w:r>
      </w:hyperlink>
    </w:p>
    <w:p>
      <w:pPr>
        <w:pStyle w:val="Compact"/>
        <w:numPr>
          <w:numId w:val="1146"/>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8"/>
          <w:ilvl w:val="0"/>
        </w:numPr>
      </w:pPr>
      <w:hyperlink r:id="rId459">
        <w:r>
          <w:rPr>
            <w:rStyle w:val="Hyperlink"/>
          </w:rPr>
          <w:t xml:space="preserve">urbanaccessregulations.eu-1</w:t>
        </w:r>
      </w:hyperlink>
    </w:p>
    <w:p>
      <w:pPr>
        <w:pStyle w:val="Compact"/>
        <w:numPr>
          <w:numId w:val="1148"/>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3"/>
          <w:ilvl w:val="0"/>
        </w:numPr>
      </w:pPr>
      <w:hyperlink r:id="rId476">
        <w:r>
          <w:rPr>
            <w:rStyle w:val="Hyperlink"/>
          </w:rPr>
          <w:t xml:space="preserve">infothek.bmk.gv.at</w:t>
        </w:r>
      </w:hyperlink>
    </w:p>
    <w:p>
      <w:pPr>
        <w:pStyle w:val="Compact"/>
        <w:numPr>
          <w:numId w:val="1153"/>
          <w:ilvl w:val="0"/>
        </w:numPr>
      </w:pPr>
      <w:hyperlink r:id="rId477">
        <w:r>
          <w:rPr>
            <w:rStyle w:val="Hyperlink"/>
          </w:rPr>
          <w:t xml:space="preserve">c-its-korridor.de</w:t>
        </w:r>
      </w:hyperlink>
    </w:p>
    <w:p>
      <w:pPr>
        <w:pStyle w:val="Compact"/>
        <w:numPr>
          <w:numId w:val="1153"/>
          <w:ilvl w:val="0"/>
        </w:numPr>
      </w:pPr>
      <w:hyperlink r:id="rId478">
        <w:r>
          <w:rPr>
            <w:rStyle w:val="Hyperlink"/>
          </w:rPr>
          <w:t xml:space="preserve">asfinag.at</w:t>
        </w:r>
      </w:hyperlink>
    </w:p>
    <w:p>
      <w:pPr>
        <w:pStyle w:val="Compact"/>
        <w:numPr>
          <w:numId w:val="1153"/>
          <w:ilvl w:val="0"/>
        </w:numPr>
      </w:pPr>
      <w:hyperlink r:id="rId479">
        <w:r>
          <w:rPr>
            <w:rStyle w:val="Hyperlink"/>
          </w:rPr>
          <w:t xml:space="preserve">kununu.com</w:t>
        </w:r>
      </w:hyperlink>
    </w:p>
    <w:p>
      <w:pPr>
        <w:pStyle w:val="Compact"/>
        <w:numPr>
          <w:numId w:val="1153"/>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5"/>
          <w:ilvl w:val="0"/>
        </w:numPr>
      </w:pPr>
      <w:hyperlink r:id="rId477">
        <w:r>
          <w:rPr>
            <w:rStyle w:val="Hyperlink"/>
          </w:rPr>
          <w:t xml:space="preserve">c-its-korridor.de</w:t>
        </w:r>
      </w:hyperlink>
    </w:p>
    <w:p>
      <w:pPr>
        <w:pStyle w:val="Compact"/>
        <w:numPr>
          <w:numId w:val="1155"/>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9"/>
          <w:ilvl w:val="0"/>
        </w:numPr>
      </w:pPr>
      <w:r>
        <w:rPr>
          <w:b/>
        </w:rPr>
        <w:t xml:space="preserve">Affected</w:t>
      </w:r>
      <w:r>
        <w:t xml:space="preserve">: Digital journey planner users, Travellers</w:t>
      </w:r>
    </w:p>
    <w:p>
      <w:pPr>
        <w:pStyle w:val="Compact"/>
        <w:numPr>
          <w:numId w:val="1179"/>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80"/>
          <w:ilvl w:val="0"/>
        </w:numPr>
      </w:pPr>
      <w:hyperlink r:id="rId524">
        <w:r>
          <w:rPr>
            <w:rStyle w:val="Hyperlink"/>
          </w:rPr>
          <w:t xml:space="preserve">austriatech.at-1</w:t>
        </w:r>
      </w:hyperlink>
    </w:p>
    <w:p>
      <w:pPr>
        <w:pStyle w:val="Compact"/>
        <w:numPr>
          <w:numId w:val="1180"/>
          <w:ilvl w:val="0"/>
        </w:numPr>
      </w:pPr>
      <w:hyperlink r:id="rId522">
        <w:r>
          <w:rPr>
            <w:rStyle w:val="Hyperlink"/>
          </w:rPr>
          <w:t xml:space="preserve">austriatech.at-2</w:t>
        </w:r>
      </w:hyperlink>
    </w:p>
    <w:p>
      <w:pPr>
        <w:pStyle w:val="Compact"/>
        <w:numPr>
          <w:numId w:val="1180"/>
          <w:ilvl w:val="0"/>
        </w:numPr>
      </w:pPr>
      <w:hyperlink r:id="rId525">
        <w:r>
          <w:rPr>
            <w:rStyle w:val="Hyperlink"/>
          </w:rPr>
          <w:t xml:space="preserve">LinkingAlps</w:t>
        </w:r>
      </w:hyperlink>
    </w:p>
    <w:p>
      <w:pPr>
        <w:pStyle w:val="Compact"/>
        <w:numPr>
          <w:numId w:val="1180"/>
          <w:ilvl w:val="0"/>
        </w:numPr>
      </w:pPr>
      <w:hyperlink r:id="rId526">
        <w:r>
          <w:rPr>
            <w:rStyle w:val="Hyperlink"/>
          </w:rPr>
          <w:t xml:space="preserve">splitboarding.eu</w:t>
        </w:r>
      </w:hyperlink>
    </w:p>
    <w:p>
      <w:pPr>
        <w:pStyle w:val="Compact"/>
        <w:numPr>
          <w:numId w:val="1180"/>
          <w:ilvl w:val="0"/>
        </w:numPr>
      </w:pPr>
      <w:hyperlink r:id="rId527">
        <w:r>
          <w:rPr>
            <w:rStyle w:val="Hyperlink"/>
          </w:rPr>
          <w:t xml:space="preserve">transit.navitime.com</w:t>
        </w:r>
      </w:hyperlink>
    </w:p>
    <w:p>
      <w:pPr>
        <w:pStyle w:val="Compact"/>
        <w:numPr>
          <w:numId w:val="1180"/>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1"/>
          <w:ilvl w:val="0"/>
        </w:numPr>
      </w:pPr>
      <w:r>
        <w:t xml:space="preserve">How to improve accuracy of arrival and departure of public transport in Digital Journey Planners in relation to real-life situation using real-time data?</w:t>
      </w:r>
    </w:p>
    <w:p>
      <w:pPr>
        <w:pStyle w:val="Compact"/>
        <w:numPr>
          <w:numId w:val="1181"/>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2"/>
          <w:ilvl w:val="0"/>
        </w:numPr>
      </w:pPr>
      <w:hyperlink r:id="rId533">
        <w:r>
          <w:rPr>
            <w:rStyle w:val="Hyperlink"/>
          </w:rPr>
          <w:t xml:space="preserve">opentransportdata.swiss</w:t>
        </w:r>
      </w:hyperlink>
    </w:p>
    <w:p>
      <w:pPr>
        <w:pStyle w:val="Compact"/>
        <w:numPr>
          <w:numId w:val="1182"/>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3"/>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3"/>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3"/>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3"/>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3"/>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3"/>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3"/>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4"/>
          <w:ilvl w:val="0"/>
        </w:numPr>
      </w:pPr>
      <w:r>
        <w:t xml:space="preserve">DVC (Data Communication on Vehicles);</w:t>
      </w:r>
    </w:p>
    <w:p>
      <w:pPr>
        <w:pStyle w:val="Compact"/>
        <w:numPr>
          <w:numId w:val="1184"/>
          <w:ilvl w:val="0"/>
        </w:numPr>
      </w:pPr>
      <w:r>
        <w:t xml:space="preserve">IFOPT (Identification of Fixed Objects in Public Transport);</w:t>
      </w:r>
    </w:p>
    <w:p>
      <w:pPr>
        <w:pStyle w:val="Compact"/>
        <w:numPr>
          <w:numId w:val="1184"/>
          <w:ilvl w:val="0"/>
        </w:numPr>
      </w:pPr>
      <w:r>
        <w:t xml:space="preserve">SIRI (Standard Interface for Real-Time Information);</w:t>
      </w:r>
    </w:p>
    <w:p>
      <w:pPr>
        <w:pStyle w:val="Compact"/>
        <w:numPr>
          <w:numId w:val="1184"/>
          <w:ilvl w:val="0"/>
        </w:numPr>
      </w:pPr>
      <w:r>
        <w:t xml:space="preserve">DJP/OJP (Open API for distributed journey planning);</w:t>
      </w:r>
    </w:p>
    <w:p>
      <w:pPr>
        <w:pStyle w:val="Compact"/>
        <w:numPr>
          <w:numId w:val="1184"/>
          <w:ilvl w:val="0"/>
        </w:numPr>
      </w:pPr>
      <w:r>
        <w:t xml:space="preserve">NeTEx (Network Timetable Exchange);</w:t>
      </w:r>
    </w:p>
    <w:p>
      <w:pPr>
        <w:pStyle w:val="Compact"/>
        <w:numPr>
          <w:numId w:val="1184"/>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5"/>
          <w:ilvl w:val="0"/>
        </w:numPr>
      </w:pPr>
      <w:r>
        <w:rPr>
          <w:b/>
        </w:rPr>
        <w:t xml:space="preserve">Affected</w:t>
      </w:r>
      <w:r>
        <w:t xml:space="preserve">: Public Transport Users</w:t>
      </w:r>
    </w:p>
    <w:p>
      <w:pPr>
        <w:pStyle w:val="Compact"/>
        <w:numPr>
          <w:numId w:val="1185"/>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6"/>
          <w:ilvl w:val="0"/>
        </w:numPr>
      </w:pPr>
      <w:hyperlink r:id="rId547">
        <w:r>
          <w:rPr>
            <w:rStyle w:val="Hyperlink"/>
          </w:rPr>
          <w:t xml:space="preserve">verkehrsauskunft.at</w:t>
        </w:r>
      </w:hyperlink>
    </w:p>
    <w:p>
      <w:pPr>
        <w:pStyle w:val="Compact"/>
        <w:numPr>
          <w:numId w:val="1186"/>
          <w:ilvl w:val="0"/>
        </w:numPr>
      </w:pPr>
      <w:hyperlink r:id="rId548">
        <w:r>
          <w:rPr>
            <w:rStyle w:val="Hyperlink"/>
          </w:rPr>
          <w:t xml:space="preserve">gip.gv.at</w:t>
        </w:r>
      </w:hyperlink>
    </w:p>
    <w:p>
      <w:pPr>
        <w:pStyle w:val="Compact"/>
        <w:numPr>
          <w:numId w:val="1186"/>
          <w:ilvl w:val="0"/>
        </w:numPr>
      </w:pPr>
      <w:hyperlink r:id="rId549">
        <w:r>
          <w:rPr>
            <w:rStyle w:val="Hyperlink"/>
          </w:rPr>
          <w:t xml:space="preserve">basemap.at</w:t>
        </w:r>
      </w:hyperlink>
    </w:p>
    <w:p>
      <w:pPr>
        <w:pStyle w:val="Compact"/>
        <w:numPr>
          <w:numId w:val="1186"/>
          <w:ilvl w:val="0"/>
        </w:numPr>
      </w:pPr>
      <w:hyperlink r:id="rId542">
        <w:r>
          <w:rPr>
            <w:rStyle w:val="Hyperlink"/>
          </w:rPr>
          <w:t xml:space="preserve">mobilitydata.gv.at</w:t>
        </w:r>
      </w:hyperlink>
    </w:p>
    <w:p>
      <w:pPr>
        <w:pStyle w:val="Compact"/>
        <w:numPr>
          <w:numId w:val="1186"/>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7"/>
          <w:ilvl w:val="0"/>
        </w:numPr>
      </w:pPr>
      <w:r>
        <w:t xml:space="preserve">How can bus and rail travel be made as convenient to book as flights?</w:t>
      </w:r>
    </w:p>
    <w:p>
      <w:pPr>
        <w:pStyle w:val="Compact"/>
        <w:numPr>
          <w:numId w:val="1187"/>
          <w:ilvl w:val="0"/>
        </w:numPr>
      </w:pPr>
      <w:r>
        <w:t xml:space="preserve">Why Austria has not implemented the Transmodel? What is necessary for an implementation?</w:t>
      </w:r>
    </w:p>
    <w:p>
      <w:pPr>
        <w:pStyle w:val="Compact"/>
        <w:numPr>
          <w:numId w:val="1187"/>
          <w:ilvl w:val="0"/>
        </w:numPr>
      </w:pPr>
      <w:r>
        <w:t xml:space="preserve">What effect has multimodal information &amp; route planning on energy consumption?</w:t>
      </w:r>
    </w:p>
    <w:p>
      <w:pPr>
        <w:pStyle w:val="Compact"/>
        <w:numPr>
          <w:numId w:val="1187"/>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8"/>
          <w:ilvl w:val="0"/>
        </w:numPr>
      </w:pPr>
      <w:hyperlink r:id="rId555">
        <w:r>
          <w:rPr>
            <w:rStyle w:val="Hyperlink"/>
          </w:rPr>
          <w:t xml:space="preserve">transmodel-cen.eu</w:t>
        </w:r>
      </w:hyperlink>
    </w:p>
    <w:p>
      <w:pPr>
        <w:pStyle w:val="Compact"/>
        <w:numPr>
          <w:numId w:val="1188"/>
          <w:ilvl w:val="0"/>
        </w:numPr>
      </w:pPr>
      <w:hyperlink r:id="rId556">
        <w:r>
          <w:rPr>
            <w:rStyle w:val="Hyperlink"/>
          </w:rPr>
          <w:t xml:space="preserve">trafi.com</w:t>
        </w:r>
      </w:hyperlink>
    </w:p>
    <w:p>
      <w:pPr>
        <w:pStyle w:val="Compact"/>
        <w:numPr>
          <w:numId w:val="1188"/>
          <w:ilvl w:val="0"/>
        </w:numPr>
      </w:pPr>
      <w:hyperlink r:id="rId557">
        <w:r>
          <w:rPr>
            <w:rStyle w:val="Hyperlink"/>
          </w:rPr>
          <w:t xml:space="preserve">eur-lex.europa.eu</w:t>
        </w:r>
      </w:hyperlink>
    </w:p>
    <w:p>
      <w:pPr>
        <w:pStyle w:val="Compact"/>
        <w:numPr>
          <w:numId w:val="1188"/>
          <w:ilvl w:val="0"/>
        </w:numPr>
      </w:pPr>
      <w:hyperlink r:id="rId558">
        <w:r>
          <w:rPr>
            <w:rStyle w:val="Hyperlink"/>
          </w:rPr>
          <w:t xml:space="preserve">ec.europa.eu</w:t>
        </w:r>
      </w:hyperlink>
    </w:p>
    <w:p>
      <w:pPr>
        <w:pStyle w:val="Compact"/>
        <w:numPr>
          <w:numId w:val="1188"/>
          <w:ilvl w:val="0"/>
        </w:numPr>
      </w:pPr>
      <w:hyperlink r:id="rId542">
        <w:r>
          <w:rPr>
            <w:rStyle w:val="Hyperlink"/>
          </w:rPr>
          <w:t xml:space="preserve">mobilitydata.gv.at</w:t>
        </w:r>
      </w:hyperlink>
    </w:p>
    <w:p>
      <w:pPr>
        <w:pStyle w:val="Compact"/>
        <w:numPr>
          <w:numId w:val="1188"/>
          <w:ilvl w:val="0"/>
        </w:numPr>
      </w:pPr>
      <w:hyperlink r:id="rId559">
        <w:r>
          <w:rPr>
            <w:rStyle w:val="Hyperlink"/>
          </w:rPr>
          <w:t xml:space="preserve">apple.com</w:t>
        </w:r>
      </w:hyperlink>
    </w:p>
    <w:p>
      <w:pPr>
        <w:pStyle w:val="Compact"/>
        <w:numPr>
          <w:numId w:val="1188"/>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9"/>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9"/>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9"/>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9"/>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9"/>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9"/>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9"/>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9"/>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9"/>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9"/>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9"/>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9"/>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9"/>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9"/>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9"/>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0"/>
          <w:ilvl w:val="0"/>
        </w:numPr>
      </w:pPr>
      <w:r>
        <w:t xml:space="preserve">Powered two-wheeler</w:t>
      </w:r>
    </w:p>
    <w:p>
      <w:pPr>
        <w:pStyle w:val="Compact"/>
        <w:numPr>
          <w:numId w:val="1191"/>
          <w:ilvl w:val="1"/>
        </w:numPr>
      </w:pPr>
      <w:r>
        <w:t xml:space="preserve">Motorcycle (Powered street vehicle, with two to three wheels and a seat, designed to reach speeds greater than 45 km/h.)</w:t>
      </w:r>
    </w:p>
    <w:p>
      <w:pPr>
        <w:pStyle w:val="Compact"/>
        <w:numPr>
          <w:numId w:val="1191"/>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0"/>
          <w:ilvl w:val="0"/>
        </w:numPr>
      </w:pPr>
      <w:r>
        <w:t xml:space="preserve">Bicycle</w:t>
      </w:r>
    </w:p>
    <w:p>
      <w:pPr>
        <w:pStyle w:val="Compact"/>
        <w:numPr>
          <w:numId w:val="1192"/>
          <w:ilvl w:val="1"/>
        </w:numPr>
      </w:pPr>
      <w:r>
        <w:t xml:space="preserve">Bicycle (A vehicle with two or more wheels that is generally propelled by the muscular power of the persons on that vehicle, through a pedal system, lever or handle.)</w:t>
      </w:r>
    </w:p>
    <w:p>
      <w:pPr>
        <w:pStyle w:val="Compact"/>
        <w:numPr>
          <w:numId w:val="1192"/>
          <w:ilvl w:val="1"/>
        </w:numPr>
      </w:pPr>
      <w:r>
        <w:t xml:space="preserve">Pedal assisted bicycle or E-Bike (Pedelec &lt;25 km/h, Speed-pedelec &gt;25 km/h)</w:t>
      </w:r>
    </w:p>
    <w:p>
      <w:pPr>
        <w:pStyle w:val="Compact"/>
        <w:numPr>
          <w:numId w:val="1190"/>
          <w:ilvl w:val="0"/>
        </w:numPr>
      </w:pPr>
      <w:r>
        <w:t xml:space="preserve">Mobility scooter (specifically designed for people with restricted mobility, mostly elderly or disabled)</w:t>
      </w:r>
    </w:p>
    <w:p>
      <w:pPr>
        <w:pStyle w:val="Compact"/>
        <w:numPr>
          <w:numId w:val="1190"/>
          <w:ilvl w:val="0"/>
        </w:numPr>
      </w:pPr>
      <w:r>
        <w:t xml:space="preserve">Scooter</w:t>
      </w:r>
    </w:p>
    <w:p>
      <w:pPr>
        <w:pStyle w:val="Compact"/>
        <w:numPr>
          <w:numId w:val="1193"/>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3"/>
          <w:ilvl w:val="1"/>
        </w:numPr>
      </w:pPr>
      <w:r>
        <w:t xml:space="preserve">E-scooter and standing or with a seat (A standing or sitting scooter that can be propelled by the electric motor itself.)</w:t>
      </w:r>
    </w:p>
    <w:p>
      <w:pPr>
        <w:pStyle w:val="Compact"/>
        <w:numPr>
          <w:numId w:val="1190"/>
          <w:ilvl w:val="0"/>
        </w:numPr>
      </w:pPr>
      <w:r>
        <w:t xml:space="preserve">Skateboard</w:t>
      </w:r>
    </w:p>
    <w:p>
      <w:pPr>
        <w:pStyle w:val="Compact"/>
        <w:numPr>
          <w:numId w:val="1194"/>
          <w:ilvl w:val="1"/>
        </w:numPr>
      </w:pPr>
      <w:r>
        <w:t xml:space="preserve">Skateboard (Board with four wheels on two axles, propelled by the user kicking against the ground.)</w:t>
      </w:r>
    </w:p>
    <w:p>
      <w:pPr>
        <w:pStyle w:val="Compact"/>
        <w:numPr>
          <w:numId w:val="1194"/>
          <w:ilvl w:val="1"/>
        </w:numPr>
      </w:pPr>
      <w:r>
        <w:t xml:space="preserve">Electric skateboard (Skateboard with electric battery, motor, and wireless remote controller.)</w:t>
      </w:r>
    </w:p>
    <w:p>
      <w:pPr>
        <w:pStyle w:val="Compact"/>
        <w:numPr>
          <w:numId w:val="1190"/>
          <w:ilvl w:val="0"/>
        </w:numPr>
      </w:pPr>
      <w:r>
        <w:t xml:space="preserve">Self-balancing</w:t>
      </w:r>
    </w:p>
    <w:p>
      <w:pPr>
        <w:pStyle w:val="Compact"/>
        <w:numPr>
          <w:numId w:val="1195"/>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5"/>
          <w:ilvl w:val="1"/>
        </w:numPr>
      </w:pPr>
      <w:r>
        <w:t xml:space="preserve">Onewheel (Self-balancing electric wheel with a platform on which the user stands. The feet are at a 90° angle to the direction of travel.)</w:t>
      </w:r>
    </w:p>
    <w:p>
      <w:pPr>
        <w:pStyle w:val="Compact"/>
        <w:numPr>
          <w:numId w:val="1195"/>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5"/>
          <w:ilvl w:val="1"/>
        </w:numPr>
      </w:pPr>
      <w:r>
        <w:t xml:space="preserve">Electric skates (Skates with electric battery and motor, controlled by the user leaning forward or backward or using a remote controller.)</w:t>
      </w:r>
    </w:p>
    <w:p>
      <w:pPr>
        <w:pStyle w:val="Compact"/>
        <w:numPr>
          <w:numId w:val="1195"/>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6"/>
          <w:ilvl w:val="0"/>
        </w:numPr>
      </w:pPr>
      <w:r>
        <w:rPr>
          <w:b/>
        </w:rPr>
        <w:t xml:space="preserve">Affected</w:t>
      </w:r>
      <w:r>
        <w:t xml:space="preserve">: All citizens</w:t>
      </w:r>
    </w:p>
    <w:p>
      <w:pPr>
        <w:pStyle w:val="Compact"/>
        <w:numPr>
          <w:numId w:val="1196"/>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7"/>
          <w:ilvl w:val="0"/>
        </w:numPr>
      </w:pPr>
      <w:r>
        <w:t xml:space="preserve">Make the impacts of mobility choices clear and offer alternatives</w:t>
      </w:r>
    </w:p>
    <w:p>
      <w:pPr>
        <w:pStyle w:val="Compact"/>
        <w:numPr>
          <w:numId w:val="1198"/>
          <w:ilvl w:val="1"/>
        </w:numPr>
      </w:pPr>
      <w:r>
        <w:t xml:space="preserve">Confront road users with the costs incurred by their mobility choices (internalise the external costs of each mode of transport)</w:t>
      </w:r>
    </w:p>
    <w:p>
      <w:pPr>
        <w:pStyle w:val="Compact"/>
        <w:numPr>
          <w:numId w:val="1198"/>
          <w:ilvl w:val="1"/>
        </w:numPr>
      </w:pPr>
      <w:r>
        <w:t xml:space="preserve">Offer sufficient and convenient alternatives</w:t>
      </w:r>
    </w:p>
    <w:p>
      <w:pPr>
        <w:pStyle w:val="Compact"/>
        <w:numPr>
          <w:numId w:val="1197"/>
          <w:ilvl w:val="0"/>
        </w:numPr>
      </w:pPr>
      <w:r>
        <w:t xml:space="preserve">Promote active transport as the first/last/only option for the mile</w:t>
      </w:r>
    </w:p>
    <w:p>
      <w:pPr>
        <w:pStyle w:val="Compact"/>
        <w:numPr>
          <w:numId w:val="1197"/>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9"/>
          <w:ilvl w:val="0"/>
        </w:numPr>
      </w:pPr>
      <w:r>
        <w:t xml:space="preserve">Provide protected space for micromobility and keep pedestrians safe (Where pedestrians do not feel safe on pavements, the number of people walking will decrease).</w:t>
      </w:r>
    </w:p>
    <w:p>
      <w:pPr>
        <w:pStyle w:val="Compact"/>
        <w:numPr>
          <w:numId w:val="1199"/>
          <w:ilvl w:val="0"/>
        </w:numPr>
      </w:pPr>
      <w:r>
        <w:t xml:space="preserve">Low speeds of e-scooters and e-bikes should be regulated as bicycles, higher speeds of micromobiles as mopeds</w:t>
      </w:r>
    </w:p>
    <w:p>
      <w:pPr>
        <w:pStyle w:val="Compact"/>
        <w:numPr>
          <w:numId w:val="1199"/>
          <w:ilvl w:val="0"/>
        </w:numPr>
      </w:pPr>
      <w:r>
        <w:t xml:space="preserve">Collect data on micro-vehicle trips and accidents (in order to proactively manage the safety performance of road networks)</w:t>
      </w:r>
    </w:p>
    <w:p>
      <w:pPr>
        <w:pStyle w:val="Compact"/>
        <w:numPr>
          <w:numId w:val="1199"/>
          <w:ilvl w:val="0"/>
        </w:numPr>
      </w:pPr>
      <w:r>
        <w:t xml:space="preserve">Incorporate micromobility into road user education</w:t>
      </w:r>
    </w:p>
    <w:p>
      <w:pPr>
        <w:pStyle w:val="Compact"/>
        <w:numPr>
          <w:numId w:val="1199"/>
          <w:ilvl w:val="0"/>
        </w:numPr>
      </w:pPr>
      <w:r>
        <w:t xml:space="preserve">Combat drunk driving and speeding for all types of vehicles</w:t>
      </w:r>
    </w:p>
    <w:p>
      <w:pPr>
        <w:pStyle w:val="Compact"/>
        <w:numPr>
          <w:numId w:val="1199"/>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9"/>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9"/>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200"/>
          <w:ilvl w:val="0"/>
        </w:numPr>
      </w:pPr>
      <w:r>
        <w:t xml:space="preserve">E-scooters</w:t>
      </w:r>
    </w:p>
    <w:p>
      <w:pPr>
        <w:pStyle w:val="Compact"/>
        <w:numPr>
          <w:numId w:val="1201"/>
          <w:ilvl w:val="1"/>
        </w:numPr>
      </w:pPr>
      <w:hyperlink r:id="rId584">
        <w:r>
          <w:rPr>
            <w:rStyle w:val="Hyperlink"/>
          </w:rPr>
          <w:t xml:space="preserve">Autorevue.at</w:t>
        </w:r>
      </w:hyperlink>
    </w:p>
    <w:p>
      <w:pPr>
        <w:pStyle w:val="Compact"/>
        <w:numPr>
          <w:numId w:val="1201"/>
          <w:ilvl w:val="1"/>
        </w:numPr>
      </w:pPr>
      <w:hyperlink r:id="rId585">
        <w:r>
          <w:rPr>
            <w:rStyle w:val="Hyperlink"/>
          </w:rPr>
          <w:t xml:space="preserve">Stadt-wien.at</w:t>
        </w:r>
      </w:hyperlink>
    </w:p>
    <w:p>
      <w:pPr>
        <w:pStyle w:val="Compact"/>
        <w:numPr>
          <w:numId w:val="1201"/>
          <w:ilvl w:val="1"/>
        </w:numPr>
      </w:pPr>
      <w:hyperlink r:id="rId586">
        <w:r>
          <w:rPr>
            <w:rStyle w:val="Hyperlink"/>
          </w:rPr>
          <w:t xml:space="preserve">Wien.gv.at</w:t>
        </w:r>
      </w:hyperlink>
    </w:p>
    <w:p>
      <w:pPr>
        <w:pStyle w:val="Compact"/>
        <w:numPr>
          <w:numId w:val="1201"/>
          <w:ilvl w:val="1"/>
        </w:numPr>
      </w:pPr>
      <w:hyperlink r:id="rId587">
        <w:r>
          <w:rPr>
            <w:rStyle w:val="Hyperlink"/>
          </w:rPr>
          <w:t xml:space="preserve">Öamtc.at</w:t>
        </w:r>
      </w:hyperlink>
    </w:p>
    <w:p>
      <w:pPr>
        <w:pStyle w:val="Compact"/>
        <w:numPr>
          <w:numId w:val="1201"/>
          <w:ilvl w:val="1"/>
        </w:numPr>
      </w:pPr>
      <w:hyperlink r:id="rId588">
        <w:r>
          <w:rPr>
            <w:rStyle w:val="Hyperlink"/>
          </w:rPr>
          <w:t xml:space="preserve">Österreich.gv.at</w:t>
        </w:r>
      </w:hyperlink>
    </w:p>
    <w:p>
      <w:pPr>
        <w:pStyle w:val="Compact"/>
        <w:numPr>
          <w:numId w:val="1200"/>
          <w:ilvl w:val="0"/>
        </w:numPr>
      </w:pPr>
      <w:r>
        <w:t xml:space="preserve">Bicycle and E-Bicycle hire</w:t>
      </w:r>
    </w:p>
    <w:p>
      <w:pPr>
        <w:pStyle w:val="Compact"/>
        <w:numPr>
          <w:numId w:val="1202"/>
          <w:ilvl w:val="1"/>
        </w:numPr>
      </w:pPr>
      <w:hyperlink r:id="rId589">
        <w:r>
          <w:rPr>
            <w:rStyle w:val="Hyperlink"/>
          </w:rPr>
          <w:t xml:space="preserve">Firmenradl.at</w:t>
        </w:r>
      </w:hyperlink>
    </w:p>
    <w:p>
      <w:pPr>
        <w:pStyle w:val="Compact"/>
        <w:numPr>
          <w:numId w:val="1202"/>
          <w:ilvl w:val="1"/>
        </w:numPr>
      </w:pPr>
      <w:hyperlink r:id="rId590">
        <w:r>
          <w:rPr>
            <w:rStyle w:val="Hyperlink"/>
          </w:rPr>
          <w:t xml:space="preserve">Citybikewien</w:t>
        </w:r>
      </w:hyperlink>
    </w:p>
    <w:p>
      <w:pPr>
        <w:pStyle w:val="Compact"/>
        <w:numPr>
          <w:numId w:val="1202"/>
          <w:ilvl w:val="1"/>
        </w:numPr>
      </w:pPr>
      <w:hyperlink r:id="rId591">
        <w:r>
          <w:rPr>
            <w:rStyle w:val="Hyperlink"/>
          </w:rPr>
          <w:t xml:space="preserve">Citybikesalzburg</w:t>
        </w:r>
      </w:hyperlink>
    </w:p>
    <w:p>
      <w:pPr>
        <w:pStyle w:val="Compact"/>
        <w:numPr>
          <w:numId w:val="1202"/>
          <w:ilvl w:val="1"/>
        </w:numPr>
      </w:pPr>
      <w:hyperlink r:id="rId194">
        <w:r>
          <w:rPr>
            <w:rStyle w:val="Hyperlink"/>
          </w:rPr>
          <w:t xml:space="preserve">Nextbike</w:t>
        </w:r>
      </w:hyperlink>
    </w:p>
    <w:p>
      <w:pPr>
        <w:pStyle w:val="Compact"/>
        <w:numPr>
          <w:numId w:val="1202"/>
          <w:ilvl w:val="1"/>
        </w:numPr>
      </w:pPr>
      <w:hyperlink r:id="rId592">
        <w:r>
          <w:rPr>
            <w:rStyle w:val="Hyperlink"/>
          </w:rPr>
          <w:t xml:space="preserve">Tpis.at</w:t>
        </w:r>
      </w:hyperlink>
    </w:p>
    <w:p>
      <w:pPr>
        <w:pStyle w:val="Compact"/>
        <w:numPr>
          <w:numId w:val="1200"/>
          <w:ilvl w:val="0"/>
        </w:numPr>
      </w:pPr>
      <w:r>
        <w:t xml:space="preserve">Car sharing</w:t>
      </w:r>
    </w:p>
    <w:p>
      <w:pPr>
        <w:pStyle w:val="Compact"/>
        <w:numPr>
          <w:numId w:val="1203"/>
          <w:ilvl w:val="1"/>
        </w:numPr>
      </w:pPr>
      <w:hyperlink r:id="rId593">
        <w:r>
          <w:rPr>
            <w:rStyle w:val="Hyperlink"/>
          </w:rPr>
          <w:t xml:space="preserve">VCÖ</w:t>
        </w:r>
      </w:hyperlink>
    </w:p>
    <w:p>
      <w:pPr>
        <w:pStyle w:val="Compact"/>
        <w:numPr>
          <w:numId w:val="1203"/>
          <w:ilvl w:val="1"/>
        </w:numPr>
      </w:pPr>
      <w:hyperlink r:id="rId594">
        <w:r>
          <w:rPr>
            <w:rStyle w:val="Hyperlink"/>
          </w:rPr>
          <w:t xml:space="preserve">ÖBB</w:t>
        </w:r>
      </w:hyperlink>
    </w:p>
    <w:p>
      <w:pPr>
        <w:pStyle w:val="Compact"/>
        <w:numPr>
          <w:numId w:val="1200"/>
          <w:ilvl w:val="0"/>
        </w:numPr>
      </w:pPr>
      <w:r>
        <w:t xml:space="preserve">Ride-hailing &amp; Ride-sharing</w:t>
      </w:r>
    </w:p>
    <w:p>
      <w:pPr>
        <w:pStyle w:val="Compact"/>
        <w:numPr>
          <w:numId w:val="1204"/>
          <w:ilvl w:val="1"/>
        </w:numPr>
      </w:pPr>
      <w:hyperlink r:id="rId595">
        <w:r>
          <w:rPr>
            <w:rStyle w:val="Hyperlink"/>
          </w:rPr>
          <w:t xml:space="preserve">Ots.at</w:t>
        </w:r>
      </w:hyperlink>
    </w:p>
    <w:p>
      <w:pPr>
        <w:pStyle w:val="Compact"/>
        <w:numPr>
          <w:numId w:val="1204"/>
          <w:ilvl w:val="1"/>
        </w:numPr>
      </w:pPr>
      <w:hyperlink r:id="rId596">
        <w:r>
          <w:rPr>
            <w:rStyle w:val="Hyperlink"/>
          </w:rPr>
          <w:t xml:space="preserve">Umweltberatung.at</w:t>
        </w:r>
      </w:hyperlink>
    </w:p>
    <w:p>
      <w:pPr>
        <w:pStyle w:val="Compact"/>
        <w:numPr>
          <w:numId w:val="1204"/>
          <w:ilvl w:val="1"/>
        </w:numPr>
      </w:pPr>
      <w:hyperlink r:id="rId597">
        <w:r>
          <w:rPr>
            <w:rStyle w:val="Hyperlink"/>
          </w:rPr>
          <w:t xml:space="preserve">Greendrive.at</w:t>
        </w:r>
      </w:hyperlink>
    </w:p>
    <w:p>
      <w:pPr>
        <w:pStyle w:val="Compact"/>
        <w:numPr>
          <w:numId w:val="1204"/>
          <w:ilvl w:val="1"/>
        </w:numPr>
      </w:pPr>
      <w:hyperlink r:id="rId598">
        <w:r>
          <w:rPr>
            <w:rStyle w:val="Hyperlink"/>
          </w:rPr>
          <w:t xml:space="preserve">Carployee.com</w:t>
        </w:r>
      </w:hyperlink>
    </w:p>
    <w:p>
      <w:pPr>
        <w:pStyle w:val="Compact"/>
        <w:numPr>
          <w:numId w:val="1204"/>
          <w:ilvl w:val="1"/>
        </w:numPr>
      </w:pPr>
      <w:hyperlink r:id="rId599">
        <w:r>
          <w:rPr>
            <w:rStyle w:val="Hyperlink"/>
          </w:rPr>
          <w:t xml:space="preserve">Ummadum.com</w:t>
        </w:r>
      </w:hyperlink>
    </w:p>
    <w:p>
      <w:pPr>
        <w:pStyle w:val="Compact"/>
        <w:numPr>
          <w:numId w:val="1200"/>
          <w:ilvl w:val="0"/>
        </w:numPr>
      </w:pPr>
      <w:r>
        <w:t xml:space="preserve">Mobility-as-a-Service</w:t>
      </w:r>
    </w:p>
    <w:p>
      <w:pPr>
        <w:pStyle w:val="Compact"/>
        <w:numPr>
          <w:numId w:val="1205"/>
          <w:ilvl w:val="1"/>
        </w:numPr>
      </w:pPr>
      <w:hyperlink r:id="rId600">
        <w:r>
          <w:rPr>
            <w:rStyle w:val="Hyperlink"/>
          </w:rPr>
          <w:t xml:space="preserve">AustriaTech.at</w:t>
        </w:r>
      </w:hyperlink>
    </w:p>
    <w:p>
      <w:pPr>
        <w:pStyle w:val="Compact"/>
        <w:numPr>
          <w:numId w:val="1205"/>
          <w:ilvl w:val="1"/>
        </w:numPr>
      </w:pPr>
      <w:hyperlink r:id="rId601">
        <w:r>
          <w:rPr>
            <w:rStyle w:val="Hyperlink"/>
          </w:rPr>
          <w:t xml:space="preserve">maas-ready.at</w:t>
        </w:r>
      </w:hyperlink>
    </w:p>
    <w:p>
      <w:pPr>
        <w:pStyle w:val="Compact"/>
        <w:numPr>
          <w:numId w:val="1205"/>
          <w:ilvl w:val="1"/>
        </w:numPr>
      </w:pPr>
      <w:hyperlink r:id="rId602">
        <w:r>
          <w:rPr>
            <w:rStyle w:val="Hyperlink"/>
          </w:rPr>
          <w:t xml:space="preserve">ultimob.at</w:t>
        </w:r>
      </w:hyperlink>
    </w:p>
    <w:p>
      <w:pPr>
        <w:pStyle w:val="Compact"/>
        <w:numPr>
          <w:numId w:val="1205"/>
          <w:ilvl w:val="1"/>
        </w:numPr>
      </w:pPr>
      <w:hyperlink r:id="rId603">
        <w:r>
          <w:rPr>
            <w:rStyle w:val="Hyperlink"/>
          </w:rPr>
          <w:t xml:space="preserve">tim-oesterreich.at</w:t>
        </w:r>
      </w:hyperlink>
    </w:p>
    <w:p>
      <w:pPr>
        <w:pStyle w:val="Compact"/>
        <w:numPr>
          <w:numId w:val="1205"/>
          <w:ilvl w:val="1"/>
        </w:numPr>
      </w:pPr>
      <w:hyperlink r:id="rId604">
        <w:r>
          <w:rPr>
            <w:rStyle w:val="Hyperlink"/>
          </w:rPr>
          <w:t xml:space="preserve">wegfinder.at</w:t>
        </w:r>
      </w:hyperlink>
    </w:p>
    <w:p>
      <w:pPr>
        <w:pStyle w:val="Compact"/>
        <w:numPr>
          <w:numId w:val="1205"/>
          <w:ilvl w:val="1"/>
        </w:numPr>
      </w:pPr>
      <w:hyperlink r:id="rId605">
        <w:r>
          <w:rPr>
            <w:rStyle w:val="Hyperlink"/>
          </w:rPr>
          <w:t xml:space="preserve">wienerlinien.at</w:t>
        </w:r>
      </w:hyperlink>
    </w:p>
    <w:p>
      <w:pPr>
        <w:pStyle w:val="Compact"/>
        <w:numPr>
          <w:numId w:val="1205"/>
          <w:ilvl w:val="1"/>
        </w:numPr>
      </w:pPr>
      <w:hyperlink r:id="rId606">
        <w:r>
          <w:rPr>
            <w:rStyle w:val="Hyperlink"/>
          </w:rPr>
          <w:t xml:space="preserve">anachb.vor.at</w:t>
        </w:r>
      </w:hyperlink>
    </w:p>
    <w:p>
      <w:pPr>
        <w:pStyle w:val="Compact"/>
        <w:numPr>
          <w:numId w:val="1200"/>
          <w:ilvl w:val="0"/>
        </w:numPr>
      </w:pPr>
      <w:r>
        <w:t xml:space="preserve">Passenger drones</w:t>
      </w:r>
    </w:p>
    <w:p>
      <w:pPr>
        <w:pStyle w:val="Compact"/>
        <w:numPr>
          <w:numId w:val="1206"/>
          <w:ilvl w:val="1"/>
        </w:numPr>
      </w:pPr>
      <w:hyperlink r:id="rId607">
        <w:r>
          <w:rPr>
            <w:rStyle w:val="Hyperlink"/>
          </w:rPr>
          <w:t xml:space="preserve">Derbrutkasten.com</w:t>
        </w:r>
      </w:hyperlink>
    </w:p>
    <w:p>
      <w:pPr>
        <w:pStyle w:val="Compact"/>
        <w:numPr>
          <w:numId w:val="1206"/>
          <w:ilvl w:val="1"/>
        </w:numPr>
      </w:pPr>
      <w:hyperlink r:id="rId608">
        <w:r>
          <w:rPr>
            <w:rStyle w:val="Hyperlink"/>
          </w:rPr>
          <w:t xml:space="preserve">Derstandard.at-1</w:t>
        </w:r>
      </w:hyperlink>
    </w:p>
    <w:p>
      <w:pPr>
        <w:pStyle w:val="Compact"/>
        <w:numPr>
          <w:numId w:val="1206"/>
          <w:ilvl w:val="1"/>
        </w:numPr>
      </w:pPr>
      <w:hyperlink r:id="rId609">
        <w:r>
          <w:rPr>
            <w:rStyle w:val="Hyperlink"/>
          </w:rPr>
          <w:t xml:space="preserve">Derstandard.at-2</w:t>
        </w:r>
      </w:hyperlink>
    </w:p>
    <w:p>
      <w:pPr>
        <w:pStyle w:val="Compact"/>
        <w:numPr>
          <w:numId w:val="1200"/>
          <w:ilvl w:val="0"/>
        </w:numPr>
      </w:pPr>
      <w:r>
        <w:t xml:space="preserve">Demand responsive transit</w:t>
      </w:r>
    </w:p>
    <w:p>
      <w:pPr>
        <w:pStyle w:val="Compact"/>
        <w:numPr>
          <w:numId w:val="1207"/>
          <w:ilvl w:val="1"/>
        </w:numPr>
      </w:pPr>
      <w:hyperlink r:id="rId610">
        <w:r>
          <w:rPr>
            <w:rStyle w:val="Hyperlink"/>
          </w:rPr>
          <w:t xml:space="preserve">Bedarfsverkehr.at</w:t>
        </w:r>
      </w:hyperlink>
    </w:p>
    <w:p>
      <w:pPr>
        <w:pStyle w:val="Compact"/>
        <w:numPr>
          <w:numId w:val="1207"/>
          <w:ilvl w:val="1"/>
        </w:numPr>
      </w:pPr>
      <w:hyperlink r:id="rId611">
        <w:r>
          <w:rPr>
            <w:rStyle w:val="Hyperlink"/>
          </w:rPr>
          <w:t xml:space="preserve">Repositum.tuwien.at</w:t>
        </w:r>
      </w:hyperlink>
    </w:p>
    <w:p>
      <w:pPr>
        <w:pStyle w:val="Compact"/>
        <w:numPr>
          <w:numId w:val="1207"/>
          <w:ilvl w:val="1"/>
        </w:numPr>
      </w:pPr>
      <w:hyperlink r:id="rId612">
        <w:r>
          <w:rPr>
            <w:rStyle w:val="Hyperlink"/>
          </w:rPr>
          <w:t xml:space="preserve">Projekte.ffg.at</w:t>
        </w:r>
      </w:hyperlink>
    </w:p>
    <w:p>
      <w:pPr>
        <w:pStyle w:val="Compact"/>
        <w:numPr>
          <w:numId w:val="1200"/>
          <w:ilvl w:val="0"/>
        </w:numPr>
      </w:pPr>
      <w:r>
        <w:t xml:space="preserve">Mobility hubs</w:t>
      </w:r>
    </w:p>
    <w:p>
      <w:pPr>
        <w:pStyle w:val="Compact"/>
        <w:numPr>
          <w:numId w:val="1208"/>
          <w:ilvl w:val="1"/>
        </w:numPr>
      </w:pPr>
      <w:hyperlink r:id="rId613">
        <w:r>
          <w:rPr>
            <w:rStyle w:val="Hyperlink"/>
          </w:rPr>
          <w:t xml:space="preserve">Wienmobil-stationen</w:t>
        </w:r>
      </w:hyperlink>
    </w:p>
    <w:p>
      <w:pPr>
        <w:pStyle w:val="Compact"/>
        <w:numPr>
          <w:numId w:val="1208"/>
          <w:ilvl w:val="1"/>
        </w:numPr>
      </w:pPr>
      <w:hyperlink r:id="rId614">
        <w:r>
          <w:rPr>
            <w:rStyle w:val="Hyperlink"/>
          </w:rPr>
          <w:t xml:space="preserve">Tim-oesterreich</w:t>
        </w:r>
      </w:hyperlink>
    </w:p>
    <w:p>
      <w:pPr>
        <w:pStyle w:val="Compact"/>
        <w:numPr>
          <w:numId w:val="1208"/>
          <w:ilvl w:val="1"/>
        </w:numPr>
      </w:pPr>
      <w:hyperlink r:id="rId615">
        <w:r>
          <w:rPr>
            <w:rStyle w:val="Hyperlink"/>
          </w:rPr>
          <w:t xml:space="preserve">Wien.gv.at</w:t>
        </w:r>
      </w:hyperlink>
    </w:p>
    <w:p>
      <w:pPr>
        <w:pStyle w:val="FirstParagraph"/>
      </w:pPr>
      <w:r>
        <w:rPr>
          <w:b/>
        </w:rPr>
        <w:t xml:space="preserve">Freight FLM</w:t>
      </w:r>
    </w:p>
    <w:p>
      <w:pPr>
        <w:pStyle w:val="Compact"/>
        <w:numPr>
          <w:numId w:val="1209"/>
          <w:ilvl w:val="0"/>
        </w:numPr>
      </w:pPr>
      <w:r>
        <w:t xml:space="preserve">Urban Deliveries</w:t>
      </w:r>
    </w:p>
    <w:p>
      <w:pPr>
        <w:pStyle w:val="Compact"/>
        <w:numPr>
          <w:numId w:val="1210"/>
          <w:ilvl w:val="1"/>
        </w:numPr>
      </w:pPr>
      <w:hyperlink r:id="rId616">
        <w:r>
          <w:rPr>
            <w:rStyle w:val="Hyperlink"/>
          </w:rPr>
          <w:t xml:space="preserve">Logistik2030.at-1</w:t>
        </w:r>
      </w:hyperlink>
    </w:p>
    <w:p>
      <w:pPr>
        <w:pStyle w:val="Compact"/>
        <w:numPr>
          <w:numId w:val="1210"/>
          <w:ilvl w:val="1"/>
        </w:numPr>
      </w:pPr>
      <w:hyperlink r:id="rId617">
        <w:r>
          <w:rPr>
            <w:rStyle w:val="Hyperlink"/>
          </w:rPr>
          <w:t xml:space="preserve">Infothek.bmk.gv.at</w:t>
        </w:r>
      </w:hyperlink>
    </w:p>
    <w:p>
      <w:pPr>
        <w:pStyle w:val="Compact"/>
        <w:numPr>
          <w:numId w:val="1210"/>
          <w:ilvl w:val="1"/>
        </w:numPr>
      </w:pPr>
      <w:hyperlink r:id="rId618">
        <w:r>
          <w:rPr>
            <w:rStyle w:val="Hyperlink"/>
          </w:rPr>
          <w:t xml:space="preserve">Logistik2030.at-2</w:t>
        </w:r>
      </w:hyperlink>
    </w:p>
    <w:p>
      <w:pPr>
        <w:pStyle w:val="Compact"/>
        <w:numPr>
          <w:numId w:val="1210"/>
          <w:ilvl w:val="1"/>
        </w:numPr>
      </w:pPr>
      <w:hyperlink r:id="rId619">
        <w:r>
          <w:rPr>
            <w:rStyle w:val="Hyperlink"/>
          </w:rPr>
          <w:t xml:space="preserve">Remihub.at</w:t>
        </w:r>
      </w:hyperlink>
    </w:p>
    <w:p>
      <w:pPr>
        <w:pStyle w:val="Compact"/>
        <w:numPr>
          <w:numId w:val="1210"/>
          <w:ilvl w:val="1"/>
        </w:numPr>
      </w:pPr>
      <w:hyperlink r:id="rId620">
        <w:r>
          <w:rPr>
            <w:rStyle w:val="Hyperlink"/>
          </w:rPr>
          <w:t xml:space="preserve">Logpoint.at</w:t>
        </w:r>
      </w:hyperlink>
    </w:p>
    <w:p>
      <w:pPr>
        <w:pStyle w:val="Compact"/>
        <w:numPr>
          <w:numId w:val="1210"/>
          <w:ilvl w:val="1"/>
        </w:numPr>
      </w:pPr>
      <w:hyperlink r:id="rId621">
        <w:r>
          <w:rPr>
            <w:rStyle w:val="Hyperlink"/>
          </w:rPr>
          <w:t xml:space="preserve">Wu.ac.at</w:t>
        </w:r>
      </w:hyperlink>
    </w:p>
    <w:p>
      <w:pPr>
        <w:pStyle w:val="Compact"/>
        <w:numPr>
          <w:numId w:val="1210"/>
          <w:ilvl w:val="1"/>
        </w:numPr>
      </w:pPr>
      <w:hyperlink r:id="rId622">
        <w:r>
          <w:rPr>
            <w:rStyle w:val="Hyperlink"/>
          </w:rPr>
          <w:t xml:space="preserve">Post.at</w:t>
        </w:r>
      </w:hyperlink>
    </w:p>
    <w:p>
      <w:pPr>
        <w:pStyle w:val="Compact"/>
        <w:numPr>
          <w:numId w:val="1209"/>
          <w:ilvl w:val="0"/>
        </w:numPr>
      </w:pPr>
      <w:r>
        <w:t xml:space="preserve">Smart delivery space booking</w:t>
      </w:r>
    </w:p>
    <w:p>
      <w:pPr>
        <w:pStyle w:val="Compact"/>
        <w:numPr>
          <w:numId w:val="1211"/>
          <w:ilvl w:val="1"/>
        </w:numPr>
      </w:pPr>
      <w:hyperlink r:id="rId623">
        <w:r>
          <w:rPr>
            <w:rStyle w:val="Hyperlink"/>
          </w:rPr>
          <w:t xml:space="preserve">Ots.at</w:t>
        </w:r>
      </w:hyperlink>
    </w:p>
    <w:p>
      <w:pPr>
        <w:pStyle w:val="Compact"/>
        <w:numPr>
          <w:numId w:val="1211"/>
          <w:ilvl w:val="1"/>
        </w:numPr>
      </w:pPr>
      <w:hyperlink r:id="rId624">
        <w:r>
          <w:rPr>
            <w:rStyle w:val="Hyperlink"/>
          </w:rPr>
          <w:t xml:space="preserve">WKO1</w:t>
        </w:r>
      </w:hyperlink>
    </w:p>
    <w:p>
      <w:pPr>
        <w:pStyle w:val="Compact"/>
        <w:numPr>
          <w:numId w:val="1211"/>
          <w:ilvl w:val="1"/>
        </w:numPr>
      </w:pPr>
      <w:hyperlink r:id="rId625">
        <w:r>
          <w:rPr>
            <w:rStyle w:val="Hyperlink"/>
          </w:rPr>
          <w:t xml:space="preserve">WKO2</w:t>
        </w:r>
      </w:hyperlink>
    </w:p>
    <w:p>
      <w:pPr>
        <w:pStyle w:val="Compact"/>
        <w:numPr>
          <w:numId w:val="1211"/>
          <w:ilvl w:val="1"/>
        </w:numPr>
      </w:pPr>
      <w:hyperlink r:id="rId626">
        <w:r>
          <w:rPr>
            <w:rStyle w:val="Hyperlink"/>
          </w:rPr>
          <w:t xml:space="preserve">FFG</w:t>
        </w:r>
      </w:hyperlink>
    </w:p>
    <w:p>
      <w:pPr>
        <w:pStyle w:val="Compact"/>
        <w:numPr>
          <w:numId w:val="1209"/>
          <w:ilvl w:val="0"/>
        </w:numPr>
      </w:pPr>
      <w:r>
        <w:t xml:space="preserve">Delivery drones</w:t>
      </w:r>
    </w:p>
    <w:p>
      <w:pPr>
        <w:pStyle w:val="Compact"/>
        <w:numPr>
          <w:numId w:val="1212"/>
          <w:ilvl w:val="1"/>
        </w:numPr>
      </w:pPr>
      <w:hyperlink r:id="rId627">
        <w:r>
          <w:rPr>
            <w:rStyle w:val="Hyperlink"/>
          </w:rPr>
          <w:t xml:space="preserve">Öamtc.at</w:t>
        </w:r>
      </w:hyperlink>
    </w:p>
    <w:p>
      <w:pPr>
        <w:pStyle w:val="Compact"/>
        <w:numPr>
          <w:numId w:val="1209"/>
          <w:ilvl w:val="0"/>
        </w:numPr>
      </w:pPr>
      <w:r>
        <w:t xml:space="preserve">Freight hubs</w:t>
      </w:r>
    </w:p>
    <w:p>
      <w:pPr>
        <w:pStyle w:val="Compact"/>
        <w:numPr>
          <w:numId w:val="1213"/>
          <w:ilvl w:val="1"/>
        </w:numPr>
      </w:pPr>
      <w:hyperlink r:id="rId628">
        <w:r>
          <w:rPr>
            <w:rStyle w:val="Hyperlink"/>
          </w:rPr>
          <w:t xml:space="preserve">Infrastruktur.oebb.at</w:t>
        </w:r>
      </w:hyperlink>
    </w:p>
    <w:p>
      <w:pPr>
        <w:pStyle w:val="Compact"/>
        <w:numPr>
          <w:numId w:val="1213"/>
          <w:ilvl w:val="1"/>
        </w:numPr>
      </w:pPr>
      <w:hyperlink r:id="rId629">
        <w:r>
          <w:rPr>
            <w:rStyle w:val="Hyperlink"/>
          </w:rPr>
          <w:t xml:space="preserve">DHL-freight-connections.com</w:t>
        </w:r>
      </w:hyperlink>
    </w:p>
    <w:p>
      <w:pPr>
        <w:pStyle w:val="Compact"/>
        <w:numPr>
          <w:numId w:val="1213"/>
          <w:ilvl w:val="1"/>
        </w:numPr>
      </w:pPr>
      <w:hyperlink r:id="rId618">
        <w:r>
          <w:rPr>
            <w:rStyle w:val="Hyperlink"/>
          </w:rPr>
          <w:t xml:space="preserve">Logistik2030.at</w:t>
        </w:r>
      </w:hyperlink>
    </w:p>
    <w:p>
      <w:pPr>
        <w:pStyle w:val="Compact"/>
        <w:numPr>
          <w:numId w:val="1213"/>
          <w:ilvl w:val="1"/>
        </w:numPr>
      </w:pPr>
      <w:hyperlink r:id="rId630">
        <w:r>
          <w:rPr>
            <w:rStyle w:val="Hyperlink"/>
          </w:rPr>
          <w:t xml:space="preserve">Thinkportvienna.at</w:t>
        </w:r>
      </w:hyperlink>
    </w:p>
    <w:p>
      <w:pPr>
        <w:pStyle w:val="Compact"/>
        <w:numPr>
          <w:numId w:val="1213"/>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4"/>
          <w:ilvl w:val="0"/>
        </w:numPr>
      </w:pPr>
      <w:hyperlink r:id="rId576">
        <w:r>
          <w:rPr>
            <w:rStyle w:val="Hyperlink"/>
          </w:rPr>
          <w:t xml:space="preserve">UNECE.org</w:t>
        </w:r>
      </w:hyperlink>
    </w:p>
    <w:p>
      <w:pPr>
        <w:pStyle w:val="Compact"/>
        <w:numPr>
          <w:numId w:val="1214"/>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5"/>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5"/>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5"/>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5"/>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5"/>
          <w:ilvl w:val="0"/>
        </w:numPr>
      </w:pPr>
      <w:r>
        <w:t xml:space="preserve">EEA, E. E. A. (2019). The first and last mile — the key to sustainable urban transport (Issue 18).</w:t>
      </w:r>
    </w:p>
    <w:p>
      <w:pPr>
        <w:pStyle w:val="Compact"/>
        <w:numPr>
          <w:numId w:val="1215"/>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5"/>
          <w:ilvl w:val="0"/>
        </w:numPr>
      </w:pPr>
      <w:r>
        <w:t xml:space="preserve">Fan, Y., Guthrie, A., &amp; Levinson, D. (2012). Impact of light-rail implementation on labor market accessibility. Journal of Transport and Land Use, 5(3), 28–39.</w:t>
      </w:r>
    </w:p>
    <w:p>
      <w:pPr>
        <w:pStyle w:val="Compact"/>
        <w:numPr>
          <w:numId w:val="1215"/>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5"/>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5"/>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5"/>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5"/>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5"/>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5"/>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5"/>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5"/>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5"/>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5"/>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5"/>
          <w:ilvl w:val="0"/>
        </w:numPr>
      </w:pPr>
      <w:r>
        <w:t xml:space="preserve">OECD/ITF. (2020). Safe Micromobility. 98.</w:t>
      </w:r>
    </w:p>
    <w:p>
      <w:pPr>
        <w:pStyle w:val="Compact"/>
        <w:numPr>
          <w:numId w:val="1215"/>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5"/>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5"/>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5"/>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5"/>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5"/>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5"/>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5"/>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5"/>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5"/>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6"/>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6"/>
          <w:ilvl w:val="0"/>
        </w:numPr>
      </w:pPr>
      <w:r>
        <w:t xml:space="preserve">Authors choose what to measure - equity of inputs (fares, taxes), outputs (accessibility, geographic coverage), or consumption (trips made) of public transportation.</w:t>
      </w:r>
    </w:p>
    <w:p>
      <w:pPr>
        <w:pStyle w:val="Compact"/>
        <w:numPr>
          <w:numId w:val="1216"/>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7"/>
          <w:ilvl w:val="0"/>
        </w:numPr>
      </w:pPr>
      <w:r>
        <w:t xml:space="preserve">Fare media - Paper tickets or smart cards</w:t>
      </w:r>
    </w:p>
    <w:p>
      <w:pPr>
        <w:pStyle w:val="Compact"/>
        <w:numPr>
          <w:numId w:val="1217"/>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7"/>
          <w:ilvl w:val="0"/>
        </w:numPr>
      </w:pPr>
      <w:r>
        <w:t xml:space="preserve">Fare structure</w:t>
      </w:r>
    </w:p>
    <w:p>
      <w:pPr>
        <w:pStyle w:val="Compact"/>
        <w:numPr>
          <w:numId w:val="1217"/>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8"/>
          <w:ilvl w:val="0"/>
        </w:numPr>
      </w:pPr>
      <w:r>
        <w:rPr>
          <w:b/>
        </w:rPr>
        <w:t xml:space="preserve">Flat fares</w:t>
      </w:r>
      <w:r>
        <w:t xml:space="preserve"> </w:t>
      </w:r>
      <w:r>
        <w:t xml:space="preserve">(a single fare for the entire fare system)</w:t>
      </w:r>
    </w:p>
    <w:p>
      <w:pPr>
        <w:pStyle w:val="Compact"/>
        <w:numPr>
          <w:numId w:val="1218"/>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8"/>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8"/>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9"/>
          <w:ilvl w:val="0"/>
        </w:numPr>
      </w:pPr>
      <w:r>
        <w:rPr>
          <w:b/>
        </w:rPr>
        <w:t xml:space="preserve">Affected</w:t>
      </w:r>
      <w:r>
        <w:t xml:space="preserve">: Public Transport Passengers, Public Transport Operators</w:t>
      </w:r>
    </w:p>
    <w:p>
      <w:pPr>
        <w:pStyle w:val="Compact"/>
        <w:numPr>
          <w:numId w:val="1219"/>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20"/>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1"/>
          <w:ilvl w:val="0"/>
        </w:numPr>
      </w:pPr>
      <w:hyperlink r:id="rId668">
        <w:r>
          <w:rPr>
            <w:rStyle w:val="Hyperlink"/>
          </w:rPr>
          <w:t xml:space="preserve">Freepublictransport.info</w:t>
        </w:r>
      </w:hyperlink>
    </w:p>
    <w:p>
      <w:pPr>
        <w:pStyle w:val="Compact"/>
        <w:numPr>
          <w:numId w:val="1221"/>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2"/>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2"/>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2"/>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2"/>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2"/>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2"/>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2"/>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2"/>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2"/>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2"/>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2"/>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2"/>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2"/>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2"/>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2"/>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2"/>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2"/>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2"/>
          <w:ilvl w:val="0"/>
        </w:numPr>
      </w:pPr>
      <w:r>
        <w:t xml:space="preserve">Streeting, M., &amp; Charles, P. (2006). Developments in transit fare policy reform. 29th Australasian Transport Research Forum, ATRF 06, 1–13.</w:t>
      </w:r>
    </w:p>
    <w:p>
      <w:pPr>
        <w:pStyle w:val="Compact"/>
        <w:numPr>
          <w:numId w:val="1222"/>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2"/>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2"/>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2"/>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3"/>
          <w:ilvl w:val="0"/>
        </w:numPr>
      </w:pPr>
      <w:r>
        <w:t xml:space="preserve">public transport such as train, bus, rapid transit, tram and metro</w:t>
      </w:r>
    </w:p>
    <w:p>
      <w:pPr>
        <w:pStyle w:val="Compact"/>
        <w:numPr>
          <w:numId w:val="1223"/>
          <w:ilvl w:val="0"/>
        </w:numPr>
      </w:pPr>
      <w:r>
        <w:t xml:space="preserve">private services such as taxis</w:t>
      </w:r>
    </w:p>
    <w:p>
      <w:pPr>
        <w:pStyle w:val="Compact"/>
        <w:numPr>
          <w:numId w:val="1223"/>
          <w:ilvl w:val="0"/>
        </w:numPr>
      </w:pPr>
      <w:r>
        <w:t xml:space="preserve">services for car, ride, (e-)bike, (e-)scooter sharing or fixed route taxis</w:t>
      </w:r>
    </w:p>
    <w:p>
      <w:pPr>
        <w:pStyle w:val="Compact"/>
        <w:numPr>
          <w:numId w:val="1223"/>
          <w:ilvl w:val="0"/>
        </w:numPr>
      </w:pPr>
      <w:r>
        <w:t xml:space="preserve">volunteer-run community buses</w:t>
      </w:r>
    </w:p>
    <w:p>
      <w:pPr>
        <w:pStyle w:val="Compact"/>
        <w:numPr>
          <w:numId w:val="1223"/>
          <w:ilvl w:val="0"/>
        </w:numPr>
      </w:pPr>
      <w:r>
        <w:t xml:space="preserve">aircrafts and ships</w:t>
      </w:r>
    </w:p>
    <w:p>
      <w:pPr>
        <w:pStyle w:val="Compact"/>
        <w:numPr>
          <w:numId w:val="1223"/>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4"/>
          <w:ilvl w:val="0"/>
        </w:numPr>
      </w:pPr>
      <w:r>
        <w:rPr>
          <w:b/>
        </w:rPr>
        <w:t xml:space="preserve">Affected</w:t>
      </w:r>
      <w:r>
        <w:t xml:space="preserve">: Customers/Users</w:t>
      </w:r>
    </w:p>
    <w:p>
      <w:pPr>
        <w:pStyle w:val="Compact"/>
        <w:numPr>
          <w:numId w:val="1224"/>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5"/>
          <w:ilvl w:val="0"/>
        </w:numPr>
      </w:pPr>
      <w:r>
        <w:t xml:space="preserve">business models</w:t>
      </w:r>
    </w:p>
    <w:p>
      <w:pPr>
        <w:pStyle w:val="Compact"/>
        <w:numPr>
          <w:numId w:val="1225"/>
          <w:ilvl w:val="0"/>
        </w:numPr>
      </w:pPr>
      <w:r>
        <w:t xml:space="preserve">end-users</w:t>
      </w:r>
    </w:p>
    <w:p>
      <w:pPr>
        <w:pStyle w:val="Compact"/>
        <w:numPr>
          <w:numId w:val="1225"/>
          <w:ilvl w:val="0"/>
        </w:numPr>
      </w:pPr>
      <w:r>
        <w:t xml:space="preserve">technology</w:t>
      </w:r>
    </w:p>
    <w:p>
      <w:pPr>
        <w:pStyle w:val="Compact"/>
        <w:numPr>
          <w:numId w:val="1225"/>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6"/>
          <w:ilvl w:val="0"/>
        </w:numPr>
      </w:pPr>
      <w:hyperlink r:id="rId600">
        <w:r>
          <w:rPr>
            <w:rStyle w:val="Hyperlink"/>
          </w:rPr>
          <w:t xml:space="preserve">AustriaTech.at</w:t>
        </w:r>
      </w:hyperlink>
    </w:p>
    <w:p>
      <w:pPr>
        <w:pStyle w:val="Compact"/>
        <w:numPr>
          <w:numId w:val="1226"/>
          <w:ilvl w:val="0"/>
        </w:numPr>
      </w:pPr>
      <w:hyperlink r:id="rId601">
        <w:r>
          <w:rPr>
            <w:rStyle w:val="Hyperlink"/>
          </w:rPr>
          <w:t xml:space="preserve">maas-ready.at</w:t>
        </w:r>
      </w:hyperlink>
    </w:p>
    <w:p>
      <w:pPr>
        <w:pStyle w:val="Compact"/>
        <w:numPr>
          <w:numId w:val="1226"/>
          <w:ilvl w:val="0"/>
        </w:numPr>
      </w:pPr>
      <w:hyperlink r:id="rId602">
        <w:r>
          <w:rPr>
            <w:rStyle w:val="Hyperlink"/>
          </w:rPr>
          <w:t xml:space="preserve">ultimob.at</w:t>
        </w:r>
      </w:hyperlink>
    </w:p>
    <w:p>
      <w:pPr>
        <w:pStyle w:val="Compact"/>
        <w:numPr>
          <w:numId w:val="1226"/>
          <w:ilvl w:val="0"/>
        </w:numPr>
      </w:pPr>
      <w:hyperlink r:id="rId603">
        <w:r>
          <w:rPr>
            <w:rStyle w:val="Hyperlink"/>
          </w:rPr>
          <w:t xml:space="preserve">tim-oesterreich.at</w:t>
        </w:r>
      </w:hyperlink>
    </w:p>
    <w:p>
      <w:pPr>
        <w:pStyle w:val="Compact"/>
        <w:numPr>
          <w:numId w:val="1226"/>
          <w:ilvl w:val="0"/>
        </w:numPr>
      </w:pPr>
      <w:hyperlink r:id="rId604">
        <w:r>
          <w:rPr>
            <w:rStyle w:val="Hyperlink"/>
          </w:rPr>
          <w:t xml:space="preserve">wegfinder.at</w:t>
        </w:r>
      </w:hyperlink>
    </w:p>
    <w:p>
      <w:pPr>
        <w:pStyle w:val="Compact"/>
        <w:numPr>
          <w:numId w:val="1226"/>
          <w:ilvl w:val="0"/>
        </w:numPr>
      </w:pPr>
      <w:hyperlink r:id="rId605">
        <w:r>
          <w:rPr>
            <w:rStyle w:val="Hyperlink"/>
          </w:rPr>
          <w:t xml:space="preserve">wienerlinien.at</w:t>
        </w:r>
      </w:hyperlink>
    </w:p>
    <w:p>
      <w:pPr>
        <w:pStyle w:val="Compact"/>
        <w:numPr>
          <w:numId w:val="1226"/>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7"/>
          <w:ilvl w:val="0"/>
        </w:numPr>
      </w:pPr>
      <w:r>
        <w:t xml:space="preserve">How can a sustainability transformation be reached through MaaS and what circumstances does it require?</w:t>
      </w:r>
    </w:p>
    <w:p>
      <w:pPr>
        <w:pStyle w:val="Compact"/>
        <w:numPr>
          <w:numId w:val="1227"/>
          <w:ilvl w:val="0"/>
        </w:numPr>
      </w:pPr>
      <w:r>
        <w:t xml:space="preserve">How can data protection be ensured when using MaaS?</w:t>
      </w:r>
    </w:p>
    <w:p>
      <w:pPr>
        <w:pStyle w:val="Compact"/>
        <w:numPr>
          <w:numId w:val="1227"/>
          <w:ilvl w:val="0"/>
        </w:numPr>
      </w:pPr>
      <w:r>
        <w:t xml:space="preserve">How fast is MaaS going to be implemented?</w:t>
      </w:r>
    </w:p>
    <w:p>
      <w:pPr>
        <w:pStyle w:val="Compact"/>
        <w:numPr>
          <w:numId w:val="1227"/>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8"/>
          <w:ilvl w:val="0"/>
        </w:numPr>
      </w:pPr>
      <w:hyperlink r:id="rId706">
        <w:r>
          <w:rPr>
            <w:rStyle w:val="Hyperlink"/>
          </w:rPr>
          <w:t xml:space="preserve">maas-alliance.eu</w:t>
        </w:r>
      </w:hyperlink>
    </w:p>
    <w:p>
      <w:pPr>
        <w:pStyle w:val="Compact"/>
        <w:numPr>
          <w:numId w:val="1228"/>
          <w:ilvl w:val="0"/>
        </w:numPr>
      </w:pPr>
      <w:hyperlink r:id="rId707">
        <w:r>
          <w:rPr>
            <w:rStyle w:val="Hyperlink"/>
          </w:rPr>
          <w:t xml:space="preserve">trafi.com</w:t>
        </w:r>
      </w:hyperlink>
    </w:p>
    <w:p>
      <w:pPr>
        <w:pStyle w:val="Compact"/>
        <w:numPr>
          <w:numId w:val="1228"/>
          <w:ilvl w:val="0"/>
        </w:numPr>
      </w:pPr>
      <w:hyperlink r:id="rId708">
        <w:r>
          <w:rPr>
            <w:rStyle w:val="Hyperlink"/>
          </w:rPr>
          <w:t xml:space="preserve">jelbi.de</w:t>
        </w:r>
      </w:hyperlink>
    </w:p>
    <w:p>
      <w:pPr>
        <w:pStyle w:val="Compact"/>
        <w:numPr>
          <w:numId w:val="1228"/>
          <w:ilvl w:val="0"/>
        </w:numPr>
      </w:pPr>
      <w:hyperlink r:id="rId709">
        <w:r>
          <w:rPr>
            <w:rStyle w:val="Hyperlink"/>
          </w:rPr>
          <w:t xml:space="preserve">ubigo.me</w:t>
        </w:r>
      </w:hyperlink>
    </w:p>
    <w:p>
      <w:pPr>
        <w:pStyle w:val="Compact"/>
        <w:numPr>
          <w:numId w:val="1228"/>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9"/>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9"/>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9"/>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9"/>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9"/>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9"/>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30"/>
          <w:ilvl w:val="0"/>
        </w:numPr>
      </w:pPr>
      <w:r>
        <w:rPr>
          <w:b/>
        </w:rPr>
        <w:t xml:space="preserve">Affected</w:t>
      </w:r>
      <w:r>
        <w:t xml:space="preserve">: Car drivers coming from suburban and rural areas</w:t>
      </w:r>
    </w:p>
    <w:p>
      <w:pPr>
        <w:pStyle w:val="Compact"/>
        <w:numPr>
          <w:numId w:val="1230"/>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1"/>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1"/>
          <w:ilvl w:val="0"/>
        </w:numPr>
      </w:pPr>
      <w:r>
        <w:rPr>
          <w:b/>
        </w:rPr>
        <w:t xml:space="preserve">Regulation and control of parking</w:t>
      </w:r>
      <w:r>
        <w:t xml:space="preserve">: This means banning parking in some streets.</w:t>
      </w:r>
    </w:p>
    <w:p>
      <w:pPr>
        <w:pStyle w:val="Compact"/>
        <w:numPr>
          <w:numId w:val="1231"/>
          <w:ilvl w:val="0"/>
        </w:numPr>
      </w:pPr>
      <w:r>
        <w:rPr>
          <w:b/>
        </w:rPr>
        <w:t xml:space="preserve">Time restrictions (free of charge)</w:t>
      </w:r>
      <w:r>
        <w:t xml:space="preserve">: This leads to more efficient use of available space through increased turnover of cars.</w:t>
      </w:r>
    </w:p>
    <w:p>
      <w:pPr>
        <w:pStyle w:val="Compact"/>
        <w:numPr>
          <w:numId w:val="1231"/>
          <w:ilvl w:val="0"/>
        </w:numPr>
      </w:pPr>
      <w:r>
        <w:rPr>
          <w:b/>
        </w:rPr>
        <w:t xml:space="preserve">Paid parking</w:t>
      </w:r>
      <w:r>
        <w:t xml:space="preserve">: Parking tariffs are used as a key to control the use of parking spaces.</w:t>
      </w:r>
    </w:p>
    <w:p>
      <w:pPr>
        <w:pStyle w:val="Compact"/>
        <w:numPr>
          <w:numId w:val="1231"/>
          <w:ilvl w:val="0"/>
        </w:numPr>
      </w:pPr>
      <w:r>
        <w:rPr>
          <w:b/>
        </w:rPr>
        <w:t xml:space="preserve">Resident parking schemes</w:t>
      </w:r>
      <w:r>
        <w:t xml:space="preserve">: Overflow of parkers into neighbouring areas (often residential) requires resident parking regulations.</w:t>
      </w:r>
    </w:p>
    <w:p>
      <w:pPr>
        <w:pStyle w:val="Compact"/>
        <w:numPr>
          <w:numId w:val="1231"/>
          <w:ilvl w:val="0"/>
        </w:numPr>
      </w:pPr>
      <w:r>
        <w:rPr>
          <w:b/>
        </w:rPr>
        <w:t xml:space="preserve">P&amp;R facilities</w:t>
      </w:r>
      <w:r>
        <w:t xml:space="preserve">: These are being developed as an alternative or supplement to parking provision in the town centre.</w:t>
      </w:r>
    </w:p>
    <w:p>
      <w:pPr>
        <w:pStyle w:val="Compact"/>
        <w:numPr>
          <w:numId w:val="1231"/>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2"/>
          <w:ilvl w:val="0"/>
        </w:numPr>
      </w:pPr>
      <w:r>
        <w:t xml:space="preserve">The testers hardly found any video surveillance, and forecasts of occupancy on the Internet were also scarce;</w:t>
      </w:r>
    </w:p>
    <w:p>
      <w:pPr>
        <w:pStyle w:val="Compact"/>
        <w:numPr>
          <w:numId w:val="1232"/>
          <w:ilvl w:val="0"/>
        </w:numPr>
      </w:pPr>
      <w:r>
        <w:t xml:space="preserve">No car park had continuous footpaths and safe separation between pedestrians and cars;</w:t>
      </w:r>
    </w:p>
    <w:p>
      <w:pPr>
        <w:pStyle w:val="Compact"/>
        <w:numPr>
          <w:numId w:val="1232"/>
          <w:ilvl w:val="0"/>
        </w:numPr>
      </w:pPr>
      <w:r>
        <w:t xml:space="preserve">In 25% of facilities, there were not enough parking spaces available, showing a gap between supply and demand.</w:t>
      </w:r>
    </w:p>
    <w:p>
      <w:pPr>
        <w:pStyle w:val="Compact"/>
        <w:numPr>
          <w:numId w:val="1232"/>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3"/>
          <w:ilvl w:val="0"/>
        </w:numPr>
      </w:pPr>
      <w:r>
        <w:t xml:space="preserve">Provide information about P&amp;R facilities on the Internet</w:t>
      </w:r>
    </w:p>
    <w:p>
      <w:pPr>
        <w:pStyle w:val="Compact"/>
        <w:numPr>
          <w:numId w:val="1233"/>
          <w:ilvl w:val="0"/>
        </w:numPr>
      </w:pPr>
      <w:r>
        <w:t xml:space="preserve">Pave, regularly maintain and clean the entire P&amp;R facility - including temporary parking spaces.</w:t>
      </w:r>
    </w:p>
    <w:p>
      <w:pPr>
        <w:pStyle w:val="Compact"/>
        <w:numPr>
          <w:numId w:val="1233"/>
          <w:ilvl w:val="0"/>
        </w:numPr>
      </w:pPr>
      <w:r>
        <w:t xml:space="preserve">Make parking spaces at least 2.50 metres wide so that users can get on and off without difficulty.</w:t>
      </w:r>
    </w:p>
    <w:p>
      <w:pPr>
        <w:pStyle w:val="Compact"/>
        <w:numPr>
          <w:numId w:val="1233"/>
          <w:ilvl w:val="0"/>
        </w:numPr>
      </w:pPr>
      <w:r>
        <w:t xml:space="preserve">Keep footpaths short and safely separated from the roadway, clearly mark parking spaces and regularly tighten faded markings.</w:t>
      </w:r>
    </w:p>
    <w:p>
      <w:pPr>
        <w:pStyle w:val="Compact"/>
        <w:numPr>
          <w:numId w:val="1233"/>
          <w:ilvl w:val="0"/>
        </w:numPr>
      </w:pPr>
      <w:r>
        <w:t xml:space="preserve">Provide charging infrastructure for electric vehicles</w:t>
      </w:r>
    </w:p>
    <w:p>
      <w:pPr>
        <w:pStyle w:val="Compact"/>
        <w:numPr>
          <w:numId w:val="1233"/>
          <w:ilvl w:val="0"/>
        </w:numPr>
      </w:pPr>
      <w:r>
        <w:t xml:space="preserve">In multi-storey car parks, provide more security through video surveillance, good visibility, functioning emergency calls and comprehensive lighting</w:t>
      </w:r>
    </w:p>
    <w:p>
      <w:pPr>
        <w:pStyle w:val="Compact"/>
        <w:numPr>
          <w:numId w:val="1233"/>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4"/>
          <w:ilvl w:val="0"/>
        </w:numPr>
      </w:pPr>
      <w:r>
        <w:t xml:space="preserve">Planning on a large scale and regionally already when developing areas for P&amp;R facilities.</w:t>
      </w:r>
    </w:p>
    <w:p>
      <w:pPr>
        <w:pStyle w:val="Compact"/>
        <w:numPr>
          <w:numId w:val="1234"/>
          <w:ilvl w:val="0"/>
        </w:numPr>
      </w:pPr>
      <w:r>
        <w:t xml:space="preserve">Where demand is particularly high and space is available, create more P&amp;R spaces - possibly also by building parking decks.</w:t>
      </w:r>
    </w:p>
    <w:p>
      <w:pPr>
        <w:pStyle w:val="Compact"/>
        <w:numPr>
          <w:numId w:val="1234"/>
          <w:ilvl w:val="0"/>
        </w:numPr>
      </w:pPr>
      <w:r>
        <w:t xml:space="preserve">Ensure good public transport connections to the city centre with short intervals.</w:t>
      </w:r>
    </w:p>
    <w:p>
      <w:pPr>
        <w:pStyle w:val="Compact"/>
        <w:numPr>
          <w:numId w:val="1234"/>
          <w:ilvl w:val="0"/>
        </w:numPr>
      </w:pPr>
      <w:r>
        <w:t xml:space="preserve">Avoid large jumps in fares, if necessary integrate selected P&amp;R facilities into cheaper fare groups.</w:t>
      </w:r>
    </w:p>
    <w:p>
      <w:pPr>
        <w:pStyle w:val="Compact"/>
        <w:numPr>
          <w:numId w:val="1234"/>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5"/>
          <w:ilvl w:val="0"/>
        </w:numPr>
      </w:pPr>
      <w:hyperlink r:id="rId724">
        <w:r>
          <w:rPr>
            <w:rStyle w:val="Hyperlink"/>
          </w:rPr>
          <w:t xml:space="preserve">wien.info</w:t>
        </w:r>
      </w:hyperlink>
    </w:p>
    <w:p>
      <w:pPr>
        <w:pStyle w:val="Compact"/>
        <w:numPr>
          <w:numId w:val="1235"/>
          <w:ilvl w:val="0"/>
        </w:numPr>
      </w:pPr>
      <w:hyperlink r:id="rId725">
        <w:r>
          <w:rPr>
            <w:rStyle w:val="Hyperlink"/>
          </w:rPr>
          <w:t xml:space="preserve">wien.gv.at</w:t>
        </w:r>
      </w:hyperlink>
    </w:p>
    <w:p>
      <w:pPr>
        <w:pStyle w:val="Compact"/>
        <w:numPr>
          <w:numId w:val="1235"/>
          <w:ilvl w:val="0"/>
        </w:numPr>
      </w:pPr>
      <w:hyperlink r:id="rId726">
        <w:r>
          <w:rPr>
            <w:rStyle w:val="Hyperlink"/>
          </w:rPr>
          <w:t xml:space="preserve">derstandard.at</w:t>
        </w:r>
      </w:hyperlink>
    </w:p>
    <w:p>
      <w:pPr>
        <w:pStyle w:val="Compact"/>
        <w:numPr>
          <w:numId w:val="1235"/>
          <w:ilvl w:val="0"/>
        </w:numPr>
      </w:pPr>
      <w:hyperlink r:id="rId727">
        <w:r>
          <w:rPr>
            <w:rStyle w:val="Hyperlink"/>
          </w:rPr>
          <w:t xml:space="preserve">orf.at</w:t>
        </w:r>
      </w:hyperlink>
    </w:p>
    <w:p>
      <w:pPr>
        <w:pStyle w:val="Compact"/>
        <w:numPr>
          <w:numId w:val="1235"/>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6"/>
          <w:ilvl w:val="0"/>
        </w:numPr>
      </w:pPr>
      <w:r>
        <w:t xml:space="preserve">How to encourage non-commuters to use P&amp;R?</w:t>
      </w:r>
    </w:p>
    <w:p>
      <w:pPr>
        <w:pStyle w:val="Compact"/>
        <w:numPr>
          <w:numId w:val="1236"/>
          <w:ilvl w:val="0"/>
        </w:numPr>
      </w:pPr>
      <w:r>
        <w:t xml:space="preserve">How will demand for P&amp;R parking change over time, especially with the rapid changes associated with the introduction of autonomous vehicles?</w:t>
      </w:r>
    </w:p>
    <w:p>
      <w:pPr>
        <w:pStyle w:val="Compact"/>
        <w:numPr>
          <w:numId w:val="1236"/>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7"/>
          <w:ilvl w:val="0"/>
        </w:numPr>
      </w:pPr>
      <w:hyperlink r:id="rId733">
        <w:r>
          <w:rPr>
            <w:rStyle w:val="Hyperlink"/>
          </w:rPr>
          <w:t xml:space="preserve">itf-oecd.org</w:t>
        </w:r>
      </w:hyperlink>
    </w:p>
    <w:p>
      <w:pPr>
        <w:pStyle w:val="Compact"/>
        <w:numPr>
          <w:numId w:val="1237"/>
          <w:ilvl w:val="0"/>
        </w:numPr>
      </w:pPr>
      <w:hyperlink r:id="rId734">
        <w:r>
          <w:rPr>
            <w:rStyle w:val="Hyperlink"/>
          </w:rPr>
          <w:t xml:space="preserve">parkeninwien.at</w:t>
        </w:r>
      </w:hyperlink>
    </w:p>
    <w:p>
      <w:pPr>
        <w:pStyle w:val="Compact"/>
        <w:numPr>
          <w:numId w:val="1237"/>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8"/>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8"/>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8"/>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8"/>
          <w:ilvl w:val="0"/>
        </w:numPr>
      </w:pPr>
      <w:r>
        <w:t xml:space="preserve">Islam, S. T., Liu, Z., Sarvi, M., &amp; Zhu, T. (2015). Exploring the mode change behavior of park-and-ride users. Mathematical Problems in Engineering, 2015.</w:t>
      </w:r>
    </w:p>
    <w:p>
      <w:pPr>
        <w:pStyle w:val="Compact"/>
        <w:numPr>
          <w:numId w:val="1238"/>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8"/>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8"/>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8"/>
          <w:ilvl w:val="0"/>
        </w:numPr>
      </w:pPr>
      <w:r>
        <w:t xml:space="preserve">Macioszek, E., &amp; Kurek, A. (2020). The use of a park and ride system—A case study based on the city of Cracow (Poland). Energies, 13(13), 3473.</w:t>
      </w:r>
    </w:p>
    <w:p>
      <w:pPr>
        <w:pStyle w:val="Compact"/>
        <w:numPr>
          <w:numId w:val="1238"/>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8"/>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9"/>
          <w:ilvl w:val="0"/>
        </w:numPr>
      </w:pPr>
      <w:r>
        <w:rPr>
          <w:b/>
        </w:rPr>
        <w:t xml:space="preserve">Affected</w:t>
      </w:r>
      <w:r>
        <w:t xml:space="preserve">: Public transport users, ticket inspectors</w:t>
      </w:r>
    </w:p>
    <w:p>
      <w:pPr>
        <w:pStyle w:val="Compact"/>
        <w:numPr>
          <w:numId w:val="1239"/>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40"/>
          <w:ilvl w:val="0"/>
        </w:numPr>
      </w:pPr>
      <w:hyperlink r:id="rId752">
        <w:r>
          <w:rPr>
            <w:rStyle w:val="Hyperlink"/>
          </w:rPr>
          <w:t xml:space="preserve">taikai.network</w:t>
        </w:r>
      </w:hyperlink>
    </w:p>
    <w:p>
      <w:pPr>
        <w:pStyle w:val="Compact"/>
        <w:numPr>
          <w:numId w:val="1240"/>
          <w:ilvl w:val="0"/>
        </w:numPr>
      </w:pPr>
      <w:hyperlink r:id="rId753">
        <w:r>
          <w:rPr>
            <w:rStyle w:val="Hyperlink"/>
          </w:rPr>
          <w:t xml:space="preserve">variuscard</w:t>
        </w:r>
      </w:hyperlink>
    </w:p>
    <w:p>
      <w:pPr>
        <w:pStyle w:val="Compact"/>
        <w:numPr>
          <w:numId w:val="1240"/>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1"/>
          <w:ilvl w:val="0"/>
        </w:numPr>
      </w:pPr>
      <w:r>
        <w:t xml:space="preserve">How can the large amount of provided data be best used?</w:t>
      </w:r>
    </w:p>
    <w:p>
      <w:pPr>
        <w:pStyle w:val="Compact"/>
        <w:numPr>
          <w:numId w:val="1241"/>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2"/>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3"/>
          <w:ilvl w:val="0"/>
        </w:numPr>
      </w:pPr>
      <w:r>
        <w:t xml:space="preserve">Kurauchi, F., &amp; Schmöcker, J. D. (Eds.). (2017). Public transport planning with smart card data. CRC Press.</w:t>
      </w:r>
    </w:p>
    <w:p>
      <w:pPr>
        <w:pStyle w:val="Compact"/>
        <w:numPr>
          <w:numId w:val="1243"/>
          <w:ilvl w:val="0"/>
        </w:numPr>
      </w:pPr>
      <w:r>
        <w:t xml:space="preserve">Mezghani, M. (2008). Study on electronic ticketing in public transport. European Metropolitan Transport Authorities (EMTA), 56, 38.</w:t>
      </w:r>
    </w:p>
    <w:p>
      <w:pPr>
        <w:pStyle w:val="Compact"/>
        <w:numPr>
          <w:numId w:val="1243"/>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3"/>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3"/>
          <w:ilvl w:val="0"/>
        </w:numPr>
      </w:pPr>
      <w:r>
        <w:t xml:space="preserve">Turner, M., &amp; Wilson, R. (2010). Smart and integrated ticketing in the UK: Piecing together the jigsaw. Computer Law &amp; Security Review, 26(2), 170-177.</w:t>
      </w:r>
    </w:p>
    <w:p>
      <w:pPr>
        <w:pStyle w:val="Compact"/>
        <w:numPr>
          <w:numId w:val="1243"/>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3"/>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3"/>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3"/>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4"/>
          <w:ilvl w:val="0"/>
        </w:numPr>
      </w:pPr>
      <w:r>
        <w:rPr>
          <w:b/>
        </w:rPr>
        <w:t xml:space="preserve">Affected</w:t>
      </w:r>
      <w:r>
        <w:t xml:space="preserve">: People with special needs, elderly population, care takers</w:t>
      </w:r>
    </w:p>
    <w:p>
      <w:pPr>
        <w:pStyle w:val="Compact"/>
        <w:numPr>
          <w:numId w:val="1244"/>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5"/>
          <w:ilvl w:val="0"/>
        </w:numPr>
      </w:pPr>
      <w:hyperlink r:id="rId774">
        <w:r>
          <w:rPr>
            <w:rStyle w:val="Hyperlink"/>
          </w:rPr>
          <w:t xml:space="preserve">oebb.at</w:t>
        </w:r>
      </w:hyperlink>
    </w:p>
    <w:p>
      <w:pPr>
        <w:pStyle w:val="Compact"/>
        <w:numPr>
          <w:numId w:val="1245"/>
          <w:ilvl w:val="0"/>
        </w:numPr>
      </w:pPr>
      <w:hyperlink r:id="rId775">
        <w:r>
          <w:rPr>
            <w:rStyle w:val="Hyperlink"/>
          </w:rPr>
          <w:t xml:space="preserve">wienerlinien.at</w:t>
        </w:r>
      </w:hyperlink>
    </w:p>
    <w:p>
      <w:pPr>
        <w:pStyle w:val="Compact"/>
        <w:numPr>
          <w:numId w:val="1245"/>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6"/>
          <w:ilvl w:val="0"/>
        </w:numPr>
      </w:pPr>
      <w:r>
        <w:t xml:space="preserve">How could real-time information be better available for visually impaired people?</w:t>
      </w:r>
    </w:p>
    <w:p>
      <w:pPr>
        <w:pStyle w:val="Compact"/>
        <w:numPr>
          <w:numId w:val="1246"/>
          <w:ilvl w:val="0"/>
        </w:numPr>
      </w:pPr>
      <w:r>
        <w:t xml:space="preserve">How could audio announcements be improved?</w:t>
      </w:r>
    </w:p>
    <w:p>
      <w:pPr>
        <w:pStyle w:val="Compact"/>
        <w:numPr>
          <w:numId w:val="1246"/>
          <w:ilvl w:val="0"/>
        </w:numPr>
      </w:pPr>
      <w:r>
        <w:t xml:space="preserve">How to improve staff assistance?</w:t>
      </w:r>
    </w:p>
    <w:p>
      <w:pPr>
        <w:pStyle w:val="Compact"/>
        <w:numPr>
          <w:numId w:val="1246"/>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7"/>
          <w:ilvl w:val="0"/>
        </w:numPr>
      </w:pPr>
      <w:hyperlink r:id="rId781">
        <w:r>
          <w:rPr>
            <w:rStyle w:val="Hyperlink"/>
          </w:rPr>
          <w:t xml:space="preserve">blindsquare.com</w:t>
        </w:r>
      </w:hyperlink>
    </w:p>
    <w:p>
      <w:pPr>
        <w:pStyle w:val="Compact"/>
        <w:numPr>
          <w:numId w:val="1247"/>
          <w:ilvl w:val="0"/>
        </w:numPr>
      </w:pPr>
      <w:hyperlink r:id="rId782">
        <w:r>
          <w:rPr>
            <w:rStyle w:val="Hyperlink"/>
          </w:rPr>
          <w:t xml:space="preserve">seeingassistant.tt.com.pl</w:t>
        </w:r>
      </w:hyperlink>
    </w:p>
    <w:p>
      <w:pPr>
        <w:pStyle w:val="Compact"/>
        <w:numPr>
          <w:numId w:val="1247"/>
          <w:ilvl w:val="0"/>
        </w:numPr>
      </w:pPr>
      <w:hyperlink r:id="rId783">
        <w:r>
          <w:rPr>
            <w:rStyle w:val="Hyperlink"/>
          </w:rPr>
          <w:t xml:space="preserve">induktionsschleife.at</w:t>
        </w:r>
      </w:hyperlink>
    </w:p>
    <w:p>
      <w:pPr>
        <w:pStyle w:val="Compact"/>
        <w:numPr>
          <w:numId w:val="1247"/>
          <w:ilvl w:val="0"/>
        </w:numPr>
      </w:pPr>
      <w:hyperlink r:id="rId774">
        <w:r>
          <w:rPr>
            <w:rStyle w:val="Hyperlink"/>
          </w:rPr>
          <w:t xml:space="preserve">oebb.at</w:t>
        </w:r>
      </w:hyperlink>
    </w:p>
    <w:p>
      <w:pPr>
        <w:pStyle w:val="Compact"/>
        <w:numPr>
          <w:numId w:val="1247"/>
          <w:ilvl w:val="0"/>
        </w:numPr>
      </w:pPr>
      <w:hyperlink r:id="rId784">
        <w:r>
          <w:rPr>
            <w:rStyle w:val="Hyperlink"/>
          </w:rPr>
          <w:t xml:space="preserve">wienerlinien.at</w:t>
        </w:r>
      </w:hyperlink>
    </w:p>
    <w:p>
      <w:pPr>
        <w:pStyle w:val="Compact"/>
        <w:numPr>
          <w:numId w:val="1247"/>
          <w:ilvl w:val="0"/>
        </w:numPr>
      </w:pPr>
      <w:hyperlink r:id="rId785">
        <w:r>
          <w:rPr>
            <w:rStyle w:val="Hyperlink"/>
          </w:rPr>
          <w:t xml:space="preserve">oesb-dachverband.at</w:t>
        </w:r>
      </w:hyperlink>
    </w:p>
    <w:p>
      <w:pPr>
        <w:pStyle w:val="Compact"/>
        <w:numPr>
          <w:numId w:val="1247"/>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8"/>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8"/>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8"/>
          <w:ilvl w:val="0"/>
        </w:numPr>
      </w:pPr>
      <w:r>
        <w:t xml:space="preserve">Goldberg, M., Zhu, Z., &amp; Zhang, Z. (2018). How do we aid visually impaired people safely manage unfamiliar environments?.</w:t>
      </w:r>
    </w:p>
    <w:p>
      <w:pPr>
        <w:pStyle w:val="Compact"/>
        <w:numPr>
          <w:numId w:val="1248"/>
          <w:ilvl w:val="0"/>
        </w:numPr>
      </w:pPr>
      <w:r>
        <w:t xml:space="preserve">Hounsell, N. B., Shrestha, B. P., McDonald, M., &amp; Wong, A. (2016). Open data and the needs of older people for public transport information. Transportation research procedia, 14, 4334-4343.</w:t>
      </w:r>
    </w:p>
    <w:p>
      <w:pPr>
        <w:pStyle w:val="Compact"/>
        <w:numPr>
          <w:numId w:val="1248"/>
          <w:ilvl w:val="0"/>
        </w:numPr>
      </w:pPr>
      <w:r>
        <w:t xml:space="preserve">Low, W. Y., Cao, M., De Vos, J., &amp; Hickman, R. (2020). The journey experience of visually impaired people on public transport in London. Transport Policy, 97, 137-148.</w:t>
      </w:r>
    </w:p>
    <w:p>
      <w:pPr>
        <w:pStyle w:val="Compact"/>
        <w:numPr>
          <w:numId w:val="1248"/>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8"/>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8"/>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8"/>
          <w:ilvl w:val="0"/>
        </w:numPr>
      </w:pPr>
      <w:r>
        <w:t xml:space="preserve">Vehmas, S. (2010). Special needs: a philosophical analysis. International journal of inclusive education, 14(1), 87-96.</w:t>
      </w:r>
    </w:p>
    <w:p>
      <w:pPr>
        <w:pStyle w:val="Compact"/>
        <w:numPr>
          <w:numId w:val="1248"/>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9"/>
          <w:ilvl w:val="0"/>
        </w:numPr>
      </w:pPr>
      <w:r>
        <w:rPr>
          <w:b/>
        </w:rPr>
        <w:t xml:space="preserve">Affected</w:t>
      </w:r>
      <w:r>
        <w:t xml:space="preserve">: Public and private transport users, Commuters</w:t>
      </w:r>
      <w:r>
        <w:br/>
      </w:r>
    </w:p>
    <w:p>
      <w:pPr>
        <w:pStyle w:val="Compact"/>
        <w:numPr>
          <w:numId w:val="1249"/>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50"/>
          <w:ilvl w:val="0"/>
        </w:numPr>
      </w:pPr>
      <w:hyperlink r:id="rId613">
        <w:r>
          <w:rPr>
            <w:rStyle w:val="Hyperlink"/>
          </w:rPr>
          <w:t xml:space="preserve">wienmobil-stationen</w:t>
        </w:r>
      </w:hyperlink>
    </w:p>
    <w:p>
      <w:pPr>
        <w:pStyle w:val="Compact"/>
        <w:numPr>
          <w:numId w:val="1250"/>
          <w:ilvl w:val="0"/>
        </w:numPr>
      </w:pPr>
      <w:hyperlink r:id="rId799">
        <w:r>
          <w:rPr>
            <w:rStyle w:val="Hyperlink"/>
          </w:rPr>
          <w:t xml:space="preserve">tim-oesterreich</w:t>
        </w:r>
      </w:hyperlink>
    </w:p>
    <w:p>
      <w:pPr>
        <w:pStyle w:val="Compact"/>
        <w:numPr>
          <w:numId w:val="1250"/>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1"/>
          <w:ilvl w:val="0"/>
        </w:numPr>
      </w:pPr>
      <w:r>
        <w:t xml:space="preserve">How to ensure that the construction of mobility hubs does not drive up the housing prices of an area?</w:t>
      </w:r>
    </w:p>
    <w:p>
      <w:pPr>
        <w:pStyle w:val="Compact"/>
        <w:numPr>
          <w:numId w:val="1251"/>
          <w:ilvl w:val="0"/>
        </w:numPr>
      </w:pPr>
      <w:r>
        <w:t xml:space="preserve">How to ensure the best user experience?</w:t>
      </w:r>
    </w:p>
    <w:p>
      <w:pPr>
        <w:pStyle w:val="Compact"/>
        <w:numPr>
          <w:numId w:val="1251"/>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2"/>
          <w:ilvl w:val="0"/>
        </w:numPr>
      </w:pPr>
      <w:hyperlink r:id="rId805">
        <w:r>
          <w:rPr>
            <w:rStyle w:val="Hyperlink"/>
          </w:rPr>
          <w:t xml:space="preserve">mobility hubs 1</w:t>
        </w:r>
      </w:hyperlink>
    </w:p>
    <w:p>
      <w:pPr>
        <w:pStyle w:val="Compact"/>
        <w:numPr>
          <w:numId w:val="1252"/>
          <w:ilvl w:val="0"/>
        </w:numPr>
      </w:pPr>
      <w:hyperlink r:id="rId806">
        <w:r>
          <w:rPr>
            <w:rStyle w:val="Hyperlink"/>
          </w:rPr>
          <w:t xml:space="preserve">mobility hub guidance</w:t>
        </w:r>
      </w:hyperlink>
    </w:p>
    <w:p>
      <w:pPr>
        <w:pStyle w:val="Compact"/>
        <w:numPr>
          <w:numId w:val="1252"/>
          <w:ilvl w:val="0"/>
        </w:numPr>
      </w:pPr>
      <w:hyperlink r:id="rId807">
        <w:r>
          <w:rPr>
            <w:rStyle w:val="Hyperlink"/>
          </w:rPr>
          <w:t xml:space="preserve">ehubs-smart-shared-green-mobility-hubs</w:t>
        </w:r>
      </w:hyperlink>
    </w:p>
    <w:p>
      <w:pPr>
        <w:pStyle w:val="Compact"/>
        <w:numPr>
          <w:numId w:val="1252"/>
          <w:ilvl w:val="0"/>
        </w:numPr>
      </w:pPr>
      <w:hyperlink r:id="rId808">
        <w:r>
          <w:rPr>
            <w:rStyle w:val="Hyperlink"/>
          </w:rPr>
          <w:t xml:space="preserve">european-mobility-hubs</w:t>
        </w:r>
      </w:hyperlink>
    </w:p>
    <w:p>
      <w:pPr>
        <w:pStyle w:val="Compact"/>
        <w:numPr>
          <w:numId w:val="1252"/>
          <w:ilvl w:val="0"/>
        </w:numPr>
      </w:pPr>
      <w:hyperlink r:id="rId809">
        <w:r>
          <w:rPr>
            <w:rStyle w:val="Hyperlink"/>
          </w:rPr>
          <w:t xml:space="preserve">mobility hubs UK</w:t>
        </w:r>
      </w:hyperlink>
    </w:p>
    <w:p>
      <w:pPr>
        <w:pStyle w:val="Compact"/>
        <w:numPr>
          <w:numId w:val="1252"/>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3"/>
          <w:ilvl w:val="0"/>
        </w:numPr>
      </w:pPr>
      <w:r>
        <w:t xml:space="preserve">Bell, D. (2019). Intermodal Mobility Hubs and User Needs. Social Sciences, 8(2), 65.</w:t>
      </w:r>
    </w:p>
    <w:p>
      <w:pPr>
        <w:pStyle w:val="Compact"/>
        <w:numPr>
          <w:numId w:val="1253"/>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3"/>
          <w:ilvl w:val="0"/>
        </w:numPr>
      </w:pPr>
      <w:r>
        <w:t xml:space="preserve">Franken, M. (2021). Effects of e-mobility hubs in residential areas on car use and ownership: Stated choice experiments in the context of Dutch cities.</w:t>
      </w:r>
    </w:p>
    <w:p>
      <w:pPr>
        <w:pStyle w:val="Compact"/>
        <w:numPr>
          <w:numId w:val="1253"/>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3"/>
          <w:ilvl w:val="0"/>
        </w:numPr>
      </w:pPr>
      <w:r>
        <w:t xml:space="preserve">Hochmair, H. H. (2015). Assessment of bicycle service areas around transit stations. International journal of sustainable transportation, 9(1), 15-29.</w:t>
      </w:r>
    </w:p>
    <w:p>
      <w:pPr>
        <w:pStyle w:val="Compact"/>
        <w:numPr>
          <w:numId w:val="1253"/>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3"/>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3"/>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3"/>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3"/>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3"/>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3"/>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3"/>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4"/>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4"/>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5"/>
          <w:ilvl w:val="0"/>
        </w:numPr>
      </w:pPr>
      <w:r>
        <w:rPr>
          <w:b/>
        </w:rPr>
        <w:t xml:space="preserve">Affected</w:t>
      </w:r>
      <w:r>
        <w:t xml:space="preserve">: Mobile citizen, delivery companies and truck drivers, customers of online shops</w:t>
      </w:r>
    </w:p>
    <w:p>
      <w:pPr>
        <w:pStyle w:val="Compact"/>
        <w:numPr>
          <w:numId w:val="1255"/>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6"/>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6"/>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7"/>
          <w:ilvl w:val="0"/>
        </w:numPr>
      </w:pPr>
      <w:hyperlink r:id="rId824">
        <w:r>
          <w:rPr>
            <w:rStyle w:val="Hyperlink"/>
          </w:rPr>
          <w:t xml:space="preserve">www.a1.digital</w:t>
        </w:r>
      </w:hyperlink>
    </w:p>
    <w:p>
      <w:pPr>
        <w:pStyle w:val="Compact"/>
        <w:numPr>
          <w:numId w:val="1257"/>
          <w:ilvl w:val="0"/>
        </w:numPr>
      </w:pPr>
      <w:hyperlink r:id="rId825">
        <w:r>
          <w:rPr>
            <w:rStyle w:val="Hyperlink"/>
          </w:rPr>
          <w:t xml:space="preserve">blog.railcargo.com</w:t>
        </w:r>
      </w:hyperlink>
    </w:p>
    <w:p>
      <w:pPr>
        <w:pStyle w:val="Compact"/>
        <w:numPr>
          <w:numId w:val="1257"/>
          <w:ilvl w:val="0"/>
        </w:numPr>
      </w:pPr>
      <w:hyperlink r:id="rId826">
        <w:r>
          <w:rPr>
            <w:rStyle w:val="Hyperlink"/>
          </w:rPr>
          <w:t xml:space="preserve">statistik.at</w:t>
        </w:r>
      </w:hyperlink>
    </w:p>
    <w:p>
      <w:pPr>
        <w:pStyle w:val="Compact"/>
        <w:numPr>
          <w:numId w:val="1257"/>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8"/>
          <w:ilvl w:val="0"/>
        </w:numPr>
      </w:pPr>
      <w:r>
        <w:t xml:space="preserve">What are the barriers that prevent the implementation of digital solutions?</w:t>
      </w:r>
    </w:p>
    <w:p>
      <w:pPr>
        <w:pStyle w:val="Compact"/>
        <w:numPr>
          <w:numId w:val="1258"/>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9"/>
          <w:ilvl w:val="0"/>
        </w:numPr>
      </w:pPr>
      <w:hyperlink r:id="rId832">
        <w:r>
          <w:rPr>
            <w:rStyle w:val="Hyperlink"/>
          </w:rPr>
          <w:t xml:space="preserve">wascosa.ch</w:t>
        </w:r>
      </w:hyperlink>
    </w:p>
    <w:p>
      <w:pPr>
        <w:pStyle w:val="Compact"/>
        <w:numPr>
          <w:numId w:val="1259"/>
          <w:ilvl w:val="0"/>
        </w:numPr>
      </w:pPr>
      <w:hyperlink r:id="rId833">
        <w:r>
          <w:rPr>
            <w:rStyle w:val="Hyperlink"/>
          </w:rPr>
          <w:t xml:space="preserve">bearingpoint.com</w:t>
        </w:r>
      </w:hyperlink>
    </w:p>
    <w:p>
      <w:pPr>
        <w:pStyle w:val="Compact"/>
        <w:numPr>
          <w:numId w:val="1259"/>
          <w:ilvl w:val="0"/>
        </w:numPr>
      </w:pPr>
      <w:hyperlink r:id="rId834">
        <w:r>
          <w:rPr>
            <w:rStyle w:val="Hyperlink"/>
          </w:rPr>
          <w:t xml:space="preserve">ec.europa.eu</w:t>
        </w:r>
      </w:hyperlink>
    </w:p>
    <w:p>
      <w:pPr>
        <w:pStyle w:val="Compact"/>
        <w:numPr>
          <w:numId w:val="1259"/>
          <w:ilvl w:val="0"/>
        </w:numPr>
      </w:pPr>
      <w:hyperlink r:id="rId835">
        <w:r>
          <w:rPr>
            <w:rStyle w:val="Hyperlink"/>
          </w:rPr>
          <w:t xml:space="preserve">blog.railcargo.com</w:t>
        </w:r>
      </w:hyperlink>
    </w:p>
    <w:p>
      <w:pPr>
        <w:pStyle w:val="Compact"/>
        <w:numPr>
          <w:numId w:val="1259"/>
          <w:ilvl w:val="0"/>
        </w:numPr>
      </w:pPr>
      <w:hyperlink r:id="rId836">
        <w:r>
          <w:rPr>
            <w:rStyle w:val="Hyperlink"/>
          </w:rPr>
          <w:t xml:space="preserve">taf-jsg.info</w:t>
        </w:r>
      </w:hyperlink>
    </w:p>
    <w:p>
      <w:pPr>
        <w:pStyle w:val="Compact"/>
        <w:numPr>
          <w:numId w:val="1259"/>
          <w:ilvl w:val="0"/>
        </w:numPr>
      </w:pPr>
      <w:hyperlink r:id="rId837">
        <w:r>
          <w:rPr>
            <w:rStyle w:val="Hyperlink"/>
          </w:rPr>
          <w:t xml:space="preserve">eimrail.org</w:t>
        </w:r>
      </w:hyperlink>
    </w:p>
    <w:p>
      <w:pPr>
        <w:pStyle w:val="Compact"/>
        <w:numPr>
          <w:numId w:val="1259"/>
          <w:ilvl w:val="0"/>
        </w:numPr>
      </w:pPr>
      <w:hyperlink r:id="rId838">
        <w:r>
          <w:rPr>
            <w:rStyle w:val="Hyperlink"/>
          </w:rPr>
          <w:t xml:space="preserve">rne.eu</w:t>
        </w:r>
      </w:hyperlink>
    </w:p>
    <w:p>
      <w:pPr>
        <w:pStyle w:val="Compact"/>
        <w:numPr>
          <w:numId w:val="1259"/>
          <w:ilvl w:val="0"/>
        </w:numPr>
      </w:pPr>
      <w:hyperlink r:id="rId839">
        <w:r>
          <w:rPr>
            <w:rStyle w:val="Hyperlink"/>
          </w:rPr>
          <w:t xml:space="preserve">era.europa.eu</w:t>
        </w:r>
      </w:hyperlink>
    </w:p>
    <w:p>
      <w:pPr>
        <w:pStyle w:val="Compact"/>
        <w:numPr>
          <w:numId w:val="1259"/>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6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60"/>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60"/>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60"/>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60"/>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6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0"/>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1"/>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1"/>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1"/>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2"/>
          <w:ilvl w:val="0"/>
        </w:numPr>
      </w:pPr>
      <w:r>
        <w:t xml:space="preserve">Objective 1 - Promote social justice and inclusiveness (safeguard the city’s core social values).</w:t>
      </w:r>
    </w:p>
    <w:p>
      <w:pPr>
        <w:pStyle w:val="Compact"/>
        <w:numPr>
          <w:numId w:val="1262"/>
          <w:ilvl w:val="0"/>
        </w:numPr>
      </w:pPr>
      <w:r>
        <w:t xml:space="preserve">Objective 2 - Reduce the need for mobility (prevent urban sprawl, unsustainable use of land and resources and the increase in circulating single occupant vehicles).</w:t>
      </w:r>
    </w:p>
    <w:p>
      <w:pPr>
        <w:pStyle w:val="Compact"/>
        <w:numPr>
          <w:numId w:val="1262"/>
          <w:ilvl w:val="0"/>
        </w:numPr>
      </w:pPr>
      <w:r>
        <w:t xml:space="preserve">Objective 3 - Promote active mobility (walking and cycling are critical to a healthy society and are compromised by the provision of door-to-door services).</w:t>
      </w:r>
    </w:p>
    <w:p>
      <w:pPr>
        <w:pStyle w:val="Compact"/>
        <w:numPr>
          <w:numId w:val="1262"/>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2"/>
          <w:ilvl w:val="0"/>
        </w:numPr>
      </w:pPr>
      <w:r>
        <w:t xml:space="preserve">Objective 5 - Reduce the number of circulating vehicles (e.g. by releasing large areas of land within the city to be converted into new attractive, high quality and liveable areas).</w:t>
      </w:r>
    </w:p>
    <w:p>
      <w:pPr>
        <w:pStyle w:val="Compact"/>
        <w:numPr>
          <w:numId w:val="1262"/>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2"/>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2"/>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2"/>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3"/>
          <w:ilvl w:val="0"/>
        </w:numPr>
      </w:pPr>
      <w:r>
        <w:rPr>
          <w:b/>
        </w:rPr>
        <w:t xml:space="preserve">Affected</w:t>
      </w:r>
      <w:r>
        <w:t xml:space="preserve">: Citizens, drivers, cyclists, public transport users and drivers, pedestrians</w:t>
      </w:r>
    </w:p>
    <w:p>
      <w:pPr>
        <w:pStyle w:val="Compact"/>
        <w:numPr>
          <w:numId w:val="1263"/>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4"/>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5"/>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6"/>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7"/>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8"/>
          <w:ilvl w:val="0"/>
        </w:numPr>
      </w:pPr>
      <w:r>
        <w:t xml:space="preserve">Can ownership of automated cars satisfy the mobility needs of a multi-person household that currently relies on two, three or even more cars?</w:t>
      </w:r>
    </w:p>
    <w:p>
      <w:pPr>
        <w:pStyle w:val="Compact"/>
        <w:numPr>
          <w:numId w:val="1268"/>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9"/>
          <w:ilvl w:val="0"/>
        </w:numPr>
      </w:pPr>
      <w:r>
        <w:t xml:space="preserve">Altenburg, S., Kienzler, H.-P., &amp; Maur, A. A. der. (2018). Einführung von Automatisierungsfunktionen in der Pkw-Flotte.</w:t>
      </w:r>
    </w:p>
    <w:p>
      <w:pPr>
        <w:pStyle w:val="Compact"/>
        <w:numPr>
          <w:numId w:val="1269"/>
          <w:ilvl w:val="0"/>
        </w:numPr>
      </w:pPr>
      <w:r>
        <w:t xml:space="preserve">European Commission. (2019). Automated road transport.</w:t>
      </w:r>
    </w:p>
    <w:p>
      <w:pPr>
        <w:pStyle w:val="Compact"/>
        <w:numPr>
          <w:numId w:val="1269"/>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9"/>
          <w:ilvl w:val="0"/>
        </w:numPr>
      </w:pPr>
      <w:r>
        <w:t xml:space="preserve">Howard, D. (2014). Public Perceptions of Self-driving Cars: The Case of Berkeley, California. MS Transportation Engineering, 2014(1), 21.</w:t>
      </w:r>
    </w:p>
    <w:p>
      <w:pPr>
        <w:pStyle w:val="Compact"/>
        <w:numPr>
          <w:numId w:val="126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9"/>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9"/>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9"/>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9"/>
          <w:ilvl w:val="0"/>
        </w:numPr>
      </w:pPr>
      <w:r>
        <w:t xml:space="preserve">Schoettle, B., &amp; Sivak, M. (2014). A survey of public opinion about autonomous and self-driving vehicles in the US, UK and Australia. UMTRI, Transportation Research Institute, July, 1–38.</w:t>
      </w:r>
    </w:p>
    <w:p>
      <w:pPr>
        <w:pStyle w:val="Compact"/>
        <w:numPr>
          <w:numId w:val="126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9"/>
          <w:ilvl w:val="0"/>
        </w:numPr>
      </w:pPr>
      <w:r>
        <w:t xml:space="preserve">Yang, J., &amp; Coughlin, J. F. (2014). IN-VEHICLE TECHNOLOGY FOR SELF-DRIVING CARS: ADVANTAGES AND CHALLENGES FOR AGING DRIVERS J. International Journal of Automotive Technology, 15(2), 333−340.</w:t>
      </w:r>
    </w:p>
    <w:p>
      <w:pPr>
        <w:pStyle w:val="Compact"/>
        <w:numPr>
          <w:numId w:val="126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0"/>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0"/>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0"/>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0"/>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0"/>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1"/>
          <w:ilvl w:val="0"/>
        </w:numPr>
      </w:pPr>
      <w:r>
        <w:t xml:space="preserve">Level 1: The driver must fully supervise the parking process</w:t>
      </w:r>
    </w:p>
    <w:p>
      <w:pPr>
        <w:pStyle w:val="Compact"/>
        <w:numPr>
          <w:numId w:val="1271"/>
          <w:ilvl w:val="0"/>
        </w:numPr>
      </w:pPr>
      <w:r>
        <w:t xml:space="preserve">Level 2: The driver can remain outside the vehicle to monitor and control the entire parking process via smart devices such as mobile phones.</w:t>
      </w:r>
    </w:p>
    <w:p>
      <w:pPr>
        <w:pStyle w:val="Compact"/>
        <w:numPr>
          <w:numId w:val="1271"/>
          <w:ilvl w:val="0"/>
        </w:numPr>
      </w:pPr>
      <w:r>
        <w:t xml:space="preserve">Level 3: Advanced sensor and 3D mapping technologies are used to avoid obstacles and find the best route to the parking space (Chirca et al., 2015).</w:t>
      </w:r>
    </w:p>
    <w:p>
      <w:pPr>
        <w:pStyle w:val="Compact"/>
        <w:numPr>
          <w:numId w:val="1271"/>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2"/>
          <w:ilvl w:val="0"/>
        </w:numPr>
      </w:pPr>
      <w:r>
        <w:rPr>
          <w:b/>
        </w:rPr>
        <w:t xml:space="preserve">Affected</w:t>
      </w:r>
      <w:r>
        <w:t xml:space="preserve">: Users of automated cars</w:t>
      </w:r>
    </w:p>
    <w:p>
      <w:pPr>
        <w:pStyle w:val="Compact"/>
        <w:numPr>
          <w:numId w:val="1272"/>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3"/>
          <w:ilvl w:val="0"/>
        </w:numPr>
      </w:pPr>
      <w:r>
        <w:t xml:space="preserve">Data protection and security</w:t>
      </w:r>
    </w:p>
    <w:p>
      <w:pPr>
        <w:pStyle w:val="Compact"/>
        <w:numPr>
          <w:numId w:val="1274"/>
          <w:ilvl w:val="1"/>
        </w:numPr>
      </w:pPr>
      <w:r>
        <w:t xml:space="preserve">Secure communication (V2V and V2I)</w:t>
      </w:r>
    </w:p>
    <w:p>
      <w:pPr>
        <w:pStyle w:val="Compact"/>
        <w:numPr>
          <w:numId w:val="1274"/>
          <w:ilvl w:val="1"/>
        </w:numPr>
      </w:pPr>
      <w:r>
        <w:t xml:space="preserve">Data protection</w:t>
      </w:r>
    </w:p>
    <w:p>
      <w:pPr>
        <w:pStyle w:val="Compact"/>
        <w:numPr>
          <w:numId w:val="1273"/>
          <w:ilvl w:val="0"/>
        </w:numPr>
      </w:pPr>
      <w:r>
        <w:t xml:space="preserve">Congestion avoidance</w:t>
      </w:r>
    </w:p>
    <w:p>
      <w:pPr>
        <w:pStyle w:val="Compact"/>
        <w:numPr>
          <w:numId w:val="1275"/>
          <w:ilvl w:val="1"/>
        </w:numPr>
      </w:pPr>
      <w:r>
        <w:t xml:space="preserve">Routing (the shortest route is not always optimal, as other factors such as price, infrastructure and congestion can also be taken into account depending on the objective)</w:t>
      </w:r>
    </w:p>
    <w:p>
      <w:pPr>
        <w:pStyle w:val="Compact"/>
        <w:numPr>
          <w:numId w:val="1275"/>
          <w:ilvl w:val="1"/>
        </w:numPr>
      </w:pPr>
      <w:r>
        <w:t xml:space="preserve">Parking space utilisation (parking space utilisation can be increased but parking will be challenging for normal drivers in car parks for AVs)</w:t>
      </w:r>
    </w:p>
    <w:p>
      <w:pPr>
        <w:pStyle w:val="Compact"/>
        <w:numPr>
          <w:numId w:val="1275"/>
          <w:ilvl w:val="1"/>
        </w:numPr>
      </w:pPr>
      <w:r>
        <w:t xml:space="preserve">3D localisation maps (in most car parks the global positioning system (GPS) is not able to locate a free parking space exactly)</w:t>
      </w:r>
    </w:p>
    <w:p>
      <w:pPr>
        <w:pStyle w:val="Compact"/>
        <w:numPr>
          <w:numId w:val="1273"/>
          <w:ilvl w:val="0"/>
        </w:numPr>
      </w:pPr>
      <w:r>
        <w:t xml:space="preserve">Deployment</w:t>
      </w:r>
    </w:p>
    <w:p>
      <w:pPr>
        <w:pStyle w:val="Compact"/>
        <w:numPr>
          <w:numId w:val="1276"/>
          <w:ilvl w:val="1"/>
        </w:numPr>
      </w:pPr>
      <w:r>
        <w:t xml:space="preserve">Drop-off and pick-up spot</w:t>
      </w:r>
    </w:p>
    <w:p>
      <w:pPr>
        <w:pStyle w:val="Compact"/>
        <w:numPr>
          <w:numId w:val="1276"/>
          <w:ilvl w:val="1"/>
        </w:numPr>
      </w:pPr>
      <w:r>
        <w:t xml:space="preserve">Car park (in remote areas or on the outskirts of the city centre to avoid traffic congestion)</w:t>
      </w:r>
    </w:p>
    <w:p>
      <w:pPr>
        <w:pStyle w:val="Compact"/>
        <w:numPr>
          <w:numId w:val="1273"/>
          <w:ilvl w:val="0"/>
        </w:numPr>
      </w:pPr>
      <w:r>
        <w:t xml:space="preserve">Scheduling</w:t>
      </w:r>
    </w:p>
    <w:p>
      <w:pPr>
        <w:pStyle w:val="Compact"/>
        <w:numPr>
          <w:numId w:val="1277"/>
          <w:ilvl w:val="1"/>
        </w:numPr>
      </w:pPr>
      <w:r>
        <w:t xml:space="preserve">Car park scheduling (novel car park scheduling algorithm is needed that takes into account user demand and real-time street information)</w:t>
      </w:r>
    </w:p>
    <w:p>
      <w:pPr>
        <w:pStyle w:val="Compact"/>
        <w:numPr>
          <w:numId w:val="1277"/>
          <w:ilvl w:val="1"/>
        </w:numPr>
      </w:pPr>
      <w:r>
        <w:t xml:space="preserve">Vehicle sharing (to further reduce congestion)</w:t>
      </w:r>
    </w:p>
    <w:p>
      <w:pPr>
        <w:pStyle w:val="Compact"/>
        <w:numPr>
          <w:numId w:val="1277"/>
          <w:ilvl w:val="1"/>
        </w:numPr>
      </w:pPr>
      <w:r>
        <w:t xml:space="preserve">Charging scheme (efficient charging solutions are required in the planning process to support vehicles, especially in fully automated mode)</w:t>
      </w:r>
    </w:p>
    <w:p>
      <w:pPr>
        <w:pStyle w:val="Compact"/>
        <w:numPr>
          <w:numId w:val="1273"/>
          <w:ilvl w:val="0"/>
        </w:numPr>
      </w:pPr>
      <w:r>
        <w:t xml:space="preserve">Green parking (improving parking search capacity and reducing journey time can help reduce carbon emissions and pollution)</w:t>
      </w:r>
    </w:p>
    <w:p>
      <w:pPr>
        <w:pStyle w:val="Compact"/>
        <w:numPr>
          <w:numId w:val="1278"/>
          <w:ilvl w:val="1"/>
        </w:numPr>
      </w:pPr>
      <w:r>
        <w:t xml:space="preserve">Accessibility (reservation, convenient ride, economic/dynamic pricing, hassle-free drop-off and pick-up experience, and green planning and scheduling algorithms)</w:t>
      </w:r>
    </w:p>
    <w:p>
      <w:pPr>
        <w:pStyle w:val="Compact"/>
        <w:numPr>
          <w:numId w:val="1278"/>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8"/>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9"/>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80"/>
          <w:ilvl w:val="0"/>
        </w:numPr>
      </w:pPr>
      <w:r>
        <w:t xml:space="preserve">How well will the technology be adopted?</w:t>
      </w:r>
    </w:p>
    <w:p>
      <w:pPr>
        <w:pStyle w:val="Compact"/>
        <w:numPr>
          <w:numId w:val="1280"/>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1"/>
          <w:ilvl w:val="0"/>
        </w:numPr>
      </w:pPr>
      <w:hyperlink r:id="rId884">
        <w:r>
          <w:rPr>
            <w:rStyle w:val="Hyperlink"/>
          </w:rPr>
          <w:t xml:space="preserve">Bosch</w:t>
        </w:r>
      </w:hyperlink>
    </w:p>
    <w:p>
      <w:pPr>
        <w:pStyle w:val="Compact"/>
        <w:numPr>
          <w:numId w:val="1281"/>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2"/>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2"/>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2"/>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2"/>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2"/>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2"/>
          <w:ilvl w:val="0"/>
        </w:numPr>
      </w:pPr>
      <w:r>
        <w:t xml:space="preserve">Cohen, T., Jones, P., &amp; Cavoli, C. (2017). Social and behavioural questions associated with autonomous vehicles. January, 1–124.</w:t>
      </w:r>
    </w:p>
    <w:p>
      <w:pPr>
        <w:pStyle w:val="Compact"/>
        <w:numPr>
          <w:numId w:val="1282"/>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2"/>
          <w:ilvl w:val="0"/>
        </w:numPr>
      </w:pPr>
      <w:r>
        <w:t xml:space="preserve">Fagnant, D. J., &amp; Kockelman, K. M. (2015). Dynamic ride-sharing and optimal fleet sizing for a system of shared autonomous vehicles. Transportation, 1, 1–16.</w:t>
      </w:r>
    </w:p>
    <w:p>
      <w:pPr>
        <w:pStyle w:val="Compact"/>
        <w:numPr>
          <w:numId w:val="1282"/>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2"/>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2"/>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2"/>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2"/>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2"/>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2"/>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2"/>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2"/>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2"/>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2"/>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2"/>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2"/>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2"/>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2"/>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2"/>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2"/>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2"/>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2"/>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2"/>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2"/>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2"/>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2"/>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2"/>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2"/>
          <w:ilvl w:val="0"/>
        </w:numPr>
      </w:pPr>
      <w:r>
        <w:t xml:space="preserve">Williams, L. (2019). The whole story of parking: The world of parking is no longer stationary. Eng. Technol., 14(2), 56–61.</w:t>
      </w:r>
    </w:p>
    <w:p>
      <w:pPr>
        <w:pStyle w:val="Compact"/>
        <w:numPr>
          <w:numId w:val="1282"/>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2"/>
          <w:ilvl w:val="0"/>
        </w:numPr>
      </w:pPr>
      <w:r>
        <w:t xml:space="preserve">Zhang, W. (2017). the Interaction Between Land Use and Transportation in the Era of Shared Autonomous Vehicles: a Simulation Model. August, 147.</w:t>
      </w:r>
    </w:p>
    <w:p>
      <w:pPr>
        <w:pStyle w:val="Compact"/>
        <w:numPr>
          <w:numId w:val="1282"/>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2"/>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3"/>
          <w:ilvl w:val="0"/>
        </w:numPr>
      </w:pPr>
      <w:r>
        <w:rPr>
          <w:b/>
        </w:rPr>
        <w:t xml:space="preserve">Affected</w:t>
      </w:r>
      <w:r>
        <w:t xml:space="preserve">: Truck drivers, Freight forwarders, Delivery companies</w:t>
      </w:r>
    </w:p>
    <w:p>
      <w:pPr>
        <w:pStyle w:val="Compact"/>
        <w:numPr>
          <w:numId w:val="1283"/>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4"/>
          <w:ilvl w:val="0"/>
        </w:numPr>
      </w:pPr>
      <w:r>
        <w:t xml:space="preserve">Fuel economy standards (minimum efficiency).</w:t>
      </w:r>
    </w:p>
    <w:p>
      <w:pPr>
        <w:pStyle w:val="Compact"/>
        <w:numPr>
          <w:numId w:val="1284"/>
          <w:ilvl w:val="0"/>
        </w:numPr>
      </w:pPr>
      <w:r>
        <w:t xml:space="preserve">Support for comprehensive data collection and information exchange</w:t>
      </w:r>
    </w:p>
    <w:p>
      <w:pPr>
        <w:pStyle w:val="Compact"/>
        <w:numPr>
          <w:numId w:val="1284"/>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5"/>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6"/>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7"/>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8"/>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9"/>
          <w:ilvl w:val="0"/>
        </w:numPr>
      </w:pPr>
      <w:r>
        <w:t xml:space="preserve">How significant will the rebound effect be that results from the improvement in freight efficiency?</w:t>
      </w:r>
    </w:p>
    <w:p>
      <w:pPr>
        <w:pStyle w:val="Compact"/>
        <w:numPr>
          <w:numId w:val="1289"/>
          <w:ilvl w:val="0"/>
        </w:numPr>
      </w:pPr>
      <w:r>
        <w:t xml:space="preserve">Who is responsible if the technology in semi-automated mode violates a speed limit or other traffic regulations?</w:t>
      </w:r>
    </w:p>
    <w:p>
      <w:pPr>
        <w:pStyle w:val="Compact"/>
        <w:numPr>
          <w:numId w:val="1289"/>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90"/>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1"/>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1"/>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1"/>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1"/>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1"/>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1"/>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1"/>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1"/>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1"/>
          <w:ilvl w:val="0"/>
        </w:numPr>
      </w:pPr>
      <w:r>
        <w:t xml:space="preserve">European Commission. (2019). Automated road transport.</w:t>
      </w:r>
    </w:p>
    <w:p>
      <w:pPr>
        <w:pStyle w:val="Compact"/>
        <w:numPr>
          <w:numId w:val="1291"/>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1"/>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1"/>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1"/>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1"/>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1"/>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1"/>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1"/>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1"/>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1"/>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1"/>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1"/>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1"/>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1"/>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1"/>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1"/>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1"/>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1"/>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1"/>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1"/>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1"/>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1"/>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2"/>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2"/>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2"/>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3"/>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3"/>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4"/>
          <w:ilvl w:val="0"/>
        </w:numPr>
      </w:pPr>
      <w:r>
        <w:t xml:space="preserve">Increased line and transport capacity by reducing the intervals between trains</w:t>
      </w:r>
    </w:p>
    <w:p>
      <w:pPr>
        <w:pStyle w:val="Compact"/>
        <w:numPr>
          <w:numId w:val="1294"/>
          <w:ilvl w:val="0"/>
        </w:numPr>
      </w:pPr>
      <w:r>
        <w:t xml:space="preserve">Improvement of timetable stability and punctuality through uniform and plannable travel times between stations</w:t>
      </w:r>
    </w:p>
    <w:p>
      <w:pPr>
        <w:pStyle w:val="Compact"/>
        <w:numPr>
          <w:numId w:val="1294"/>
          <w:ilvl w:val="0"/>
        </w:numPr>
      </w:pPr>
      <w:r>
        <w:t xml:space="preserve">Energy savings through optimised driving</w:t>
      </w:r>
    </w:p>
    <w:p>
      <w:pPr>
        <w:pStyle w:val="Compact"/>
        <w:numPr>
          <w:numId w:val="1294"/>
          <w:ilvl w:val="0"/>
        </w:numPr>
      </w:pPr>
      <w:r>
        <w:t xml:space="preserve">Reduction of mechanical stress and wear in the drive and braking system with lower maintenance costs</w:t>
      </w:r>
    </w:p>
    <w:p>
      <w:pPr>
        <w:pStyle w:val="Compact"/>
        <w:numPr>
          <w:numId w:val="1294"/>
          <w:ilvl w:val="0"/>
        </w:numPr>
      </w:pPr>
      <w:r>
        <w:t xml:space="preserve">Noise reduction, especially in freight transport, through smooth and even driving smooth driving with fewer braking operations</w:t>
      </w:r>
    </w:p>
    <w:p>
      <w:pPr>
        <w:pStyle w:val="Compact"/>
        <w:numPr>
          <w:numId w:val="1294"/>
          <w:ilvl w:val="0"/>
        </w:numPr>
      </w:pPr>
      <w:r>
        <w:t xml:space="preserve">Increased passenger comfort due to smooth and even driving and consistent and consistent ride quality</w:t>
      </w:r>
    </w:p>
    <w:p>
      <w:pPr>
        <w:pStyle w:val="Compact"/>
        <w:numPr>
          <w:numId w:val="1294"/>
          <w:ilvl w:val="0"/>
        </w:numPr>
      </w:pPr>
      <w:r>
        <w:t xml:space="preserve">Increased flexibility for demand-responsive train services (with GoA3/4)</w:t>
      </w:r>
    </w:p>
    <w:p>
      <w:pPr>
        <w:pStyle w:val="Compact"/>
        <w:numPr>
          <w:numId w:val="1294"/>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5"/>
          <w:ilvl w:val="0"/>
        </w:numPr>
      </w:pPr>
      <w:r>
        <w:rPr>
          <w:b/>
        </w:rPr>
        <w:t xml:space="preserve">Affected</w:t>
      </w:r>
      <w:r>
        <w:t xml:space="preserve">: Passengers, Train operators</w:t>
      </w:r>
    </w:p>
    <w:p>
      <w:pPr>
        <w:pStyle w:val="Compact"/>
        <w:numPr>
          <w:numId w:val="1295"/>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6"/>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7"/>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8"/>
          <w:ilvl w:val="0"/>
        </w:numPr>
      </w:pPr>
      <w:hyperlink r:id="rId971">
        <w:r>
          <w:rPr>
            <w:rStyle w:val="Hyperlink"/>
          </w:rPr>
          <w:t xml:space="preserve">Driverless trains 1</w:t>
        </w:r>
      </w:hyperlink>
    </w:p>
    <w:p>
      <w:pPr>
        <w:pStyle w:val="Compact"/>
        <w:numPr>
          <w:numId w:val="1298"/>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9"/>
          <w:ilvl w:val="0"/>
        </w:numPr>
      </w:pPr>
      <w:hyperlink r:id="rId973">
        <w:r>
          <w:rPr>
            <w:rStyle w:val="Hyperlink"/>
          </w:rPr>
          <w:t xml:space="preserve">Derstandard.at</w:t>
        </w:r>
      </w:hyperlink>
    </w:p>
    <w:p>
      <w:pPr>
        <w:numPr>
          <w:numId w:val="1299"/>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300"/>
          <w:ilvl w:val="0"/>
        </w:numPr>
      </w:pPr>
      <w:r>
        <w:t xml:space="preserve">How to deal with the social impact of train drivers being able to lose their jobs?</w:t>
      </w:r>
    </w:p>
    <w:p>
      <w:pPr>
        <w:pStyle w:val="Compact"/>
        <w:numPr>
          <w:numId w:val="1300"/>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1"/>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1"/>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1"/>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1"/>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1"/>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1"/>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1"/>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1"/>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1"/>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1"/>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1"/>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1"/>
          <w:ilvl w:val="0"/>
        </w:numPr>
      </w:pPr>
      <w:r>
        <w:t xml:space="preserve">Rao, X. (2015). Holistic rail network operation by integration of train automation and traffic management. PhD Thesis, ETH Zurich, 22706.</w:t>
      </w:r>
    </w:p>
    <w:p>
      <w:pPr>
        <w:pStyle w:val="Compact"/>
        <w:numPr>
          <w:numId w:val="1301"/>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1"/>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1"/>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1"/>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1"/>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1"/>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1"/>
          <w:ilvl w:val="0"/>
        </w:numPr>
      </w:pPr>
      <w:r>
        <w:t xml:space="preserve">Tasler, G., &amp; Knollmann, V. (2018). Einführung des hochautomatisierten Fahrens – auf dem Weg zum vollautomatischen Bahnbetrieb. Signal + Draht, 110(6), 6–14.</w:t>
      </w:r>
    </w:p>
    <w:p>
      <w:pPr>
        <w:pStyle w:val="Compact"/>
        <w:numPr>
          <w:numId w:val="1301"/>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2"/>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2"/>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2"/>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2"/>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3"/>
          <w:ilvl w:val="0"/>
        </w:numPr>
      </w:pPr>
      <w:r>
        <w:rPr>
          <w:b/>
        </w:rPr>
        <w:t xml:space="preserve">Affected</w:t>
      </w:r>
      <w:r>
        <w:t xml:space="preserve">: Car Drivers, Traffic participants, Insurers</w:t>
      </w:r>
    </w:p>
    <w:p>
      <w:pPr>
        <w:pStyle w:val="Compact"/>
        <w:numPr>
          <w:numId w:val="1303"/>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4"/>
          <w:ilvl w:val="0"/>
        </w:numPr>
      </w:pPr>
      <w:r>
        <w:t xml:space="preserve">Blind spot detection</w:t>
      </w:r>
    </w:p>
    <w:p>
      <w:pPr>
        <w:pStyle w:val="Compact"/>
        <w:numPr>
          <w:numId w:val="1304"/>
          <w:ilvl w:val="0"/>
        </w:numPr>
      </w:pPr>
      <w:r>
        <w:t xml:space="preserve">Obstacle detection system</w:t>
      </w:r>
    </w:p>
    <w:p>
      <w:pPr>
        <w:pStyle w:val="Compact"/>
        <w:numPr>
          <w:numId w:val="1304"/>
          <w:ilvl w:val="0"/>
        </w:numPr>
      </w:pPr>
      <w:r>
        <w:t xml:space="preserve">Collision warning system</w:t>
      </w:r>
    </w:p>
    <w:p>
      <w:pPr>
        <w:pStyle w:val="Compact"/>
        <w:numPr>
          <w:numId w:val="1304"/>
          <w:ilvl w:val="0"/>
        </w:numPr>
      </w:pPr>
      <w:r>
        <w:t xml:space="preserve">Navigation/Route guidance</w:t>
      </w:r>
    </w:p>
    <w:p>
      <w:pPr>
        <w:pStyle w:val="Compact"/>
        <w:numPr>
          <w:numId w:val="1304"/>
          <w:ilvl w:val="0"/>
        </w:numPr>
      </w:pPr>
      <w:r>
        <w:t xml:space="preserve">Lane-keeping system</w:t>
      </w:r>
    </w:p>
    <w:p>
      <w:pPr>
        <w:pStyle w:val="Compact"/>
        <w:numPr>
          <w:numId w:val="1304"/>
          <w:ilvl w:val="0"/>
        </w:numPr>
      </w:pPr>
      <w:r>
        <w:t xml:space="preserve">Night vision system</w:t>
      </w:r>
    </w:p>
    <w:p>
      <w:pPr>
        <w:pStyle w:val="Compact"/>
        <w:numPr>
          <w:numId w:val="1304"/>
          <w:ilvl w:val="0"/>
        </w:numPr>
      </w:pPr>
      <w:r>
        <w:t xml:space="preserve">In-vehicle signage system</w:t>
      </w:r>
    </w:p>
    <w:p>
      <w:pPr>
        <w:pStyle w:val="Compact"/>
        <w:numPr>
          <w:numId w:val="1304"/>
          <w:ilvl w:val="0"/>
        </w:numPr>
      </w:pPr>
      <w:r>
        <w:t xml:space="preserve">Driver condition monitoring system</w:t>
      </w:r>
    </w:p>
    <w:p>
      <w:pPr>
        <w:pStyle w:val="Compact"/>
        <w:numPr>
          <w:numId w:val="1304"/>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5"/>
          <w:ilvl w:val="0"/>
        </w:numPr>
      </w:pPr>
      <w:hyperlink r:id="rId1008">
        <w:r>
          <w:rPr>
            <w:rStyle w:val="Hyperlink"/>
          </w:rPr>
          <w:t xml:space="preserve">Alp-lab</w:t>
        </w:r>
      </w:hyperlink>
    </w:p>
    <w:p>
      <w:pPr>
        <w:pStyle w:val="Compact"/>
        <w:numPr>
          <w:numId w:val="1305"/>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6"/>
          <w:ilvl w:val="0"/>
        </w:numPr>
      </w:pPr>
      <w:r>
        <w:t xml:space="preserve">How can ADAS nomenclature standardization be encouraged and achieved?</w:t>
      </w:r>
    </w:p>
    <w:p>
      <w:pPr>
        <w:pStyle w:val="Compact"/>
        <w:numPr>
          <w:numId w:val="1306"/>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7"/>
          <w:ilvl w:val="0"/>
        </w:numPr>
      </w:pPr>
      <w:hyperlink r:id="rId1014">
        <w:r>
          <w:rPr>
            <w:rStyle w:val="Hyperlink"/>
          </w:rPr>
          <w:t xml:space="preserve">ec.europa.eu</w:t>
        </w:r>
      </w:hyperlink>
    </w:p>
    <w:p>
      <w:pPr>
        <w:pStyle w:val="Compact"/>
        <w:numPr>
          <w:numId w:val="1307"/>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8"/>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8"/>
          <w:ilvl w:val="0"/>
        </w:numPr>
      </w:pPr>
      <w:r>
        <w:t xml:space="preserve">Capodieci, N., Cavicchioli, R., Muzzini, F., &amp; Montagna, L. (2021). Improving emergency response in the era of ADAS vehicles in the Smart City. ICT Express.</w:t>
      </w:r>
    </w:p>
    <w:p>
      <w:pPr>
        <w:pStyle w:val="Compact"/>
        <w:numPr>
          <w:numId w:val="1308"/>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8"/>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8"/>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8"/>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8"/>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8"/>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8"/>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8"/>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8"/>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8"/>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8"/>
          <w:ilvl w:val="0"/>
        </w:numPr>
      </w:pPr>
      <w:r>
        <w:t xml:space="preserve">Sullivan, J. M., Flannagan, M. J., Pradhan, A. K., &amp; Bao, S. (2016). Literature review of behavioral adaptations to advanced driver assistance systems.</w:t>
      </w:r>
    </w:p>
    <w:p>
      <w:pPr>
        <w:pStyle w:val="Compact"/>
        <w:numPr>
          <w:numId w:val="1308"/>
          <w:ilvl w:val="0"/>
        </w:numPr>
      </w:pPr>
      <w:r>
        <w:t xml:space="preserve">Tian, J., Liu, S., Zhong, X., &amp; Zeng, J. (2021). LSD-based adaptive lane detection and tracking for ADAS in structured road environment. Soft Computing, 25(7), 5709-5722.</w:t>
      </w:r>
    </w:p>
    <w:p>
      <w:pPr>
        <w:pStyle w:val="Compact"/>
        <w:numPr>
          <w:numId w:val="1308"/>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8"/>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8"/>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9"/>
          <w:ilvl w:val="0"/>
        </w:numPr>
      </w:pPr>
      <w:r>
        <w:rPr>
          <w:b/>
        </w:rPr>
        <w:t xml:space="preserve">Affected</w:t>
      </w:r>
      <w:r>
        <w:t xml:space="preserve">: Car Drivers, Traffic participants, Insurers</w:t>
      </w:r>
    </w:p>
    <w:p>
      <w:pPr>
        <w:pStyle w:val="Compact"/>
        <w:numPr>
          <w:numId w:val="1309"/>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10"/>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1"/>
          <w:ilvl w:val="0"/>
        </w:numPr>
      </w:pPr>
      <w:r>
        <w:t xml:space="preserve">How can acceptance and usability rates be increased in drivers especially in elderly group?</w:t>
      </w:r>
    </w:p>
    <w:p>
      <w:pPr>
        <w:pStyle w:val="Compact"/>
        <w:numPr>
          <w:numId w:val="1311"/>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2"/>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2"/>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2"/>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2"/>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2"/>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2"/>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2"/>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2"/>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2"/>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2"/>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2"/>
          <w:ilvl w:val="0"/>
        </w:numPr>
      </w:pPr>
      <w:r>
        <w:t xml:space="preserve">Tsugawa, S. (2006). Trends and issues in safe driver assistance systems: Driver acceptance and assistance for elderly drivers. IATSS research, 30(2), 6-18.</w:t>
      </w:r>
    </w:p>
    <w:p>
      <w:pPr>
        <w:pStyle w:val="Compact"/>
        <w:numPr>
          <w:numId w:val="1312"/>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3"/>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3"/>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3"/>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3"/>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4"/>
          <w:ilvl w:val="0"/>
        </w:numPr>
      </w:pPr>
      <w:r>
        <w:rPr>
          <w:b/>
        </w:rPr>
        <w:t xml:space="preserve">Affected</w:t>
      </w:r>
      <w:r>
        <w:t xml:space="preserve">: General public, Drivers, Road infrastructure companies, Insurers</w:t>
      </w:r>
    </w:p>
    <w:p>
      <w:pPr>
        <w:pStyle w:val="Compact"/>
        <w:numPr>
          <w:numId w:val="1314"/>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5"/>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6"/>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6"/>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7"/>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8"/>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8"/>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8"/>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8"/>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8"/>
          <w:ilvl w:val="0"/>
        </w:numPr>
      </w:pPr>
      <w:r>
        <w:t xml:space="preserve">Sternlund, S. (2018). The Safety Potential and Effectiveness of Lane Departure Warning Systems in Passenger Cars. Chalmers Tekniska Hogskola (Sweden).</w:t>
      </w:r>
    </w:p>
    <w:p>
      <w:pPr>
        <w:pStyle w:val="Compact"/>
        <w:numPr>
          <w:numId w:val="1318"/>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8"/>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8"/>
          <w:ilvl w:val="0"/>
        </w:numPr>
      </w:pPr>
      <w:r>
        <w:t xml:space="preserve">Wang, Q., Zhuang, W., Wang, L., &amp; Ju, F. (2020). Lane Keeping Assist for an Autonomous Vehicle Based on Deep Reinforcement Learning (No. 2020-01-0728). SAE Technical Paper.</w:t>
      </w:r>
    </w:p>
    <w:p>
      <w:pPr>
        <w:pStyle w:val="Compact"/>
        <w:numPr>
          <w:numId w:val="1318"/>
          <w:ilvl w:val="0"/>
        </w:numPr>
      </w:pPr>
      <w:r>
        <w:t xml:space="preserve">Weaver, S., &amp; Gonzalez, T. (2020). To Alert or Assist: Comparing Effects of Different Lateral Support Systems on Lane-Keeping (No. FHWA-HRT-20-068).</w:t>
      </w:r>
    </w:p>
    <w:p>
      <w:pPr>
        <w:pStyle w:val="Compact"/>
        <w:numPr>
          <w:numId w:val="1318"/>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9"/>
          <w:ilvl w:val="0"/>
        </w:numPr>
      </w:pPr>
      <w:r>
        <w:rPr>
          <w:b/>
        </w:rPr>
        <w:t xml:space="preserve">Affected</w:t>
      </w:r>
      <w:r>
        <w:t xml:space="preserve">: Users of AVs, Drivers of conventional vehicles, Pedestrians, Cyclists</w:t>
      </w:r>
    </w:p>
    <w:p>
      <w:pPr>
        <w:pStyle w:val="Compact"/>
        <w:numPr>
          <w:numId w:val="1319"/>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0"/>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0"/>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0"/>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0"/>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0"/>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1"/>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1"/>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1"/>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79" w:name="relevant-initiatives-in-austria-37"/>
      <w:r>
        <w:t xml:space="preserve">Relevant initiatives in Austria</w:t>
      </w:r>
      <w:bookmarkEnd w:id="1079"/>
    </w:p>
    <w:p>
      <w:pPr>
        <w:pStyle w:val="Compact"/>
        <w:numPr>
          <w:numId w:val="1322"/>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3"/>
          <w:ilvl w:val="0"/>
        </w:numPr>
      </w:pPr>
      <w:r>
        <w:t xml:space="preserve">How can HD mapping in automated cars influence smart infrastructure in cities?</w:t>
      </w:r>
    </w:p>
    <w:p>
      <w:pPr>
        <w:pStyle w:val="Compact"/>
        <w:numPr>
          <w:numId w:val="1323"/>
          <w:ilvl w:val="0"/>
        </w:numPr>
      </w:pPr>
      <w:r>
        <w:t xml:space="preserve">How and when could HD mapping be implemented into public transportation accessible for a wider range of inhabitants?</w:t>
      </w:r>
      <w:r>
        <w:br/>
      </w:r>
    </w:p>
    <w:p>
      <w:pPr>
        <w:pStyle w:val="Compact"/>
        <w:numPr>
          <w:numId w:val="1323"/>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4"/>
          <w:ilvl w:val="0"/>
        </w:numPr>
      </w:pPr>
      <w:hyperlink r:id="rId1085">
        <w:r>
          <w:rPr>
            <w:rStyle w:val="Hyperlink"/>
          </w:rPr>
          <w:t xml:space="preserve">Infosys</w:t>
        </w:r>
      </w:hyperlink>
    </w:p>
    <w:p>
      <w:pPr>
        <w:pStyle w:val="Compact"/>
        <w:numPr>
          <w:numId w:val="1324"/>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5"/>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88">
        <w:r>
          <w:rPr>
            <w:rStyle w:val="Hyperlink"/>
          </w:rPr>
          <w:t xml:space="preserve">https://doi.org/10.1016/j.trc.2021.103234</w:t>
        </w:r>
      </w:hyperlink>
    </w:p>
    <w:p>
      <w:pPr>
        <w:pStyle w:val="Compact"/>
        <w:numPr>
          <w:numId w:val="1325"/>
          <w:ilvl w:val="0"/>
        </w:numPr>
      </w:pPr>
      <w:r>
        <w:t xml:space="preserve">Dahlström, T. (2021, July 16). The road to everywhere: are HD maps for autonomous driving sustainable? | Autonomous Vehicle International.</w:t>
      </w:r>
      <w:r>
        <w:t xml:space="preserve"> </w:t>
      </w:r>
      <w:hyperlink r:id="rId1089">
        <w:r>
          <w:rPr>
            <w:rStyle w:val="Hyperlink"/>
          </w:rPr>
          <w:t xml:space="preserve">https://www.autonomousvehicleinternational.com/features/the-road-to-everywhere-are-hd-maps-for-autonomous-driving-sustainable.html</w:t>
        </w:r>
      </w:hyperlink>
    </w:p>
    <w:p>
      <w:pPr>
        <w:pStyle w:val="Compact"/>
        <w:numPr>
          <w:numId w:val="1325"/>
          <w:ilvl w:val="0"/>
        </w:numPr>
      </w:pPr>
      <w:r>
        <w:t xml:space="preserve">Hartmann, O., Gabb, M., Schweiger, R., &amp; Dietmayer, K. (2014, June). Towards autonomous self-assessment of digital maps. In 2014 IEEE Intelligent Vehicles Symposium Proceedings (pp. 89-95). IEEE.</w:t>
      </w:r>
    </w:p>
    <w:p>
      <w:pPr>
        <w:pStyle w:val="Compact"/>
        <w:numPr>
          <w:numId w:val="1325"/>
          <w:ilvl w:val="0"/>
        </w:numPr>
      </w:pPr>
      <w:r>
        <w:t xml:space="preserve">Haydin, V. (2020). Solving the Challenges of HD Mapping for Smart Navigation in Autonomous Cars. Available at:</w:t>
      </w:r>
      <w:r>
        <w:t xml:space="preserve"> </w:t>
      </w:r>
      <w:hyperlink r:id="rId1090">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5"/>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5"/>
          <w:ilvl w:val="0"/>
        </w:numPr>
      </w:pPr>
      <w:r>
        <w:t xml:space="preserve">Jo, K., Kim, C., &amp; Sunwoo, M. (2018). Simultaneous localization and map change update for the high definition map-based autonomous driving car. Sensors, 18(9), 3145.</w:t>
      </w:r>
    </w:p>
    <w:p>
      <w:pPr>
        <w:pStyle w:val="Compact"/>
        <w:numPr>
          <w:numId w:val="1325"/>
          <w:ilvl w:val="0"/>
        </w:numPr>
      </w:pPr>
      <w:r>
        <w:t xml:space="preserve">Kulkarni, S., (2021). Digital Maps to hold the future of smart cities, autonomous cars, and much more. Geospatial World. Available at:</w:t>
      </w:r>
      <w:r>
        <w:t xml:space="preserve"> </w:t>
      </w:r>
      <w:hyperlink r:id="rId1091">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5"/>
          <w:ilvl w:val="0"/>
        </w:numPr>
      </w:pPr>
      <w:r>
        <w:t xml:space="preserve">Muller, J. (2021, August 8). Why high-definition maps are critical for self-driving cars - Axios.</w:t>
      </w:r>
      <w:r>
        <w:t xml:space="preserve"> </w:t>
      </w:r>
      <w:hyperlink r:id="rId1092">
        <w:r>
          <w:rPr>
            <w:rStyle w:val="Hyperlink"/>
          </w:rPr>
          <w:t xml:space="preserve">https://www.axios.com/self-driving-cars-digital-maps-a1eced04-e36a-4f11-877a-766beef1bce4.html</w:t>
        </w:r>
      </w:hyperlink>
    </w:p>
    <w:p>
      <w:pPr>
        <w:pStyle w:val="Compact"/>
        <w:numPr>
          <w:numId w:val="1325"/>
          <w:ilvl w:val="0"/>
        </w:numPr>
      </w:pPr>
      <w:r>
        <w:t xml:space="preserve">Zang, A., Chen, X., &amp; Trajcevski, G. (2018). High definition maps in urban context. Sigspatial Special, 10(1), 15-20.</w:t>
      </w:r>
    </w:p>
    <w:p>
      <w:pPr>
        <w:pStyle w:val="Heading2"/>
      </w:pPr>
      <w:bookmarkStart w:id="1093" w:name="ehorizon"/>
      <w:r>
        <w:t xml:space="preserve">9.5	Electronic horizon</w:t>
      </w:r>
      <w:bookmarkEnd w:id="1093"/>
    </w:p>
    <w:p>
      <w:pPr>
        <w:pStyle w:val="Heading3"/>
      </w:pPr>
      <w:bookmarkStart w:id="1094" w:name="synonyms-33"/>
      <w:r>
        <w:t xml:space="preserve">Synonyms</w:t>
      </w:r>
      <w:bookmarkEnd w:id="1094"/>
    </w:p>
    <w:p>
      <w:pPr>
        <w:pStyle w:val="FirstParagraph"/>
      </w:pPr>
      <w:r>
        <w:rPr>
          <w:i/>
        </w:rPr>
        <w:t xml:space="preserve">Connected horizon, e-horizon, EH</w:t>
      </w:r>
    </w:p>
    <w:p>
      <w:pPr>
        <w:pStyle w:val="Heading3"/>
      </w:pPr>
      <w:bookmarkStart w:id="1095" w:name="definition-38"/>
      <w:r>
        <w:t xml:space="preserve">Definition</w:t>
      </w:r>
      <w:bookmarkEnd w:id="1095"/>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6"/>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6"/>
          <w:ilvl w:val="0"/>
        </w:numPr>
      </w:pPr>
      <w:r>
        <w:rPr>
          <w:i/>
        </w:rPr>
        <w:t xml:space="preserve">Amount of data</w:t>
      </w:r>
      <w:r>
        <w:t xml:space="preserve">: fully automated driving is predicted to produce 4 TB of data daily (Nelson, 2016);</w:t>
      </w:r>
    </w:p>
    <w:p>
      <w:pPr>
        <w:pStyle w:val="Compact"/>
        <w:numPr>
          <w:numId w:val="1326"/>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6"/>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6" w:name="key-stakeholders-38"/>
      <w:r>
        <w:t xml:space="preserve">Key stakeholders</w:t>
      </w:r>
      <w:bookmarkEnd w:id="1096"/>
    </w:p>
    <w:p>
      <w:pPr>
        <w:pStyle w:val="Compact"/>
        <w:numPr>
          <w:numId w:val="1327"/>
          <w:ilvl w:val="0"/>
        </w:numPr>
      </w:pPr>
      <w:r>
        <w:rPr>
          <w:b/>
        </w:rPr>
        <w:t xml:space="preserve">Affected</w:t>
      </w:r>
      <w:r>
        <w:t xml:space="preserve">: Car drivers, Traffic participants, Insurers</w:t>
      </w:r>
    </w:p>
    <w:p>
      <w:pPr>
        <w:pStyle w:val="Compact"/>
        <w:numPr>
          <w:numId w:val="1327"/>
          <w:ilvl w:val="0"/>
        </w:numPr>
      </w:pPr>
      <w:r>
        <w:rPr>
          <w:b/>
        </w:rPr>
        <w:t xml:space="preserve">Responsible</w:t>
      </w:r>
      <w:r>
        <w:t xml:space="preserve">: Car manufacturers</w:t>
      </w:r>
    </w:p>
    <w:p>
      <w:pPr>
        <w:pStyle w:val="Heading3"/>
      </w:pPr>
      <w:bookmarkStart w:id="1097" w:name="current-state-of-art-in-research-38"/>
      <w:r>
        <w:t xml:space="preserve">Current state of art in research</w:t>
      </w:r>
      <w:bookmarkEnd w:id="1097"/>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8" w:name="current-state-of-art-in-practice-38"/>
      <w:r>
        <w:t xml:space="preserve">Current state of art in practice</w:t>
      </w:r>
      <w:bookmarkEnd w:id="1098"/>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9">
        <w:r>
          <w:rPr>
            <w:rStyle w:val="Hyperlink"/>
          </w:rPr>
          <w:t xml:space="preserve">BOSCH</w:t>
        </w:r>
      </w:hyperlink>
      <w:r>
        <w:t xml:space="preserve">,</w:t>
      </w:r>
      <w:r>
        <w:t xml:space="preserve"> </w:t>
      </w:r>
      <w:hyperlink r:id="rId1100">
        <w:r>
          <w:rPr>
            <w:rStyle w:val="Hyperlink"/>
          </w:rPr>
          <w:t xml:space="preserve">TomTom</w:t>
        </w:r>
      </w:hyperlink>
      <w:r>
        <w:t xml:space="preserve"> </w:t>
      </w:r>
      <w:r>
        <w:t xml:space="preserve">in cooperation with</w:t>
      </w:r>
      <w:r>
        <w:t xml:space="preserve"> </w:t>
      </w:r>
      <w:hyperlink r:id="rId1101">
        <w:r>
          <w:rPr>
            <w:rStyle w:val="Hyperlink"/>
          </w:rPr>
          <w:t xml:space="preserve">Electrobit</w:t>
        </w:r>
      </w:hyperlink>
      <w:r>
        <w:t xml:space="preserve"> </w:t>
      </w:r>
      <w:r>
        <w:t xml:space="preserve">and</w:t>
      </w:r>
      <w:r>
        <w:t xml:space="preserve"> </w:t>
      </w:r>
      <w:hyperlink r:id="rId1102">
        <w:r>
          <w:rPr>
            <w:rStyle w:val="Hyperlink"/>
          </w:rPr>
          <w:t xml:space="preserve">Continental</w:t>
        </w:r>
      </w:hyperlink>
      <w:r>
        <w:t xml:space="preserve"> </w:t>
      </w:r>
      <w:r>
        <w:t xml:space="preserve">working together with data technology company</w:t>
      </w:r>
      <w:r>
        <w:t xml:space="preserve"> </w:t>
      </w:r>
      <w:hyperlink r:id="rId1103">
        <w:r>
          <w:rPr>
            <w:rStyle w:val="Hyperlink"/>
          </w:rPr>
          <w:t xml:space="preserve">IBM</w:t>
        </w:r>
      </w:hyperlink>
      <w:r>
        <w:t xml:space="preserve"> </w:t>
      </w:r>
      <w:r>
        <w:t xml:space="preserve">and</w:t>
      </w:r>
      <w:r>
        <w:t xml:space="preserve"> </w:t>
      </w:r>
      <w:hyperlink r:id="rId1104">
        <w:r>
          <w:rPr>
            <w:rStyle w:val="Hyperlink"/>
          </w:rPr>
          <w:t xml:space="preserve">HERE</w:t>
        </w:r>
      </w:hyperlink>
      <w:r>
        <w:t xml:space="preserve">, pioneering company in location technology (Continental, 2019).</w:t>
      </w:r>
    </w:p>
    <w:p>
      <w:pPr>
        <w:pStyle w:val="Heading3"/>
      </w:pPr>
      <w:bookmarkStart w:id="1105" w:name="relevant-initiatives-in-austria-38"/>
      <w:r>
        <w:t xml:space="preserve">Relevant initiatives in Austria</w:t>
      </w:r>
      <w:bookmarkEnd w:id="1105"/>
    </w:p>
    <w:p>
      <w:pPr>
        <w:pStyle w:val="Compact"/>
        <w:numPr>
          <w:numId w:val="1328"/>
          <w:ilvl w:val="0"/>
        </w:numPr>
      </w:pPr>
      <w:hyperlink r:id="rId1106">
        <w:r>
          <w:rPr>
            <w:rStyle w:val="Hyperlink"/>
          </w:rPr>
          <w:t xml:space="preserve">gsv.co.at</w:t>
        </w:r>
      </w:hyperlink>
    </w:p>
    <w:p>
      <w:pPr>
        <w:pStyle w:val="Heading3"/>
      </w:pPr>
      <w:bookmarkStart w:id="1107" w:name="Xe57ea497a85c1c51ad75aaea434d12b94acec56"/>
      <w:r>
        <w:t xml:space="preserve">Impacts with respect to Sustainable Development Goals (SDGs)</w:t>
      </w:r>
      <w:bookmarkEnd w:id="11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8" w:name="X5682d5f2d1611a1a1f79c062c8392e714c0bfc4"/>
      <w:r>
        <w:t xml:space="preserve">Technology and societal readiness level</w:t>
      </w:r>
      <w:bookmarkEnd w:id="11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9" w:name="open-questions-36"/>
      <w:r>
        <w:t xml:space="preserve">Open questions</w:t>
      </w:r>
      <w:bookmarkEnd w:id="1109"/>
    </w:p>
    <w:p>
      <w:pPr>
        <w:pStyle w:val="Compact"/>
        <w:numPr>
          <w:numId w:val="1329"/>
          <w:ilvl w:val="0"/>
        </w:numPr>
      </w:pPr>
      <w:r>
        <w:t xml:space="preserve">How to handle massive mobility of vehicles?</w:t>
      </w:r>
    </w:p>
    <w:p>
      <w:pPr>
        <w:pStyle w:val="Compact"/>
        <w:numPr>
          <w:numId w:val="1329"/>
          <w:ilvl w:val="0"/>
        </w:numPr>
      </w:pPr>
      <w:r>
        <w:t xml:space="preserve">How do current approaches scale when the number of participants and services within this system rise?</w:t>
      </w:r>
    </w:p>
    <w:p>
      <w:pPr>
        <w:pStyle w:val="Compact"/>
        <w:numPr>
          <w:numId w:val="1329"/>
          <w:ilvl w:val="0"/>
        </w:numPr>
      </w:pPr>
      <w:r>
        <w:t xml:space="preserve">How to fulfill application- or user-specific quality requirements?</w:t>
      </w:r>
    </w:p>
    <w:p>
      <w:pPr>
        <w:pStyle w:val="Compact"/>
        <w:numPr>
          <w:numId w:val="1329"/>
          <w:ilvl w:val="0"/>
        </w:numPr>
      </w:pPr>
      <w:r>
        <w:t xml:space="preserve">How to ensure availability of services and data when these are deployed outside of the vehicle? (Grewe et al., 2017)</w:t>
      </w:r>
    </w:p>
    <w:p>
      <w:pPr>
        <w:pStyle w:val="Heading3"/>
      </w:pPr>
      <w:bookmarkStart w:id="1110" w:name="further-links-31"/>
      <w:r>
        <w:t xml:space="preserve">Further links</w:t>
      </w:r>
      <w:bookmarkEnd w:id="1110"/>
    </w:p>
    <w:p>
      <w:pPr>
        <w:pStyle w:val="Compact"/>
        <w:numPr>
          <w:numId w:val="1330"/>
          <w:ilvl w:val="0"/>
        </w:numPr>
      </w:pPr>
      <w:hyperlink r:id="rId1111">
        <w:r>
          <w:rPr>
            <w:rStyle w:val="Hyperlink"/>
          </w:rPr>
          <w:t xml:space="preserve">autotechreview.com</w:t>
        </w:r>
      </w:hyperlink>
    </w:p>
    <w:p>
      <w:pPr>
        <w:pStyle w:val="Compact"/>
        <w:numPr>
          <w:numId w:val="1330"/>
          <w:ilvl w:val="0"/>
        </w:numPr>
      </w:pPr>
      <w:hyperlink r:id="rId1112">
        <w:r>
          <w:rPr>
            <w:rStyle w:val="Hyperlink"/>
          </w:rPr>
          <w:t xml:space="preserve">here.com</w:t>
        </w:r>
      </w:hyperlink>
    </w:p>
    <w:p>
      <w:pPr>
        <w:pStyle w:val="Compact"/>
        <w:numPr>
          <w:numId w:val="1330"/>
          <w:ilvl w:val="0"/>
        </w:numPr>
      </w:pPr>
      <w:hyperlink r:id="rId1113">
        <w:r>
          <w:rPr>
            <w:rStyle w:val="Hyperlink"/>
          </w:rPr>
          <w:t xml:space="preserve">scitepress.org</w:t>
        </w:r>
      </w:hyperlink>
    </w:p>
    <w:p>
      <w:pPr>
        <w:pStyle w:val="Compact"/>
        <w:numPr>
          <w:numId w:val="1330"/>
          <w:ilvl w:val="0"/>
        </w:numPr>
      </w:pPr>
      <w:hyperlink r:id="rId1099">
        <w:r>
          <w:rPr>
            <w:rStyle w:val="Hyperlink"/>
          </w:rPr>
          <w:t xml:space="preserve">bosch-mobility-solutions.com</w:t>
        </w:r>
      </w:hyperlink>
    </w:p>
    <w:p>
      <w:pPr>
        <w:pStyle w:val="Compact"/>
        <w:numPr>
          <w:numId w:val="1330"/>
          <w:ilvl w:val="0"/>
        </w:numPr>
      </w:pPr>
      <w:hyperlink r:id="rId1114">
        <w:r>
          <w:rPr>
            <w:rStyle w:val="Hyperlink"/>
          </w:rPr>
          <w:t xml:space="preserve">elektrobit.com</w:t>
        </w:r>
      </w:hyperlink>
    </w:p>
    <w:p>
      <w:pPr>
        <w:pStyle w:val="Compact"/>
        <w:numPr>
          <w:numId w:val="1330"/>
          <w:ilvl w:val="0"/>
        </w:numPr>
      </w:pPr>
      <w:hyperlink r:id="rId1115">
        <w:r>
          <w:rPr>
            <w:rStyle w:val="Hyperlink"/>
          </w:rPr>
          <w:t xml:space="preserve">itsinternational.com</w:t>
        </w:r>
      </w:hyperlink>
    </w:p>
    <w:p>
      <w:pPr>
        <w:pStyle w:val="Compact"/>
        <w:numPr>
          <w:numId w:val="1330"/>
          <w:ilvl w:val="0"/>
        </w:numPr>
      </w:pPr>
      <w:hyperlink r:id="rId1116">
        <w:r>
          <w:rPr>
            <w:rStyle w:val="Hyperlink"/>
          </w:rPr>
          <w:t xml:space="preserve">strategic-partnering.net</w:t>
        </w:r>
      </w:hyperlink>
    </w:p>
    <w:p>
      <w:pPr>
        <w:pStyle w:val="Heading3"/>
      </w:pPr>
      <w:bookmarkStart w:id="1117" w:name="references-38"/>
      <w:r>
        <w:t xml:space="preserve">References</w:t>
      </w:r>
      <w:bookmarkEnd w:id="1117"/>
    </w:p>
    <w:p>
      <w:pPr>
        <w:pStyle w:val="Compact"/>
        <w:numPr>
          <w:numId w:val="1331"/>
          <w:ilvl w:val="0"/>
        </w:numPr>
      </w:pPr>
      <w:r>
        <w:t xml:space="preserve">Bosch-mobility-solutions.com. (2021). Connected Horizon. Available at:</w:t>
      </w:r>
      <w:r>
        <w:t xml:space="preserve"> </w:t>
      </w:r>
      <w:hyperlink r:id="rId1099">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1"/>
          <w:ilvl w:val="0"/>
        </w:numPr>
      </w:pPr>
      <w:r>
        <w:t xml:space="preserve">Continental. (2019). Increased Safety Thanks to Anticipatory Technology: The Continental eHorizon and PreviewESC Systems. Available at:</w:t>
      </w:r>
      <w:r>
        <w:t xml:space="preserve"> </w:t>
      </w:r>
      <w:hyperlink r:id="rId1102">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1"/>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1"/>
          <w:ilvl w:val="0"/>
        </w:numPr>
      </w:pPr>
      <w:r>
        <w:t xml:space="preserve">Försterling, F. (2015) Electronic Horizon How the Cloud improves the connected vehicle. Available at:</w:t>
      </w:r>
      <w:r>
        <w:t xml:space="preserve"> </w:t>
      </w:r>
      <w:hyperlink r:id="rId1106">
        <w:r>
          <w:rPr>
            <w:rStyle w:val="Hyperlink"/>
          </w:rPr>
          <w:t xml:space="preserve">https://gsv.co.at/wp-content/uploads/2015_05_06_Foersterling.pdf</w:t>
        </w:r>
      </w:hyperlink>
      <w:r>
        <w:t xml:space="preserve"> </w:t>
      </w:r>
      <w:r>
        <w:t xml:space="preserve">[Accessed: 1 March 2021].</w:t>
      </w:r>
    </w:p>
    <w:p>
      <w:pPr>
        <w:pStyle w:val="Compact"/>
        <w:numPr>
          <w:numId w:val="1331"/>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1"/>
          <w:ilvl w:val="0"/>
        </w:numPr>
      </w:pPr>
      <w:r>
        <w:t xml:space="preserve">Ludwig, J. (2013). Electronic Horizon—Forward-Looking Safety Systems. Auto Tech Review, 2(6), 44-48.</w:t>
      </w:r>
    </w:p>
    <w:p>
      <w:pPr>
        <w:pStyle w:val="Compact"/>
        <w:numPr>
          <w:numId w:val="1331"/>
          <w:ilvl w:val="0"/>
        </w:numPr>
      </w:pPr>
      <w:r>
        <w:t xml:space="preserve">Nelson, P. (2016). Just one autonomous car will use 4,000 GB of data/day. (December 2016).</w:t>
      </w:r>
      <w:r>
        <w:t xml:space="preserve"> </w:t>
      </w:r>
      <w:hyperlink r:id="rId1118">
        <w:r>
          <w:rPr>
            <w:rStyle w:val="Hyperlink"/>
          </w:rPr>
          <w:t xml:space="preserve">http://www.networkworld.com/article/3147892/internet/</w:t>
        </w:r>
      </w:hyperlink>
      <w:r>
        <w:t xml:space="preserve"> </w:t>
      </w:r>
      <w:r>
        <w:t xml:space="preserve">one-autonomous-car-will-use-4000-gb-of-dataday.html</w:t>
      </w:r>
    </w:p>
    <w:p>
      <w:pPr>
        <w:pStyle w:val="Compact"/>
        <w:numPr>
          <w:numId w:val="1331"/>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9" w:name="ecall"/>
      <w:r>
        <w:t xml:space="preserve">9.6	Emergency call</w:t>
      </w:r>
      <w:bookmarkEnd w:id="1119"/>
    </w:p>
    <w:p>
      <w:pPr>
        <w:pStyle w:val="Heading3"/>
      </w:pPr>
      <w:bookmarkStart w:id="1120" w:name="synonyms-34"/>
      <w:r>
        <w:t xml:space="preserve">Synonyms</w:t>
      </w:r>
      <w:bookmarkEnd w:id="1120"/>
    </w:p>
    <w:p>
      <w:pPr>
        <w:pStyle w:val="FirstParagraph"/>
      </w:pPr>
      <w:r>
        <w:rPr>
          <w:i/>
        </w:rPr>
        <w:t xml:space="preserve">Public-Safety Answering-Point (PSAP), E-call</w:t>
      </w:r>
    </w:p>
    <w:p>
      <w:pPr>
        <w:pStyle w:val="Heading3"/>
      </w:pPr>
      <w:bookmarkStart w:id="1121" w:name="definition-39"/>
      <w:r>
        <w:t xml:space="preserve">Definition</w:t>
      </w:r>
      <w:bookmarkEnd w:id="1121"/>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2"/>
          <w:ilvl w:val="0"/>
        </w:numPr>
      </w:pPr>
      <w:r>
        <w:t xml:space="preserve">time of accident</w:t>
      </w:r>
    </w:p>
    <w:p>
      <w:pPr>
        <w:pStyle w:val="Compact"/>
        <w:numPr>
          <w:numId w:val="1332"/>
          <w:ilvl w:val="0"/>
        </w:numPr>
      </w:pPr>
      <w:r>
        <w:t xml:space="preserve">the exact coordinates of the accident location</w:t>
      </w:r>
    </w:p>
    <w:p>
      <w:pPr>
        <w:pStyle w:val="Compact"/>
        <w:numPr>
          <w:numId w:val="1332"/>
          <w:ilvl w:val="0"/>
        </w:numPr>
      </w:pPr>
      <w:r>
        <w:t xml:space="preserve">direction of travel (important on motorways and in tunnels)</w:t>
      </w:r>
    </w:p>
    <w:p>
      <w:pPr>
        <w:pStyle w:val="Compact"/>
        <w:numPr>
          <w:numId w:val="1332"/>
          <w:ilvl w:val="0"/>
        </w:numPr>
      </w:pPr>
      <w:r>
        <w:t xml:space="preserve">the last two vehicle positions</w:t>
      </w:r>
    </w:p>
    <w:p>
      <w:pPr>
        <w:pStyle w:val="Compact"/>
        <w:numPr>
          <w:numId w:val="1332"/>
          <w:ilvl w:val="0"/>
        </w:numPr>
      </w:pPr>
      <w:r>
        <w:t xml:space="preserve">vehicle ID and vehicle class</w:t>
      </w:r>
    </w:p>
    <w:p>
      <w:pPr>
        <w:pStyle w:val="Compact"/>
        <w:numPr>
          <w:numId w:val="1332"/>
          <w:ilvl w:val="0"/>
        </w:numPr>
      </w:pPr>
      <w:r>
        <w:t xml:space="preserve">type of drive (e.g. petrol, electric)</w:t>
      </w:r>
    </w:p>
    <w:p>
      <w:pPr>
        <w:pStyle w:val="Compact"/>
        <w:numPr>
          <w:numId w:val="1332"/>
          <w:ilvl w:val="0"/>
        </w:numPr>
      </w:pPr>
      <w:r>
        <w:t xml:space="preserve">service provider ID</w:t>
      </w:r>
    </w:p>
    <w:p>
      <w:pPr>
        <w:pStyle w:val="Compact"/>
        <w:numPr>
          <w:numId w:val="1332"/>
          <w:ilvl w:val="0"/>
        </w:numPr>
      </w:pPr>
      <w:r>
        <w:t xml:space="preserve">number of occupants (based on seat belts worn)</w:t>
      </w:r>
    </w:p>
    <w:p>
      <w:pPr>
        <w:pStyle w:val="Compact"/>
        <w:numPr>
          <w:numId w:val="1332"/>
          <w:ilvl w:val="0"/>
        </w:numPr>
      </w:pPr>
      <w:r>
        <w:t xml:space="preserve">whether the emergency call was triggered automatically or manually</w:t>
      </w:r>
    </w:p>
    <w:p>
      <w:pPr>
        <w:pStyle w:val="Heading3"/>
      </w:pPr>
      <w:bookmarkStart w:id="1122" w:name="key-stakeholders-39"/>
      <w:r>
        <w:t xml:space="preserve">Key stakeholders</w:t>
      </w:r>
      <w:bookmarkEnd w:id="1122"/>
    </w:p>
    <w:p>
      <w:pPr>
        <w:pStyle w:val="Compact"/>
        <w:numPr>
          <w:numId w:val="1333"/>
          <w:ilvl w:val="0"/>
        </w:numPr>
      </w:pPr>
      <w:r>
        <w:rPr>
          <w:b/>
        </w:rPr>
        <w:t xml:space="preserve">Affected</w:t>
      </w:r>
      <w:r>
        <w:t xml:space="preserve">: Car Drivers, Emergency Services</w:t>
      </w:r>
    </w:p>
    <w:p>
      <w:pPr>
        <w:pStyle w:val="Compact"/>
        <w:numPr>
          <w:numId w:val="1333"/>
          <w:ilvl w:val="0"/>
        </w:numPr>
      </w:pPr>
      <w:r>
        <w:rPr>
          <w:b/>
        </w:rPr>
        <w:t xml:space="preserve">Responsible</w:t>
      </w:r>
      <w:r>
        <w:t xml:space="preserve">: Road Infrastructure Agencies, Local and National Governments, Automotive Companies, Policy Makers</w:t>
      </w:r>
    </w:p>
    <w:p>
      <w:pPr>
        <w:pStyle w:val="Heading3"/>
      </w:pPr>
      <w:bookmarkStart w:id="1123" w:name="current-state-of-art-in-research-39"/>
      <w:r>
        <w:t xml:space="preserve">Current state of art in research</w:t>
      </w:r>
      <w:bookmarkEnd w:id="1123"/>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4" w:name="current-state-of-art-in-practice-39"/>
      <w:r>
        <w:t xml:space="preserve">Current state of art in practice</w:t>
      </w:r>
      <w:bookmarkEnd w:id="1124"/>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4"/>
          <w:ilvl w:val="0"/>
        </w:numPr>
      </w:pPr>
      <w:r>
        <w:t xml:space="preserve">112-eCall should be mandatory for all new vehicles, not only for new type approvals.</w:t>
      </w:r>
    </w:p>
    <w:p>
      <w:pPr>
        <w:pStyle w:val="Compact"/>
        <w:numPr>
          <w:numId w:val="1334"/>
          <w:ilvl w:val="0"/>
        </w:numPr>
      </w:pPr>
      <w:r>
        <w:t xml:space="preserve">The manufacturer-specific emergency call already installed in many models should be convertible to 112-eCall without major effort.</w:t>
      </w:r>
    </w:p>
    <w:p>
      <w:pPr>
        <w:pStyle w:val="Compact"/>
        <w:numPr>
          <w:numId w:val="1334"/>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4"/>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4"/>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4"/>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4"/>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5" w:name="relevant-initiatives-in-austria-39"/>
      <w:r>
        <w:t xml:space="preserve">Relevant initiatives in Austria</w:t>
      </w:r>
      <w:bookmarkEnd w:id="1125"/>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5"/>
          <w:ilvl w:val="0"/>
        </w:numPr>
      </w:pPr>
      <w:hyperlink r:id="rId1126">
        <w:r>
          <w:rPr>
            <w:rStyle w:val="Hyperlink"/>
          </w:rPr>
          <w:t xml:space="preserve">bmi.gv.at</w:t>
        </w:r>
      </w:hyperlink>
    </w:p>
    <w:p>
      <w:pPr>
        <w:pStyle w:val="Compact"/>
        <w:numPr>
          <w:numId w:val="1335"/>
          <w:ilvl w:val="0"/>
        </w:numPr>
      </w:pPr>
      <w:hyperlink r:id="rId1127">
        <w:r>
          <w:rPr>
            <w:rStyle w:val="Hyperlink"/>
          </w:rPr>
          <w:t xml:space="preserve">oeamtc.at</w:t>
        </w:r>
      </w:hyperlink>
    </w:p>
    <w:p>
      <w:pPr>
        <w:pStyle w:val="Compact"/>
        <w:numPr>
          <w:numId w:val="1335"/>
          <w:ilvl w:val="0"/>
        </w:numPr>
      </w:pPr>
      <w:hyperlink r:id="rId1128">
        <w:r>
          <w:rPr>
            <w:rStyle w:val="Hyperlink"/>
          </w:rPr>
          <w:t xml:space="preserve">austriatech.at</w:t>
        </w:r>
      </w:hyperlink>
    </w:p>
    <w:p>
      <w:pPr>
        <w:pStyle w:val="Compact"/>
        <w:numPr>
          <w:numId w:val="1335"/>
          <w:ilvl w:val="0"/>
        </w:numPr>
      </w:pPr>
      <w:hyperlink r:id="rId1129">
        <w:r>
          <w:rPr>
            <w:rStyle w:val="Hyperlink"/>
          </w:rPr>
          <w:t xml:space="preserve">oe1.orf.at</w:t>
        </w:r>
      </w:hyperlink>
    </w:p>
    <w:p>
      <w:pPr>
        <w:pStyle w:val="Heading3"/>
      </w:pPr>
      <w:bookmarkStart w:id="1130" w:name="X55acdafd942f2b70c0e88d6f776d8846a502ef1"/>
      <w:r>
        <w:t xml:space="preserve">Impacts with respect to Sustainable Development Goals (SDGs)</w:t>
      </w:r>
      <w:bookmarkEnd w:id="11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31" w:name="X314bdb3b89ae68e3dd2428c8a0fd9f0fb37d26e"/>
      <w:r>
        <w:t xml:space="preserve">Technology and societal readiness level</w:t>
      </w:r>
      <w:bookmarkEnd w:id="11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32" w:name="open-questions-37"/>
      <w:r>
        <w:t xml:space="preserve">Open questions</w:t>
      </w:r>
      <w:bookmarkEnd w:id="1132"/>
    </w:p>
    <w:p>
      <w:pPr>
        <w:pStyle w:val="Compact"/>
        <w:numPr>
          <w:numId w:val="1336"/>
          <w:ilvl w:val="0"/>
        </w:numPr>
      </w:pPr>
      <w:r>
        <w:t xml:space="preserve">What is the current state of implementation in individual EU member states?</w:t>
      </w:r>
    </w:p>
    <w:p>
      <w:pPr>
        <w:pStyle w:val="Compact"/>
        <w:numPr>
          <w:numId w:val="1336"/>
          <w:ilvl w:val="0"/>
        </w:numPr>
      </w:pPr>
      <w:r>
        <w:t xml:space="preserve">Are car buyers sufficiently informed about the difference between manufacturer-specific emergency call and 112 e-Call? And if not, how to tackle this?</w:t>
      </w:r>
    </w:p>
    <w:p>
      <w:pPr>
        <w:pStyle w:val="Compact"/>
        <w:numPr>
          <w:numId w:val="1336"/>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3" w:name="further-links-32"/>
      <w:r>
        <w:t xml:space="preserve">Further links</w:t>
      </w:r>
      <w:bookmarkEnd w:id="1133"/>
    </w:p>
    <w:p>
      <w:pPr>
        <w:pStyle w:val="Compact"/>
        <w:numPr>
          <w:numId w:val="1337"/>
          <w:ilvl w:val="0"/>
        </w:numPr>
      </w:pPr>
      <w:hyperlink r:id="rId1134">
        <w:r>
          <w:rPr>
            <w:rStyle w:val="Hyperlink"/>
          </w:rPr>
          <w:t xml:space="preserve">ec.europa.eu</w:t>
        </w:r>
      </w:hyperlink>
    </w:p>
    <w:p>
      <w:pPr>
        <w:pStyle w:val="Heading3"/>
      </w:pPr>
      <w:bookmarkStart w:id="1135" w:name="references-39"/>
      <w:r>
        <w:t xml:space="preserve">References</w:t>
      </w:r>
      <w:bookmarkEnd w:id="1135"/>
    </w:p>
    <w:p>
      <w:pPr>
        <w:pStyle w:val="Compact"/>
        <w:numPr>
          <w:numId w:val="1338"/>
          <w:ilvl w:val="0"/>
        </w:numPr>
      </w:pPr>
      <w:r>
        <w:t xml:space="preserve">Bundesministerium für Verkehr, I. und T. (BMVIT). (n.d.). eCall Austria. Available at:</w:t>
      </w:r>
      <w:r>
        <w:t xml:space="preserve"> </w:t>
      </w:r>
      <w:hyperlink r:id="rId1126">
        <w:r>
          <w:rPr>
            <w:rStyle w:val="Hyperlink"/>
          </w:rPr>
          <w:t xml:space="preserve">https://www.bmi.gv.at/209/start.aspx</w:t>
        </w:r>
      </w:hyperlink>
      <w:r>
        <w:t xml:space="preserve"> </w:t>
      </w:r>
      <w:r>
        <w:t xml:space="preserve">[Accessed:10 February 2021]</w:t>
      </w:r>
    </w:p>
    <w:p>
      <w:pPr>
        <w:pStyle w:val="Compact"/>
        <w:numPr>
          <w:numId w:val="1338"/>
          <w:ilvl w:val="0"/>
        </w:numPr>
      </w:pPr>
      <w:r>
        <w:t xml:space="preserve">European Commission. (2020a). Air | Mobility and Transport. European Commission.</w:t>
      </w:r>
      <w:r>
        <w:t xml:space="preserve"> </w:t>
      </w:r>
      <w:hyperlink r:id="rId1134">
        <w:r>
          <w:rPr>
            <w:rStyle w:val="Hyperlink"/>
          </w:rPr>
          <w:t xml:space="preserve">https://ec.europa.eu/transport/road_safety/specialist/knowledge/esave/esafety_measures_unknown_safety_effects/ecall_en</w:t>
        </w:r>
      </w:hyperlink>
    </w:p>
    <w:p>
      <w:pPr>
        <w:pStyle w:val="Compact"/>
        <w:numPr>
          <w:numId w:val="1338"/>
          <w:ilvl w:val="0"/>
        </w:numPr>
      </w:pPr>
      <w:r>
        <w:t xml:space="preserve">European Commission. (2020b, October 29). eCall – Kraftfahrzeugassistenzsystem für Notrufe an die europäische Notrufnummer 112 - Your Europe.</w:t>
      </w:r>
      <w:r>
        <w:t xml:space="preserve"> </w:t>
      </w:r>
      <w:hyperlink r:id="rId1136">
        <w:r>
          <w:rPr>
            <w:rStyle w:val="Hyperlink"/>
          </w:rPr>
          <w:t xml:space="preserve">https://europa.eu/youreurope/citizens/travel/security-and-emergencies/emergency-assistance-vehicles-ecall/index_de.htm</w:t>
        </w:r>
      </w:hyperlink>
    </w:p>
    <w:p>
      <w:pPr>
        <w:pStyle w:val="Compact"/>
        <w:numPr>
          <w:numId w:val="1338"/>
          <w:ilvl w:val="0"/>
        </w:numPr>
      </w:pPr>
      <w:r>
        <w:t xml:space="preserve">Henriksson, E. M., Oström, M., &amp; Eriksson, A. (2001). Preventability of vehicle-related fatalities. Accident Analysis and Prevention, 467-475</w:t>
      </w:r>
    </w:p>
    <w:p>
      <w:pPr>
        <w:pStyle w:val="Compact"/>
        <w:numPr>
          <w:numId w:val="1338"/>
          <w:ilvl w:val="0"/>
        </w:numPr>
      </w:pPr>
      <w:r>
        <w:t xml:space="preserve">Kroher, T. (2020, November 25). eCall: Probleme beim automatischen Notrufsystem | ADAC.</w:t>
      </w:r>
      <w:r>
        <w:t xml:space="preserve"> </w:t>
      </w:r>
      <w:hyperlink r:id="rId1137">
        <w:r>
          <w:rPr>
            <w:rStyle w:val="Hyperlink"/>
          </w:rPr>
          <w:t xml:space="preserve">https://www.adac.de/rund-ums-fahrzeug/unfall-schaden-panne/unfall/ecall-herstellernotruf/</w:t>
        </w:r>
      </w:hyperlink>
    </w:p>
    <w:p>
      <w:pPr>
        <w:pStyle w:val="Compact"/>
        <w:numPr>
          <w:numId w:val="1338"/>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8" w:name="freight"/>
      <w:r>
        <w:t xml:space="preserve">10	Freight and commercial transport</w:t>
      </w:r>
      <w:bookmarkEnd w:id="1138"/>
    </w:p>
    <w:p>
      <w:pPr>
        <w:pStyle w:val="Heading2"/>
      </w:pPr>
      <w:bookmarkStart w:id="1139" w:name="dangerous_goods"/>
      <w:r>
        <w:t xml:space="preserve">10.1	Tracking and tracing of goods</w:t>
      </w:r>
      <w:bookmarkEnd w:id="1139"/>
    </w:p>
    <w:p>
      <w:pPr>
        <w:pStyle w:val="Heading3"/>
      </w:pPr>
      <w:bookmarkStart w:id="1140" w:name="synonyms-35"/>
      <w:r>
        <w:t xml:space="preserve">Synonyms</w:t>
      </w:r>
      <w:bookmarkEnd w:id="1140"/>
    </w:p>
    <w:p>
      <w:pPr>
        <w:pStyle w:val="FirstParagraph"/>
      </w:pPr>
      <w:r>
        <w:rPr>
          <w:i/>
        </w:rPr>
        <w:t xml:space="preserve">Radio Frequency Identification (RFID)</w:t>
      </w:r>
    </w:p>
    <w:p>
      <w:pPr>
        <w:pStyle w:val="Heading3"/>
      </w:pPr>
      <w:bookmarkStart w:id="1141" w:name="definition-40"/>
      <w:r>
        <w:t xml:space="preserve">Definition</w:t>
      </w:r>
      <w:bookmarkEnd w:id="1141"/>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42" w:name="key-stakeholders-40"/>
      <w:r>
        <w:t xml:space="preserve">Key stakeholders</w:t>
      </w:r>
      <w:bookmarkEnd w:id="1142"/>
    </w:p>
    <w:p>
      <w:pPr>
        <w:pStyle w:val="Compact"/>
        <w:numPr>
          <w:numId w:val="1339"/>
          <w:ilvl w:val="0"/>
        </w:numPr>
      </w:pPr>
      <w:r>
        <w:rPr>
          <w:b/>
        </w:rPr>
        <w:t xml:space="preserve">Affected</w:t>
      </w:r>
      <w:r>
        <w:t xml:space="preserve">: Online shop consumers, Freight forwarders, Shippers</w:t>
      </w:r>
    </w:p>
    <w:p>
      <w:pPr>
        <w:pStyle w:val="Compact"/>
        <w:numPr>
          <w:numId w:val="1339"/>
          <w:ilvl w:val="0"/>
        </w:numPr>
      </w:pPr>
      <w:r>
        <w:rPr>
          <w:b/>
        </w:rPr>
        <w:t xml:space="preserve">Responsible</w:t>
      </w:r>
      <w:r>
        <w:t xml:space="preserve">: National Governments, City government, Private Companies</w:t>
      </w:r>
    </w:p>
    <w:p>
      <w:pPr>
        <w:pStyle w:val="Heading3"/>
      </w:pPr>
      <w:bookmarkStart w:id="1143" w:name="current-state-of-art-in-research-40"/>
      <w:r>
        <w:t xml:space="preserve">Current state of art in research</w:t>
      </w:r>
      <w:bookmarkEnd w:id="1143"/>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0"/>
          <w:ilvl w:val="0"/>
        </w:numPr>
      </w:pPr>
      <w:r>
        <w:t xml:space="preserve">Implementation costs: High implementation costs remain one of the biggest barriers to the adoption of certain tracking and tracing technologies, such as RFID.</w:t>
      </w:r>
    </w:p>
    <w:p>
      <w:pPr>
        <w:pStyle w:val="Compact"/>
        <w:numPr>
          <w:numId w:val="1340"/>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0"/>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0"/>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0"/>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1"/>
          <w:ilvl w:val="0"/>
        </w:numPr>
      </w:pPr>
      <w:r>
        <w:t xml:space="preserve">Colliding signal: One risk with these technologies is that signals may overlap.</w:t>
      </w:r>
    </w:p>
    <w:p>
      <w:pPr>
        <w:pStyle w:val="Compact"/>
        <w:numPr>
          <w:numId w:val="1341"/>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1"/>
          <w:ilvl w:val="0"/>
        </w:numPr>
      </w:pPr>
      <w:r>
        <w:t xml:space="preserve">Suboptimal reading: On one hand, errors can occur and on the other hand, the packaging of the product and not the product itself is registered.</w:t>
      </w:r>
      <w:r>
        <w:br/>
      </w:r>
    </w:p>
    <w:p>
      <w:pPr>
        <w:pStyle w:val="Compact"/>
        <w:numPr>
          <w:numId w:val="1341"/>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2"/>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2"/>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2"/>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2"/>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2"/>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4" w:name="current-state-of-art-in-practice-40"/>
      <w:r>
        <w:t xml:space="preserve">Current state of art in practice</w:t>
      </w:r>
      <w:bookmarkEnd w:id="1144"/>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5" w:name="relevant-initiatives-in-austria-40"/>
      <w:r>
        <w:t xml:space="preserve">Relevant initiatives in Austria</w:t>
      </w:r>
      <w:bookmarkEnd w:id="1145"/>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6" w:name="Xbfdc1d39475b540da1caa8da4b7ce71e033b587"/>
      <w:r>
        <w:t xml:space="preserve">Impacts with respect to Sustainable Development Goals (SDGs)</w:t>
      </w:r>
      <w:bookmarkEnd w:id="1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7" w:name="X369e90be5db0c4162fc31405c3ae00cd68ff01b"/>
      <w:r>
        <w:t xml:space="preserve">Technology and societal readiness level</w:t>
      </w:r>
      <w:bookmarkEnd w:id="1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8" w:name="open-questions-38"/>
      <w:r>
        <w:t xml:space="preserve">Open questions</w:t>
      </w:r>
      <w:bookmarkEnd w:id="1148"/>
    </w:p>
    <w:p>
      <w:pPr>
        <w:pStyle w:val="Compact"/>
        <w:numPr>
          <w:numId w:val="1343"/>
          <w:ilvl w:val="0"/>
        </w:numPr>
      </w:pPr>
      <w:r>
        <w:t xml:space="preserve">Is the potential of RFID tags to reduce the carbon footprint higher than the waste they can produce?</w:t>
      </w:r>
    </w:p>
    <w:p>
      <w:pPr>
        <w:pStyle w:val="Heading3"/>
      </w:pPr>
      <w:bookmarkStart w:id="1149" w:name="further-links-33"/>
      <w:r>
        <w:t xml:space="preserve">Further links</w:t>
      </w:r>
      <w:bookmarkEnd w:id="1149"/>
    </w:p>
    <w:p>
      <w:pPr>
        <w:pStyle w:val="Compact"/>
        <w:numPr>
          <w:numId w:val="1344"/>
          <w:ilvl w:val="0"/>
        </w:numPr>
      </w:pPr>
      <w:hyperlink r:id="rId1150">
        <w:r>
          <w:rPr>
            <w:rStyle w:val="Hyperlink"/>
          </w:rPr>
          <w:t xml:space="preserve">cargomon.com-tracking</w:t>
        </w:r>
      </w:hyperlink>
    </w:p>
    <w:p>
      <w:pPr>
        <w:pStyle w:val="Compact"/>
        <w:numPr>
          <w:numId w:val="1344"/>
          <w:ilvl w:val="0"/>
        </w:numPr>
      </w:pPr>
      <w:hyperlink r:id="rId1151">
        <w:r>
          <w:rPr>
            <w:rStyle w:val="Hyperlink"/>
          </w:rPr>
          <w:t xml:space="preserve">cargomon.com-gps monitoring</w:t>
        </w:r>
      </w:hyperlink>
    </w:p>
    <w:p>
      <w:pPr>
        <w:pStyle w:val="Compact"/>
        <w:numPr>
          <w:numId w:val="1344"/>
          <w:ilvl w:val="0"/>
        </w:numPr>
      </w:pPr>
      <w:hyperlink r:id="rId1152">
        <w:r>
          <w:rPr>
            <w:rStyle w:val="Hyperlink"/>
          </w:rPr>
          <w:t xml:space="preserve">imaginenext.ingrammicro.com</w:t>
        </w:r>
      </w:hyperlink>
    </w:p>
    <w:p>
      <w:pPr>
        <w:pStyle w:val="Compact"/>
        <w:numPr>
          <w:numId w:val="1344"/>
          <w:ilvl w:val="0"/>
        </w:numPr>
      </w:pPr>
      <w:hyperlink r:id="rId1153">
        <w:r>
          <w:rPr>
            <w:rStyle w:val="Hyperlink"/>
          </w:rPr>
          <w:t xml:space="preserve">rand.org</w:t>
        </w:r>
      </w:hyperlink>
    </w:p>
    <w:p>
      <w:pPr>
        <w:pStyle w:val="Heading3"/>
      </w:pPr>
      <w:bookmarkStart w:id="1154" w:name="references-40"/>
      <w:r>
        <w:t xml:space="preserve">References</w:t>
      </w:r>
      <w:bookmarkEnd w:id="1154"/>
    </w:p>
    <w:p>
      <w:pPr>
        <w:pStyle w:val="Compact"/>
        <w:numPr>
          <w:numId w:val="1345"/>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5">
        <w:r>
          <w:rPr>
            <w:rStyle w:val="Hyperlink"/>
          </w:rPr>
          <w:t xml:space="preserve">https://doi.org/10.1108/13598540710759826</w:t>
        </w:r>
      </w:hyperlink>
    </w:p>
    <w:p>
      <w:pPr>
        <w:pStyle w:val="Compact"/>
        <w:numPr>
          <w:numId w:val="1345"/>
          <w:ilvl w:val="0"/>
        </w:numPr>
      </w:pPr>
      <w:r>
        <w:t xml:space="preserve">Avery, P. (2021, April 9). WorldCargo News - News - Majority of DCSA members adopt Track and Trace standards.</w:t>
      </w:r>
      <w:r>
        <w:t xml:space="preserve"> </w:t>
      </w:r>
      <w:hyperlink r:id="rId1156">
        <w:r>
          <w:rPr>
            <w:rStyle w:val="Hyperlink"/>
          </w:rPr>
          <w:t xml:space="preserve">https://www.worldcargonews.com/news/majority-of-dcsa-members-adopt-track-and-trace-standards-65996</w:t>
        </w:r>
      </w:hyperlink>
    </w:p>
    <w:p>
      <w:pPr>
        <w:pStyle w:val="Compact"/>
        <w:numPr>
          <w:numId w:val="1345"/>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7">
        <w:r>
          <w:rPr>
            <w:rStyle w:val="Hyperlink"/>
          </w:rPr>
          <w:t xml:space="preserve">https://doi.org/10.1007/s11947-012-0958-7</w:t>
        </w:r>
      </w:hyperlink>
    </w:p>
    <w:p>
      <w:pPr>
        <w:pStyle w:val="Compact"/>
        <w:numPr>
          <w:numId w:val="1345"/>
          <w:ilvl w:val="0"/>
        </w:numPr>
      </w:pPr>
      <w:r>
        <w:t xml:space="preserve">cwi-logistics. (2020, January 13). How RFID Is Taking Warehousing to the Next Level | CWI Logistics.</w:t>
      </w:r>
      <w:r>
        <w:t xml:space="preserve"> </w:t>
      </w:r>
      <w:hyperlink r:id="rId1158">
        <w:r>
          <w:rPr>
            <w:rStyle w:val="Hyperlink"/>
          </w:rPr>
          <w:t xml:space="preserve">https://cwi-logistics.com/news/how-rfid-is-taking-warehousing-to-the-next-level/</w:t>
        </w:r>
      </w:hyperlink>
    </w:p>
    <w:p>
      <w:pPr>
        <w:pStyle w:val="Compact"/>
        <w:numPr>
          <w:numId w:val="1345"/>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9">
        <w:r>
          <w:rPr>
            <w:rStyle w:val="Hyperlink"/>
          </w:rPr>
          <w:t xml:space="preserve">https://doi.org/10.1016/j.ifacol.2019.11.450</w:t>
        </w:r>
      </w:hyperlink>
    </w:p>
    <w:p>
      <w:pPr>
        <w:pStyle w:val="Compact"/>
        <w:numPr>
          <w:numId w:val="1345"/>
          <w:ilvl w:val="0"/>
        </w:numPr>
      </w:pPr>
      <w:r>
        <w:t xml:space="preserve">Iosa, A. (2021, January 9). Wie funktioniert Live-Tracking bei Paketen?</w:t>
      </w:r>
      <w:r>
        <w:t xml:space="preserve"> </w:t>
      </w:r>
      <w:hyperlink r:id="rId1160">
        <w:r>
          <w:rPr>
            <w:rStyle w:val="Hyperlink"/>
          </w:rPr>
          <w:t xml:space="preserve">https://futurezone.at/digital-life/wie-funktioniert-live-tracking-bei-paketen/401110917</w:t>
        </w:r>
      </w:hyperlink>
    </w:p>
    <w:p>
      <w:pPr>
        <w:pStyle w:val="Compact"/>
        <w:numPr>
          <w:numId w:val="1345"/>
          <w:ilvl w:val="0"/>
        </w:numPr>
      </w:pPr>
      <w:r>
        <w:t xml:space="preserve">Jänisch, R. (2019, February 17). Was sind RFID-Tags? Funktionsweise, Einsatz und Nachteile.</w:t>
      </w:r>
      <w:r>
        <w:t xml:space="preserve"> </w:t>
      </w:r>
      <w:hyperlink r:id="rId1161">
        <w:r>
          <w:rPr>
            <w:rStyle w:val="Hyperlink"/>
          </w:rPr>
          <w:t xml:space="preserve">https://ioxlab.de/de/iot-tech-blog/was-sind-rfid-tags/#Einsatzgebiete_fuer_IOX_RFID</w:t>
        </w:r>
      </w:hyperlink>
    </w:p>
    <w:p>
      <w:pPr>
        <w:pStyle w:val="Compact"/>
        <w:numPr>
          <w:numId w:val="1345"/>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2">
        <w:r>
          <w:rPr>
            <w:rStyle w:val="Hyperlink"/>
          </w:rPr>
          <w:t xml:space="preserve">https://doi.org/10.1108/IJOPM-02-2015-0078</w:t>
        </w:r>
      </w:hyperlink>
    </w:p>
    <w:p>
      <w:pPr>
        <w:pStyle w:val="Compact"/>
        <w:numPr>
          <w:numId w:val="1345"/>
          <w:ilvl w:val="0"/>
        </w:numPr>
      </w:pPr>
      <w:r>
        <w:t xml:space="preserve">Kumari, L., Narsaiah, K., Grewal, M. K., &amp; Anurag, R. K. (2015). Application of RFID in agri-food sector. Trends in Food Science and Technology, 43(2), 144–161.</w:t>
      </w:r>
      <w:r>
        <w:t xml:space="preserve"> </w:t>
      </w:r>
      <w:hyperlink r:id="rId1163">
        <w:r>
          <w:rPr>
            <w:rStyle w:val="Hyperlink"/>
          </w:rPr>
          <w:t xml:space="preserve">https://doi.org/10.1016/j.tifs.2015.02.005</w:t>
        </w:r>
      </w:hyperlink>
    </w:p>
    <w:p>
      <w:pPr>
        <w:pStyle w:val="Compact"/>
        <w:numPr>
          <w:numId w:val="1345"/>
          <w:ilvl w:val="0"/>
        </w:numPr>
      </w:pPr>
      <w:r>
        <w:t xml:space="preserve">Lao, S. I., Choy, K. L., Ho, G. T. S., &amp; Yam, R. C. M. (2012). An RFRS that combines RFID and CBR technologies. Industrial Management &amp; Data Systems, 112(3), 385–404.</w:t>
      </w:r>
      <w:r>
        <w:t xml:space="preserve"> </w:t>
      </w:r>
      <w:hyperlink r:id="rId1164">
        <w:r>
          <w:rPr>
            <w:rStyle w:val="Hyperlink"/>
          </w:rPr>
          <w:t xml:space="preserve">https://doi.org/10.1108/02635571211210040</w:t>
        </w:r>
      </w:hyperlink>
    </w:p>
    <w:p>
      <w:pPr>
        <w:pStyle w:val="Compact"/>
        <w:numPr>
          <w:numId w:val="1345"/>
          <w:ilvl w:val="0"/>
        </w:numPr>
      </w:pPr>
      <w:r>
        <w:t xml:space="preserve">Morgan, T. R., Richey Jr, R. G., &amp; Ellinger, A. E. (2018). Supplier transparency: scale development and validation. The International Journal of Logistics Management, 29(3), 959–984.</w:t>
      </w:r>
      <w:r>
        <w:t xml:space="preserve"> </w:t>
      </w:r>
      <w:hyperlink r:id="rId1165">
        <w:r>
          <w:rPr>
            <w:rStyle w:val="Hyperlink"/>
          </w:rPr>
          <w:t xml:space="preserve">https://doi.org/10.1108/IJLM-01-2017-0018</w:t>
        </w:r>
      </w:hyperlink>
    </w:p>
    <w:p>
      <w:pPr>
        <w:pStyle w:val="Compact"/>
        <w:numPr>
          <w:numId w:val="1345"/>
          <w:ilvl w:val="0"/>
        </w:numPr>
      </w:pPr>
      <w:r>
        <w:t xml:space="preserve">Ruiz-Garcia, L., &amp; Lunadei, L. (2011). The role of RFID in agriculture: Applications, limitations and challenges. Computers and Electronics in Agriculture, 79(1), 42–50.</w:t>
      </w:r>
      <w:r>
        <w:t xml:space="preserve"> </w:t>
      </w:r>
      <w:hyperlink r:id="rId1166">
        <w:r>
          <w:rPr>
            <w:rStyle w:val="Hyperlink"/>
          </w:rPr>
          <w:t xml:space="preserve">https://doi.org/10.1016/j.compag.2011.08.010</w:t>
        </w:r>
      </w:hyperlink>
    </w:p>
    <w:p>
      <w:pPr>
        <w:pStyle w:val="Compact"/>
        <w:numPr>
          <w:numId w:val="1345"/>
          <w:ilvl w:val="0"/>
        </w:numPr>
      </w:pPr>
      <w:r>
        <w:t xml:space="preserve">Soosay, C. A., &amp; Hyland, P. (2015). A decade of supply chain collaboration and directions for future research. Supply Chain Management: An International Journal, 20(6), 613–630.</w:t>
      </w:r>
      <w:r>
        <w:t xml:space="preserve"> </w:t>
      </w:r>
      <w:hyperlink r:id="rId1167">
        <w:r>
          <w:rPr>
            <w:rStyle w:val="Hyperlink"/>
          </w:rPr>
          <w:t xml:space="preserve">https://doi.org/10.1108/SCM-06-2015-0217</w:t>
        </w:r>
      </w:hyperlink>
    </w:p>
    <w:p>
      <w:pPr>
        <w:pStyle w:val="Compact"/>
        <w:numPr>
          <w:numId w:val="1345"/>
          <w:ilvl w:val="0"/>
        </w:numPr>
      </w:pPr>
      <w:r>
        <w:t xml:space="preserve">Vermesan, O., &amp; Friess, P. (2014). Internet of Things - From Research and Innovation to Market Deployment. In River Publishers.</w:t>
      </w:r>
      <w:r>
        <w:t xml:space="preserve"> </w:t>
      </w:r>
      <w:hyperlink r:id="rId1168">
        <w:r>
          <w:rPr>
            <w:rStyle w:val="Hyperlink"/>
          </w:rPr>
          <w:t xml:space="preserve">https://doi.org/10.1007/978-3-642-24788-0_19</w:t>
        </w:r>
      </w:hyperlink>
    </w:p>
    <w:p>
      <w:pPr>
        <w:pStyle w:val="Compact"/>
        <w:numPr>
          <w:numId w:val="1345"/>
          <w:ilvl w:val="0"/>
        </w:numPr>
      </w:pPr>
      <w:r>
        <w:t xml:space="preserve">Zhou, H., &amp; Benton, W. C. (2007). Supply chain practice and information sharing. Journal of Operations Management, 25(6), 1348–1365.</w:t>
      </w:r>
      <w:r>
        <w:t xml:space="preserve"> </w:t>
      </w:r>
      <w:hyperlink r:id="rId1169">
        <w:r>
          <w:rPr>
            <w:rStyle w:val="Hyperlink"/>
          </w:rPr>
          <w:t xml:space="preserve">https://doi.org/10.1016/j.jom.2007.01.009</w:t>
        </w:r>
      </w:hyperlink>
    </w:p>
    <w:p>
      <w:pPr>
        <w:pStyle w:val="Heading2"/>
      </w:pPr>
      <w:bookmarkStart w:id="1170" w:name="intermodal_freight"/>
      <w:r>
        <w:t xml:space="preserve">10.2	Intermodal Freight</w:t>
      </w:r>
      <w:bookmarkEnd w:id="1170"/>
    </w:p>
    <w:p>
      <w:pPr>
        <w:pStyle w:val="Heading3"/>
      </w:pPr>
      <w:bookmarkStart w:id="1171" w:name="synonyms-36"/>
      <w:r>
        <w:t xml:space="preserve">Synonyms</w:t>
      </w:r>
      <w:bookmarkEnd w:id="1171"/>
    </w:p>
    <w:p>
      <w:pPr>
        <w:pStyle w:val="FirstParagraph"/>
      </w:pPr>
      <w:r>
        <w:rPr>
          <w:i/>
        </w:rPr>
        <w:t xml:space="preserve">unaccompanied combined transport (UCT), intermodal transport unit (ITE)</w:t>
      </w:r>
    </w:p>
    <w:p>
      <w:pPr>
        <w:pStyle w:val="Heading3"/>
      </w:pPr>
      <w:bookmarkStart w:id="1172" w:name="definition-41"/>
      <w:r>
        <w:t xml:space="preserve">Definition</w:t>
      </w:r>
      <w:bookmarkEnd w:id="1172"/>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3" w:name="key-stakeholders-41"/>
      <w:r>
        <w:t xml:space="preserve">Key stakeholders</w:t>
      </w:r>
      <w:bookmarkEnd w:id="1173"/>
    </w:p>
    <w:p>
      <w:pPr>
        <w:pStyle w:val="Compact"/>
        <w:numPr>
          <w:numId w:val="1346"/>
          <w:ilvl w:val="0"/>
        </w:numPr>
      </w:pPr>
      <w:r>
        <w:rPr>
          <w:b/>
        </w:rPr>
        <w:t xml:space="preserve">Affected</w:t>
      </w:r>
      <w:r>
        <w:t xml:space="preserve">: Truck drivers, Freight companies, Rail companies, Freight terminals, Highway users</w:t>
      </w:r>
    </w:p>
    <w:p>
      <w:pPr>
        <w:pStyle w:val="Compact"/>
        <w:numPr>
          <w:numId w:val="1346"/>
          <w:ilvl w:val="0"/>
        </w:numPr>
      </w:pPr>
      <w:r>
        <w:rPr>
          <w:b/>
        </w:rPr>
        <w:t xml:space="preserve">Responsible</w:t>
      </w:r>
      <w:r>
        <w:t xml:space="preserve">: National Governments, International authorities</w:t>
      </w:r>
    </w:p>
    <w:p>
      <w:pPr>
        <w:pStyle w:val="Heading3"/>
      </w:pPr>
      <w:bookmarkStart w:id="1174" w:name="current-state-of-art-in-research-41"/>
      <w:r>
        <w:t xml:space="preserve">Current state of art in research</w:t>
      </w:r>
      <w:bookmarkEnd w:id="1174"/>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5" w:name="current-state-of-art-in-practice-41"/>
      <w:r>
        <w:t xml:space="preserve">Current state of art in practice</w:t>
      </w:r>
      <w:bookmarkEnd w:id="1175"/>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6" w:name="relevant-initiatives-in-austria-41"/>
      <w:r>
        <w:t xml:space="preserve">Relevant initiatives in Austria</w:t>
      </w:r>
      <w:bookmarkEnd w:id="1176"/>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7">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8" w:name="Xd82b2fe08c816076e9b78779e87316942e07427"/>
      <w:r>
        <w:t xml:space="preserve">Impacts with respect to Sustainable Development Goals (SDGs)</w:t>
      </w:r>
      <w:bookmarkEnd w:id="11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9" w:name="X4f2e15a0330d93fc3e28bfe07c52162b7ecbf08"/>
      <w:r>
        <w:t xml:space="preserve">Technology and societal readiness level</w:t>
      </w:r>
      <w:bookmarkEnd w:id="11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0" w:name="open-questions-39"/>
      <w:r>
        <w:t xml:space="preserve">Open questions</w:t>
      </w:r>
      <w:bookmarkEnd w:id="1180"/>
    </w:p>
    <w:p>
      <w:pPr>
        <w:pStyle w:val="Compact"/>
        <w:numPr>
          <w:numId w:val="1347"/>
          <w:ilvl w:val="0"/>
        </w:numPr>
      </w:pPr>
      <w:r>
        <w:t xml:space="preserve">How can coordination between multi-level decision makers be improved to make intermodal performance more efficient?</w:t>
      </w:r>
    </w:p>
    <w:p>
      <w:pPr>
        <w:pStyle w:val="Compact"/>
        <w:numPr>
          <w:numId w:val="1347"/>
          <w:ilvl w:val="0"/>
        </w:numPr>
      </w:pPr>
      <w:r>
        <w:t xml:space="preserve">Given that drayage operations are a large proportion of total cost in intermodal freight, how they can be performed more efficiently?</w:t>
      </w:r>
    </w:p>
    <w:p>
      <w:pPr>
        <w:pStyle w:val="Compact"/>
        <w:numPr>
          <w:numId w:val="1347"/>
          <w:ilvl w:val="0"/>
        </w:numPr>
      </w:pPr>
      <w:r>
        <w:t xml:space="preserve">How the standarisation in information collection, storage and sharing procedures can be achieved across the EU conutries?</w:t>
      </w:r>
    </w:p>
    <w:p>
      <w:pPr>
        <w:pStyle w:val="Heading3"/>
      </w:pPr>
      <w:bookmarkStart w:id="1181" w:name="further-links-34"/>
      <w:r>
        <w:t xml:space="preserve">Further links</w:t>
      </w:r>
      <w:bookmarkEnd w:id="1181"/>
    </w:p>
    <w:p>
      <w:pPr>
        <w:pStyle w:val="Compact"/>
        <w:numPr>
          <w:numId w:val="1348"/>
          <w:ilvl w:val="0"/>
        </w:numPr>
      </w:pPr>
      <w:hyperlink r:id="rId1182">
        <w:r>
          <w:rPr>
            <w:rStyle w:val="Hyperlink"/>
          </w:rPr>
          <w:t xml:space="preserve">eca.europa.eu</w:t>
        </w:r>
      </w:hyperlink>
    </w:p>
    <w:p>
      <w:pPr>
        <w:pStyle w:val="Compact"/>
        <w:numPr>
          <w:numId w:val="1348"/>
          <w:ilvl w:val="0"/>
        </w:numPr>
      </w:pPr>
      <w:hyperlink r:id="rId1183">
        <w:r>
          <w:rPr>
            <w:rStyle w:val="Hyperlink"/>
          </w:rPr>
          <w:t xml:space="preserve">transportgeography.org</w:t>
        </w:r>
      </w:hyperlink>
    </w:p>
    <w:p>
      <w:pPr>
        <w:pStyle w:val="Heading3"/>
      </w:pPr>
      <w:bookmarkStart w:id="1184" w:name="references-41"/>
      <w:r>
        <w:t xml:space="preserve">References</w:t>
      </w:r>
      <w:bookmarkEnd w:id="1184"/>
    </w:p>
    <w:p>
      <w:pPr>
        <w:pStyle w:val="Compact"/>
        <w:numPr>
          <w:numId w:val="1349"/>
          <w:ilvl w:val="0"/>
        </w:numPr>
      </w:pPr>
      <w:r>
        <w:t xml:space="preserve">European Commission. (n.d.). Transport emissions | Climate Action. Available at:</w:t>
      </w:r>
      <w:r>
        <w:t xml:space="preserve"> </w:t>
      </w:r>
      <w:hyperlink r:id="rId1185">
        <w:r>
          <w:rPr>
            <w:rStyle w:val="Hyperlink"/>
          </w:rPr>
          <w:t xml:space="preserve">https://ec.europa.eu/clima/policies/transport_en</w:t>
        </w:r>
      </w:hyperlink>
      <w:r>
        <w:t xml:space="preserve"> </w:t>
      </w:r>
      <w:r>
        <w:t xml:space="preserve">[Accessed: 11 March 2021]</w:t>
      </w:r>
    </w:p>
    <w:p>
      <w:pPr>
        <w:pStyle w:val="Compact"/>
        <w:numPr>
          <w:numId w:val="1349"/>
          <w:ilvl w:val="0"/>
        </w:numPr>
      </w:pPr>
      <w:r>
        <w:t xml:space="preserve">European Court of Auditors. (2016). Rail freight transport in the EU: still not on the right track (Issue 08).</w:t>
      </w:r>
      <w:r>
        <w:t xml:space="preserve"> </w:t>
      </w:r>
      <w:hyperlink r:id="rId1186">
        <w:r>
          <w:rPr>
            <w:rStyle w:val="Hyperlink"/>
          </w:rPr>
          <w:t xml:space="preserve">https://doi.org/10.2865/53961</w:t>
        </w:r>
      </w:hyperlink>
    </w:p>
    <w:p>
      <w:pPr>
        <w:pStyle w:val="Compact"/>
        <w:numPr>
          <w:numId w:val="1349"/>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7">
        <w:r>
          <w:rPr>
            <w:rStyle w:val="Hyperlink"/>
          </w:rPr>
          <w:t xml:space="preserve">https://doi.org/10.1016/j.tre.2020.101963</w:t>
        </w:r>
      </w:hyperlink>
    </w:p>
    <w:p>
      <w:pPr>
        <w:pStyle w:val="Compact"/>
        <w:numPr>
          <w:numId w:val="1349"/>
          <w:ilvl w:val="0"/>
        </w:numPr>
      </w:pPr>
      <w:r>
        <w:t xml:space="preserve">Rudlof, M., Karner, T., &amp; Fleck, S. (2018). Intermodaler Verkehr in Österreich. 87–95.</w:t>
      </w:r>
    </w:p>
    <w:p>
      <w:pPr>
        <w:pStyle w:val="Compact"/>
        <w:numPr>
          <w:numId w:val="1349"/>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8">
        <w:r>
          <w:rPr>
            <w:rStyle w:val="Hyperlink"/>
          </w:rPr>
          <w:t xml:space="preserve">https://doi.org/10.1016/j.tre.2019.04.003</w:t>
        </w:r>
      </w:hyperlink>
    </w:p>
    <w:p>
      <w:pPr>
        <w:pStyle w:val="Compact"/>
        <w:numPr>
          <w:numId w:val="1349"/>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9" w:name="urban_delivery"/>
      <w:r>
        <w:t xml:space="preserve">10.3	Urban Deliveries</w:t>
      </w:r>
      <w:bookmarkEnd w:id="1189"/>
    </w:p>
    <w:p>
      <w:pPr>
        <w:pStyle w:val="Heading3"/>
      </w:pPr>
      <w:bookmarkStart w:id="1190" w:name="synonyms-37"/>
      <w:r>
        <w:t xml:space="preserve">Synonyms</w:t>
      </w:r>
      <w:bookmarkEnd w:id="1190"/>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91" w:name="definition-42"/>
      <w:r>
        <w:t xml:space="preserve">Definition</w:t>
      </w:r>
      <w:bookmarkEnd w:id="1191"/>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92" w:name="key-stakeholders-42"/>
      <w:r>
        <w:t xml:space="preserve">Key stakeholders</w:t>
      </w:r>
      <w:bookmarkEnd w:id="1192"/>
    </w:p>
    <w:p>
      <w:pPr>
        <w:pStyle w:val="Compact"/>
        <w:numPr>
          <w:numId w:val="1350"/>
          <w:ilvl w:val="0"/>
        </w:numPr>
      </w:pPr>
      <w:r>
        <w:rPr>
          <w:b/>
        </w:rPr>
        <w:t xml:space="preserve">Affected</w:t>
      </w:r>
      <w:r>
        <w:t xml:space="preserve">: Courier Express Parcel Services, package recipients, Freight Forwarder</w:t>
      </w:r>
    </w:p>
    <w:p>
      <w:pPr>
        <w:pStyle w:val="Compact"/>
        <w:numPr>
          <w:numId w:val="1350"/>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3" w:name="current-state-of-art-in-research-42"/>
      <w:r>
        <w:t xml:space="preserve">Current state of art in research</w:t>
      </w:r>
      <w:bookmarkEnd w:id="1193"/>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4" w:name="current-state-of-art-in-practice-42"/>
      <w:r>
        <w:t xml:space="preserve">Current state of art in practice</w:t>
      </w:r>
      <w:bookmarkEnd w:id="1194"/>
    </w:p>
    <w:p>
      <w:pPr>
        <w:pStyle w:val="FirstParagraph"/>
      </w:pPr>
      <w:r>
        <w:t xml:space="preserve">To develop the</w:t>
      </w:r>
      <w:r>
        <w:t xml:space="preserve"> </w:t>
      </w:r>
      <w:hyperlink r:id="rId1195">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1"/>
          <w:ilvl w:val="0"/>
        </w:numPr>
      </w:pPr>
      <w:r>
        <w:t xml:space="preserve">Planning and securing logistics areas with foresight</w:t>
      </w:r>
    </w:p>
    <w:p>
      <w:pPr>
        <w:pStyle w:val="Compact"/>
        <w:numPr>
          <w:numId w:val="1351"/>
          <w:ilvl w:val="0"/>
        </w:numPr>
      </w:pPr>
      <w:r>
        <w:t xml:space="preserve">Driving forward freight consolidation with the help of new business models</w:t>
      </w:r>
    </w:p>
    <w:p>
      <w:pPr>
        <w:pStyle w:val="Compact"/>
        <w:numPr>
          <w:numId w:val="1351"/>
          <w:ilvl w:val="0"/>
        </w:numPr>
      </w:pPr>
      <w:r>
        <w:t xml:space="preserve">Developing and implementing efficient parcel delivery solutions</w:t>
      </w:r>
    </w:p>
    <w:p>
      <w:pPr>
        <w:pStyle w:val="Compact"/>
        <w:numPr>
          <w:numId w:val="1351"/>
          <w:ilvl w:val="0"/>
        </w:numPr>
      </w:pPr>
      <w:r>
        <w:t xml:space="preserve">Supporting sustainable logistics concepts at companies and large-scale projects</w:t>
      </w:r>
    </w:p>
    <w:p>
      <w:pPr>
        <w:pStyle w:val="Compact"/>
        <w:numPr>
          <w:numId w:val="1351"/>
          <w:ilvl w:val="0"/>
        </w:numPr>
      </w:pPr>
      <w:r>
        <w:t xml:space="preserve">Create incentives for accelerated fleet conversions</w:t>
      </w:r>
    </w:p>
    <w:p>
      <w:pPr>
        <w:pStyle w:val="Compact"/>
        <w:numPr>
          <w:numId w:val="1351"/>
          <w:ilvl w:val="0"/>
        </w:numPr>
      </w:pPr>
      <w:r>
        <w:t xml:space="preserve">Use digital information and services to increase efficiency and optimization</w:t>
      </w:r>
    </w:p>
    <w:p>
      <w:pPr>
        <w:pStyle w:val="Compact"/>
        <w:numPr>
          <w:numId w:val="1351"/>
          <w:ilvl w:val="0"/>
        </w:numPr>
      </w:pPr>
      <w:r>
        <w:t xml:space="preserve">Establish framework conditions for sustainable development</w:t>
      </w:r>
    </w:p>
    <w:p>
      <w:pPr>
        <w:pStyle w:val="Compact"/>
        <w:numPr>
          <w:numId w:val="1351"/>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6" w:name="relevant-initiatives-in-austria-42"/>
      <w:r>
        <w:t xml:space="preserve">Relevant initiatives in Austria</w:t>
      </w:r>
      <w:bookmarkEnd w:id="1196"/>
    </w:p>
    <w:p>
      <w:pPr>
        <w:pStyle w:val="Compact"/>
        <w:numPr>
          <w:numId w:val="1352"/>
          <w:ilvl w:val="0"/>
        </w:numPr>
      </w:pPr>
      <w:hyperlink r:id="rId616">
        <w:r>
          <w:rPr>
            <w:rStyle w:val="Hyperlink"/>
          </w:rPr>
          <w:t xml:space="preserve">logistik2030.at-1</w:t>
        </w:r>
      </w:hyperlink>
    </w:p>
    <w:p>
      <w:pPr>
        <w:pStyle w:val="Compact"/>
        <w:numPr>
          <w:numId w:val="1352"/>
          <w:ilvl w:val="0"/>
        </w:numPr>
      </w:pPr>
      <w:hyperlink r:id="rId617">
        <w:r>
          <w:rPr>
            <w:rStyle w:val="Hyperlink"/>
          </w:rPr>
          <w:t xml:space="preserve">infothek.bmk.gv.at</w:t>
        </w:r>
      </w:hyperlink>
    </w:p>
    <w:p>
      <w:pPr>
        <w:pStyle w:val="Compact"/>
        <w:numPr>
          <w:numId w:val="1352"/>
          <w:ilvl w:val="0"/>
        </w:numPr>
      </w:pPr>
      <w:hyperlink r:id="rId618">
        <w:r>
          <w:rPr>
            <w:rStyle w:val="Hyperlink"/>
          </w:rPr>
          <w:t xml:space="preserve">logistik2030.at-2</w:t>
        </w:r>
      </w:hyperlink>
    </w:p>
    <w:p>
      <w:pPr>
        <w:pStyle w:val="Compact"/>
        <w:numPr>
          <w:numId w:val="1352"/>
          <w:ilvl w:val="0"/>
        </w:numPr>
      </w:pPr>
      <w:hyperlink r:id="rId1197">
        <w:r>
          <w:rPr>
            <w:rStyle w:val="Hyperlink"/>
          </w:rPr>
          <w:t xml:space="preserve">remihub.at</w:t>
        </w:r>
      </w:hyperlink>
    </w:p>
    <w:p>
      <w:pPr>
        <w:pStyle w:val="Compact"/>
        <w:numPr>
          <w:numId w:val="1352"/>
          <w:ilvl w:val="0"/>
        </w:numPr>
      </w:pPr>
      <w:hyperlink r:id="rId620">
        <w:r>
          <w:rPr>
            <w:rStyle w:val="Hyperlink"/>
          </w:rPr>
          <w:t xml:space="preserve">logpoint.at</w:t>
        </w:r>
      </w:hyperlink>
    </w:p>
    <w:p>
      <w:pPr>
        <w:pStyle w:val="Compact"/>
        <w:numPr>
          <w:numId w:val="1352"/>
          <w:ilvl w:val="0"/>
        </w:numPr>
      </w:pPr>
      <w:hyperlink r:id="rId621">
        <w:r>
          <w:rPr>
            <w:rStyle w:val="Hyperlink"/>
          </w:rPr>
          <w:t xml:space="preserve">wu.ac.at</w:t>
        </w:r>
      </w:hyperlink>
    </w:p>
    <w:p>
      <w:pPr>
        <w:pStyle w:val="Compact"/>
        <w:numPr>
          <w:numId w:val="1352"/>
          <w:ilvl w:val="0"/>
        </w:numPr>
      </w:pPr>
      <w:hyperlink r:id="rId622">
        <w:r>
          <w:rPr>
            <w:rStyle w:val="Hyperlink"/>
          </w:rPr>
          <w:t xml:space="preserve">post.at</w:t>
        </w:r>
      </w:hyperlink>
    </w:p>
    <w:p>
      <w:pPr>
        <w:pStyle w:val="Heading3"/>
      </w:pPr>
      <w:bookmarkStart w:id="1198" w:name="X180f16fe0e7133146f774648b15642e73bf539a"/>
      <w:r>
        <w:t xml:space="preserve">Impacts with respect to Sustainable Development Goals (SDGs)</w:t>
      </w:r>
      <w:bookmarkEnd w:id="11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9" w:name="X9ac878c5d14647b9c5182efba696152b94b9939"/>
      <w:r>
        <w:t xml:space="preserve">Technology and societal readiness level</w:t>
      </w:r>
      <w:bookmarkEnd w:id="11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0" w:name="open-questions-40"/>
      <w:r>
        <w:t xml:space="preserve">Open questions</w:t>
      </w:r>
      <w:bookmarkEnd w:id="1200"/>
    </w:p>
    <w:p>
      <w:pPr>
        <w:pStyle w:val="Compact"/>
        <w:numPr>
          <w:numId w:val="1353"/>
          <w:ilvl w:val="0"/>
        </w:numPr>
      </w:pPr>
      <w:r>
        <w:t xml:space="preserve">How can the different IT platforms of the individual providers be combined?</w:t>
      </w:r>
    </w:p>
    <w:p>
      <w:pPr>
        <w:pStyle w:val="Compact"/>
        <w:numPr>
          <w:numId w:val="1353"/>
          <w:ilvl w:val="0"/>
        </w:numPr>
      </w:pPr>
      <w:r>
        <w:t xml:space="preserve">How can we ensure that facilities such as City Logisic Hubs, parcel boxes, etc. are open to all?</w:t>
      </w:r>
    </w:p>
    <w:p>
      <w:pPr>
        <w:pStyle w:val="Heading3"/>
      </w:pPr>
      <w:bookmarkStart w:id="1201" w:name="further-links-35"/>
      <w:r>
        <w:t xml:space="preserve">Further links</w:t>
      </w:r>
      <w:bookmarkEnd w:id="1201"/>
    </w:p>
    <w:p>
      <w:pPr>
        <w:pStyle w:val="Compact"/>
        <w:numPr>
          <w:numId w:val="1354"/>
          <w:ilvl w:val="0"/>
        </w:numPr>
      </w:pPr>
      <w:hyperlink r:id="rId1202">
        <w:r>
          <w:rPr>
            <w:rStyle w:val="Hyperlink"/>
          </w:rPr>
          <w:t xml:space="preserve">railfreight.com</w:t>
        </w:r>
      </w:hyperlink>
    </w:p>
    <w:p>
      <w:pPr>
        <w:pStyle w:val="Heading3"/>
      </w:pPr>
      <w:bookmarkStart w:id="1203" w:name="references-42"/>
      <w:r>
        <w:t xml:space="preserve">References</w:t>
      </w:r>
      <w:bookmarkEnd w:id="1203"/>
    </w:p>
    <w:p>
      <w:pPr>
        <w:pStyle w:val="Compact"/>
        <w:numPr>
          <w:numId w:val="1355"/>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5"/>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5"/>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5"/>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5"/>
          <w:ilvl w:val="0"/>
        </w:numPr>
      </w:pPr>
      <w:r>
        <w:t xml:space="preserve">Forschungs-Informations-System für Mobilität und Verkehr (FIS). (2003, April 8). Infrastrukturschäden durch den Straßengüterverkehr.</w:t>
      </w:r>
      <w:r>
        <w:t xml:space="preserve"> </w:t>
      </w:r>
      <w:hyperlink r:id="rId1204">
        <w:r>
          <w:rPr>
            <w:rStyle w:val="Hyperlink"/>
          </w:rPr>
          <w:t xml:space="preserve">https://www.forschungsinformationssystem.de/servlet/is/39816/</w:t>
        </w:r>
      </w:hyperlink>
    </w:p>
    <w:p>
      <w:pPr>
        <w:pStyle w:val="Compact"/>
        <w:numPr>
          <w:numId w:val="1355"/>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5"/>
          <w:ilvl w:val="0"/>
        </w:numPr>
      </w:pPr>
      <w:r>
        <w:t xml:space="preserve">Marinov, M., Giubilei, F., Gerhardt, M., Özkan, T., Stergiou, E., Papadopol, M., &amp; Cabecinha, L. (2013). Urban freight movement by rail. Journal of Transport Literature, 7(3), 87-116.</w:t>
      </w:r>
    </w:p>
    <w:p>
      <w:pPr>
        <w:pStyle w:val="Compact"/>
        <w:numPr>
          <w:numId w:val="1355"/>
          <w:ilvl w:val="0"/>
        </w:numPr>
      </w:pPr>
      <w:r>
        <w:t xml:space="preserve">Popp, C., Winkler, A., Hahn, E., &amp; Faast, A. (2019). Nachhaltige Logistik 2030+ Niederösterreich-Wien Aktionsplan.</w:t>
      </w:r>
    </w:p>
    <w:p>
      <w:pPr>
        <w:pStyle w:val="Compact"/>
        <w:numPr>
          <w:numId w:val="1355"/>
          <w:ilvl w:val="0"/>
        </w:numPr>
      </w:pPr>
      <w:r>
        <w:t xml:space="preserve">van Leijen, M. (2017, August 3). Light rail network used for freight transport | RailFreight.com. Available at:</w:t>
      </w:r>
      <w:r>
        <w:t xml:space="preserve"> </w:t>
      </w:r>
      <w:hyperlink r:id="rId1205">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6" w:name="intelligent_truck_park"/>
      <w:r>
        <w:t xml:space="preserve">10.4	Intelligent truck parking</w:t>
      </w:r>
      <w:bookmarkEnd w:id="1206"/>
    </w:p>
    <w:p>
      <w:pPr>
        <w:pStyle w:val="Heading3"/>
      </w:pPr>
      <w:bookmarkStart w:id="1207" w:name="synonyms-38"/>
      <w:r>
        <w:t xml:space="preserve">Synonyms</w:t>
      </w:r>
      <w:bookmarkEnd w:id="1207"/>
    </w:p>
    <w:p>
      <w:pPr>
        <w:pStyle w:val="FirstParagraph"/>
      </w:pPr>
      <w:r>
        <w:rPr>
          <w:i/>
        </w:rPr>
        <w:t xml:space="preserve">ITP, Information on Truck Parking</w:t>
      </w:r>
    </w:p>
    <w:p>
      <w:pPr>
        <w:pStyle w:val="Heading3"/>
      </w:pPr>
      <w:bookmarkStart w:id="1208" w:name="definition-43"/>
      <w:r>
        <w:t xml:space="preserve">Definition</w:t>
      </w:r>
      <w:bookmarkEnd w:id="1208"/>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9">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0" w:name="key-stakeholders-43"/>
      <w:r>
        <w:t xml:space="preserve">Key stakeholders</w:t>
      </w:r>
      <w:bookmarkEnd w:id="1210"/>
    </w:p>
    <w:p>
      <w:pPr>
        <w:pStyle w:val="Compact"/>
        <w:numPr>
          <w:numId w:val="1356"/>
          <w:ilvl w:val="0"/>
        </w:numPr>
      </w:pPr>
      <w:r>
        <w:rPr>
          <w:b/>
        </w:rPr>
        <w:t xml:space="preserve">Affected</w:t>
      </w:r>
      <w:r>
        <w:t xml:space="preserve">: Drivers, Transport companies, Freight forwarders, Shippers and Insurers</w:t>
      </w:r>
    </w:p>
    <w:p>
      <w:pPr>
        <w:pStyle w:val="Compact"/>
        <w:numPr>
          <w:numId w:val="1356"/>
          <w:ilvl w:val="0"/>
        </w:numPr>
      </w:pPr>
      <w:r>
        <w:rPr>
          <w:b/>
        </w:rPr>
        <w:t xml:space="preserve">Responsible</w:t>
      </w:r>
      <w:r>
        <w:t xml:space="preserve">: National Governments, Fright Companies, International authorities (e.g. EU)</w:t>
      </w:r>
    </w:p>
    <w:p>
      <w:pPr>
        <w:pStyle w:val="Heading3"/>
      </w:pPr>
      <w:bookmarkStart w:id="1211" w:name="current-state-of-art-in-research-43"/>
      <w:r>
        <w:t xml:space="preserve">Current state of art in research</w:t>
      </w:r>
      <w:bookmarkEnd w:id="1211"/>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12" w:name="current-state-of-art-in-practice-43"/>
      <w:r>
        <w:t xml:space="preserve">Current state of art in practice</w:t>
      </w:r>
      <w:bookmarkEnd w:id="1212"/>
    </w:p>
    <w:p>
      <w:pPr>
        <w:pStyle w:val="FirstParagraph"/>
      </w:pPr>
      <w:r>
        <w:t xml:space="preserve">A common European park strategy was developed in 2014 by the European organisation SETPOS within the</w:t>
      </w:r>
      <w:r>
        <w:t xml:space="preserve"> </w:t>
      </w:r>
      <w:hyperlink r:id="rId1213">
        <w:r>
          <w:rPr>
            <w:rStyle w:val="Hyperlink"/>
          </w:rPr>
          <w:t xml:space="preserve">SETPOS</w:t>
        </w:r>
      </w:hyperlink>
      <w:r>
        <w:t xml:space="preserve"> </w:t>
      </w:r>
      <w:r>
        <w:t xml:space="preserve">project. The project had four objectives:</w:t>
      </w:r>
    </w:p>
    <w:p>
      <w:pPr>
        <w:pStyle w:val="Compact"/>
        <w:numPr>
          <w:numId w:val="1357"/>
          <w:ilvl w:val="0"/>
        </w:numPr>
      </w:pPr>
      <w:r>
        <w:t xml:space="preserve">The assessment and validation of the requirements of stakeholders, i.e. drivers, dispatchers, hauliers, rest area operators, insurers, authorities and shippers;</w:t>
      </w:r>
    </w:p>
    <w:p>
      <w:pPr>
        <w:pStyle w:val="Compact"/>
        <w:numPr>
          <w:numId w:val="1357"/>
          <w:ilvl w:val="0"/>
        </w:numPr>
      </w:pPr>
      <w:r>
        <w:t xml:space="preserve">The formulation of a common set of standards for secured parking;</w:t>
      </w:r>
    </w:p>
    <w:p>
      <w:pPr>
        <w:pStyle w:val="Compact"/>
        <w:numPr>
          <w:numId w:val="1357"/>
          <w:ilvl w:val="0"/>
        </w:numPr>
      </w:pPr>
      <w:r>
        <w:t xml:space="preserve">The establishment of a number of pilot parking areas in cross-border regions to validate and demonstrate the standard set;</w:t>
      </w:r>
    </w:p>
    <w:p>
      <w:pPr>
        <w:pStyle w:val="Compact"/>
        <w:numPr>
          <w:numId w:val="1357"/>
          <w:ilvl w:val="0"/>
        </w:numPr>
      </w:pPr>
      <w:r>
        <w:t xml:space="preserve">To set up an information, guidance and reservation platform for all types of truck parking.</w:t>
      </w:r>
    </w:p>
    <w:p>
      <w:pPr>
        <w:pStyle w:val="FirstParagraph"/>
      </w:pPr>
      <w:r>
        <w:t xml:space="preserve">The</w:t>
      </w:r>
      <w:r>
        <w:t xml:space="preserve"> </w:t>
      </w:r>
      <w:hyperlink r:id="rId1214">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8"/>
          <w:ilvl w:val="0"/>
        </w:numPr>
      </w:pPr>
      <w:r>
        <w:t xml:space="preserve">Introducing a European standard certification scheme for truck parking areas;</w:t>
      </w:r>
    </w:p>
    <w:p>
      <w:pPr>
        <w:pStyle w:val="Compact"/>
        <w:numPr>
          <w:numId w:val="1358"/>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9"/>
          <w:ilvl w:val="0"/>
        </w:numPr>
      </w:pPr>
      <w:r>
        <w:t xml:space="preserve">A common standard and rating system for safety and service;</w:t>
      </w:r>
    </w:p>
    <w:p>
      <w:pPr>
        <w:pStyle w:val="Compact"/>
        <w:numPr>
          <w:numId w:val="1359"/>
          <w:ilvl w:val="0"/>
        </w:numPr>
      </w:pPr>
      <w:r>
        <w:t xml:space="preserve">Audit responsibilities and guidelines to ensure reliability;</w:t>
      </w:r>
    </w:p>
    <w:p>
      <w:pPr>
        <w:pStyle w:val="Compact"/>
        <w:numPr>
          <w:numId w:val="1359"/>
          <w:ilvl w:val="0"/>
        </w:numPr>
      </w:pPr>
      <w:r>
        <w:t xml:space="preserve">Comprehensive maps showing where SSTPAs are needed;</w:t>
      </w:r>
    </w:p>
    <w:p>
      <w:pPr>
        <w:pStyle w:val="Compact"/>
        <w:numPr>
          <w:numId w:val="1359"/>
          <w:ilvl w:val="0"/>
        </w:numPr>
      </w:pPr>
      <w:r>
        <w:t xml:space="preserve">Recommendations for the basis of a common application program interface (API) for the exchange of dynamic data between SSTPAs and information platforms;</w:t>
      </w:r>
    </w:p>
    <w:p>
      <w:pPr>
        <w:pStyle w:val="Compact"/>
        <w:numPr>
          <w:numId w:val="1359"/>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0"/>
          <w:ilvl w:val="0"/>
        </w:numPr>
      </w:pPr>
      <w:r>
        <w:t xml:space="preserve">The total night parking demand is 400,000 truck parking spaces per night;</w:t>
      </w:r>
    </w:p>
    <w:p>
      <w:pPr>
        <w:pStyle w:val="Compact"/>
        <w:numPr>
          <w:numId w:val="1360"/>
          <w:ilvl w:val="0"/>
        </w:numPr>
      </w:pPr>
      <w:r>
        <w:t xml:space="preserve">Only 300,000 truck parking spaces are available, which means a deficit of about 100,000 additional spaces;</w:t>
      </w:r>
    </w:p>
    <w:p>
      <w:pPr>
        <w:pStyle w:val="Compact"/>
        <w:numPr>
          <w:numId w:val="1360"/>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0"/>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5" w:name="relevant-initiatives-in-austria-43"/>
      <w:r>
        <w:t xml:space="preserve">Relevant initiatives in Austria</w:t>
      </w:r>
      <w:bookmarkEnd w:id="1215"/>
    </w:p>
    <w:p>
      <w:pPr>
        <w:pStyle w:val="Compact"/>
        <w:numPr>
          <w:numId w:val="1361"/>
          <w:ilvl w:val="0"/>
        </w:numPr>
      </w:pPr>
      <w:hyperlink r:id="rId1216">
        <w:r>
          <w:rPr>
            <w:rStyle w:val="Hyperlink"/>
          </w:rPr>
          <w:t xml:space="preserve">truckparkingeurope-austria</w:t>
        </w:r>
      </w:hyperlink>
    </w:p>
    <w:p>
      <w:pPr>
        <w:pStyle w:val="Heading3"/>
      </w:pPr>
      <w:bookmarkStart w:id="1217" w:name="X2d4d2f15f10f732fd7f200b564b3411eabd19bd"/>
      <w:r>
        <w:t xml:space="preserve">Impacts with respect to Sustainable Development Goals (SDGs)</w:t>
      </w:r>
      <w:bookmarkEnd w:id="121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8" w:name="Xa527ce404191bd629acb887c8f810625a054b3e"/>
      <w:r>
        <w:t xml:space="preserve">Technology and societal readiness level</w:t>
      </w:r>
      <w:bookmarkEnd w:id="121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9" w:name="open-questions-41"/>
      <w:r>
        <w:t xml:space="preserve">Open questions</w:t>
      </w:r>
      <w:bookmarkEnd w:id="1219"/>
    </w:p>
    <w:p>
      <w:pPr>
        <w:pStyle w:val="Compact"/>
        <w:numPr>
          <w:numId w:val="1362"/>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2"/>
          <w:ilvl w:val="0"/>
        </w:numPr>
      </w:pPr>
      <w:r>
        <w:t xml:space="preserve">What software infrastructure is needed to allow for in-vehicle up-to-date information about the occupancy and reservation of truck parking areas?</w:t>
      </w:r>
    </w:p>
    <w:p>
      <w:pPr>
        <w:pStyle w:val="Heading3"/>
      </w:pPr>
      <w:bookmarkStart w:id="1220" w:name="further-links-36"/>
      <w:r>
        <w:t xml:space="preserve">Further links</w:t>
      </w:r>
      <w:bookmarkEnd w:id="1220"/>
    </w:p>
    <w:p>
      <w:pPr>
        <w:pStyle w:val="Compact"/>
        <w:numPr>
          <w:numId w:val="1363"/>
          <w:ilvl w:val="0"/>
        </w:numPr>
      </w:pPr>
      <w:hyperlink r:id="rId1221">
        <w:r>
          <w:rPr>
            <w:rStyle w:val="Hyperlink"/>
          </w:rPr>
          <w:t xml:space="preserve">truckparkingeurope.com-1</w:t>
        </w:r>
      </w:hyperlink>
    </w:p>
    <w:p>
      <w:pPr>
        <w:pStyle w:val="Compact"/>
        <w:numPr>
          <w:numId w:val="1363"/>
          <w:ilvl w:val="0"/>
        </w:numPr>
      </w:pPr>
      <w:hyperlink r:id="rId1222">
        <w:r>
          <w:rPr>
            <w:rStyle w:val="Hyperlink"/>
          </w:rPr>
          <w:t xml:space="preserve">truckparkingeurope.com-2</w:t>
        </w:r>
      </w:hyperlink>
    </w:p>
    <w:p>
      <w:pPr>
        <w:pStyle w:val="Compact"/>
        <w:numPr>
          <w:numId w:val="1363"/>
          <w:ilvl w:val="0"/>
        </w:numPr>
      </w:pPr>
      <w:hyperlink r:id="rId1223">
        <w:r>
          <w:rPr>
            <w:rStyle w:val="Hyperlink"/>
          </w:rPr>
          <w:t xml:space="preserve">ec.europa.eu-1</w:t>
        </w:r>
      </w:hyperlink>
    </w:p>
    <w:p>
      <w:pPr>
        <w:pStyle w:val="Compact"/>
        <w:numPr>
          <w:numId w:val="1363"/>
          <w:ilvl w:val="0"/>
        </w:numPr>
      </w:pPr>
      <w:hyperlink r:id="rId1213">
        <w:r>
          <w:rPr>
            <w:rStyle w:val="Hyperlink"/>
          </w:rPr>
          <w:t xml:space="preserve">ec.europa.eu-2</w:t>
        </w:r>
      </w:hyperlink>
    </w:p>
    <w:p>
      <w:pPr>
        <w:pStyle w:val="Compact"/>
        <w:numPr>
          <w:numId w:val="1363"/>
          <w:ilvl w:val="0"/>
        </w:numPr>
      </w:pPr>
      <w:hyperlink r:id="rId1224">
        <w:r>
          <w:rPr>
            <w:rStyle w:val="Hyperlink"/>
          </w:rPr>
          <w:t xml:space="preserve">ec.europa.eu-3</w:t>
        </w:r>
      </w:hyperlink>
    </w:p>
    <w:p>
      <w:pPr>
        <w:pStyle w:val="Compact"/>
        <w:numPr>
          <w:numId w:val="1363"/>
          <w:ilvl w:val="0"/>
        </w:numPr>
      </w:pPr>
      <w:hyperlink r:id="rId1225">
        <w:r>
          <w:rPr>
            <w:rStyle w:val="Hyperlink"/>
          </w:rPr>
          <w:t xml:space="preserve">tis-gdv.de</w:t>
        </w:r>
      </w:hyperlink>
    </w:p>
    <w:p>
      <w:pPr>
        <w:pStyle w:val="Compact"/>
        <w:numPr>
          <w:numId w:val="1363"/>
          <w:ilvl w:val="0"/>
        </w:numPr>
      </w:pPr>
      <w:hyperlink r:id="rId1226">
        <w:r>
          <w:rPr>
            <w:rStyle w:val="Hyperlink"/>
          </w:rPr>
          <w:t xml:space="preserve">unece.org</w:t>
        </w:r>
      </w:hyperlink>
    </w:p>
    <w:p>
      <w:pPr>
        <w:pStyle w:val="Heading3"/>
      </w:pPr>
      <w:bookmarkStart w:id="1227" w:name="references-43"/>
      <w:r>
        <w:t xml:space="preserve">References</w:t>
      </w:r>
      <w:bookmarkEnd w:id="1227"/>
    </w:p>
    <w:p>
      <w:pPr>
        <w:pStyle w:val="Compact"/>
        <w:numPr>
          <w:numId w:val="1364"/>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8">
        <w:r>
          <w:rPr>
            <w:rStyle w:val="Hyperlink"/>
          </w:rPr>
          <w:t xml:space="preserve">https://doi.org/10.1016/j.tre.2013.12.011</w:t>
        </w:r>
      </w:hyperlink>
    </w:p>
    <w:p>
      <w:pPr>
        <w:pStyle w:val="Compact"/>
        <w:numPr>
          <w:numId w:val="1364"/>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9">
        <w:r>
          <w:rPr>
            <w:rStyle w:val="Hyperlink"/>
          </w:rPr>
          <w:t xml:space="preserve">https://doi.org/10.1016/j.trpro.2020.02.009</w:t>
        </w:r>
      </w:hyperlink>
    </w:p>
    <w:p>
      <w:pPr>
        <w:pStyle w:val="Compact"/>
        <w:numPr>
          <w:numId w:val="1364"/>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4"/>
          <w:ilvl w:val="0"/>
        </w:numPr>
      </w:pPr>
      <w:r>
        <w:t xml:space="preserve">Nevland, E. A., Gingerich, K., &amp; Park, P. Y. (2020). A data-driven systematic approach for identifying and classifying long-haul truck parking locations. Transport Policy, 96, 48–59.</w:t>
      </w:r>
      <w:r>
        <w:t xml:space="preserve"> </w:t>
      </w:r>
      <w:hyperlink r:id="rId1230">
        <w:r>
          <w:rPr>
            <w:rStyle w:val="Hyperlink"/>
          </w:rPr>
          <w:t xml:space="preserve">https://doi.org/10.1016/j.tranpol.2020.04.003</w:t>
        </w:r>
      </w:hyperlink>
    </w:p>
    <w:p>
      <w:pPr>
        <w:pStyle w:val="Compact"/>
        <w:numPr>
          <w:numId w:val="1364"/>
          <w:ilvl w:val="0"/>
        </w:numPr>
      </w:pPr>
      <w:r>
        <w:t xml:space="preserve">Sochor, J., &amp; Mbiydzenyuy, G. (2013). Assessing the benefits of intelligent truck parking. International Journal of Intelligent Transportation Systems Research, 11(2), 43-53.</w:t>
      </w:r>
    </w:p>
    <w:p>
      <w:pPr>
        <w:pStyle w:val="Compact"/>
        <w:numPr>
          <w:numId w:val="1364"/>
          <w:ilvl w:val="0"/>
        </w:numPr>
      </w:pPr>
      <w:r>
        <w:t xml:space="preserve">Truck Parking Europe. (n.d.). Audit reports on secure truck parking locations - Truck Parking Europe. Available at:</w:t>
      </w:r>
      <w:r>
        <w:t xml:space="preserve"> </w:t>
      </w:r>
      <w:hyperlink r:id="rId1231">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4"/>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2" w:name="space_book"/>
      <w:r>
        <w:t xml:space="preserve">10.5	Smart delivery space booking</w:t>
      </w:r>
      <w:bookmarkEnd w:id="1232"/>
    </w:p>
    <w:p>
      <w:pPr>
        <w:pStyle w:val="Heading3"/>
      </w:pPr>
      <w:bookmarkStart w:id="1233" w:name="synonyms-39"/>
      <w:r>
        <w:t xml:space="preserve">Synonyms</w:t>
      </w:r>
      <w:bookmarkEnd w:id="1233"/>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4" w:name="definition-44"/>
      <w:r>
        <w:t xml:space="preserve">Definition</w:t>
      </w:r>
      <w:bookmarkEnd w:id="1234"/>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5" w:name="key-stakeholders-44"/>
      <w:r>
        <w:t xml:space="preserve">Key stakeholders</w:t>
      </w:r>
      <w:bookmarkEnd w:id="1235"/>
    </w:p>
    <w:p>
      <w:pPr>
        <w:pStyle w:val="Compact"/>
        <w:numPr>
          <w:numId w:val="1365"/>
          <w:ilvl w:val="0"/>
        </w:numPr>
      </w:pPr>
      <w:r>
        <w:rPr>
          <w:b/>
        </w:rPr>
        <w:t xml:space="preserve">Affected</w:t>
      </w:r>
      <w:r>
        <w:t xml:space="preserve">: Delivery truck drivers in urban areas, Car drivers, Road and/or pavement users in cities, parcel/goods receivers</w:t>
      </w:r>
    </w:p>
    <w:p>
      <w:pPr>
        <w:pStyle w:val="Compact"/>
        <w:numPr>
          <w:numId w:val="1365"/>
          <w:ilvl w:val="0"/>
        </w:numPr>
      </w:pPr>
      <w:r>
        <w:rPr>
          <w:b/>
        </w:rPr>
        <w:t xml:space="preserve">Responsible</w:t>
      </w:r>
      <w:r>
        <w:t xml:space="preserve">: National governments, Local governments, Transport authorities, Delivery companies</w:t>
      </w:r>
    </w:p>
    <w:p>
      <w:pPr>
        <w:pStyle w:val="Heading3"/>
      </w:pPr>
      <w:bookmarkStart w:id="1236" w:name="current-state-of-art-in-research-44"/>
      <w:r>
        <w:t xml:space="preserve">Current state of art in research</w:t>
      </w:r>
      <w:bookmarkEnd w:id="1236"/>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7" w:name="current-state-of-art-in-practice-44"/>
      <w:r>
        <w:t xml:space="preserve">Current state of art in practice</w:t>
      </w:r>
      <w:bookmarkEnd w:id="1237"/>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8" w:name="relevant-initiatives-in-austria-44"/>
      <w:r>
        <w:t xml:space="preserve">Relevant initiatives in Austria</w:t>
      </w:r>
      <w:bookmarkEnd w:id="1238"/>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6"/>
          <w:ilvl w:val="0"/>
        </w:numPr>
      </w:pPr>
      <w:hyperlink r:id="rId623">
        <w:r>
          <w:rPr>
            <w:rStyle w:val="Hyperlink"/>
          </w:rPr>
          <w:t xml:space="preserve">ots.at</w:t>
        </w:r>
      </w:hyperlink>
    </w:p>
    <w:p>
      <w:pPr>
        <w:pStyle w:val="Compact"/>
        <w:numPr>
          <w:numId w:val="1366"/>
          <w:ilvl w:val="0"/>
        </w:numPr>
      </w:pPr>
      <w:hyperlink r:id="rId624">
        <w:r>
          <w:rPr>
            <w:rStyle w:val="Hyperlink"/>
          </w:rPr>
          <w:t xml:space="preserve">wko.at-1</w:t>
        </w:r>
      </w:hyperlink>
    </w:p>
    <w:p>
      <w:pPr>
        <w:pStyle w:val="Compact"/>
        <w:numPr>
          <w:numId w:val="1366"/>
          <w:ilvl w:val="0"/>
        </w:numPr>
      </w:pPr>
      <w:hyperlink r:id="rId625">
        <w:r>
          <w:rPr>
            <w:rStyle w:val="Hyperlink"/>
          </w:rPr>
          <w:t xml:space="preserve">wko.at-2</w:t>
        </w:r>
      </w:hyperlink>
    </w:p>
    <w:p>
      <w:pPr>
        <w:pStyle w:val="Compact"/>
        <w:numPr>
          <w:numId w:val="1366"/>
          <w:ilvl w:val="0"/>
        </w:numPr>
      </w:pPr>
      <w:hyperlink r:id="rId626">
        <w:r>
          <w:rPr>
            <w:rStyle w:val="Hyperlink"/>
          </w:rPr>
          <w:t xml:space="preserve">oeamtc.at</w:t>
        </w:r>
      </w:hyperlink>
    </w:p>
    <w:p>
      <w:pPr>
        <w:pStyle w:val="Heading3"/>
      </w:pPr>
      <w:bookmarkStart w:id="1239" w:name="Xaec5584b332841f415a33e16d8e338375feed36"/>
      <w:r>
        <w:t xml:space="preserve">Impacts with respect to Sustainable Development Goals (SDGs)</w:t>
      </w:r>
      <w:bookmarkEnd w:id="12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0" w:name="Xb19df2ef132887d538278566232cc3a8f84955e"/>
      <w:r>
        <w:t xml:space="preserve">Technology and societal readiness level</w:t>
      </w:r>
      <w:bookmarkEnd w:id="12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41" w:name="open-questions-42"/>
      <w:r>
        <w:t xml:space="preserve">Open questions</w:t>
      </w:r>
      <w:bookmarkEnd w:id="1241"/>
    </w:p>
    <w:p>
      <w:pPr>
        <w:pStyle w:val="Compact"/>
        <w:numPr>
          <w:numId w:val="1367"/>
          <w:ilvl w:val="0"/>
        </w:numPr>
      </w:pPr>
      <w:r>
        <w:t xml:space="preserve">How to improve the information dissemination and enable the engagement of all stakeholders to develop an efficient L/U booking system?</w:t>
      </w:r>
    </w:p>
    <w:p>
      <w:pPr>
        <w:pStyle w:val="Compact"/>
        <w:numPr>
          <w:numId w:val="1367"/>
          <w:ilvl w:val="0"/>
        </w:numPr>
      </w:pPr>
      <w:r>
        <w:t xml:space="preserve">What are the solutions for enforcement of legislation beyond traffic officers?</w:t>
      </w:r>
    </w:p>
    <w:p>
      <w:pPr>
        <w:pStyle w:val="Heading3"/>
      </w:pPr>
      <w:bookmarkStart w:id="1242" w:name="further-links-37"/>
      <w:r>
        <w:t xml:space="preserve">Further links</w:t>
      </w:r>
      <w:bookmarkEnd w:id="1242"/>
    </w:p>
    <w:p>
      <w:pPr>
        <w:pStyle w:val="Compact"/>
        <w:numPr>
          <w:numId w:val="1368"/>
          <w:ilvl w:val="0"/>
        </w:numPr>
      </w:pPr>
      <w:hyperlink r:id="rId1243">
        <w:r>
          <w:rPr>
            <w:rStyle w:val="Hyperlink"/>
          </w:rPr>
          <w:t xml:space="preserve">areaverda.cat</w:t>
        </w:r>
      </w:hyperlink>
    </w:p>
    <w:p>
      <w:pPr>
        <w:pStyle w:val="Compact"/>
        <w:numPr>
          <w:numId w:val="1368"/>
          <w:ilvl w:val="0"/>
        </w:numPr>
      </w:pPr>
      <w:hyperlink r:id="rId1244">
        <w:r>
          <w:rPr>
            <w:rStyle w:val="Hyperlink"/>
          </w:rPr>
          <w:t xml:space="preserve">smartparkingsystems.com</w:t>
        </w:r>
      </w:hyperlink>
    </w:p>
    <w:p>
      <w:pPr>
        <w:pStyle w:val="Compact"/>
        <w:numPr>
          <w:numId w:val="1368"/>
          <w:ilvl w:val="0"/>
        </w:numPr>
      </w:pPr>
      <w:hyperlink r:id="rId1245">
        <w:r>
          <w:rPr>
            <w:rStyle w:val="Hyperlink"/>
          </w:rPr>
          <w:t xml:space="preserve">smartloadingzone.com</w:t>
        </w:r>
      </w:hyperlink>
    </w:p>
    <w:p>
      <w:pPr>
        <w:pStyle w:val="Compact"/>
        <w:numPr>
          <w:numId w:val="1368"/>
          <w:ilvl w:val="0"/>
        </w:numPr>
      </w:pPr>
      <w:hyperlink r:id="rId1246">
        <w:r>
          <w:rPr>
            <w:rStyle w:val="Hyperlink"/>
          </w:rPr>
          <w:t xml:space="preserve">coord.com</w:t>
        </w:r>
      </w:hyperlink>
    </w:p>
    <w:p>
      <w:pPr>
        <w:pStyle w:val="Heading3"/>
      </w:pPr>
      <w:bookmarkStart w:id="1247" w:name="references-44"/>
      <w:r>
        <w:t xml:space="preserve">References</w:t>
      </w:r>
      <w:bookmarkEnd w:id="1247"/>
    </w:p>
    <w:p>
      <w:pPr>
        <w:pStyle w:val="Compact"/>
        <w:numPr>
          <w:numId w:val="1369"/>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8">
        <w:r>
          <w:rPr>
            <w:rStyle w:val="Hyperlink"/>
          </w:rPr>
          <w:t xml:space="preserve">https://doi.org/10.11175/easts.6.2963</w:t>
        </w:r>
      </w:hyperlink>
    </w:p>
    <w:p>
      <w:pPr>
        <w:pStyle w:val="Compact"/>
        <w:numPr>
          <w:numId w:val="1369"/>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9">
        <w:r>
          <w:rPr>
            <w:rStyle w:val="Hyperlink"/>
          </w:rPr>
          <w:t xml:space="preserve">https://doi.org/10.1016/j.trd.2017.05.014</w:t>
        </w:r>
      </w:hyperlink>
    </w:p>
    <w:p>
      <w:pPr>
        <w:pStyle w:val="Compact"/>
        <w:numPr>
          <w:numId w:val="1369"/>
          <w:ilvl w:val="0"/>
        </w:numPr>
      </w:pPr>
      <w:r>
        <w:t xml:space="preserve">Brown, C. (2020, October 13). Should Delivery Fleets Pay to Park in Loading Zones? - Smart Cities - Fleet Forward.</w:t>
      </w:r>
      <w:r>
        <w:t xml:space="preserve"> </w:t>
      </w:r>
      <w:hyperlink r:id="rId1250">
        <w:r>
          <w:rPr>
            <w:rStyle w:val="Hyperlink"/>
          </w:rPr>
          <w:t xml:space="preserve">https://www.fleetforward.com/10127896/should-delivery-fleets-pay-to-park-in-loading-zones</w:t>
        </w:r>
      </w:hyperlink>
    </w:p>
    <w:p>
      <w:pPr>
        <w:pStyle w:val="Compact"/>
        <w:numPr>
          <w:numId w:val="1369"/>
          <w:ilvl w:val="0"/>
        </w:numPr>
      </w:pPr>
      <w:r>
        <w:t xml:space="preserve">Dezi, G., Dondi, G., &amp; Sangiorgi, C. (2010). Urban freight transport in Bologna: Planning commercial vehicle loading/unloading zones. Procedia - Social and Behavioral Sciences, 2(3), 5990–6001.</w:t>
      </w:r>
      <w:r>
        <w:t xml:space="preserve"> </w:t>
      </w:r>
      <w:hyperlink r:id="rId1251">
        <w:r>
          <w:rPr>
            <w:rStyle w:val="Hyperlink"/>
          </w:rPr>
          <w:t xml:space="preserve">https://doi.org/10.1016/j.sbspro.2010.04.013</w:t>
        </w:r>
      </w:hyperlink>
    </w:p>
    <w:p>
      <w:pPr>
        <w:pStyle w:val="Compact"/>
        <w:numPr>
          <w:numId w:val="1369"/>
          <w:ilvl w:val="0"/>
        </w:numPr>
      </w:pPr>
      <w:r>
        <w:t xml:space="preserve">Letnik, T., Farina, A., Mencinger, M., Lupi, M., &amp; Božičnik, S. (2018). Dynamic management of loading bays for energy efficient urban freight deliveries. Energy, 159, 916–928.</w:t>
      </w:r>
      <w:r>
        <w:t xml:space="preserve"> </w:t>
      </w:r>
      <w:hyperlink r:id="rId1252">
        <w:r>
          <w:rPr>
            <w:rStyle w:val="Hyperlink"/>
          </w:rPr>
          <w:t xml:space="preserve">https://doi.org/10.1016/j.energy.2018.06.125</w:t>
        </w:r>
      </w:hyperlink>
    </w:p>
    <w:p>
      <w:pPr>
        <w:pStyle w:val="Compact"/>
        <w:numPr>
          <w:numId w:val="1369"/>
          <w:ilvl w:val="0"/>
        </w:numPr>
      </w:pPr>
      <w:r>
        <w:t xml:space="preserve">McLeod, F., &amp; Cherrett, T. (2011). Loading bay booking and control for urban freight. International Journal of Logistics Research and Applications, 14(6), 385–397.</w:t>
      </w:r>
      <w:r>
        <w:t xml:space="preserve"> </w:t>
      </w:r>
      <w:hyperlink r:id="rId1253">
        <w:r>
          <w:rPr>
            <w:rStyle w:val="Hyperlink"/>
          </w:rPr>
          <w:t xml:space="preserve">https://doi.org/10.1080/13675567.2011.641525</w:t>
        </w:r>
      </w:hyperlink>
    </w:p>
    <w:p>
      <w:pPr>
        <w:pStyle w:val="Compact"/>
        <w:numPr>
          <w:numId w:val="1369"/>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4">
        <w:r>
          <w:rPr>
            <w:rStyle w:val="Hyperlink"/>
          </w:rPr>
          <w:t xml:space="preserve">https://doi.org/10.1016/j.tre.2020.102040</w:t>
        </w:r>
      </w:hyperlink>
    </w:p>
    <w:p>
      <w:pPr>
        <w:pStyle w:val="Compact"/>
        <w:numPr>
          <w:numId w:val="1369"/>
          <w:ilvl w:val="0"/>
        </w:numPr>
      </w:pPr>
      <w:r>
        <w:t xml:space="preserve">Muñuzuri, J., Cuberos, M., Abaurrea, F., &amp; Escudero, A. (2017). Improving the design of urban loading zone systems. Journal of Transport Geography, 59, 1–13.</w:t>
      </w:r>
      <w:r>
        <w:t xml:space="preserve"> </w:t>
      </w:r>
      <w:hyperlink r:id="rId1255">
        <w:r>
          <w:rPr>
            <w:rStyle w:val="Hyperlink"/>
          </w:rPr>
          <w:t xml:space="preserve">https://doi.org/10.1016/j.jtrangeo.2017.01.004</w:t>
        </w:r>
      </w:hyperlink>
    </w:p>
    <w:p>
      <w:pPr>
        <w:pStyle w:val="Compact"/>
        <w:numPr>
          <w:numId w:val="1369"/>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6">
        <w:r>
          <w:rPr>
            <w:rStyle w:val="Hyperlink"/>
          </w:rPr>
          <w:t xml:space="preserve">https://doi.org/10.1016/j.tra.2014.03.006</w:t>
        </w:r>
      </w:hyperlink>
    </w:p>
    <w:p>
      <w:pPr>
        <w:pStyle w:val="Compact"/>
        <w:numPr>
          <w:numId w:val="1369"/>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9"/>
          <w:ilvl w:val="0"/>
        </w:numPr>
      </w:pPr>
      <w:r>
        <w:t xml:space="preserve">Pinto, R., Lagorio, A., &amp; Golini, R. (2019). The location and sizing of urban freight loading/unloading lay-by areas. International Journal of Production Research, 57(1), 83–99.</w:t>
      </w:r>
      <w:r>
        <w:t xml:space="preserve"> </w:t>
      </w:r>
      <w:hyperlink r:id="rId1257">
        <w:r>
          <w:rPr>
            <w:rStyle w:val="Hyperlink"/>
          </w:rPr>
          <w:t xml:space="preserve">https://doi.org/10.1080/00207543.2018.1461269</w:t>
        </w:r>
      </w:hyperlink>
    </w:p>
    <w:p>
      <w:pPr>
        <w:pStyle w:val="Compact"/>
        <w:numPr>
          <w:numId w:val="1369"/>
          <w:ilvl w:val="0"/>
        </w:numPr>
      </w:pPr>
      <w:r>
        <w:t xml:space="preserve">Smart Parking Systems®. (n.d.). The economic benefits of Smart Parking Systems® &gt; Smart Parking Systems - Intercomp Innovation. Available at:</w:t>
      </w:r>
      <w:r>
        <w:t xml:space="preserve"> </w:t>
      </w:r>
      <w:hyperlink r:id="rId1258">
        <w:r>
          <w:rPr>
            <w:rStyle w:val="Hyperlink"/>
          </w:rPr>
          <w:t xml:space="preserve">https://smartparkingsystems.com/en/the-economic-benefits-of-smart-parking-systems/</w:t>
        </w:r>
      </w:hyperlink>
      <w:r>
        <w:t xml:space="preserve"> </w:t>
      </w:r>
      <w:r>
        <w:t xml:space="preserve">[Accessed: 21 March 2021]</w:t>
      </w:r>
    </w:p>
    <w:p>
      <w:pPr>
        <w:pStyle w:val="Compact"/>
        <w:numPr>
          <w:numId w:val="1369"/>
          <w:ilvl w:val="0"/>
        </w:numPr>
      </w:pPr>
      <w:r>
        <w:t xml:space="preserve">Stocker, G. (2012, November). Snizek+Partner Verkehrsplanungs GmbH - iLadezone - Intelligentes Ladezonenrouting und Management.</w:t>
      </w:r>
      <w:r>
        <w:t xml:space="preserve"> </w:t>
      </w:r>
      <w:hyperlink r:id="rId1259">
        <w:r>
          <w:rPr>
            <w:rStyle w:val="Hyperlink"/>
          </w:rPr>
          <w:t xml:space="preserve">https://www.snizek.at/go/de/projects/simulationen/94-iladezonen-intelligentes-ladezonenrouting-und-management</w:t>
        </w:r>
      </w:hyperlink>
    </w:p>
    <w:p>
      <w:pPr>
        <w:pStyle w:val="Compact"/>
        <w:numPr>
          <w:numId w:val="1369"/>
          <w:ilvl w:val="0"/>
        </w:numPr>
      </w:pPr>
      <w:r>
        <w:t xml:space="preserve">VCÖ. (2016). Urban Loading - VCÖ Vorbildhafte Mobilitätsprojekte.</w:t>
      </w:r>
      <w:r>
        <w:t xml:space="preserve"> </w:t>
      </w:r>
      <w:hyperlink r:id="rId1260">
        <w:r>
          <w:rPr>
            <w:rStyle w:val="Hyperlink"/>
          </w:rPr>
          <w:t xml:space="preserve">https://mobilitaetsprojekte.vcoe.at/urban-loading</w:t>
        </w:r>
      </w:hyperlink>
    </w:p>
    <w:p>
      <w:pPr>
        <w:pStyle w:val="Heading2"/>
      </w:pPr>
      <w:bookmarkStart w:id="1261" w:name="delivery_drone"/>
      <w:r>
        <w:t xml:space="preserve">10.6	Delivery drones</w:t>
      </w:r>
      <w:bookmarkEnd w:id="1261"/>
    </w:p>
    <w:p>
      <w:pPr>
        <w:pStyle w:val="Heading3"/>
      </w:pPr>
      <w:bookmarkStart w:id="1262" w:name="synonyms-40"/>
      <w:r>
        <w:t xml:space="preserve">Synonyms</w:t>
      </w:r>
      <w:bookmarkEnd w:id="1262"/>
    </w:p>
    <w:p>
      <w:pPr>
        <w:pStyle w:val="FirstParagraph"/>
      </w:pPr>
      <w:r>
        <w:rPr>
          <w:i/>
        </w:rPr>
        <w:t xml:space="preserve">urban air mobility (UAM), vertical take-off and landing (VTOL), unmanned aerial vehicles (UAVs), Unmanned Traffic Management (UTM)/U-Space</w:t>
      </w:r>
    </w:p>
    <w:p>
      <w:pPr>
        <w:pStyle w:val="Heading3"/>
      </w:pPr>
      <w:bookmarkStart w:id="1263" w:name="definition-45"/>
      <w:r>
        <w:t xml:space="preserve">Definition</w:t>
      </w:r>
      <w:bookmarkEnd w:id="1263"/>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4" w:name="key-stakeholders-45"/>
      <w:r>
        <w:t xml:space="preserve">Key stakeholders</w:t>
      </w:r>
      <w:bookmarkEnd w:id="1264"/>
    </w:p>
    <w:p>
      <w:pPr>
        <w:pStyle w:val="Compact"/>
        <w:numPr>
          <w:numId w:val="1370"/>
          <w:ilvl w:val="0"/>
        </w:numPr>
      </w:pPr>
      <w:r>
        <w:rPr>
          <w:b/>
        </w:rPr>
        <w:t xml:space="preserve">Affected</w:t>
      </w:r>
      <w:r>
        <w:t xml:space="preserve">: Mobile citizen, delivery companies and truck drivers, customers of online shops</w:t>
      </w:r>
    </w:p>
    <w:p>
      <w:pPr>
        <w:pStyle w:val="Compact"/>
        <w:numPr>
          <w:numId w:val="1370"/>
          <w:ilvl w:val="0"/>
        </w:numPr>
      </w:pPr>
      <w:r>
        <w:rPr>
          <w:b/>
        </w:rPr>
        <w:t xml:space="preserve">Responsible</w:t>
      </w:r>
      <w:r>
        <w:t xml:space="preserve">: National governments, city government, private companies, online shops</w:t>
      </w:r>
    </w:p>
    <w:p>
      <w:pPr>
        <w:pStyle w:val="Heading3"/>
      </w:pPr>
      <w:bookmarkStart w:id="1265" w:name="current-state-of-art-in-research-45"/>
      <w:r>
        <w:t xml:space="preserve">Current state of art in research</w:t>
      </w:r>
      <w:bookmarkEnd w:id="1265"/>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1"/>
          <w:ilvl w:val="0"/>
        </w:numPr>
      </w:pPr>
      <w:r>
        <w:t xml:space="preserve">Drone delivery service competes with truck delivery service for clothing and medication, and with motorbike delivery service for urgent documents.</w:t>
      </w:r>
    </w:p>
    <w:p>
      <w:pPr>
        <w:pStyle w:val="Compact"/>
        <w:numPr>
          <w:numId w:val="1371"/>
          <w:ilvl w:val="0"/>
        </w:numPr>
      </w:pPr>
      <w:r>
        <w:t xml:space="preserve">Potential customers’ preferences for drone delivery service depend on the price and type of goods.</w:t>
      </w:r>
    </w:p>
    <w:p>
      <w:pPr>
        <w:pStyle w:val="Compact"/>
        <w:numPr>
          <w:numId w:val="1371"/>
          <w:ilvl w:val="0"/>
        </w:numPr>
      </w:pPr>
      <w:r>
        <w:t xml:space="preserve">Consumers are concerned about the reliability of the drone delivery service for expensive items.</w:t>
      </w:r>
    </w:p>
    <w:p>
      <w:pPr>
        <w:pStyle w:val="Compact"/>
        <w:numPr>
          <w:numId w:val="1371"/>
          <w:ilvl w:val="0"/>
        </w:numPr>
      </w:pPr>
      <w:r>
        <w:t xml:space="preserve">In all models, it is observed that young people are more likely to choose drone delivery service than old people.</w:t>
      </w:r>
    </w:p>
    <w:p>
      <w:pPr>
        <w:pStyle w:val="Heading3"/>
      </w:pPr>
      <w:bookmarkStart w:id="1266" w:name="current-state-of-art-in-practice-45"/>
      <w:r>
        <w:t xml:space="preserve">Current state of art in practice</w:t>
      </w:r>
      <w:bookmarkEnd w:id="1266"/>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7" w:name="relevant-initiatives-in-austria-45"/>
      <w:r>
        <w:t xml:space="preserve">Relevant initiatives in Austria</w:t>
      </w:r>
      <w:bookmarkEnd w:id="1267"/>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2"/>
          <w:ilvl w:val="0"/>
        </w:numPr>
      </w:pPr>
      <w:hyperlink r:id="rId1268">
        <w:r>
          <w:rPr>
            <w:rStyle w:val="Hyperlink"/>
          </w:rPr>
          <w:t xml:space="preserve">www.oesterreich.gv.at-1</w:t>
        </w:r>
      </w:hyperlink>
    </w:p>
    <w:p>
      <w:pPr>
        <w:pStyle w:val="Compact"/>
        <w:numPr>
          <w:numId w:val="1372"/>
          <w:ilvl w:val="0"/>
        </w:numPr>
      </w:pPr>
      <w:hyperlink r:id="rId1269">
        <w:r>
          <w:rPr>
            <w:rStyle w:val="Hyperlink"/>
          </w:rPr>
          <w:t xml:space="preserve">www.oesterreich.gv.at-2</w:t>
        </w:r>
      </w:hyperlink>
    </w:p>
    <w:p>
      <w:pPr>
        <w:pStyle w:val="Compact"/>
        <w:numPr>
          <w:numId w:val="1372"/>
          <w:ilvl w:val="0"/>
        </w:numPr>
      </w:pPr>
      <w:hyperlink r:id="rId1270">
        <w:r>
          <w:rPr>
            <w:rStyle w:val="Hyperlink"/>
          </w:rPr>
          <w:t xml:space="preserve">www.oesterreich.gv.at-3</w:t>
        </w:r>
      </w:hyperlink>
    </w:p>
    <w:p>
      <w:pPr>
        <w:pStyle w:val="Compact"/>
        <w:numPr>
          <w:numId w:val="1372"/>
          <w:ilvl w:val="0"/>
        </w:numPr>
      </w:pPr>
      <w:hyperlink r:id="rId627">
        <w:r>
          <w:rPr>
            <w:rStyle w:val="Hyperlink"/>
          </w:rPr>
          <w:t xml:space="preserve">oeamtc.at</w:t>
        </w:r>
      </w:hyperlink>
    </w:p>
    <w:p>
      <w:pPr>
        <w:pStyle w:val="Heading3"/>
      </w:pPr>
      <w:bookmarkStart w:id="1271" w:name="X6afbea704b555ca1493d740671d50dd0c664630"/>
      <w:r>
        <w:t xml:space="preserve">Impacts with respect to Sustainable Development Goals (SDGs)</w:t>
      </w:r>
      <w:bookmarkEnd w:id="12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72" w:name="X99b42b041d0f490b7f72f49564b7a1e6308c61e"/>
      <w:r>
        <w:t xml:space="preserve">Technology and societal readiness level</w:t>
      </w:r>
      <w:bookmarkEnd w:id="12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3" w:name="open-questions-43"/>
      <w:r>
        <w:t xml:space="preserve">Open questions</w:t>
      </w:r>
      <w:bookmarkEnd w:id="1273"/>
    </w:p>
    <w:p>
      <w:pPr>
        <w:pStyle w:val="Compact"/>
        <w:numPr>
          <w:numId w:val="1373"/>
          <w:ilvl w:val="0"/>
        </w:numPr>
      </w:pPr>
      <w:r>
        <w:t xml:space="preserve">Will private companies work together and share their technologies?</w:t>
      </w:r>
    </w:p>
    <w:p>
      <w:pPr>
        <w:pStyle w:val="Compact"/>
        <w:numPr>
          <w:numId w:val="1373"/>
          <w:ilvl w:val="0"/>
        </w:numPr>
      </w:pPr>
      <w:r>
        <w:t xml:space="preserve">What other areas of application will there be?</w:t>
      </w:r>
    </w:p>
    <w:p>
      <w:pPr>
        <w:pStyle w:val="Compact"/>
        <w:numPr>
          <w:numId w:val="1373"/>
          <w:ilvl w:val="0"/>
        </w:numPr>
      </w:pPr>
      <w:r>
        <w:t xml:space="preserve">What will be the thematic priorities for development in the coming years?</w:t>
      </w:r>
    </w:p>
    <w:p>
      <w:pPr>
        <w:pStyle w:val="Compact"/>
        <w:numPr>
          <w:numId w:val="1373"/>
          <w:ilvl w:val="0"/>
        </w:numPr>
      </w:pPr>
      <w:r>
        <w:t xml:space="preserve">Will freight drones automatically communicate with other drones such as surveillance, geodesy and agricultural drones?</w:t>
      </w:r>
    </w:p>
    <w:p>
      <w:pPr>
        <w:pStyle w:val="Heading3"/>
      </w:pPr>
      <w:bookmarkStart w:id="1274" w:name="further-links-38"/>
      <w:r>
        <w:t xml:space="preserve">Further links</w:t>
      </w:r>
      <w:bookmarkEnd w:id="1274"/>
    </w:p>
    <w:p>
      <w:pPr>
        <w:pStyle w:val="Compact"/>
        <w:numPr>
          <w:numId w:val="1374"/>
          <w:ilvl w:val="0"/>
        </w:numPr>
      </w:pPr>
      <w:hyperlink r:id="rId1275">
        <w:r>
          <w:rPr>
            <w:rStyle w:val="Hyperlink"/>
          </w:rPr>
          <w:t xml:space="preserve">easa.europa.eu</w:t>
        </w:r>
      </w:hyperlink>
    </w:p>
    <w:p>
      <w:pPr>
        <w:pStyle w:val="Heading3"/>
      </w:pPr>
      <w:bookmarkStart w:id="1276" w:name="references-45"/>
      <w:r>
        <w:t xml:space="preserve">References</w:t>
      </w:r>
      <w:bookmarkEnd w:id="1276"/>
    </w:p>
    <w:p>
      <w:pPr>
        <w:pStyle w:val="Compact"/>
        <w:numPr>
          <w:numId w:val="1375"/>
          <w:ilvl w:val="0"/>
        </w:numPr>
      </w:pPr>
      <w:r>
        <w:t xml:space="preserve">Amazon.com: Prime Air. (n.d.). Available at:</w:t>
      </w:r>
      <w:r>
        <w:t xml:space="preserve"> </w:t>
      </w:r>
      <w:hyperlink r:id="rId1277">
        <w:r>
          <w:rPr>
            <w:rStyle w:val="Hyperlink"/>
          </w:rPr>
          <w:t xml:space="preserve">https://www.amazon.com/Amazon-Prime-Air/b?ie=UTF8&amp;node=8037720011</w:t>
        </w:r>
      </w:hyperlink>
      <w:r>
        <w:t xml:space="preserve"> </w:t>
      </w:r>
      <w:r>
        <w:t xml:space="preserve">[Accessed: 27 January 2021]</w:t>
      </w:r>
    </w:p>
    <w:p>
      <w:pPr>
        <w:pStyle w:val="Compact"/>
        <w:numPr>
          <w:numId w:val="1375"/>
          <w:ilvl w:val="0"/>
        </w:numPr>
      </w:pPr>
      <w:r>
        <w:t xml:space="preserve">Bonnington, C. (2012, March 23). Tacocopter: The Coolest Airborne Taco Delivery System That’s Completely Fake | WIRED.</w:t>
      </w:r>
      <w:r>
        <w:t xml:space="preserve"> </w:t>
      </w:r>
      <w:hyperlink r:id="rId1278">
        <w:r>
          <w:rPr>
            <w:rStyle w:val="Hyperlink"/>
          </w:rPr>
          <w:t xml:space="preserve">https://www.wired.com/2012/03/qa-with-tacocopter/</w:t>
        </w:r>
      </w:hyperlink>
    </w:p>
    <w:p>
      <w:pPr>
        <w:pStyle w:val="Compact"/>
        <w:numPr>
          <w:numId w:val="1375"/>
          <w:ilvl w:val="0"/>
        </w:numPr>
      </w:pPr>
      <w:r>
        <w:t xml:space="preserve">Boyle, A. (2020, May 6). Amazon and T-Mobile will take part in FAA’s Remote ID program for drones - GeekWire.</w:t>
      </w:r>
      <w:r>
        <w:t xml:space="preserve"> </w:t>
      </w:r>
      <w:hyperlink r:id="rId1279">
        <w:r>
          <w:rPr>
            <w:rStyle w:val="Hyperlink"/>
          </w:rPr>
          <w:t xml:space="preserve">https://www.geekwire.com/2020/amazon-t-mobile-will-take-part-faas-remote-id-drone-monitoring-program/</w:t>
        </w:r>
      </w:hyperlink>
    </w:p>
    <w:p>
      <w:pPr>
        <w:pStyle w:val="Compact"/>
        <w:numPr>
          <w:numId w:val="1375"/>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5"/>
          <w:ilvl w:val="0"/>
        </w:numPr>
      </w:pPr>
      <w:r>
        <w:t xml:space="preserve">Di Puglia Pugliese, L., Guerriero, F., &amp; Macrina, G. (2020). Using drones for parcels delivery process. Procedia Manufacturing, 42, 488–497.</w:t>
      </w:r>
      <w:r>
        <w:t xml:space="preserve"> </w:t>
      </w:r>
      <w:hyperlink r:id="rId1280">
        <w:r>
          <w:rPr>
            <w:rStyle w:val="Hyperlink"/>
          </w:rPr>
          <w:t xml:space="preserve">https://doi.org/10.1016/j.promfg.2020.02.043</w:t>
        </w:r>
      </w:hyperlink>
    </w:p>
    <w:p>
      <w:pPr>
        <w:pStyle w:val="Compact"/>
        <w:numPr>
          <w:numId w:val="1375"/>
          <w:ilvl w:val="0"/>
        </w:numPr>
      </w:pPr>
      <w:r>
        <w:t xml:space="preserve">EASA (2021). Easy Access Rules for Unmanned Aircraft Systems (Regulations (EU) 2019/947 and (EU) 2019/945) Available at:</w:t>
      </w:r>
      <w:r>
        <w:t xml:space="preserve"> </w:t>
      </w:r>
      <w:hyperlink r:id="rId1281">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5"/>
          <w:ilvl w:val="0"/>
        </w:numPr>
      </w:pPr>
      <w:r>
        <w:t xml:space="preserve">Fox Rubin, B. (2019). UPS drone delivers medicine from CVS straight to customers’ homes.</w:t>
      </w:r>
      <w:r>
        <w:t xml:space="preserve"> </w:t>
      </w:r>
      <w:hyperlink r:id="rId1282">
        <w:r>
          <w:rPr>
            <w:rStyle w:val="Hyperlink"/>
          </w:rPr>
          <w:t xml:space="preserve">https://www.cnet.com/news/ups-drone-deliver-medicine-from-cvs-straight-to-customers-homes/</w:t>
        </w:r>
      </w:hyperlink>
    </w:p>
    <w:p>
      <w:pPr>
        <w:pStyle w:val="Compact"/>
        <w:numPr>
          <w:numId w:val="1375"/>
          <w:ilvl w:val="0"/>
        </w:numPr>
      </w:pPr>
      <w:r>
        <w:t xml:space="preserve">Keane, S. (2018). London’s Gatwick Airport closes again after drones force 33-hour shutdown.</w:t>
      </w:r>
      <w:r>
        <w:t xml:space="preserve"> </w:t>
      </w:r>
      <w:hyperlink r:id="rId1283">
        <w:r>
          <w:rPr>
            <w:rStyle w:val="Hyperlink"/>
          </w:rPr>
          <w:t xml:space="preserve">https://www.cnet.com/news/airport-suspends-all-flights-after-drones-get-too-close-to-airfield/</w:t>
        </w:r>
      </w:hyperlink>
    </w:p>
    <w:p>
      <w:pPr>
        <w:pStyle w:val="Compact"/>
        <w:numPr>
          <w:numId w:val="1375"/>
          <w:ilvl w:val="0"/>
        </w:numPr>
      </w:pPr>
      <w:r>
        <w:t xml:space="preserve">Kellermann, R., Biehle, T., &amp; Fischer, L. (2020). Drones for parcel and passenger transportation: A literature review. Transportation Research Interdisciplinary Perspectives, 4, 100088.</w:t>
      </w:r>
      <w:r>
        <w:t xml:space="preserve"> </w:t>
      </w:r>
      <w:hyperlink r:id="rId1284">
        <w:r>
          <w:rPr>
            <w:rStyle w:val="Hyperlink"/>
          </w:rPr>
          <w:t xml:space="preserve">https://doi.org/10.1016/j.trip.2019.100088</w:t>
        </w:r>
      </w:hyperlink>
    </w:p>
    <w:p>
      <w:pPr>
        <w:pStyle w:val="Compact"/>
        <w:numPr>
          <w:numId w:val="1375"/>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5">
        <w:r>
          <w:rPr>
            <w:rStyle w:val="Hyperlink"/>
          </w:rPr>
          <w:t xml:space="preserve">https://doi.org/10.1016/j.ijhm.2020.102758</w:t>
        </w:r>
      </w:hyperlink>
    </w:p>
    <w:p>
      <w:pPr>
        <w:pStyle w:val="Compact"/>
        <w:numPr>
          <w:numId w:val="1375"/>
          <w:ilvl w:val="0"/>
        </w:numPr>
      </w:pPr>
      <w:r>
        <w:t xml:space="preserve">Kim, S. H. (2020). Choice model based analysis of consumer preference for drone delivery service. Journal of Air Transport Management, 84(September 2019), 101785.</w:t>
      </w:r>
      <w:r>
        <w:t xml:space="preserve"> </w:t>
      </w:r>
      <w:hyperlink r:id="rId1286">
        <w:r>
          <w:rPr>
            <w:rStyle w:val="Hyperlink"/>
          </w:rPr>
          <w:t xml:space="preserve">https://doi.org/10.1016/j.jairtraman.2020.101785</w:t>
        </w:r>
      </w:hyperlink>
    </w:p>
    <w:p>
      <w:pPr>
        <w:pStyle w:val="Compact"/>
        <w:numPr>
          <w:numId w:val="1375"/>
          <w:ilvl w:val="0"/>
        </w:numPr>
      </w:pPr>
      <w:r>
        <w:t xml:space="preserve">Kolodny, L., &amp; Feiner, L. (2019, June 5). Amazon debuts its new delivery drone.</w:t>
      </w:r>
      <w:r>
        <w:t xml:space="preserve"> </w:t>
      </w:r>
      <w:hyperlink r:id="rId1287">
        <w:r>
          <w:rPr>
            <w:rStyle w:val="Hyperlink"/>
          </w:rPr>
          <w:t xml:space="preserve">https://www.cnbc.com/2019/06/05/amazon-debuts-its-new-delivery-drone.html</w:t>
        </w:r>
      </w:hyperlink>
    </w:p>
    <w:p>
      <w:pPr>
        <w:pStyle w:val="Compact"/>
        <w:numPr>
          <w:numId w:val="1375"/>
          <w:ilvl w:val="0"/>
        </w:numPr>
      </w:pPr>
      <w:r>
        <w:t xml:space="preserve">Marshall, A. (2020, May 8). No, Amazon Won’t Deliver You a Burrito by Drone Anytime Soon | WIRED.</w:t>
      </w:r>
      <w:r>
        <w:t xml:space="preserve"> </w:t>
      </w:r>
      <w:hyperlink r:id="rId1288">
        <w:r>
          <w:rPr>
            <w:rStyle w:val="Hyperlink"/>
          </w:rPr>
          <w:t xml:space="preserve">https://www.wired.com/story/amazon-wont-deliver-burrito-drone-soon/</w:t>
        </w:r>
      </w:hyperlink>
    </w:p>
    <w:p>
      <w:pPr>
        <w:pStyle w:val="Compact"/>
        <w:numPr>
          <w:numId w:val="1375"/>
          <w:ilvl w:val="0"/>
        </w:numPr>
      </w:pPr>
      <w:r>
        <w:t xml:space="preserve">SESAR. (2016). European Drones Outlook Study. In Single European Sky ATM Research (Issue November).</w:t>
      </w:r>
      <w:r>
        <w:t xml:space="preserve"> </w:t>
      </w:r>
      <w:hyperlink r:id="rId1289">
        <w:r>
          <w:rPr>
            <w:rStyle w:val="Hyperlink"/>
          </w:rPr>
          <w:t xml:space="preserve">https://doi.org/10.2829/219851</w:t>
        </w:r>
      </w:hyperlink>
    </w:p>
    <w:p>
      <w:pPr>
        <w:pStyle w:val="Compact"/>
        <w:numPr>
          <w:numId w:val="1375"/>
          <w:ilvl w:val="0"/>
        </w:numPr>
      </w:pPr>
      <w:r>
        <w:t xml:space="preserve">UPS. (n.d.). UPS Drone Delivery Service | UPS - United States. Available at:</w:t>
      </w:r>
      <w:r>
        <w:t xml:space="preserve"> </w:t>
      </w:r>
      <w:hyperlink r:id="rId1290">
        <w:r>
          <w:rPr>
            <w:rStyle w:val="Hyperlink"/>
          </w:rPr>
          <w:t xml:space="preserve">https://www.ups.com/us/en/services/shipping-services/flight-forward-drones.page</w:t>
        </w:r>
      </w:hyperlink>
      <w:r>
        <w:t xml:space="preserve"> </w:t>
      </w:r>
      <w:r>
        <w:t xml:space="preserve">[Accessed: 4 February 2021]</w:t>
      </w:r>
    </w:p>
    <w:p>
      <w:pPr>
        <w:pStyle w:val="Compact"/>
        <w:numPr>
          <w:numId w:val="1375"/>
          <w:ilvl w:val="0"/>
        </w:numPr>
      </w:pPr>
      <w:r>
        <w:t xml:space="preserve">Wang, X., Poikonen, S., &amp; Golden, B. (2017). The vehicle routing problem with drones: several worst-case results. Optimization Letters, 11(4), 679–697.</w:t>
      </w:r>
      <w:r>
        <w:t xml:space="preserve"> </w:t>
      </w:r>
      <w:hyperlink r:id="rId1291">
        <w:r>
          <w:rPr>
            <w:rStyle w:val="Hyperlink"/>
          </w:rPr>
          <w:t xml:space="preserve">https://doi.org/10.1007/s11590-016-1035-3</w:t>
        </w:r>
      </w:hyperlink>
    </w:p>
    <w:p>
      <w:pPr>
        <w:pStyle w:val="Heading2"/>
      </w:pPr>
      <w:bookmarkStart w:id="1292" w:name="electric_delivery_fleets"/>
      <w:r>
        <w:t xml:space="preserve">10.7	Electric vehicle delivery fleets</w:t>
      </w:r>
      <w:bookmarkEnd w:id="1292"/>
    </w:p>
    <w:p>
      <w:pPr>
        <w:pStyle w:val="Heading3"/>
      </w:pPr>
      <w:bookmarkStart w:id="1293" w:name="synonyms-41"/>
      <w:r>
        <w:t xml:space="preserve">Synonyms</w:t>
      </w:r>
      <w:bookmarkEnd w:id="1293"/>
    </w:p>
    <w:p>
      <w:pPr>
        <w:pStyle w:val="FirstParagraph"/>
      </w:pPr>
      <w:r>
        <w:rPr>
          <w:i/>
        </w:rPr>
        <w:t xml:space="preserve">Electric commercial vehicle (ECV)</w:t>
      </w:r>
    </w:p>
    <w:p>
      <w:pPr>
        <w:pStyle w:val="Heading3"/>
      </w:pPr>
      <w:bookmarkStart w:id="1294" w:name="definition-46"/>
      <w:r>
        <w:t xml:space="preserve">Definition</w:t>
      </w:r>
      <w:bookmarkEnd w:id="1294"/>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5" w:name="key-stakeholders-46"/>
      <w:r>
        <w:t xml:space="preserve">Key stakeholders</w:t>
      </w:r>
      <w:bookmarkEnd w:id="1295"/>
    </w:p>
    <w:p>
      <w:pPr>
        <w:pStyle w:val="Compact"/>
        <w:numPr>
          <w:numId w:val="1376"/>
          <w:ilvl w:val="0"/>
        </w:numPr>
      </w:pPr>
      <w:r>
        <w:rPr>
          <w:b/>
        </w:rPr>
        <w:t xml:space="preserve">Affected</w:t>
      </w:r>
      <w:r>
        <w:t xml:space="preserve">: Commercial vehicle drivers, freight industry</w:t>
      </w:r>
    </w:p>
    <w:p>
      <w:pPr>
        <w:pStyle w:val="Compact"/>
        <w:numPr>
          <w:numId w:val="1376"/>
          <w:ilvl w:val="0"/>
        </w:numPr>
      </w:pPr>
      <w:r>
        <w:rPr>
          <w:b/>
        </w:rPr>
        <w:t xml:space="preserve">Responsible</w:t>
      </w:r>
      <w:r>
        <w:t xml:space="preserve">: International, national and local authorities, Public and private transport companies, Automobile manufacturers</w:t>
      </w:r>
    </w:p>
    <w:p>
      <w:pPr>
        <w:pStyle w:val="Heading3"/>
      </w:pPr>
      <w:bookmarkStart w:id="1296" w:name="current-state-of-art-in-research-46"/>
      <w:r>
        <w:t xml:space="preserve">Current state of art in research</w:t>
      </w:r>
      <w:bookmarkEnd w:id="1296"/>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7"/>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8"/>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7" w:name="current-state-of-art-in-practice-46"/>
      <w:r>
        <w:t xml:space="preserve">Current state of art in practice</w:t>
      </w:r>
      <w:bookmarkEnd w:id="1297"/>
    </w:p>
    <w:p>
      <w:pPr>
        <w:pStyle w:val="FirstParagraph"/>
      </w:pPr>
      <w:r>
        <w:t xml:space="preserve">In Europe, about 75% of fleet vehicles are spread across seven key industries (Colle et al., 2020):</w:t>
      </w:r>
    </w:p>
    <w:p>
      <w:pPr>
        <w:pStyle w:val="Compact"/>
        <w:numPr>
          <w:numId w:val="1379"/>
          <w:ilvl w:val="0"/>
        </w:numPr>
      </w:pPr>
      <w:r>
        <w:t xml:space="preserve">Wholesale and retail</w:t>
      </w:r>
    </w:p>
    <w:p>
      <w:pPr>
        <w:pStyle w:val="Compact"/>
        <w:numPr>
          <w:numId w:val="1379"/>
          <w:ilvl w:val="0"/>
        </w:numPr>
      </w:pPr>
      <w:r>
        <w:t xml:space="preserve">Public administration and defence</w:t>
      </w:r>
    </w:p>
    <w:p>
      <w:pPr>
        <w:pStyle w:val="Compact"/>
        <w:numPr>
          <w:numId w:val="1379"/>
          <w:ilvl w:val="0"/>
        </w:numPr>
      </w:pPr>
      <w:r>
        <w:t xml:space="preserve">Manufacturing</w:t>
      </w:r>
    </w:p>
    <w:p>
      <w:pPr>
        <w:pStyle w:val="Compact"/>
        <w:numPr>
          <w:numId w:val="1379"/>
          <w:ilvl w:val="0"/>
        </w:numPr>
      </w:pPr>
      <w:r>
        <w:t xml:space="preserve">Construction</w:t>
      </w:r>
    </w:p>
    <w:p>
      <w:pPr>
        <w:pStyle w:val="Compact"/>
        <w:numPr>
          <w:numId w:val="1379"/>
          <w:ilvl w:val="0"/>
        </w:numPr>
      </w:pPr>
      <w:r>
        <w:t xml:space="preserve">Transport including taxis, buses and coaches</w:t>
      </w:r>
    </w:p>
    <w:p>
      <w:pPr>
        <w:pStyle w:val="Compact"/>
        <w:numPr>
          <w:numId w:val="1379"/>
          <w:ilvl w:val="0"/>
        </w:numPr>
      </w:pPr>
      <w:r>
        <w:t xml:space="preserve">Logistics</w:t>
      </w:r>
    </w:p>
    <w:p>
      <w:pPr>
        <w:pStyle w:val="Compact"/>
        <w:numPr>
          <w:numId w:val="1379"/>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8" w:name="relevant-initiatives-in-austria-46"/>
      <w:r>
        <w:t xml:space="preserve">Relevant initiatives in Austria</w:t>
      </w:r>
      <w:bookmarkEnd w:id="1298"/>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0"/>
          <w:ilvl w:val="0"/>
        </w:numPr>
      </w:pPr>
      <w:hyperlink r:id="rId1299">
        <w:r>
          <w:rPr>
            <w:rStyle w:val="Hyperlink"/>
          </w:rPr>
          <w:t xml:space="preserve">theclimategroup.org</w:t>
        </w:r>
      </w:hyperlink>
    </w:p>
    <w:p>
      <w:pPr>
        <w:pStyle w:val="Compact"/>
        <w:numPr>
          <w:numId w:val="1380"/>
          <w:ilvl w:val="0"/>
        </w:numPr>
      </w:pPr>
      <w:hyperlink r:id="rId1300">
        <w:r>
          <w:rPr>
            <w:rStyle w:val="Hyperlink"/>
          </w:rPr>
          <w:t xml:space="preserve">cleantechnica.com</w:t>
        </w:r>
      </w:hyperlink>
    </w:p>
    <w:p>
      <w:pPr>
        <w:pStyle w:val="Compact"/>
        <w:numPr>
          <w:numId w:val="1380"/>
          <w:ilvl w:val="0"/>
        </w:numPr>
      </w:pPr>
      <w:hyperlink r:id="rId1301">
        <w:r>
          <w:rPr>
            <w:rStyle w:val="Hyperlink"/>
          </w:rPr>
          <w:t xml:space="preserve">beoe.at</w:t>
        </w:r>
      </w:hyperlink>
    </w:p>
    <w:p>
      <w:pPr>
        <w:pStyle w:val="Compact"/>
        <w:numPr>
          <w:numId w:val="1380"/>
          <w:ilvl w:val="0"/>
        </w:numPr>
      </w:pPr>
      <w:hyperlink r:id="rId1302">
        <w:r>
          <w:rPr>
            <w:rStyle w:val="Hyperlink"/>
          </w:rPr>
          <w:t xml:space="preserve">ots.at</w:t>
        </w:r>
      </w:hyperlink>
    </w:p>
    <w:p>
      <w:pPr>
        <w:pStyle w:val="Heading3"/>
      </w:pPr>
      <w:bookmarkStart w:id="1303" w:name="X6d21e51559d187a10fc9f6b88810eb15cb07ba9"/>
      <w:r>
        <w:t xml:space="preserve">Impacts with respect to Sustainable Development Goals (SDGs)</w:t>
      </w:r>
      <w:bookmarkEnd w:id="13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4" w:name="X6b8a5e7295bfd6c1e3b44cb357eb703520474cd"/>
      <w:r>
        <w:t xml:space="preserve">Technology and societal readiness level</w:t>
      </w:r>
      <w:bookmarkEnd w:id="13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5" w:name="open-questions-44"/>
      <w:r>
        <w:t xml:space="preserve">Open questions</w:t>
      </w:r>
      <w:bookmarkEnd w:id="1305"/>
    </w:p>
    <w:p>
      <w:pPr>
        <w:pStyle w:val="Compact"/>
        <w:numPr>
          <w:numId w:val="1381"/>
          <w:ilvl w:val="0"/>
        </w:numPr>
      </w:pPr>
      <w:r>
        <w:t xml:space="preserve">Could battery exchange stations play a role in electric city logistics?</w:t>
      </w:r>
    </w:p>
    <w:p>
      <w:pPr>
        <w:pStyle w:val="Heading3"/>
      </w:pPr>
      <w:bookmarkStart w:id="1306" w:name="references-46"/>
      <w:r>
        <w:t xml:space="preserve">References</w:t>
      </w:r>
      <w:bookmarkEnd w:id="1306"/>
    </w:p>
    <w:p>
      <w:pPr>
        <w:pStyle w:val="Compact"/>
        <w:numPr>
          <w:numId w:val="1382"/>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7">
        <w:r>
          <w:rPr>
            <w:rStyle w:val="Hyperlink"/>
          </w:rPr>
          <w:t xml:space="preserve">https://doi.org/10.1016/j.scs.2021.102883</w:t>
        </w:r>
      </w:hyperlink>
    </w:p>
    <w:p>
      <w:pPr>
        <w:pStyle w:val="Compact"/>
        <w:numPr>
          <w:numId w:val="1382"/>
          <w:ilvl w:val="0"/>
        </w:numPr>
      </w:pPr>
      <w:r>
        <w:t xml:space="preserve">Behrmann, E. (2019, July 26). A Dead End for Fossil Fuel in Europe’s City Centers - Bloomberg.</w:t>
      </w:r>
      <w:r>
        <w:t xml:space="preserve"> </w:t>
      </w:r>
      <w:hyperlink r:id="rId1308">
        <w:r>
          <w:rPr>
            <w:rStyle w:val="Hyperlink"/>
          </w:rPr>
          <w:t xml:space="preserve">https://www.bloomberg.com/news/articles/2019-07-26/a-dead-end-for-fossil-fuel-in-europe-s-city-centers</w:t>
        </w:r>
      </w:hyperlink>
    </w:p>
    <w:p>
      <w:pPr>
        <w:pStyle w:val="Compact"/>
        <w:numPr>
          <w:numId w:val="1382"/>
          <w:ilvl w:val="0"/>
        </w:numPr>
      </w:pPr>
      <w:r>
        <w:t xml:space="preserve">Bundesministerium für Umwelt, N. und nukleare S. (BMU). (2019). Wie umweltfreundlich sind Elektroautos? 1–20. www.bmu.de</w:t>
      </w:r>
    </w:p>
    <w:p>
      <w:pPr>
        <w:pStyle w:val="Compact"/>
        <w:numPr>
          <w:numId w:val="1382"/>
          <w:ilvl w:val="0"/>
        </w:numPr>
      </w:pPr>
      <w:r>
        <w:t xml:space="preserve">Colle, S., Miller, R., Mortier, T., Coltelli, M., Horstead, A., Ruby, K., &amp; Georgiev, P. (2020). Accelerating fleet electrification in Europe When does reinventing the wheel make perfect sense ?</w:t>
      </w:r>
    </w:p>
    <w:p>
      <w:pPr>
        <w:pStyle w:val="Compact"/>
        <w:numPr>
          <w:numId w:val="1382"/>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9">
        <w:r>
          <w:rPr>
            <w:rStyle w:val="Hyperlink"/>
          </w:rPr>
          <w:t xml:space="preserve">https://doi.org/10.1016/j.tre.2012.07.003</w:t>
        </w:r>
      </w:hyperlink>
    </w:p>
    <w:p>
      <w:pPr>
        <w:pStyle w:val="Compact"/>
        <w:numPr>
          <w:numId w:val="1382"/>
          <w:ilvl w:val="0"/>
        </w:numPr>
      </w:pPr>
      <w:r>
        <w:t xml:space="preserve">Domonoske, C. (2021, March 17). From Amazon To FedEx, The Delivery Truck Is Going Electric.</w:t>
      </w:r>
      <w:r>
        <w:t xml:space="preserve"> </w:t>
      </w:r>
      <w:hyperlink r:id="rId1310">
        <w:r>
          <w:rPr>
            <w:rStyle w:val="Hyperlink"/>
          </w:rPr>
          <w:t xml:space="preserve">https://text.npr.org/976152350</w:t>
        </w:r>
      </w:hyperlink>
    </w:p>
    <w:p>
      <w:pPr>
        <w:pStyle w:val="Compact"/>
        <w:numPr>
          <w:numId w:val="1382"/>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1">
        <w:r>
          <w:rPr>
            <w:rStyle w:val="Hyperlink"/>
          </w:rPr>
          <w:t xml:space="preserve">https://doi.org/10.1016/j.scs.2020.102623</w:t>
        </w:r>
      </w:hyperlink>
    </w:p>
    <w:p>
      <w:pPr>
        <w:pStyle w:val="Compact"/>
        <w:numPr>
          <w:numId w:val="1382"/>
          <w:ilvl w:val="0"/>
        </w:numPr>
      </w:pPr>
      <w:r>
        <w:t xml:space="preserve">Field, K. (2019, April 27). The Swiss &amp; Austrian Post Announce Commitment To 100% EVs By 2030.</w:t>
      </w:r>
      <w:r>
        <w:t xml:space="preserve"> </w:t>
      </w:r>
      <w:hyperlink r:id="rId1300">
        <w:r>
          <w:rPr>
            <w:rStyle w:val="Hyperlink"/>
          </w:rPr>
          <w:t xml:space="preserve">https://cleantechnica.com/2019/04/27/the-swiss-austrian-post-announce-commitment-to-100-evs-by-2030/</w:t>
        </w:r>
      </w:hyperlink>
    </w:p>
    <w:p>
      <w:pPr>
        <w:pStyle w:val="Compact"/>
        <w:numPr>
          <w:numId w:val="1382"/>
          <w:ilvl w:val="0"/>
        </w:numPr>
      </w:pPr>
      <w:r>
        <w:t xml:space="preserve">Fritz, D., Heinfellner, H., Lichtblau, G., Pölz, W., &amp; Stranner, G. (2018). Update: Ökobilanz alternativer Antriebe. 1–16.</w:t>
      </w:r>
      <w:r>
        <w:t xml:space="preserve"> </w:t>
      </w:r>
      <w:hyperlink r:id="rId1312">
        <w:r>
          <w:rPr>
            <w:rStyle w:val="Hyperlink"/>
          </w:rPr>
          <w:t xml:space="preserve">https://umweltbundesamt.at/fileadmin/site/publikationen/DP152.pdf</w:t>
        </w:r>
      </w:hyperlink>
    </w:p>
    <w:p>
      <w:pPr>
        <w:pStyle w:val="Compact"/>
        <w:numPr>
          <w:numId w:val="1382"/>
          <w:ilvl w:val="0"/>
        </w:numPr>
      </w:pPr>
      <w:r>
        <w:t xml:space="preserve">Hughes, M. (2020, December 5). Electric Delivery Fleet Trends: How Green Are Your Deliveries? | ChargePoint.</w:t>
      </w:r>
      <w:r>
        <w:t xml:space="preserve"> </w:t>
      </w:r>
      <w:hyperlink r:id="rId1313">
        <w:r>
          <w:rPr>
            <w:rStyle w:val="Hyperlink"/>
          </w:rPr>
          <w:t xml:space="preserve">https://www.chargepoint.com/blog/electric-delivery-fleet-trends-how-green-are-your-deliveries/</w:t>
        </w:r>
      </w:hyperlink>
    </w:p>
    <w:p>
      <w:pPr>
        <w:pStyle w:val="Compact"/>
        <w:numPr>
          <w:numId w:val="1382"/>
          <w:ilvl w:val="0"/>
        </w:numPr>
      </w:pPr>
      <w:r>
        <w:t xml:space="preserve">IEA. (2020, October 26). Electric Vehicles Initiative – Programmes and partnerships - IEA.</w:t>
      </w:r>
      <w:r>
        <w:t xml:space="preserve"> </w:t>
      </w:r>
      <w:hyperlink r:id="rId1314">
        <w:r>
          <w:rPr>
            <w:rStyle w:val="Hyperlink"/>
          </w:rPr>
          <w:t xml:space="preserve">https://www.iea.org/areas-of-work/programmes-and-partnerships/electric-vehicles-initiative</w:t>
        </w:r>
      </w:hyperlink>
    </w:p>
    <w:p>
      <w:pPr>
        <w:pStyle w:val="Compact"/>
        <w:numPr>
          <w:numId w:val="1382"/>
          <w:ilvl w:val="0"/>
        </w:numPr>
      </w:pPr>
      <w:r>
        <w:t xml:space="preserve">Lee, D.-Y., Thomas, V. M., &amp; Brown, M. A. (2013). Electric Urban Delivery Trucks: Energy Use, Greenhouse Gas Emissions, and Cost-Effectiveness. Environmental Science &amp; Technology, 47(14), 8022–8030.</w:t>
      </w:r>
      <w:r>
        <w:t xml:space="preserve"> </w:t>
      </w:r>
      <w:hyperlink r:id="rId1315">
        <w:r>
          <w:rPr>
            <w:rStyle w:val="Hyperlink"/>
          </w:rPr>
          <w:t xml:space="preserve">https://doi.org/10.1021/es400179w</w:t>
        </w:r>
      </w:hyperlink>
    </w:p>
    <w:p>
      <w:pPr>
        <w:pStyle w:val="Compact"/>
        <w:numPr>
          <w:numId w:val="1382"/>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6">
        <w:r>
          <w:rPr>
            <w:rStyle w:val="Hyperlink"/>
          </w:rPr>
          <w:t xml:space="preserve">https://doi.org/10.1016/j.scs.2020.102192</w:t>
        </w:r>
      </w:hyperlink>
    </w:p>
    <w:p>
      <w:pPr>
        <w:pStyle w:val="Compact"/>
        <w:numPr>
          <w:numId w:val="1382"/>
          <w:ilvl w:val="0"/>
        </w:numPr>
      </w:pPr>
      <w:r>
        <w:t xml:space="preserve">Sachan, S., Deb, S., &amp; Singh, S. N. (2020). Different charging infrastructures along with smart charging strategies for electric vehicles. Sustainable Cities and Society, 60, 102238.</w:t>
      </w:r>
      <w:r>
        <w:t xml:space="preserve"> </w:t>
      </w:r>
      <w:hyperlink r:id="rId1317">
        <w:r>
          <w:rPr>
            <w:rStyle w:val="Hyperlink"/>
          </w:rPr>
          <w:t xml:space="preserve">https://doi.org/10.1016/j.scs.2020.102238</w:t>
        </w:r>
      </w:hyperlink>
    </w:p>
    <w:p>
      <w:pPr>
        <w:pStyle w:val="Compact"/>
        <w:numPr>
          <w:numId w:val="1382"/>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8">
        <w:r>
          <w:rPr>
            <w:rStyle w:val="Hyperlink"/>
          </w:rPr>
          <w:t xml:space="preserve">https://doi.org/10.1016/j.ejor.2020.09.054</w:t>
        </w:r>
      </w:hyperlink>
    </w:p>
    <w:p>
      <w:pPr>
        <w:pStyle w:val="Compact"/>
        <w:numPr>
          <w:numId w:val="1382"/>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9">
        <w:r>
          <w:rPr>
            <w:rStyle w:val="Hyperlink"/>
          </w:rPr>
          <w:t xml:space="preserve">https://doi.org/10.1016/j.rser.2017.05.092</w:t>
        </w:r>
      </w:hyperlink>
    </w:p>
    <w:p>
      <w:pPr>
        <w:pStyle w:val="Compact"/>
        <w:numPr>
          <w:numId w:val="1382"/>
          <w:ilvl w:val="0"/>
        </w:numPr>
      </w:pPr>
      <w:r>
        <w:t xml:space="preserve">Statista. (2021). • Europe: number of electric vehicle charging stations 2010-2020 | Statista.</w:t>
      </w:r>
      <w:r>
        <w:t xml:space="preserve"> </w:t>
      </w:r>
      <w:hyperlink r:id="rId1320">
        <w:r>
          <w:rPr>
            <w:rStyle w:val="Hyperlink"/>
          </w:rPr>
          <w:t xml:space="preserve">https://www.statista.com/statistics/955443/number-of-electric-vehicle-charging-stations-in-europe/</w:t>
        </w:r>
      </w:hyperlink>
    </w:p>
    <w:p>
      <w:pPr>
        <w:pStyle w:val="Compact"/>
        <w:numPr>
          <w:numId w:val="1382"/>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1">
        <w:r>
          <w:rPr>
            <w:rStyle w:val="Hyperlink"/>
          </w:rPr>
          <w:t xml:space="preserve">https://doi.org/10.1016/j.trd.2017.08.015</w:t>
        </w:r>
      </w:hyperlink>
    </w:p>
    <w:p>
      <w:pPr>
        <w:pStyle w:val="Compact"/>
        <w:numPr>
          <w:numId w:val="1382"/>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2">
        <w:r>
          <w:rPr>
            <w:rStyle w:val="Hyperlink"/>
          </w:rPr>
          <w:t xml:space="preserve">https://doi.org/10.1016/j.apenergy.2020.115517</w:t>
        </w:r>
      </w:hyperlink>
    </w:p>
    <w:p>
      <w:pPr>
        <w:pStyle w:val="Compact"/>
        <w:numPr>
          <w:numId w:val="1382"/>
          <w:ilvl w:val="0"/>
        </w:numPr>
      </w:pPr>
      <w:r>
        <w:t xml:space="preserve">Uyttebroeck, B. (2021, March 21). The Mobility House to manage 100% EV fleet for Austrian Post | Fleet Europe.</w:t>
      </w:r>
      <w:r>
        <w:t xml:space="preserve"> </w:t>
      </w:r>
      <w:hyperlink r:id="rId1323">
        <w:r>
          <w:rPr>
            <w:rStyle w:val="Hyperlink"/>
          </w:rPr>
          <w:t xml:space="preserve">https://www.fleeteurope.com/en/new-energies/austria/features/mobility-house-manage-100-ev-fleet-austrian-post?a=BUY03&amp;curl=1</w:t>
        </w:r>
      </w:hyperlink>
    </w:p>
    <w:p>
      <w:pPr>
        <w:pStyle w:val="Compact"/>
        <w:numPr>
          <w:numId w:val="1382"/>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4">
        <w:r>
          <w:rPr>
            <w:rStyle w:val="Hyperlink"/>
          </w:rPr>
          <w:t xml:space="preserve">https://doi.org/10.1016/j.scs.2020.102149</w:t>
        </w:r>
      </w:hyperlink>
    </w:p>
    <w:p>
      <w:pPr>
        <w:pStyle w:val="Heading2"/>
      </w:pPr>
      <w:bookmarkStart w:id="1325" w:name="mtms"/>
      <w:r>
        <w:t xml:space="preserve">10.8	Multimodal transport management systems</w:t>
      </w:r>
      <w:bookmarkEnd w:id="1325"/>
    </w:p>
    <w:p>
      <w:pPr>
        <w:pStyle w:val="Heading3"/>
      </w:pPr>
      <w:bookmarkStart w:id="1326" w:name="synonyms-42"/>
      <w:r>
        <w:t xml:space="preserve">Synonyms</w:t>
      </w:r>
      <w:bookmarkEnd w:id="1326"/>
    </w:p>
    <w:p>
      <w:pPr>
        <w:pStyle w:val="FirstParagraph"/>
      </w:pPr>
      <w:r>
        <w:rPr>
          <w:i/>
        </w:rPr>
        <w:t xml:space="preserve">TMS, MTMS</w:t>
      </w:r>
    </w:p>
    <w:p>
      <w:pPr>
        <w:pStyle w:val="Heading3"/>
      </w:pPr>
      <w:bookmarkStart w:id="1327" w:name="definition-47"/>
      <w:r>
        <w:t xml:space="preserve">Definition</w:t>
      </w:r>
      <w:bookmarkEnd w:id="1327"/>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3"/>
          <w:ilvl w:val="0"/>
        </w:numPr>
      </w:pPr>
      <w:r>
        <w:t xml:space="preserve">Pre-haul: First mile for the pick up</w:t>
      </w:r>
    </w:p>
    <w:p>
      <w:pPr>
        <w:pStyle w:val="Compact"/>
        <w:numPr>
          <w:numId w:val="1383"/>
          <w:ilvl w:val="0"/>
        </w:numPr>
      </w:pPr>
      <w:r>
        <w:t xml:space="preserve">Long-haul: Door to door trasit of containers</w:t>
      </w:r>
    </w:p>
    <w:p>
      <w:pPr>
        <w:pStyle w:val="Compact"/>
        <w:numPr>
          <w:numId w:val="1383"/>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4"/>
          <w:ilvl w:val="0"/>
        </w:numPr>
      </w:pPr>
      <w:r>
        <w:t xml:space="preserve">Integrity to connect all service positions of logistics</w:t>
      </w:r>
    </w:p>
    <w:p>
      <w:pPr>
        <w:pStyle w:val="Compact"/>
        <w:numPr>
          <w:numId w:val="1384"/>
          <w:ilvl w:val="0"/>
        </w:numPr>
      </w:pPr>
      <w:r>
        <w:t xml:space="preserve">Multifunctionality and compatibility to prevent partition of the language, text and video communication</w:t>
      </w:r>
    </w:p>
    <w:p>
      <w:pPr>
        <w:pStyle w:val="Compact"/>
        <w:numPr>
          <w:numId w:val="1384"/>
          <w:ilvl w:val="0"/>
        </w:numPr>
      </w:pPr>
      <w:r>
        <w:t xml:space="preserve">Fexibility to provide opportunities for solution implementation of central and individual</w:t>
      </w:r>
      <w:r>
        <w:t xml:space="preserve"> </w:t>
      </w:r>
      <w:r>
        <w:t xml:space="preserve">computers</w:t>
      </w:r>
    </w:p>
    <w:p>
      <w:pPr>
        <w:pStyle w:val="Compact"/>
        <w:numPr>
          <w:numId w:val="1384"/>
          <w:ilvl w:val="0"/>
        </w:numPr>
      </w:pPr>
      <w:r>
        <w:t xml:space="preserve">Operational efficiency to provide economic benefits</w:t>
      </w:r>
    </w:p>
    <w:p>
      <w:pPr>
        <w:pStyle w:val="Compact"/>
        <w:numPr>
          <w:numId w:val="1384"/>
          <w:ilvl w:val="0"/>
        </w:numPr>
      </w:pPr>
      <w:r>
        <w:t xml:space="preserve">Portability</w:t>
      </w:r>
    </w:p>
    <w:p>
      <w:pPr>
        <w:pStyle w:val="Compact"/>
        <w:numPr>
          <w:numId w:val="1384"/>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8" w:name="key-stakeholders-47"/>
      <w:r>
        <w:t xml:space="preserve">Key stakeholders</w:t>
      </w:r>
      <w:bookmarkEnd w:id="1328"/>
    </w:p>
    <w:p>
      <w:pPr>
        <w:pStyle w:val="Compact"/>
        <w:numPr>
          <w:numId w:val="1385"/>
          <w:ilvl w:val="0"/>
        </w:numPr>
      </w:pPr>
      <w:r>
        <w:rPr>
          <w:b/>
        </w:rPr>
        <w:t xml:space="preserve">Affected</w:t>
      </w:r>
      <w:r>
        <w:t xml:space="preserve">: Truck drivers, Freight companies, Rail companies, Freight terminals, Carriers, Passengers</w:t>
      </w:r>
    </w:p>
    <w:p>
      <w:pPr>
        <w:pStyle w:val="Compact"/>
        <w:numPr>
          <w:numId w:val="1385"/>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9" w:name="current-state-of-art-in-research-47"/>
      <w:r>
        <w:t xml:space="preserve">Current state of art in research</w:t>
      </w:r>
      <w:bookmarkEnd w:id="1329"/>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6"/>
          <w:ilvl w:val="0"/>
        </w:numPr>
      </w:pPr>
      <w:r>
        <w:rPr>
          <w:i/>
        </w:rPr>
        <w:t xml:space="preserve">Financial</w:t>
      </w:r>
      <w:r>
        <w:t xml:space="preserve">: Including implementation and maintenance costs</w:t>
      </w:r>
    </w:p>
    <w:p>
      <w:pPr>
        <w:pStyle w:val="Compact"/>
        <w:numPr>
          <w:numId w:val="1386"/>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6"/>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6"/>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0" w:name="current-state-of-art-in-practice-47"/>
      <w:r>
        <w:t xml:space="preserve">Current state of art in practice</w:t>
      </w:r>
      <w:bookmarkEnd w:id="1330"/>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31">
        <w:r>
          <w:rPr>
            <w:rStyle w:val="Hyperlink"/>
          </w:rPr>
          <w:t xml:space="preserve">3Gtms</w:t>
        </w:r>
      </w:hyperlink>
      <w:r>
        <w:t xml:space="preserve">,</w:t>
      </w:r>
      <w:r>
        <w:t xml:space="preserve"> </w:t>
      </w:r>
      <w:hyperlink r:id="rId1332">
        <w:r>
          <w:rPr>
            <w:rStyle w:val="Hyperlink"/>
          </w:rPr>
          <w:t xml:space="preserve">Cloud Logistics</w:t>
        </w:r>
      </w:hyperlink>
      <w:r>
        <w:t xml:space="preserve"> </w:t>
      </w:r>
      <w:r>
        <w:t xml:space="preserve">or</w:t>
      </w:r>
      <w:r>
        <w:t xml:space="preserve"> </w:t>
      </w:r>
      <w:hyperlink r:id="rId1333">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4">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5">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6">
        <w:r>
          <w:rPr>
            <w:rStyle w:val="Hyperlink"/>
          </w:rPr>
          <w:t xml:space="preserve">Descartes</w:t>
        </w:r>
      </w:hyperlink>
      <w:r>
        <w:t xml:space="preserve"> </w:t>
      </w:r>
      <w:r>
        <w:t xml:space="preserve">offers TMS services for all freight modes, nationally and internationally. Moreover,</w:t>
      </w:r>
      <w:r>
        <w:t xml:space="preserve"> </w:t>
      </w:r>
      <w:hyperlink r:id="rId1337">
        <w:r>
          <w:rPr>
            <w:rStyle w:val="Hyperlink"/>
          </w:rPr>
          <w:t xml:space="preserve">Oracle</w:t>
        </w:r>
      </w:hyperlink>
      <w:r>
        <w:t xml:space="preserve"> </w:t>
      </w:r>
      <w:r>
        <w:t xml:space="preserve">offers a management platform for large shippers and third party logistics, while German</w:t>
      </w:r>
      <w:r>
        <w:t xml:space="preserve"> </w:t>
      </w:r>
      <w:hyperlink r:id="rId1338">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9" w:name="relevant-initiatives-in-austria-47"/>
      <w:r>
        <w:t xml:space="preserve">Relevant initiatives in Austria</w:t>
      </w:r>
      <w:bookmarkEnd w:id="1339"/>
    </w:p>
    <w:p>
      <w:pPr>
        <w:pStyle w:val="Compact"/>
        <w:numPr>
          <w:numId w:val="1387"/>
          <w:ilvl w:val="0"/>
        </w:numPr>
      </w:pPr>
      <w:hyperlink r:id="rId1340">
        <w:r>
          <w:rPr>
            <w:rStyle w:val="Hyperlink"/>
          </w:rPr>
          <w:t xml:space="preserve">Europa.eu</w:t>
        </w:r>
      </w:hyperlink>
    </w:p>
    <w:p>
      <w:pPr>
        <w:pStyle w:val="Heading3"/>
      </w:pPr>
      <w:bookmarkStart w:id="1341" w:name="X767c5b1279af1b8494971ae19db4f85b43ce941"/>
      <w:r>
        <w:t xml:space="preserve">Impacts with respect to Sustainable Development Goals (SDGs)</w:t>
      </w:r>
      <w:bookmarkEnd w:id="134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42" w:name="X2f845802d6d926842e46e648a49304d5a8c5813"/>
      <w:r>
        <w:t xml:space="preserve">Technology and societal readiness level</w:t>
      </w:r>
      <w:bookmarkEnd w:id="134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3" w:name="open-questions-45"/>
      <w:r>
        <w:t xml:space="preserve">Open questions</w:t>
      </w:r>
      <w:bookmarkEnd w:id="1343"/>
    </w:p>
    <w:p>
      <w:pPr>
        <w:pStyle w:val="Compact"/>
        <w:numPr>
          <w:numId w:val="1388"/>
          <w:ilvl w:val="0"/>
        </w:numPr>
      </w:pPr>
      <w:r>
        <w:t xml:space="preserve">What are the biggest challenges faced by the freight companies with respect to implementation of MTMS?</w:t>
      </w:r>
    </w:p>
    <w:p>
      <w:pPr>
        <w:pStyle w:val="Compact"/>
        <w:numPr>
          <w:numId w:val="1388"/>
          <w:ilvl w:val="0"/>
        </w:numPr>
      </w:pPr>
      <w:r>
        <w:t xml:space="preserve">To what degree lacking standardised interface on the European level hinders implementation of MTMS and how it can be addressed?</w:t>
      </w:r>
    </w:p>
    <w:p>
      <w:pPr>
        <w:pStyle w:val="Heading3"/>
      </w:pPr>
      <w:bookmarkStart w:id="1344" w:name="further-links-39"/>
      <w:r>
        <w:t xml:space="preserve">Further links</w:t>
      </w:r>
      <w:bookmarkEnd w:id="1344"/>
    </w:p>
    <w:p>
      <w:pPr>
        <w:pStyle w:val="Compact"/>
        <w:numPr>
          <w:numId w:val="1389"/>
          <w:ilvl w:val="0"/>
        </w:numPr>
      </w:pPr>
      <w:hyperlink r:id="rId1345">
        <w:r>
          <w:rPr>
            <w:rStyle w:val="Hyperlink"/>
          </w:rPr>
          <w:t xml:space="preserve">Ecotransit.org</w:t>
        </w:r>
      </w:hyperlink>
    </w:p>
    <w:p>
      <w:pPr>
        <w:pStyle w:val="Heading3"/>
      </w:pPr>
      <w:bookmarkStart w:id="1346" w:name="references-47"/>
      <w:r>
        <w:t xml:space="preserve">References</w:t>
      </w:r>
      <w:bookmarkEnd w:id="1346"/>
    </w:p>
    <w:p>
      <w:pPr>
        <w:pStyle w:val="Compact"/>
        <w:numPr>
          <w:numId w:val="1390"/>
          <w:ilvl w:val="0"/>
        </w:numPr>
      </w:pPr>
      <w:r>
        <w:t xml:space="preserve">Batarlienė, N. (2011). Informacinės transporto sistemos. Vilnius, Technika.</w:t>
      </w:r>
    </w:p>
    <w:p>
      <w:pPr>
        <w:pStyle w:val="Compact"/>
        <w:numPr>
          <w:numId w:val="1390"/>
          <w:ilvl w:val="0"/>
        </w:numPr>
      </w:pPr>
      <w:r>
        <w:t xml:space="preserve">Beresford, A. K., Banomyong, R., &amp; Pettit, S. (2021). A Critical Review of a Holistic Model Used for Assessing Multimodal Transport Systems. Logistics, 5(1), 11.</w:t>
      </w:r>
    </w:p>
    <w:p>
      <w:pPr>
        <w:pStyle w:val="Compact"/>
        <w:numPr>
          <w:numId w:val="1390"/>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0"/>
          <w:ilvl w:val="0"/>
        </w:numPr>
      </w:pPr>
      <w:r>
        <w:t xml:space="preserve">Ding, L. Multimodal transport information sharing platform with mixed time window constraints based on big data. J Cloud Comp 9, 11 (2020).</w:t>
      </w:r>
      <w:r>
        <w:t xml:space="preserve"> </w:t>
      </w:r>
      <w:hyperlink r:id="rId1347">
        <w:r>
          <w:rPr>
            <w:rStyle w:val="Hyperlink"/>
          </w:rPr>
          <w:t xml:space="preserve">https://doi.org/10.1186/s13677-020-0153-8</w:t>
        </w:r>
      </w:hyperlink>
    </w:p>
    <w:p>
      <w:pPr>
        <w:pStyle w:val="Compact"/>
        <w:numPr>
          <w:numId w:val="1390"/>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0"/>
          <w:ilvl w:val="0"/>
        </w:numPr>
      </w:pPr>
      <w:r>
        <w:t xml:space="preserve">Jarašūnienė, A., Batarlienė, N., &amp; Vaičiūtė, K. (2016). Application and management of information technologies in multimodal transportation. Procedia Engineering, 134, 309-315.</w:t>
      </w:r>
    </w:p>
    <w:p>
      <w:pPr>
        <w:pStyle w:val="Compact"/>
        <w:numPr>
          <w:numId w:val="1390"/>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8">
        <w:r>
          <w:rPr>
            <w:rStyle w:val="Hyperlink"/>
          </w:rPr>
          <w:t xml:space="preserve">https://www.3gtms.com/resources/blog/defining-multimodal-tms</w:t>
        </w:r>
      </w:hyperlink>
      <w:r>
        <w:t xml:space="preserve"> </w:t>
      </w:r>
      <w:r>
        <w:t xml:space="preserve">[Accessed: 11 August 2021]</w:t>
      </w:r>
    </w:p>
    <w:p>
      <w:pPr>
        <w:pStyle w:val="Compact"/>
        <w:numPr>
          <w:numId w:val="1390"/>
          <w:ilvl w:val="0"/>
        </w:numPr>
      </w:pPr>
      <w:r>
        <w:t xml:space="preserve">LaGore, R. (2020) 2021 Best Transportation Management System (TMS) Software Packages. Available at:</w:t>
      </w:r>
      <w:r>
        <w:t xml:space="preserve"> </w:t>
      </w:r>
      <w:hyperlink r:id="rId1349">
        <w:r>
          <w:rPr>
            <w:rStyle w:val="Hyperlink"/>
          </w:rPr>
          <w:t xml:space="preserve">https://blog.intekfreight-logistics.com/best-transportation-management-software-tms</w:t>
        </w:r>
      </w:hyperlink>
      <w:r>
        <w:t xml:space="preserve"> </w:t>
      </w:r>
      <w:r>
        <w:t xml:space="preserve">[Accessed: 11 August 2021]</w:t>
      </w:r>
    </w:p>
    <w:p>
      <w:pPr>
        <w:pStyle w:val="Compact"/>
        <w:numPr>
          <w:numId w:val="1390"/>
          <w:ilvl w:val="0"/>
        </w:numPr>
      </w:pPr>
      <w:r>
        <w:t xml:space="preserve">Niculescu, M. C., &amp; Minea, M. (2016). Developing a single window integrated platform for multimodal transport management and logistics. Transportation Research Procedia, 14, 1453-1462.</w:t>
      </w:r>
    </w:p>
    <w:p>
      <w:pPr>
        <w:pStyle w:val="Compact"/>
        <w:numPr>
          <w:numId w:val="1390"/>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0" w:name="freight_hubs"/>
      <w:r>
        <w:t xml:space="preserve">10.9	Freight hubs</w:t>
      </w:r>
      <w:bookmarkEnd w:id="1350"/>
    </w:p>
    <w:p>
      <w:pPr>
        <w:pStyle w:val="Heading3"/>
      </w:pPr>
      <w:bookmarkStart w:id="1351" w:name="synonyms-43"/>
      <w:r>
        <w:t xml:space="preserve">Synonyms</w:t>
      </w:r>
      <w:bookmarkEnd w:id="1351"/>
    </w:p>
    <w:p>
      <w:pPr>
        <w:pStyle w:val="FirstParagraph"/>
      </w:pPr>
      <w:r>
        <w:rPr>
          <w:i/>
        </w:rPr>
        <w:t xml:space="preserve">Logistics hubs, Multimodal transportation hubs</w:t>
      </w:r>
    </w:p>
    <w:p>
      <w:pPr>
        <w:pStyle w:val="Heading3"/>
      </w:pPr>
      <w:bookmarkStart w:id="1352" w:name="definition-48"/>
      <w:r>
        <w:t xml:space="preserve">Definition</w:t>
      </w:r>
      <w:bookmarkEnd w:id="1352"/>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3" w:name="key-stakeholders-48"/>
      <w:r>
        <w:t xml:space="preserve">Key stakeholders</w:t>
      </w:r>
      <w:bookmarkEnd w:id="1353"/>
    </w:p>
    <w:p>
      <w:pPr>
        <w:pStyle w:val="Compact"/>
        <w:numPr>
          <w:numId w:val="1391"/>
          <w:ilvl w:val="0"/>
        </w:numPr>
      </w:pPr>
      <w:r>
        <w:rPr>
          <w:b/>
        </w:rPr>
        <w:t xml:space="preserve">Affected</w:t>
      </w:r>
      <w:r>
        <w:t xml:space="preserve">: Courier Express Parcel Services, Package Recipients, Carriers</w:t>
      </w:r>
    </w:p>
    <w:p>
      <w:pPr>
        <w:pStyle w:val="Compact"/>
        <w:numPr>
          <w:numId w:val="1391"/>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4" w:name="current-state-of-art-in-research-48"/>
      <w:r>
        <w:t xml:space="preserve">Current state of art in research</w:t>
      </w:r>
      <w:bookmarkEnd w:id="1354"/>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2"/>
          <w:ilvl w:val="0"/>
        </w:numPr>
      </w:pPr>
      <w:r>
        <w:t xml:space="preserve">the choke point of the unbalanced freight demand network and the secondary choke points</w:t>
      </w:r>
    </w:p>
    <w:p>
      <w:pPr>
        <w:pStyle w:val="Compact"/>
        <w:numPr>
          <w:numId w:val="1392"/>
          <w:ilvl w:val="0"/>
        </w:numPr>
      </w:pPr>
      <w:r>
        <w:t xml:space="preserve">a chain reaction circle of unbalanced freight traffic</w:t>
      </w:r>
    </w:p>
    <w:p>
      <w:pPr>
        <w:pStyle w:val="Compact"/>
        <w:numPr>
          <w:numId w:val="1392"/>
          <w:ilvl w:val="0"/>
        </w:numPr>
      </w:pPr>
      <w:r>
        <w:t xml:space="preserve">a long-tail distribution with a wide range and unbalanced distribution</w:t>
      </w:r>
    </w:p>
    <w:p>
      <w:pPr>
        <w:pStyle w:val="Compact"/>
        <w:numPr>
          <w:numId w:val="1392"/>
          <w:ilvl w:val="0"/>
        </w:numPr>
      </w:pPr>
      <w:r>
        <w:t xml:space="preserve">that the import and export of freight varied significantly in different cities</w:t>
      </w:r>
    </w:p>
    <w:p>
      <w:pPr>
        <w:pStyle w:val="Compact"/>
        <w:numPr>
          <w:numId w:val="1392"/>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5" w:name="current-state-of-art-in-practice-48"/>
      <w:r>
        <w:t xml:space="preserve">Current state of art in practice</w:t>
      </w:r>
      <w:bookmarkEnd w:id="1355"/>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6" w:name="relevant-initiatives-in-austria-48"/>
      <w:r>
        <w:t xml:space="preserve">Relevant initiatives in Austria</w:t>
      </w:r>
      <w:bookmarkEnd w:id="1356"/>
    </w:p>
    <w:p>
      <w:pPr>
        <w:pStyle w:val="Compact"/>
        <w:numPr>
          <w:numId w:val="1393"/>
          <w:ilvl w:val="0"/>
        </w:numPr>
      </w:pPr>
      <w:hyperlink r:id="rId628">
        <w:r>
          <w:rPr>
            <w:rStyle w:val="Hyperlink"/>
          </w:rPr>
          <w:t xml:space="preserve">Infrastruktur.oebb.at</w:t>
        </w:r>
      </w:hyperlink>
    </w:p>
    <w:p>
      <w:pPr>
        <w:pStyle w:val="Compact"/>
        <w:numPr>
          <w:numId w:val="1393"/>
          <w:ilvl w:val="0"/>
        </w:numPr>
      </w:pPr>
      <w:hyperlink r:id="rId629">
        <w:r>
          <w:rPr>
            <w:rStyle w:val="Hyperlink"/>
          </w:rPr>
          <w:t xml:space="preserve">DHL-freight-connections.com</w:t>
        </w:r>
      </w:hyperlink>
    </w:p>
    <w:p>
      <w:pPr>
        <w:pStyle w:val="Compact"/>
        <w:numPr>
          <w:numId w:val="1393"/>
          <w:ilvl w:val="0"/>
        </w:numPr>
      </w:pPr>
      <w:hyperlink r:id="rId618">
        <w:r>
          <w:rPr>
            <w:rStyle w:val="Hyperlink"/>
          </w:rPr>
          <w:t xml:space="preserve">Logistik2030.at</w:t>
        </w:r>
      </w:hyperlink>
    </w:p>
    <w:p>
      <w:pPr>
        <w:pStyle w:val="Compact"/>
        <w:numPr>
          <w:numId w:val="1393"/>
          <w:ilvl w:val="0"/>
        </w:numPr>
      </w:pPr>
      <w:hyperlink r:id="rId630">
        <w:r>
          <w:rPr>
            <w:rStyle w:val="Hyperlink"/>
          </w:rPr>
          <w:t xml:space="preserve">Thinkportvienna.at</w:t>
        </w:r>
      </w:hyperlink>
    </w:p>
    <w:p>
      <w:pPr>
        <w:pStyle w:val="Compact"/>
        <w:numPr>
          <w:numId w:val="1393"/>
          <w:ilvl w:val="0"/>
        </w:numPr>
      </w:pPr>
      <w:hyperlink r:id="rId631">
        <w:r>
          <w:rPr>
            <w:rStyle w:val="Hyperlink"/>
          </w:rPr>
          <w:t xml:space="preserve">Hafen-wien.com</w:t>
        </w:r>
      </w:hyperlink>
    </w:p>
    <w:p>
      <w:pPr>
        <w:pStyle w:val="Heading3"/>
      </w:pPr>
      <w:bookmarkStart w:id="1357" w:name="X8dca3ec65e350055e64f5baed707459146e829e"/>
      <w:r>
        <w:t xml:space="preserve">Impacts with respect to Sustainable Development Goals (SDGs)</w:t>
      </w:r>
      <w:bookmarkEnd w:id="13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8" w:name="X6e2af9881875267719d3d7b0cef4300a486ecad"/>
      <w:r>
        <w:t xml:space="preserve">Technology and societal readiness level</w:t>
      </w:r>
      <w:bookmarkEnd w:id="13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9" w:name="open-questions-46"/>
      <w:r>
        <w:t xml:space="preserve">Open questions</w:t>
      </w:r>
      <w:bookmarkEnd w:id="1359"/>
    </w:p>
    <w:p>
      <w:pPr>
        <w:pStyle w:val="Compact"/>
        <w:numPr>
          <w:numId w:val="1394"/>
          <w:ilvl w:val="0"/>
        </w:numPr>
      </w:pPr>
      <w:r>
        <w:t xml:space="preserve">What are the additional requirements for freight hubs in Europe with regard to electromobility and hydrogen-powered truck fleets?</w:t>
      </w:r>
    </w:p>
    <w:p>
      <w:pPr>
        <w:pStyle w:val="Compact"/>
        <w:numPr>
          <w:numId w:val="1394"/>
          <w:ilvl w:val="0"/>
        </w:numPr>
      </w:pPr>
      <w:r>
        <w:t xml:space="preserve">How can efficiency be increased by combining different modes?</w:t>
      </w:r>
    </w:p>
    <w:p>
      <w:pPr>
        <w:pStyle w:val="Compact"/>
        <w:numPr>
          <w:numId w:val="1394"/>
          <w:ilvl w:val="0"/>
        </w:numPr>
      </w:pPr>
      <w:r>
        <w:t xml:space="preserve">How can the negative externalities of freight hubs - such as light and noise emissions or increased land consumption - be minimized and internalized?</w:t>
      </w:r>
    </w:p>
    <w:p>
      <w:pPr>
        <w:pStyle w:val="Heading3"/>
      </w:pPr>
      <w:bookmarkStart w:id="1360" w:name="references-48"/>
      <w:r>
        <w:t xml:space="preserve">References</w:t>
      </w:r>
      <w:bookmarkEnd w:id="1360"/>
    </w:p>
    <w:p>
      <w:pPr>
        <w:pStyle w:val="Compact"/>
        <w:numPr>
          <w:numId w:val="1395"/>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5"/>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5"/>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5"/>
          <w:ilvl w:val="0"/>
        </w:numPr>
      </w:pPr>
      <w:r>
        <w:t xml:space="preserve">Ehrler, V., &amp; Wolfermann, A. (2012). Traffic at intermodal logistic hubs: shedding light on the blind spot. Transportation research record, 2288(1), 1-8.</w:t>
      </w:r>
    </w:p>
    <w:p>
      <w:pPr>
        <w:pStyle w:val="Compact"/>
        <w:numPr>
          <w:numId w:val="1395"/>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5"/>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5"/>
          <w:ilvl w:val="0"/>
        </w:numPr>
      </w:pPr>
      <w:r>
        <w:t xml:space="preserve">Huber, S., Klauenberg, J., &amp; Thaller, C. (2015). Consideration of transport logistics hubs in freight transport demand models. European Transport Research Review, 7(4), 1-14.</w:t>
      </w:r>
    </w:p>
    <w:p>
      <w:pPr>
        <w:pStyle w:val="Compact"/>
        <w:numPr>
          <w:numId w:val="1395"/>
          <w:ilvl w:val="0"/>
        </w:numPr>
      </w:pPr>
      <w:r>
        <w:t xml:space="preserve">Li, G., Ogden, J., &amp; Miller, M. (2021). Hydrogen Infrastructure Requirements for Zero-Emission Freight Applications in California.</w:t>
      </w:r>
    </w:p>
    <w:p>
      <w:pPr>
        <w:pStyle w:val="Compact"/>
        <w:numPr>
          <w:numId w:val="1395"/>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5"/>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5"/>
          <w:ilvl w:val="0"/>
        </w:numPr>
      </w:pPr>
      <w:r>
        <w:t xml:space="preserve">Rondinelli, D., &amp; Berry, M. (2000). Multimodal transportation, logistics, and the environment: managing interactions in a global economy. European Management Journal, 18(4), 398-410.</w:t>
      </w:r>
    </w:p>
    <w:p>
      <w:pPr>
        <w:pStyle w:val="Heading1"/>
      </w:pPr>
      <w:bookmarkStart w:id="1361" w:name="collective"/>
      <w:r>
        <w:t xml:space="preserve">11	Collective mobility vehicles</w:t>
      </w:r>
      <w:bookmarkEnd w:id="1361"/>
    </w:p>
    <w:p>
      <w:pPr>
        <w:pStyle w:val="Heading2"/>
      </w:pPr>
      <w:bookmarkStart w:id="1362" w:name="drt"/>
      <w:r>
        <w:t xml:space="preserve">11.1	Demand responsive transit</w:t>
      </w:r>
      <w:bookmarkEnd w:id="1362"/>
    </w:p>
    <w:p>
      <w:pPr>
        <w:pStyle w:val="Heading3"/>
      </w:pPr>
      <w:bookmarkStart w:id="1363" w:name="synonyms-44"/>
      <w:r>
        <w:t xml:space="preserve">Synonyms</w:t>
      </w:r>
      <w:bookmarkEnd w:id="1363"/>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4" w:name="definition-49"/>
      <w:r>
        <w:t xml:space="preserve">Definition</w:t>
      </w:r>
      <w:bookmarkEnd w:id="1364"/>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6"/>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6"/>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6"/>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6"/>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6"/>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6"/>
          <w:ilvl w:val="0"/>
        </w:numPr>
      </w:pPr>
      <w:r>
        <w:t xml:space="preserve">Systems should aim to provide both instant and pre-order services for maximum convenience.</w:t>
      </w:r>
    </w:p>
    <w:p>
      <w:pPr>
        <w:pStyle w:val="Compact"/>
        <w:numPr>
          <w:numId w:val="1396"/>
          <w:ilvl w:val="0"/>
        </w:numPr>
      </w:pPr>
      <w:r>
        <w:t xml:space="preserve">There is support for the development and implementation of DRT systems such as ESIFs (European Structural and Investment Funds).</w:t>
      </w:r>
    </w:p>
    <w:p>
      <w:pPr>
        <w:pStyle w:val="Heading3"/>
      </w:pPr>
      <w:bookmarkStart w:id="1365" w:name="key-stakeholders-49"/>
      <w:r>
        <w:t xml:space="preserve">Key stakeholders</w:t>
      </w:r>
      <w:bookmarkEnd w:id="1365"/>
    </w:p>
    <w:p>
      <w:pPr>
        <w:pStyle w:val="Compact"/>
        <w:numPr>
          <w:numId w:val="1397"/>
          <w:ilvl w:val="0"/>
        </w:numPr>
      </w:pPr>
      <w:r>
        <w:rPr>
          <w:b/>
        </w:rPr>
        <w:t xml:space="preserve">Affected</w:t>
      </w:r>
      <w:r>
        <w:t xml:space="preserve">: Public transport users</w:t>
      </w:r>
    </w:p>
    <w:p>
      <w:pPr>
        <w:pStyle w:val="Compact"/>
        <w:numPr>
          <w:numId w:val="1397"/>
          <w:ilvl w:val="0"/>
        </w:numPr>
      </w:pPr>
      <w:r>
        <w:rPr>
          <w:b/>
        </w:rPr>
        <w:t xml:space="preserve">Responsible</w:t>
      </w:r>
      <w:r>
        <w:t xml:space="preserve">: National governments, Local government, Public transport authorities</w:t>
      </w:r>
    </w:p>
    <w:p>
      <w:pPr>
        <w:pStyle w:val="Heading3"/>
      </w:pPr>
      <w:bookmarkStart w:id="1366" w:name="current-state-of-art-in-research-49"/>
      <w:r>
        <w:t xml:space="preserve">Current state of art in research</w:t>
      </w:r>
      <w:bookmarkEnd w:id="1366"/>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8"/>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8"/>
          <w:ilvl w:val="0"/>
        </w:numPr>
      </w:pPr>
      <w:r>
        <w:t xml:space="preserve">the forecast of passenger transport intensity and identification of areas with low demand;</w:t>
      </w:r>
    </w:p>
    <w:p>
      <w:pPr>
        <w:pStyle w:val="Compact"/>
        <w:numPr>
          <w:numId w:val="1398"/>
          <w:ilvl w:val="0"/>
        </w:numPr>
      </w:pPr>
      <w:r>
        <w:t xml:space="preserve">the analysis of the demand structure, identification of factors that negatively affect the DRT system, such as time-dependent demand (seasonal demand, etc.);</w:t>
      </w:r>
    </w:p>
    <w:p>
      <w:pPr>
        <w:pStyle w:val="Compact"/>
        <w:numPr>
          <w:numId w:val="1398"/>
          <w:ilvl w:val="0"/>
        </w:numPr>
      </w:pPr>
      <w:r>
        <w:t xml:space="preserve">the development of an organisational plan and DRT technology, selection of the service type;</w:t>
      </w:r>
    </w:p>
    <w:p>
      <w:pPr>
        <w:pStyle w:val="Compact"/>
        <w:numPr>
          <w:numId w:val="1398"/>
          <w:ilvl w:val="0"/>
        </w:numPr>
      </w:pPr>
      <w:r>
        <w:t xml:space="preserve">the analysis of the possibility to combine the service with social services for people with reduced mobility;</w:t>
      </w:r>
    </w:p>
    <w:p>
      <w:pPr>
        <w:pStyle w:val="Compact"/>
        <w:numPr>
          <w:numId w:val="1398"/>
          <w:ilvl w:val="0"/>
        </w:numPr>
      </w:pPr>
      <w:r>
        <w:t xml:space="preserve">the calculation of costs;</w:t>
      </w:r>
    </w:p>
    <w:p>
      <w:pPr>
        <w:pStyle w:val="Compact"/>
        <w:numPr>
          <w:numId w:val="1398"/>
          <w:ilvl w:val="0"/>
        </w:numPr>
      </w:pPr>
      <w:r>
        <w:t xml:space="preserve">the determination of the possibility to receive subsidies from local authorities;</w:t>
      </w:r>
    </w:p>
    <w:p>
      <w:pPr>
        <w:pStyle w:val="Compact"/>
        <w:numPr>
          <w:numId w:val="1398"/>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7" w:name="current-state-of-art-in-practice-49"/>
      <w:r>
        <w:t xml:space="preserve">Current state of art in practice</w:t>
      </w:r>
      <w:bookmarkEnd w:id="1367"/>
    </w:p>
    <w:p>
      <w:pPr>
        <w:pStyle w:val="FirstParagraph"/>
      </w:pPr>
      <w:r>
        <w:t xml:space="preserve">In the last decades, several companies have launched app-based on-demand mobility services (e.g. </w:t>
      </w:r>
      <w:hyperlink r:id="rId1368">
        <w:r>
          <w:rPr>
            <w:rStyle w:val="Hyperlink"/>
          </w:rPr>
          <w:t xml:space="preserve">UBER</w:t>
        </w:r>
      </w:hyperlink>
      <w:r>
        <w:t xml:space="preserve">,</w:t>
      </w:r>
      <w:r>
        <w:t xml:space="preserve"> </w:t>
      </w:r>
      <w:hyperlink r:id="rId1369">
        <w:r>
          <w:rPr>
            <w:rStyle w:val="Hyperlink"/>
          </w:rPr>
          <w:t xml:space="preserve">Lyft</w:t>
        </w:r>
      </w:hyperlink>
      <w:r>
        <w:t xml:space="preserve">,</w:t>
      </w:r>
      <w:r>
        <w:t xml:space="preserve"> </w:t>
      </w:r>
      <w:hyperlink r:id="rId1370">
        <w:r>
          <w:rPr>
            <w:rStyle w:val="Hyperlink"/>
          </w:rPr>
          <w:t xml:space="preserve">BerlKönig</w:t>
        </w:r>
      </w:hyperlink>
      <w:r>
        <w:t xml:space="preserve">,</w:t>
      </w:r>
      <w:r>
        <w:t xml:space="preserve"> </w:t>
      </w:r>
      <w:hyperlink r:id="rId1371">
        <w:r>
          <w:rPr>
            <w:rStyle w:val="Hyperlink"/>
          </w:rPr>
          <w:t xml:space="preserve">CleverShuttle</w:t>
        </w:r>
      </w:hyperlink>
      <w:r>
        <w:t xml:space="preserve">,</w:t>
      </w:r>
      <w:r>
        <w:t xml:space="preserve"> </w:t>
      </w:r>
      <w:hyperlink r:id="rId1372">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3" w:name="relevant-initiatives-in-austria-49"/>
      <w:r>
        <w:t xml:space="preserve">Relevant initiatives in Austria</w:t>
      </w:r>
      <w:bookmarkEnd w:id="1373"/>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9"/>
          <w:ilvl w:val="0"/>
        </w:numPr>
      </w:pPr>
      <w:hyperlink r:id="rId610">
        <w:r>
          <w:rPr>
            <w:rStyle w:val="Hyperlink"/>
          </w:rPr>
          <w:t xml:space="preserve">bedarfsverkehr.at</w:t>
        </w:r>
      </w:hyperlink>
    </w:p>
    <w:p>
      <w:pPr>
        <w:pStyle w:val="Compact"/>
        <w:numPr>
          <w:numId w:val="1399"/>
          <w:ilvl w:val="0"/>
        </w:numPr>
      </w:pPr>
      <w:hyperlink r:id="rId611">
        <w:r>
          <w:rPr>
            <w:rStyle w:val="Hyperlink"/>
          </w:rPr>
          <w:t xml:space="preserve">repositum.tuwien.at</w:t>
        </w:r>
      </w:hyperlink>
    </w:p>
    <w:p>
      <w:pPr>
        <w:pStyle w:val="Compact"/>
        <w:numPr>
          <w:numId w:val="1399"/>
          <w:ilvl w:val="0"/>
        </w:numPr>
      </w:pPr>
      <w:hyperlink r:id="rId612">
        <w:r>
          <w:rPr>
            <w:rStyle w:val="Hyperlink"/>
          </w:rPr>
          <w:t xml:space="preserve">projekte.ffg.at</w:t>
        </w:r>
      </w:hyperlink>
    </w:p>
    <w:p>
      <w:pPr>
        <w:pStyle w:val="Heading3"/>
      </w:pPr>
      <w:bookmarkStart w:id="1374" w:name="Xca74b034ede3bbc95e14acf7e01c6d035b61384"/>
      <w:r>
        <w:t xml:space="preserve">Impacts with respect to Sustainable Development Goals (SDGs)</w:t>
      </w:r>
      <w:bookmarkEnd w:id="13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5" w:name="X3d2e8ea1754885365cedf6e1248dc209a2b6613"/>
      <w:r>
        <w:t xml:space="preserve">Technology and societal readiness level</w:t>
      </w:r>
      <w:bookmarkEnd w:id="13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6" w:name="open-questions-47"/>
      <w:r>
        <w:t xml:space="preserve">Open questions</w:t>
      </w:r>
      <w:bookmarkEnd w:id="1376"/>
    </w:p>
    <w:p>
      <w:pPr>
        <w:pStyle w:val="Compact"/>
        <w:numPr>
          <w:numId w:val="1400"/>
          <w:ilvl w:val="0"/>
        </w:numPr>
      </w:pPr>
      <w:r>
        <w:t xml:space="preserve">Which service concepts lead to which modal shift effect?</w:t>
      </w:r>
    </w:p>
    <w:p>
      <w:pPr>
        <w:pStyle w:val="Compact"/>
        <w:numPr>
          <w:numId w:val="1400"/>
          <w:ilvl w:val="0"/>
        </w:numPr>
      </w:pPr>
      <w:r>
        <w:t xml:space="preserve">How to deal with volunteering in the context of micro-public (demand responsive) transport ? What framework conditions (legal basis) need to be created?</w:t>
      </w:r>
    </w:p>
    <w:p>
      <w:pPr>
        <w:pStyle w:val="Compact"/>
        <w:numPr>
          <w:numId w:val="1400"/>
          <w:ilvl w:val="0"/>
        </w:numPr>
      </w:pPr>
      <w:r>
        <w:t xml:space="preserve">Can DRT be included in the Climate ticket in Austria, and how to operationalise it?</w:t>
      </w:r>
    </w:p>
    <w:p>
      <w:pPr>
        <w:pStyle w:val="Heading3"/>
      </w:pPr>
      <w:bookmarkStart w:id="1377" w:name="further-links-40"/>
      <w:r>
        <w:t xml:space="preserve">Further links</w:t>
      </w:r>
      <w:bookmarkEnd w:id="1377"/>
    </w:p>
    <w:p>
      <w:pPr>
        <w:pStyle w:val="Compact"/>
        <w:numPr>
          <w:numId w:val="1401"/>
          <w:ilvl w:val="0"/>
        </w:numPr>
      </w:pPr>
      <w:hyperlink r:id="rId1378">
        <w:r>
          <w:rPr>
            <w:rStyle w:val="Hyperlink"/>
          </w:rPr>
          <w:t xml:space="preserve">maas-alliance.eu</w:t>
        </w:r>
      </w:hyperlink>
    </w:p>
    <w:p>
      <w:pPr>
        <w:pStyle w:val="Heading3"/>
      </w:pPr>
      <w:bookmarkStart w:id="1379" w:name="references-49"/>
      <w:r>
        <w:t xml:space="preserve">References</w:t>
      </w:r>
      <w:bookmarkEnd w:id="1379"/>
    </w:p>
    <w:p>
      <w:pPr>
        <w:pStyle w:val="Compact"/>
        <w:numPr>
          <w:numId w:val="1402"/>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0">
        <w:r>
          <w:rPr>
            <w:rStyle w:val="Hyperlink"/>
          </w:rPr>
          <w:t xml:space="preserve">https://doi.org/10.1016/j.trb.2015.11.006</w:t>
        </w:r>
      </w:hyperlink>
    </w:p>
    <w:p>
      <w:pPr>
        <w:pStyle w:val="Compact"/>
        <w:numPr>
          <w:numId w:val="1402"/>
          <w:ilvl w:val="0"/>
        </w:numPr>
      </w:pPr>
      <w:r>
        <w:t xml:space="preserve">BMVBS, &amp; BBSR. (2009). Mobilitätskonzepte zur Sicherung der Daseinsvorsorge in nachfrageschwachen Räumen - Evaluationsreport. BBSR-Online-Publikation, 10, 47.</w:t>
      </w:r>
      <w:r>
        <w:t xml:space="preserve"> </w:t>
      </w:r>
      <w:hyperlink r:id="rId1381">
        <w:r>
          <w:rPr>
            <w:rStyle w:val="Hyperlink"/>
          </w:rPr>
          <w:t xml:space="preserve">http://www.bbsr.bund.de/BBSR/DE/Veroeffentlichungen/BBSROnline/2009/DL_ON102009.pdf?__blob=publicationFile&amp;v=2</w:t>
        </w:r>
      </w:hyperlink>
    </w:p>
    <w:p>
      <w:pPr>
        <w:pStyle w:val="Compact"/>
        <w:numPr>
          <w:numId w:val="1402"/>
          <w:ilvl w:val="0"/>
        </w:numPr>
      </w:pPr>
      <w:r>
        <w:t xml:space="preserve">Bösch, P. M., Becker, F., Becker, H., &amp; Axhausen, K. W. (2018). Cost-based analysis of autonomous mobility services. Transport Policy, 64(August 2017), 76–91.</w:t>
      </w:r>
      <w:r>
        <w:t xml:space="preserve"> </w:t>
      </w:r>
      <w:hyperlink r:id="rId1382">
        <w:r>
          <w:rPr>
            <w:rStyle w:val="Hyperlink"/>
          </w:rPr>
          <w:t xml:space="preserve">https://doi.org/10.1016/j.tranpol.2017.09.005</w:t>
        </w:r>
      </w:hyperlink>
    </w:p>
    <w:p>
      <w:pPr>
        <w:pStyle w:val="Compact"/>
        <w:numPr>
          <w:numId w:val="1402"/>
          <w:ilvl w:val="0"/>
        </w:numPr>
      </w:pPr>
      <w:r>
        <w:t xml:space="preserve">Brandl, H. (2020). Mobilität – Daseinsgrundfunktion in ländlichen Räumen? Erfolgsfaktoren für den idealtypischen Prozess zur Planung und Implementierung von Mikro-ÖV Angeboten.</w:t>
      </w:r>
    </w:p>
    <w:p>
      <w:pPr>
        <w:pStyle w:val="Compact"/>
        <w:numPr>
          <w:numId w:val="1402"/>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3">
        <w:r>
          <w:rPr>
            <w:rStyle w:val="Hyperlink"/>
          </w:rPr>
          <w:t xml:space="preserve">https://doi.org/10.1016/j.trpro.2020.10.020</w:t>
        </w:r>
      </w:hyperlink>
    </w:p>
    <w:p>
      <w:pPr>
        <w:pStyle w:val="Compact"/>
        <w:numPr>
          <w:numId w:val="1402"/>
          <w:ilvl w:val="0"/>
        </w:numPr>
      </w:pPr>
      <w:r>
        <w:t xml:space="preserve">Harris, M. (2015, September 14). Uber Could Be First to Test Completely Driverless Cars in Public - IEEE Spectrum.</w:t>
      </w:r>
      <w:r>
        <w:t xml:space="preserve"> </w:t>
      </w:r>
      <w:hyperlink r:id="rId1384">
        <w:r>
          <w:rPr>
            <w:rStyle w:val="Hyperlink"/>
          </w:rPr>
          <w:t xml:space="preserve">https://spectrum.ieee.org/cars-that-think/transportation/self-driving/uber-could-be-first-to-test-completely-driverless-cars-in-public</w:t>
        </w:r>
      </w:hyperlink>
    </w:p>
    <w:p>
      <w:pPr>
        <w:pStyle w:val="Compact"/>
        <w:numPr>
          <w:numId w:val="1402"/>
          <w:ilvl w:val="0"/>
        </w:numPr>
      </w:pPr>
      <w:r>
        <w:t xml:space="preserve">Hsu, J. (2016, January 4). GM and Lyft Team Up for Robot Taxi Service - IEEE Spectrum.</w:t>
      </w:r>
      <w:r>
        <w:t xml:space="preserve"> </w:t>
      </w:r>
      <w:hyperlink r:id="rId1385">
        <w:r>
          <w:rPr>
            <w:rStyle w:val="Hyperlink"/>
          </w:rPr>
          <w:t xml:space="preserve">https://spectrum.ieee.org/cars-that-think/transportation/self-driving/gm-and-lyft-team-up-for-robot-taxi-service</w:t>
        </w:r>
      </w:hyperlink>
    </w:p>
    <w:p>
      <w:pPr>
        <w:pStyle w:val="Compact"/>
        <w:numPr>
          <w:numId w:val="1402"/>
          <w:ilvl w:val="0"/>
        </w:numPr>
      </w:pPr>
      <w:r>
        <w:t xml:space="preserve">Hunkin, S., &amp; Krell, K. (2018). Demand responsive transportation. Interreg Europe Policy Learning Platform on Low-Carbon Economy.</w:t>
      </w:r>
      <w:r>
        <w:t xml:space="preserve"> </w:t>
      </w:r>
      <w:hyperlink r:id="rId1386">
        <w:r>
          <w:rPr>
            <w:rStyle w:val="Hyperlink"/>
          </w:rPr>
          <w:t xml:space="preserve">https://doi.org/10.4324/9781315118321</w:t>
        </w:r>
      </w:hyperlink>
    </w:p>
    <w:p>
      <w:pPr>
        <w:pStyle w:val="Compact"/>
        <w:numPr>
          <w:numId w:val="1402"/>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7">
        <w:r>
          <w:rPr>
            <w:rStyle w:val="Hyperlink"/>
          </w:rPr>
          <w:t xml:space="preserve">https://doi.org/10.1016/j.tra.2020.03.032</w:t>
        </w:r>
      </w:hyperlink>
    </w:p>
    <w:p>
      <w:pPr>
        <w:pStyle w:val="Compact"/>
        <w:numPr>
          <w:numId w:val="1402"/>
          <w:ilvl w:val="0"/>
        </w:numPr>
      </w:pPr>
      <w:r>
        <w:t xml:space="preserve">Kaddoura, I., Leich, G., &amp; Nagel, K. (2020b). The impact of pricing and service area design on the modal shift towards demand responsive transit. Procedia Computer Science, 170, 807–812.</w:t>
      </w:r>
      <w:r>
        <w:t xml:space="preserve"> </w:t>
      </w:r>
      <w:hyperlink r:id="rId1388">
        <w:r>
          <w:rPr>
            <w:rStyle w:val="Hyperlink"/>
          </w:rPr>
          <w:t xml:space="preserve">https://doi.org/10.1016/j.procs.2020.03.152</w:t>
        </w:r>
      </w:hyperlink>
    </w:p>
    <w:p>
      <w:pPr>
        <w:pStyle w:val="Compact"/>
        <w:numPr>
          <w:numId w:val="1402"/>
          <w:ilvl w:val="0"/>
        </w:numPr>
      </w:pPr>
      <w:r>
        <w:t xml:space="preserve">Martret, O. (2019, March 25). Demand-Responsive Transit Is the Future of the Mobility Market.</w:t>
      </w:r>
      <w:r>
        <w:t xml:space="preserve"> </w:t>
      </w:r>
      <w:hyperlink r:id="rId1389">
        <w:r>
          <w:rPr>
            <w:rStyle w:val="Hyperlink"/>
          </w:rPr>
          <w:t xml:space="preserve">https://shotl.com/news/responsive-transit-is-the-future-of-the-mobility-market</w:t>
        </w:r>
      </w:hyperlink>
    </w:p>
    <w:p>
      <w:pPr>
        <w:pStyle w:val="Compact"/>
        <w:numPr>
          <w:numId w:val="1402"/>
          <w:ilvl w:val="0"/>
        </w:numPr>
      </w:pPr>
      <w:r>
        <w:t xml:space="preserve">Quadrifoglio, L., Dessouky, M. M., &amp; Ordóñez, F. (2008). A simulation study of demand responsive transit system design. Transportation Research Part A: Policy and Practice, 42(4), 718–737.</w:t>
      </w:r>
      <w:r>
        <w:t xml:space="preserve"> </w:t>
      </w:r>
      <w:hyperlink r:id="rId1390">
        <w:r>
          <w:rPr>
            <w:rStyle w:val="Hyperlink"/>
          </w:rPr>
          <w:t xml:space="preserve">https://doi.org/10.1016/j.tra.2008.01.018</w:t>
        </w:r>
      </w:hyperlink>
    </w:p>
    <w:p>
      <w:pPr>
        <w:pStyle w:val="Compact"/>
        <w:numPr>
          <w:numId w:val="1402"/>
          <w:ilvl w:val="0"/>
        </w:numPr>
      </w:pPr>
      <w:r>
        <w:t xml:space="preserve">Sammer, G., &amp; Klementschitz, R. (2010). Finanzierung des öffentlichen Personennahverkehrs in Österreich. ÖGZ - Österreichische Gemeindezeitung, 26 – 28.</w:t>
      </w:r>
    </w:p>
    <w:p>
      <w:pPr>
        <w:pStyle w:val="Compact"/>
        <w:numPr>
          <w:numId w:val="1402"/>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1" w:name="prt"/>
      <w:r>
        <w:t xml:space="preserve">11.2	Personal rapid transit</w:t>
      </w:r>
      <w:bookmarkEnd w:id="1391"/>
    </w:p>
    <w:p>
      <w:pPr>
        <w:pStyle w:val="Heading3"/>
      </w:pPr>
      <w:bookmarkStart w:id="1392" w:name="synonyms-45"/>
      <w:r>
        <w:t xml:space="preserve">Synonyms</w:t>
      </w:r>
      <w:bookmarkEnd w:id="1392"/>
    </w:p>
    <w:p>
      <w:pPr>
        <w:pStyle w:val="FirstParagraph"/>
      </w:pPr>
      <w:r>
        <w:rPr>
          <w:i/>
        </w:rPr>
        <w:t xml:space="preserve">Automated Transit Networks, ATN, PRT, Podcars</w:t>
      </w:r>
    </w:p>
    <w:p>
      <w:pPr>
        <w:pStyle w:val="Heading3"/>
      </w:pPr>
      <w:bookmarkStart w:id="1393" w:name="definition-50"/>
      <w:r>
        <w:t xml:space="preserve">Definition</w:t>
      </w:r>
      <w:bookmarkEnd w:id="1393"/>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3"/>
          <w:ilvl w:val="0"/>
        </w:numPr>
      </w:pPr>
      <w:r>
        <w:t xml:space="preserve">Direct service from origin to destination</w:t>
      </w:r>
    </w:p>
    <w:p>
      <w:pPr>
        <w:pStyle w:val="Compact"/>
        <w:numPr>
          <w:numId w:val="1403"/>
          <w:ilvl w:val="0"/>
        </w:numPr>
      </w:pPr>
      <w:r>
        <w:t xml:space="preserve">Small vehicles that can be used exclusively by an individual or a small group</w:t>
      </w:r>
    </w:p>
    <w:p>
      <w:pPr>
        <w:pStyle w:val="Compact"/>
        <w:numPr>
          <w:numId w:val="1403"/>
          <w:ilvl w:val="0"/>
        </w:numPr>
      </w:pPr>
      <w:r>
        <w:t xml:space="preserve">Service based on the needs of the user (on demand rather than fixed schedules)</w:t>
      </w:r>
    </w:p>
    <w:p>
      <w:pPr>
        <w:pStyle w:val="Compact"/>
        <w:numPr>
          <w:numId w:val="1403"/>
          <w:ilvl w:val="0"/>
        </w:numPr>
      </w:pPr>
      <w:r>
        <w:t xml:space="preserve">Travelling speed up to 30 mph (48 km/h)</w:t>
      </w:r>
    </w:p>
    <w:p>
      <w:pPr>
        <w:pStyle w:val="Compact"/>
        <w:numPr>
          <w:numId w:val="1403"/>
          <w:ilvl w:val="0"/>
        </w:numPr>
      </w:pPr>
      <w:r>
        <w:t xml:space="preserve">Fully automated vehicles</w:t>
      </w:r>
    </w:p>
    <w:p>
      <w:pPr>
        <w:pStyle w:val="Compact"/>
        <w:numPr>
          <w:numId w:val="1403"/>
          <w:ilvl w:val="0"/>
        </w:numPr>
      </w:pPr>
      <w:r>
        <w:t xml:space="preserve">Vehicles restricted to a route reserved for their exclusive use, along the guideways</w:t>
      </w:r>
    </w:p>
    <w:p>
      <w:pPr>
        <w:pStyle w:val="Compact"/>
        <w:numPr>
          <w:numId w:val="1403"/>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4"/>
          <w:ilvl w:val="0"/>
        </w:numPr>
      </w:pPr>
      <w:r>
        <w:rPr>
          <w:b/>
        </w:rPr>
        <w:t xml:space="preserve">Software</w:t>
      </w:r>
      <w:r>
        <w:t xml:space="preserve">: integrates all elements of the systems and ensures its flawless functioning</w:t>
      </w:r>
    </w:p>
    <w:p>
      <w:pPr>
        <w:pStyle w:val="Compact"/>
        <w:numPr>
          <w:numId w:val="1404"/>
          <w:ilvl w:val="0"/>
        </w:numPr>
      </w:pPr>
      <w:r>
        <w:rPr>
          <w:b/>
        </w:rPr>
        <w:t xml:space="preserve">Hardware</w:t>
      </w:r>
      <w:r>
        <w:t xml:space="preserve">: includes electric and electronic components along the rails and at the stations</w:t>
      </w:r>
    </w:p>
    <w:p>
      <w:pPr>
        <w:pStyle w:val="Compact"/>
        <w:numPr>
          <w:numId w:val="1404"/>
          <w:ilvl w:val="0"/>
        </w:numPr>
      </w:pPr>
      <w:r>
        <w:rPr>
          <w:b/>
        </w:rPr>
        <w:t xml:space="preserve">Vehicles</w:t>
      </w:r>
      <w:r>
        <w:t xml:space="preserve">: are crucial for passenger experience. In some countries, e.g. the USA, PRT vehicles must be suitable for use by disabled people</w:t>
      </w:r>
    </w:p>
    <w:p>
      <w:pPr>
        <w:pStyle w:val="Compact"/>
        <w:numPr>
          <w:numId w:val="1404"/>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4"/>
          <w:ilvl w:val="0"/>
        </w:numPr>
      </w:pPr>
      <w:r>
        <w:rPr>
          <w:b/>
        </w:rPr>
        <w:t xml:space="preserve">Power sources</w:t>
      </w:r>
      <w:r>
        <w:t xml:space="preserve">: all PRT are powered electrically</w:t>
      </w:r>
    </w:p>
    <w:p>
      <w:pPr>
        <w:pStyle w:val="Compact"/>
        <w:numPr>
          <w:numId w:val="1404"/>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4" w:name="key-stakeholders-50"/>
      <w:r>
        <w:t xml:space="preserve">Key stakeholders</w:t>
      </w:r>
      <w:bookmarkEnd w:id="1394"/>
    </w:p>
    <w:p>
      <w:pPr>
        <w:pStyle w:val="Compact"/>
        <w:numPr>
          <w:numId w:val="1405"/>
          <w:ilvl w:val="0"/>
        </w:numPr>
      </w:pPr>
      <w:r>
        <w:rPr>
          <w:b/>
        </w:rPr>
        <w:t xml:space="preserve">Affected</w:t>
      </w:r>
      <w:r>
        <w:t xml:space="preserve">: Citizen, Airport Passengers</w:t>
      </w:r>
    </w:p>
    <w:p>
      <w:pPr>
        <w:pStyle w:val="Compact"/>
        <w:numPr>
          <w:numId w:val="1405"/>
          <w:ilvl w:val="0"/>
        </w:numPr>
      </w:pPr>
      <w:r>
        <w:rPr>
          <w:b/>
        </w:rPr>
        <w:t xml:space="preserve">Responsible</w:t>
      </w:r>
      <w:r>
        <w:t xml:space="preserve">: City government, Private Companies, Transport Planners</w:t>
      </w:r>
    </w:p>
    <w:p>
      <w:pPr>
        <w:pStyle w:val="Heading3"/>
      </w:pPr>
      <w:bookmarkStart w:id="1395" w:name="current-state-of-art-in-research-50"/>
      <w:r>
        <w:t xml:space="preserve">Current state of art in research</w:t>
      </w:r>
      <w:bookmarkEnd w:id="1395"/>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6" w:name="current-state-of-art-in-practice-50"/>
      <w:r>
        <w:t xml:space="preserve">Current state of art in practice</w:t>
      </w:r>
      <w:bookmarkEnd w:id="1396"/>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6"/>
          <w:ilvl w:val="0"/>
        </w:numPr>
      </w:pPr>
      <w:r>
        <w:t xml:space="preserve">The Morgantown PRT at West Virginia University</w:t>
      </w:r>
    </w:p>
    <w:p>
      <w:pPr>
        <w:pStyle w:val="Compact"/>
        <w:numPr>
          <w:numId w:val="1406"/>
          <w:ilvl w:val="0"/>
        </w:numPr>
      </w:pPr>
      <w:r>
        <w:t xml:space="preserve">The Parkshuttle Rivium metro-feeder outside Rotterdam</w:t>
      </w:r>
    </w:p>
    <w:p>
      <w:pPr>
        <w:pStyle w:val="Compact"/>
        <w:numPr>
          <w:numId w:val="1406"/>
          <w:ilvl w:val="0"/>
        </w:numPr>
      </w:pPr>
      <w:r>
        <w:t xml:space="preserve">The Terminal 5 shuttle at London Heathrow Airport</w:t>
      </w:r>
    </w:p>
    <w:p>
      <w:pPr>
        <w:pStyle w:val="Compact"/>
        <w:numPr>
          <w:numId w:val="1406"/>
          <w:ilvl w:val="0"/>
        </w:numPr>
      </w:pPr>
      <w:r>
        <w:t xml:space="preserve">The nature park shuttle in Suncheon Bay, South Korea</w:t>
      </w:r>
    </w:p>
    <w:p>
      <w:pPr>
        <w:pStyle w:val="Compact"/>
        <w:numPr>
          <w:numId w:val="1406"/>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7"/>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8" w:name="relevant-initiatives-in-austria-50"/>
      <w:r>
        <w:t xml:space="preserve">Relevant initiatives in Austria</w:t>
      </w:r>
      <w:bookmarkEnd w:id="1398"/>
    </w:p>
    <w:p>
      <w:pPr>
        <w:pStyle w:val="Compact"/>
        <w:numPr>
          <w:numId w:val="1407"/>
          <w:ilvl w:val="0"/>
        </w:numPr>
      </w:pPr>
      <w:hyperlink r:id="rId1399">
        <w:r>
          <w:rPr>
            <w:rStyle w:val="Hyperlink"/>
          </w:rPr>
          <w:t xml:space="preserve">17th International Conference on Personal Rapid Transit and System Design in 2023</w:t>
        </w:r>
      </w:hyperlink>
    </w:p>
    <w:p>
      <w:pPr>
        <w:pStyle w:val="Heading3"/>
      </w:pPr>
      <w:bookmarkStart w:id="1400" w:name="X99ef8480d0e89cdec838fca7c0361bbdbafd6ea"/>
      <w:r>
        <w:t xml:space="preserve">Impacts with respect to Sustainable Development Goals (SDGs)</w:t>
      </w:r>
      <w:bookmarkEnd w:id="14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01" w:name="X8c016d4853948e4e35564ea85d92262de8420cb"/>
      <w:r>
        <w:t xml:space="preserve">Technology and societal readiness level</w:t>
      </w:r>
      <w:bookmarkEnd w:id="14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02" w:name="open-questions-48"/>
      <w:r>
        <w:t xml:space="preserve">Open questions</w:t>
      </w:r>
      <w:bookmarkEnd w:id="1402"/>
    </w:p>
    <w:p>
      <w:pPr>
        <w:pStyle w:val="Compact"/>
        <w:numPr>
          <w:numId w:val="1408"/>
          <w:ilvl w:val="0"/>
        </w:numPr>
      </w:pPr>
      <w:r>
        <w:t xml:space="preserve">More research is needed on actual analysis of costs and benefits associated with the construction of PRT.</w:t>
      </w:r>
    </w:p>
    <w:p>
      <w:pPr>
        <w:pStyle w:val="Compact"/>
        <w:numPr>
          <w:numId w:val="1408"/>
          <w:ilvl w:val="0"/>
        </w:numPr>
      </w:pPr>
      <w:r>
        <w:t xml:space="preserve">Can PRT infrastructure be considered and used as a attractive urban furniture? How can art community be engaged in its development?</w:t>
      </w:r>
    </w:p>
    <w:p>
      <w:pPr>
        <w:pStyle w:val="Compact"/>
        <w:numPr>
          <w:numId w:val="1408"/>
          <w:ilvl w:val="0"/>
        </w:numPr>
      </w:pPr>
      <w:r>
        <w:t xml:space="preserve">What are the major barriers for more widespread adoption of PRT?</w:t>
      </w:r>
    </w:p>
    <w:p>
      <w:pPr>
        <w:pStyle w:val="Heading3"/>
      </w:pPr>
      <w:bookmarkStart w:id="1403" w:name="further-links-41"/>
      <w:r>
        <w:t xml:space="preserve">Further links</w:t>
      </w:r>
      <w:bookmarkEnd w:id="1403"/>
    </w:p>
    <w:p>
      <w:pPr>
        <w:pStyle w:val="Compact"/>
        <w:numPr>
          <w:numId w:val="1409"/>
          <w:ilvl w:val="0"/>
        </w:numPr>
      </w:pPr>
      <w:hyperlink r:id="rId1404">
        <w:r>
          <w:rPr>
            <w:rStyle w:val="Hyperlink"/>
          </w:rPr>
          <w:t xml:space="preserve">MIT Report</w:t>
        </w:r>
      </w:hyperlink>
    </w:p>
    <w:p>
      <w:pPr>
        <w:pStyle w:val="Heading3"/>
      </w:pPr>
      <w:bookmarkStart w:id="1405" w:name="references-50"/>
      <w:r>
        <w:t xml:space="preserve">References</w:t>
      </w:r>
      <w:bookmarkEnd w:id="1405"/>
    </w:p>
    <w:p>
      <w:pPr>
        <w:pStyle w:val="Compact"/>
        <w:numPr>
          <w:numId w:val="1410"/>
          <w:ilvl w:val="0"/>
        </w:numPr>
      </w:pPr>
      <w:r>
        <w:t xml:space="preserve">Furman, B., Fabian, L., Ellis, S., Muller, P., &amp; Swenson, R. (2014). Automated transit networks (ATN): A review of the state of the industry and prospects for the future.</w:t>
      </w:r>
    </w:p>
    <w:p>
      <w:pPr>
        <w:pStyle w:val="Compact"/>
        <w:numPr>
          <w:numId w:val="1410"/>
          <w:ilvl w:val="0"/>
        </w:numPr>
      </w:pPr>
      <w:r>
        <w:t xml:space="preserve">Juster, R., &amp; Schonfeld, P. (2013). Comparative analysis of personal rapid transit as an urban transportation mode. Transportation research record, 2350(1), 128-135.</w:t>
      </w:r>
    </w:p>
    <w:p>
      <w:pPr>
        <w:pStyle w:val="Compact"/>
        <w:numPr>
          <w:numId w:val="1410"/>
          <w:ilvl w:val="0"/>
        </w:numPr>
      </w:pPr>
      <w:r>
        <w:t xml:space="preserve">Kraft, A. (2012). The beginning of personal rapid transit. Available at:</w:t>
      </w:r>
      <w:r>
        <w:t xml:space="preserve"> </w:t>
      </w:r>
      <w:hyperlink r:id="rId1406">
        <w:r>
          <w:rPr>
            <w:rStyle w:val="Hyperlink"/>
          </w:rPr>
          <w:t xml:space="preserve">https://www.zdnet.com/article/the-beginning-of-personal-rapid-transit/</w:t>
        </w:r>
      </w:hyperlink>
      <w:r>
        <w:t xml:space="preserve"> </w:t>
      </w:r>
      <w:r>
        <w:t xml:space="preserve">[Accessed: 21 Oct 2021]</w:t>
      </w:r>
    </w:p>
    <w:p>
      <w:pPr>
        <w:pStyle w:val="Compact"/>
        <w:numPr>
          <w:numId w:val="1410"/>
          <w:ilvl w:val="0"/>
        </w:numPr>
      </w:pPr>
      <w:r>
        <w:t xml:space="preserve">Mobolaji, K., Földes, D., &amp; Csiszár, C. (2021). Concept of Advanced Personal Rapid Transit at Airports. Periodica Polytechnica Civil Engineering, 65(1), 320-334.</w:t>
      </w:r>
    </w:p>
    <w:p>
      <w:pPr>
        <w:pStyle w:val="Compact"/>
        <w:numPr>
          <w:numId w:val="1410"/>
          <w:ilvl w:val="0"/>
        </w:numPr>
      </w:pPr>
      <w:r>
        <w:t xml:space="preserve">Staniscia, S. (2018). Aesthetic appreciation of Personal Rapid Transit: A new viewpoint. Cities, 79, 169-177.</w:t>
      </w:r>
    </w:p>
    <w:p>
      <w:pPr>
        <w:pStyle w:val="Heading2"/>
      </w:pPr>
      <w:bookmarkStart w:id="1407" w:name="brt"/>
      <w:r>
        <w:t xml:space="preserve">11.3	Bus rapid transit</w:t>
      </w:r>
      <w:bookmarkEnd w:id="1407"/>
    </w:p>
    <w:p>
      <w:pPr>
        <w:pStyle w:val="Heading3"/>
      </w:pPr>
      <w:bookmarkStart w:id="1408" w:name="synonyms-46"/>
      <w:r>
        <w:t xml:space="preserve">Synonyms</w:t>
      </w:r>
      <w:bookmarkEnd w:id="1408"/>
    </w:p>
    <w:p>
      <w:pPr>
        <w:pStyle w:val="FirstParagraph"/>
      </w:pPr>
      <w:r>
        <w:rPr>
          <w:i/>
        </w:rPr>
        <w:t xml:space="preserve">High-level bus transport (HLBT)</w:t>
      </w:r>
    </w:p>
    <w:p>
      <w:pPr>
        <w:pStyle w:val="Heading3"/>
      </w:pPr>
      <w:bookmarkStart w:id="1409" w:name="definition-51"/>
      <w:r>
        <w:t xml:space="preserve">Definition</w:t>
      </w:r>
      <w:bookmarkEnd w:id="1409"/>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1"/>
          <w:ilvl w:val="0"/>
        </w:numPr>
      </w:pPr>
      <w:r>
        <w:t xml:space="preserve">High-capacity bus systems</w:t>
      </w:r>
    </w:p>
    <w:p>
      <w:pPr>
        <w:pStyle w:val="Compact"/>
        <w:numPr>
          <w:numId w:val="1411"/>
          <w:ilvl w:val="0"/>
        </w:numPr>
      </w:pPr>
      <w:r>
        <w:t xml:space="preserve">High value bus systems</w:t>
      </w:r>
    </w:p>
    <w:p>
      <w:pPr>
        <w:pStyle w:val="Compact"/>
        <w:numPr>
          <w:numId w:val="1411"/>
          <w:ilvl w:val="0"/>
        </w:numPr>
      </w:pPr>
      <w:r>
        <w:t xml:space="preserve">Metro bus</w:t>
      </w:r>
    </w:p>
    <w:p>
      <w:pPr>
        <w:pStyle w:val="Compact"/>
        <w:numPr>
          <w:numId w:val="1411"/>
          <w:ilvl w:val="0"/>
        </w:numPr>
      </w:pPr>
      <w:r>
        <w:t xml:space="preserve">Surface metro</w:t>
      </w:r>
    </w:p>
    <w:p>
      <w:pPr>
        <w:pStyle w:val="Compact"/>
        <w:numPr>
          <w:numId w:val="1411"/>
          <w:ilvl w:val="0"/>
        </w:numPr>
      </w:pPr>
      <w:r>
        <w:t xml:space="preserve">Rapid bus systems</w:t>
      </w:r>
    </w:p>
    <w:p>
      <w:pPr>
        <w:pStyle w:val="Compact"/>
        <w:numPr>
          <w:numId w:val="1411"/>
          <w:ilvl w:val="0"/>
        </w:numPr>
      </w:pPr>
      <w:r>
        <w:t xml:space="preserve">Busway systems</w:t>
      </w:r>
    </w:p>
    <w:p>
      <w:pPr>
        <w:pStyle w:val="Compact"/>
        <w:numPr>
          <w:numId w:val="1411"/>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2"/>
          <w:ilvl w:val="0"/>
        </w:numPr>
      </w:pPr>
      <w:r>
        <w:t xml:space="preserve">Dedicated right-of-way: Bus-only dedicated lanes provide a faster journey and ensure that buses are not delayed due to congestion in a mixed traffic.</w:t>
      </w:r>
    </w:p>
    <w:p>
      <w:pPr>
        <w:pStyle w:val="Compact"/>
        <w:numPr>
          <w:numId w:val="1412"/>
          <w:ilvl w:val="0"/>
        </w:numPr>
      </w:pPr>
      <w:r>
        <w:t xml:space="preserve">Bus lane alignment: The centre of the lane or bus-only corridor keeps buses away from busy kerbs where cars park, stand and turn.</w:t>
      </w:r>
    </w:p>
    <w:p>
      <w:pPr>
        <w:pStyle w:val="Compact"/>
        <w:numPr>
          <w:numId w:val="1412"/>
          <w:ilvl w:val="0"/>
        </w:numPr>
      </w:pPr>
      <w:r>
        <w:t xml:space="preserve">Fare collection: Paying the fare at the bus stop, rather than on the bus, eliminates the delay caused by passengers waiting on board.</w:t>
      </w:r>
    </w:p>
    <w:p>
      <w:pPr>
        <w:pStyle w:val="Compact"/>
        <w:numPr>
          <w:numId w:val="1412"/>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2"/>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3"/>
          <w:ilvl w:val="0"/>
        </w:numPr>
      </w:pPr>
      <w:r>
        <w:t xml:space="preserve">Be at least 3 km long;</w:t>
      </w:r>
    </w:p>
    <w:p>
      <w:pPr>
        <w:pStyle w:val="Compact"/>
        <w:numPr>
          <w:numId w:val="1413"/>
          <w:ilvl w:val="0"/>
        </w:numPr>
      </w:pPr>
      <w:r>
        <w:t xml:space="preserve">Score 4 or more points in the dedicated right-of-way element;</w:t>
      </w:r>
    </w:p>
    <w:p>
      <w:pPr>
        <w:pStyle w:val="Compact"/>
        <w:numPr>
          <w:numId w:val="1414"/>
          <w:ilvl w:val="1"/>
        </w:numPr>
      </w:pPr>
      <w:r>
        <w:t xml:space="preserve">8 points: Physically separated, dedicated lanes (e.g. fences, curbs, bus stations)</w:t>
      </w:r>
      <w:r>
        <w:br/>
      </w:r>
    </w:p>
    <w:p>
      <w:pPr>
        <w:pStyle w:val="Compact"/>
        <w:numPr>
          <w:numId w:val="1414"/>
          <w:ilvl w:val="1"/>
        </w:numPr>
      </w:pPr>
      <w:r>
        <w:t xml:space="preserve">6 points: Colour-differentiated, dedicated lanes with no physical separation</w:t>
      </w:r>
    </w:p>
    <w:p>
      <w:pPr>
        <w:pStyle w:val="Compact"/>
        <w:numPr>
          <w:numId w:val="1414"/>
          <w:ilvl w:val="1"/>
        </w:numPr>
      </w:pPr>
      <w:r>
        <w:t xml:space="preserve">4 points: Dedicated lanes separated by a painted line</w:t>
      </w:r>
    </w:p>
    <w:p>
      <w:pPr>
        <w:pStyle w:val="Compact"/>
        <w:numPr>
          <w:numId w:val="1414"/>
          <w:ilvl w:val="1"/>
        </w:numPr>
      </w:pPr>
      <w:r>
        <w:t xml:space="preserve">0 points: No dedicated lanes</w:t>
      </w:r>
    </w:p>
    <w:p>
      <w:pPr>
        <w:pStyle w:val="Compact"/>
        <w:numPr>
          <w:numId w:val="1413"/>
          <w:ilvl w:val="0"/>
        </w:numPr>
      </w:pPr>
      <w:r>
        <w:t xml:space="preserve">Score 4 or more points in the bus alignment element;</w:t>
      </w:r>
    </w:p>
    <w:p>
      <w:pPr>
        <w:pStyle w:val="Compact"/>
        <w:numPr>
          <w:numId w:val="1415"/>
          <w:ilvl w:val="1"/>
        </w:numPr>
      </w:pPr>
      <w:r>
        <w:t xml:space="preserve">8 points: Two-way bus lane with median in the middle strip of a two-way road</w:t>
      </w:r>
    </w:p>
    <w:p>
      <w:pPr>
        <w:pStyle w:val="Compact"/>
        <w:numPr>
          <w:numId w:val="1415"/>
          <w:ilvl w:val="1"/>
        </w:numPr>
      </w:pPr>
      <w:r>
        <w:t xml:space="preserve">8 points: Bus-only corridor in which there is a fully exclusive right-of-way and no parallel mixed traffic or converted corridor</w:t>
      </w:r>
    </w:p>
    <w:p>
      <w:pPr>
        <w:pStyle w:val="Compact"/>
        <w:numPr>
          <w:numId w:val="1415"/>
          <w:ilvl w:val="1"/>
        </w:numPr>
      </w:pPr>
      <w:r>
        <w:t xml:space="preserve">8 points: Busway that runs along a boundary condition such as a boardwalk or park where there are few intersections that cause conflicts</w:t>
      </w:r>
    </w:p>
    <w:p>
      <w:pPr>
        <w:pStyle w:val="Compact"/>
        <w:numPr>
          <w:numId w:val="1413"/>
          <w:ilvl w:val="0"/>
        </w:numPr>
      </w:pPr>
      <w:r>
        <w:t xml:space="preserve">Score 20 or more points in all five basic BRT elements</w:t>
      </w:r>
    </w:p>
    <w:p>
      <w:pPr>
        <w:pStyle w:val="Compact"/>
        <w:numPr>
          <w:numId w:val="1416"/>
          <w:ilvl w:val="1"/>
        </w:numPr>
      </w:pPr>
      <w:r>
        <w:t xml:space="preserve">Dedicated right of way (up to 8 points)</w:t>
      </w:r>
    </w:p>
    <w:p>
      <w:pPr>
        <w:pStyle w:val="Compact"/>
        <w:numPr>
          <w:numId w:val="1417"/>
          <w:ilvl w:val="2"/>
        </w:numPr>
      </w:pPr>
      <w:r>
        <w:t xml:space="preserve">Best practice: The Rainbow BRT Sangamwadi-Vishrantwadi corridor (Pune/Pimpri-Chinchwad, India), which uses fencing to create dedicated, physically separated bus lanes.</w:t>
      </w:r>
    </w:p>
    <w:p>
      <w:pPr>
        <w:pStyle w:val="Compact"/>
        <w:numPr>
          <w:numId w:val="1416"/>
          <w:ilvl w:val="1"/>
        </w:numPr>
      </w:pPr>
      <w:r>
        <w:t xml:space="preserve">Busway alignment (up to 8 points)</w:t>
      </w:r>
    </w:p>
    <w:p>
      <w:pPr>
        <w:pStyle w:val="Compact"/>
        <w:numPr>
          <w:numId w:val="1418"/>
          <w:ilvl w:val="2"/>
        </w:numPr>
      </w:pPr>
      <w:r>
        <w:t xml:space="preserve">Best practice: The Metrobus Green Line (Lahore, Pakistan), which includes a two-way median-aligned busway in the median of an roadway.</w:t>
      </w:r>
    </w:p>
    <w:p>
      <w:pPr>
        <w:pStyle w:val="Compact"/>
        <w:numPr>
          <w:numId w:val="1416"/>
          <w:ilvl w:val="1"/>
        </w:numPr>
      </w:pPr>
      <w:r>
        <w:t xml:space="preserve">Off-board fare collection (up to 8 points)</w:t>
      </w:r>
    </w:p>
    <w:p>
      <w:pPr>
        <w:pStyle w:val="Compact"/>
        <w:numPr>
          <w:numId w:val="1419"/>
          <w:ilvl w:val="2"/>
        </w:numPr>
      </w:pPr>
      <w:r>
        <w:t xml:space="preserve">Best practice: The TransJakarta Koridor 1 (Jakarta, Indonesia) offers off-board ticketing with turnstile-controlled access to stations</w:t>
      </w:r>
    </w:p>
    <w:p>
      <w:pPr>
        <w:pStyle w:val="Compact"/>
        <w:numPr>
          <w:numId w:val="1416"/>
          <w:ilvl w:val="1"/>
        </w:numPr>
      </w:pPr>
      <w:r>
        <w:t xml:space="preserve">Intersection treatments (up to 7 points)</w:t>
      </w:r>
    </w:p>
    <w:p>
      <w:pPr>
        <w:pStyle w:val="Compact"/>
        <w:numPr>
          <w:numId w:val="1420"/>
          <w:ilvl w:val="2"/>
        </w:numPr>
      </w:pPr>
      <w:r>
        <w:t xml:space="preserve">Best practice: Corredor Metropolitano ABD (São Paulo, Brazil) that prioritizes pedestrians and bans left-turns at intersections.</w:t>
      </w:r>
    </w:p>
    <w:p>
      <w:pPr>
        <w:pStyle w:val="Compact"/>
        <w:numPr>
          <w:numId w:val="1416"/>
          <w:ilvl w:val="1"/>
        </w:numPr>
      </w:pPr>
      <w:r>
        <w:t xml:space="preserve">Boarding at platform level (up to 7 points)</w:t>
      </w:r>
    </w:p>
    <w:p>
      <w:pPr>
        <w:pStyle w:val="Compact"/>
        <w:numPr>
          <w:numId w:val="1421"/>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0">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11" w:name="key-stakeholders-51"/>
      <w:r>
        <w:t xml:space="preserve">Key stakeholders</w:t>
      </w:r>
      <w:bookmarkEnd w:id="1411"/>
    </w:p>
    <w:p>
      <w:pPr>
        <w:pStyle w:val="Compact"/>
        <w:numPr>
          <w:numId w:val="1422"/>
          <w:ilvl w:val="0"/>
        </w:numPr>
      </w:pPr>
      <w:r>
        <w:rPr>
          <w:b/>
        </w:rPr>
        <w:t xml:space="preserve">Affected</w:t>
      </w:r>
      <w:r>
        <w:t xml:space="preserve">: Mobile citizen, Public transport users</w:t>
      </w:r>
    </w:p>
    <w:p>
      <w:pPr>
        <w:pStyle w:val="Compact"/>
        <w:numPr>
          <w:numId w:val="1422"/>
          <w:ilvl w:val="0"/>
        </w:numPr>
      </w:pPr>
      <w:r>
        <w:rPr>
          <w:b/>
        </w:rPr>
        <w:t xml:space="preserve">Responsible</w:t>
      </w:r>
      <w:r>
        <w:t xml:space="preserve">: National governments, City government, Private Companies, Transport agencies, Infrastructure providers, Bus manufacturers</w:t>
      </w:r>
    </w:p>
    <w:p>
      <w:pPr>
        <w:pStyle w:val="Heading3"/>
      </w:pPr>
      <w:bookmarkStart w:id="1412" w:name="current-state-of-art-in-research-51"/>
      <w:r>
        <w:t xml:space="preserve">Current state of art in research</w:t>
      </w:r>
      <w:bookmarkEnd w:id="1412"/>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3"/>
          <w:ilvl w:val="0"/>
        </w:numPr>
      </w:pPr>
      <w:r>
        <w:t xml:space="preserve">BRT impact studies, which examine wider economic and social impacts of BRT.</w:t>
      </w:r>
    </w:p>
    <w:p>
      <w:pPr>
        <w:pStyle w:val="Compact"/>
        <w:numPr>
          <w:numId w:val="1423"/>
          <w:ilvl w:val="0"/>
        </w:numPr>
      </w:pPr>
      <w:r>
        <w:t xml:space="preserve">Land development, land use change and/or transport-oriented development.</w:t>
      </w:r>
    </w:p>
    <w:p>
      <w:pPr>
        <w:pStyle w:val="Compact"/>
        <w:numPr>
          <w:numId w:val="1423"/>
          <w:ilvl w:val="0"/>
        </w:numPr>
      </w:pPr>
      <w:r>
        <w:t xml:space="preserve">change in land/property values</w:t>
      </w:r>
    </w:p>
    <w:p>
      <w:pPr>
        <w:pStyle w:val="Compact"/>
        <w:numPr>
          <w:numId w:val="1423"/>
          <w:ilvl w:val="0"/>
        </w:numPr>
      </w:pPr>
      <w:r>
        <w:t xml:space="preserve">new economic development</w:t>
      </w:r>
    </w:p>
    <w:p>
      <w:pPr>
        <w:pStyle w:val="Compact"/>
        <w:numPr>
          <w:numId w:val="1423"/>
          <w:ilvl w:val="0"/>
        </w:numPr>
      </w:pPr>
      <w:r>
        <w:t xml:space="preserve">accessibility of jobs/workplaces</w:t>
      </w:r>
    </w:p>
    <w:p>
      <w:pPr>
        <w:pStyle w:val="Compact"/>
        <w:numPr>
          <w:numId w:val="1423"/>
          <w:ilvl w:val="0"/>
        </w:numPr>
      </w:pPr>
      <w:r>
        <w:t xml:space="preserve">improvement of the urban environment</w:t>
      </w:r>
    </w:p>
    <w:p>
      <w:pPr>
        <w:pStyle w:val="Compact"/>
        <w:numPr>
          <w:numId w:val="1423"/>
          <w:ilvl w:val="0"/>
        </w:numPr>
      </w:pPr>
      <w:r>
        <w:t xml:space="preserve">prestige/reputation of the city</w:t>
      </w:r>
    </w:p>
    <w:p>
      <w:pPr>
        <w:pStyle w:val="Compact"/>
        <w:numPr>
          <w:numId w:val="1423"/>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4"/>
          <w:ilvl w:val="0"/>
        </w:numPr>
      </w:pPr>
      <w:r>
        <w:t xml:space="preserve">The estimated increase in value for land is much higher than for real estate (i.e. 27.5% higher).</w:t>
      </w:r>
    </w:p>
    <w:p>
      <w:pPr>
        <w:pStyle w:val="Compact"/>
        <w:numPr>
          <w:numId w:val="1424"/>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5"/>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5"/>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5"/>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3" w:name="current-state-of-art-in-practice-51"/>
      <w:r>
        <w:t xml:space="preserve">Current state of art in practice</w:t>
      </w:r>
      <w:bookmarkEnd w:id="1413"/>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4" w:name="relevant-initiatives-in-austria-51"/>
      <w:r>
        <w:t xml:space="preserve">Relevant initiatives in Austria</w:t>
      </w:r>
      <w:bookmarkEnd w:id="1414"/>
    </w:p>
    <w:p>
      <w:pPr>
        <w:pStyle w:val="FirstParagraph"/>
      </w:pPr>
      <w:r>
        <w:t xml:space="preserve">Carinthia could get a rapid bus system for local transport.</w:t>
      </w:r>
    </w:p>
    <w:p>
      <w:pPr>
        <w:pStyle w:val="Compact"/>
        <w:numPr>
          <w:numId w:val="1426"/>
          <w:ilvl w:val="0"/>
        </w:numPr>
      </w:pPr>
      <w:hyperlink r:id="rId1415">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7"/>
          <w:ilvl w:val="0"/>
        </w:numPr>
      </w:pPr>
      <w:hyperlink r:id="rId1416">
        <w:r>
          <w:rPr>
            <w:rStyle w:val="Hyperlink"/>
          </w:rPr>
          <w:t xml:space="preserve">Meinbezirk.at</w:t>
        </w:r>
      </w:hyperlink>
    </w:p>
    <w:p>
      <w:pPr>
        <w:pStyle w:val="Heading3"/>
      </w:pPr>
      <w:bookmarkStart w:id="1417" w:name="X8bdca804b118375d7f00f2e8b83c903cd1296f9"/>
      <w:r>
        <w:t xml:space="preserve">Impacts with respect to Sustainable Development Goals (SDGs)</w:t>
      </w:r>
      <w:bookmarkEnd w:id="141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8" w:name="X563be698b071611e28db036dedaeeeafc96ca51"/>
      <w:r>
        <w:t xml:space="preserve">Technology and societal readiness level</w:t>
      </w:r>
      <w:bookmarkEnd w:id="141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9" w:name="open-questions-49"/>
      <w:r>
        <w:t xml:space="preserve">Open questions</w:t>
      </w:r>
      <w:bookmarkEnd w:id="1419"/>
    </w:p>
    <w:p>
      <w:pPr>
        <w:pStyle w:val="Compact"/>
        <w:numPr>
          <w:numId w:val="1428"/>
          <w:ilvl w:val="0"/>
        </w:numPr>
      </w:pPr>
      <w:r>
        <w:t xml:space="preserve">How can development of BRT systems be supported in a better way through national policies?</w:t>
      </w:r>
    </w:p>
    <w:p>
      <w:pPr>
        <w:pStyle w:val="Heading3"/>
      </w:pPr>
      <w:bookmarkStart w:id="1420" w:name="further-links-42"/>
      <w:r>
        <w:t xml:space="preserve">11.3.1	Further links</w:t>
      </w:r>
      <w:bookmarkEnd w:id="1420"/>
    </w:p>
    <w:p>
      <w:pPr>
        <w:pStyle w:val="Compact"/>
        <w:numPr>
          <w:numId w:val="1429"/>
          <w:ilvl w:val="0"/>
        </w:numPr>
      </w:pPr>
      <w:hyperlink r:id="rId1421">
        <w:r>
          <w:rPr>
            <w:rStyle w:val="Hyperlink"/>
          </w:rPr>
          <w:t xml:space="preserve">BRT data</w:t>
        </w:r>
      </w:hyperlink>
    </w:p>
    <w:p>
      <w:pPr>
        <w:pStyle w:val="Compact"/>
        <w:numPr>
          <w:numId w:val="1429"/>
          <w:ilvl w:val="0"/>
        </w:numPr>
      </w:pPr>
      <w:hyperlink r:id="rId1422">
        <w:r>
          <w:rPr>
            <w:rStyle w:val="Hyperlink"/>
          </w:rPr>
          <w:t xml:space="preserve">What is BRT?</w:t>
        </w:r>
      </w:hyperlink>
    </w:p>
    <w:p>
      <w:pPr>
        <w:pStyle w:val="Compact"/>
        <w:numPr>
          <w:numId w:val="1429"/>
          <w:ilvl w:val="0"/>
        </w:numPr>
      </w:pPr>
      <w:hyperlink r:id="rId1410">
        <w:r>
          <w:rPr>
            <w:rStyle w:val="Hyperlink"/>
          </w:rPr>
          <w:t xml:space="preserve">Scorecard</w:t>
        </w:r>
      </w:hyperlink>
    </w:p>
    <w:p>
      <w:pPr>
        <w:pStyle w:val="Compact"/>
        <w:numPr>
          <w:numId w:val="1429"/>
          <w:ilvl w:val="0"/>
        </w:numPr>
      </w:pPr>
      <w:hyperlink r:id="rId1423">
        <w:r>
          <w:rPr>
            <w:rStyle w:val="Hyperlink"/>
          </w:rPr>
          <w:t xml:space="preserve">BRT issues</w:t>
        </w:r>
      </w:hyperlink>
    </w:p>
    <w:p>
      <w:pPr>
        <w:pStyle w:val="Heading3"/>
      </w:pPr>
      <w:bookmarkStart w:id="1424" w:name="references-51"/>
      <w:r>
        <w:t xml:space="preserve">References</w:t>
      </w:r>
      <w:bookmarkEnd w:id="1424"/>
    </w:p>
    <w:p>
      <w:pPr>
        <w:pStyle w:val="Compact"/>
        <w:numPr>
          <w:numId w:val="1430"/>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5">
        <w:r>
          <w:rPr>
            <w:rStyle w:val="Hyperlink"/>
          </w:rPr>
          <w:t xml:space="preserve">https://doi.org/10.1016/j.cstp.2019.11.008</w:t>
        </w:r>
      </w:hyperlink>
    </w:p>
    <w:p>
      <w:pPr>
        <w:pStyle w:val="Compact"/>
        <w:numPr>
          <w:numId w:val="1430"/>
          <w:ilvl w:val="0"/>
        </w:numPr>
      </w:pPr>
      <w:r>
        <w:t xml:space="preserve">autobusweb.com. (2021, March 2). Trasporto pubblico Firenze, in arrivo due linee Bus Rapid Transit.</w:t>
      </w:r>
      <w:r>
        <w:t xml:space="preserve"> </w:t>
      </w:r>
      <w:hyperlink r:id="rId1426">
        <w:r>
          <w:rPr>
            <w:rStyle w:val="Hyperlink"/>
          </w:rPr>
          <w:t xml:space="preserve">https://www.autobusweb.com/tpl-firenze-in-arrivo-due-linee-bus-rapid-transit/</w:t>
        </w:r>
      </w:hyperlink>
    </w:p>
    <w:p>
      <w:pPr>
        <w:pStyle w:val="Compact"/>
        <w:numPr>
          <w:numId w:val="1430"/>
          <w:ilvl w:val="0"/>
        </w:numPr>
      </w:pPr>
      <w:r>
        <w:t xml:space="preserve">Basso, L. J., Feres, F., &amp; Silva, H. E. (2019). The efficiency of bus rapid transit (BRT) systems: A dynamic congestion approach. Transportation Research Part B: Methodological, 127, 47–71.</w:t>
      </w:r>
      <w:r>
        <w:t xml:space="preserve"> </w:t>
      </w:r>
      <w:hyperlink r:id="rId1427">
        <w:r>
          <w:rPr>
            <w:rStyle w:val="Hyperlink"/>
          </w:rPr>
          <w:t xml:space="preserve">https://doi.org/10.1016/j.trb.2019.06.012</w:t>
        </w:r>
      </w:hyperlink>
    </w:p>
    <w:p>
      <w:pPr>
        <w:pStyle w:val="Compact"/>
        <w:numPr>
          <w:numId w:val="1430"/>
          <w:ilvl w:val="0"/>
        </w:numPr>
      </w:pPr>
      <w:r>
        <w:t xml:space="preserve">Daimler (EvoBus GmbH). (n.d.). Bus Rapid Transit (BRT) in Europe – Impressions of a sustainable mobility concept in Strasbourg - EvoBus GmbH. Available at:</w:t>
      </w:r>
      <w:r>
        <w:t xml:space="preserve"> </w:t>
      </w:r>
      <w:hyperlink r:id="rId1428">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0"/>
          <w:ilvl w:val="0"/>
        </w:numPr>
      </w:pPr>
      <w:r>
        <w:t xml:space="preserve">Daimler AG. (n.d.). Bus Rapid Transit – Neue Unabhängigkeit im Stadtverkehr | Daimler. Available at:</w:t>
      </w:r>
      <w:r>
        <w:t xml:space="preserve"> </w:t>
      </w:r>
      <w:hyperlink r:id="rId1429">
        <w:r>
          <w:rPr>
            <w:rStyle w:val="Hyperlink"/>
          </w:rPr>
          <w:t xml:space="preserve">https://www.daimler.com/nachhaltigkeit/staedte/bus-rapid-transit.html</w:t>
        </w:r>
      </w:hyperlink>
      <w:r>
        <w:t xml:space="preserve"> </w:t>
      </w:r>
      <w:r>
        <w:t xml:space="preserve">[Accessed: 24 June 2021]</w:t>
      </w:r>
    </w:p>
    <w:p>
      <w:pPr>
        <w:pStyle w:val="Compact"/>
        <w:numPr>
          <w:numId w:val="1430"/>
          <w:ilvl w:val="0"/>
        </w:numPr>
      </w:pPr>
      <w:r>
        <w:t xml:space="preserve">Deng, T., &amp; Nelson, J. D. (2010). Transport Reviews Recent Developments in Bus Rapid Transit: A Review of the Literature.</w:t>
      </w:r>
      <w:r>
        <w:t xml:space="preserve"> </w:t>
      </w:r>
      <w:hyperlink r:id="rId1430">
        <w:r>
          <w:rPr>
            <w:rStyle w:val="Hyperlink"/>
          </w:rPr>
          <w:t xml:space="preserve">https://doi.org/10.1080/01441647.2010.492455</w:t>
        </w:r>
      </w:hyperlink>
    </w:p>
    <w:p>
      <w:pPr>
        <w:pStyle w:val="Compact"/>
        <w:numPr>
          <w:numId w:val="1430"/>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1">
        <w:r>
          <w:rPr>
            <w:rStyle w:val="Hyperlink"/>
          </w:rPr>
          <w:t xml:space="preserve">https://doi.org/10.1016/j.trd.2021.102731</w:t>
        </w:r>
      </w:hyperlink>
    </w:p>
    <w:p>
      <w:pPr>
        <w:pStyle w:val="Compact"/>
        <w:numPr>
          <w:numId w:val="1430"/>
          <w:ilvl w:val="0"/>
        </w:numPr>
      </w:pPr>
      <w:r>
        <w:t xml:space="preserve">Global BRTData. (2021). Global BRTData. Brtdata.Org.</w:t>
      </w:r>
      <w:r>
        <w:t xml:space="preserve"> </w:t>
      </w:r>
      <w:hyperlink r:id="rId1421">
        <w:r>
          <w:rPr>
            <w:rStyle w:val="Hyperlink"/>
          </w:rPr>
          <w:t xml:space="preserve">http://brtdata.org/</w:t>
        </w:r>
      </w:hyperlink>
    </w:p>
    <w:p>
      <w:pPr>
        <w:pStyle w:val="Compact"/>
        <w:numPr>
          <w:numId w:val="1430"/>
          <w:ilvl w:val="0"/>
        </w:numPr>
      </w:pPr>
      <w:r>
        <w:t xml:space="preserve">Hidalgo, Dario, &amp; Graftieaux, P. (2008). Bus Rapid Transit Systems in Latin America and Asia: Results and Difficulties in 11 Cities. Transportation Research Record, 2072(1), 77–88.</w:t>
      </w:r>
      <w:r>
        <w:t xml:space="preserve"> </w:t>
      </w:r>
      <w:hyperlink r:id="rId1432">
        <w:r>
          <w:rPr>
            <w:rStyle w:val="Hyperlink"/>
          </w:rPr>
          <w:t xml:space="preserve">https://doi.org/10.3141/2072-09</w:t>
        </w:r>
      </w:hyperlink>
    </w:p>
    <w:p>
      <w:pPr>
        <w:pStyle w:val="Compact"/>
        <w:numPr>
          <w:numId w:val="1430"/>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3">
        <w:r>
          <w:rPr>
            <w:rStyle w:val="Hyperlink"/>
          </w:rPr>
          <w:t xml:space="preserve">https://doi.org/10.1016/j.retrec.2012.05.018</w:t>
        </w:r>
      </w:hyperlink>
    </w:p>
    <w:p>
      <w:pPr>
        <w:pStyle w:val="Compact"/>
        <w:numPr>
          <w:numId w:val="1430"/>
          <w:ilvl w:val="0"/>
        </w:numPr>
      </w:pPr>
      <w:r>
        <w:t xml:space="preserve">Ishaq, R., &amp; Cats, O. (2020). Designing bus rapid transit systems: Lessons on service reliability and operations. Case Studies on Transport Policy, 8(3), 946–953.</w:t>
      </w:r>
      <w:r>
        <w:t xml:space="preserve"> </w:t>
      </w:r>
      <w:hyperlink r:id="rId1434">
        <w:r>
          <w:rPr>
            <w:rStyle w:val="Hyperlink"/>
          </w:rPr>
          <w:t xml:space="preserve">https://doi.org/10.1016/j.cstp.2020.05.001</w:t>
        </w:r>
      </w:hyperlink>
    </w:p>
    <w:p>
      <w:pPr>
        <w:pStyle w:val="Compact"/>
        <w:numPr>
          <w:numId w:val="1430"/>
          <w:ilvl w:val="0"/>
        </w:numPr>
      </w:pPr>
      <w:r>
        <w:t xml:space="preserve">ITDP. (2021a). The Scorecard - Institute for Transportation and Development Policy.</w:t>
      </w:r>
      <w:r>
        <w:t xml:space="preserve"> </w:t>
      </w:r>
      <w:hyperlink r:id="rId1410">
        <w:r>
          <w:rPr>
            <w:rStyle w:val="Hyperlink"/>
          </w:rPr>
          <w:t xml:space="preserve">https://www.itdp.org/library/standards-and-guides/the-bus-rapid-transit-standard/the-scorecard/</w:t>
        </w:r>
      </w:hyperlink>
    </w:p>
    <w:p>
      <w:pPr>
        <w:pStyle w:val="Compact"/>
        <w:numPr>
          <w:numId w:val="1430"/>
          <w:ilvl w:val="0"/>
        </w:numPr>
      </w:pPr>
      <w:r>
        <w:t xml:space="preserve">ITDP. (2021b). What is BRT? - Institute for Transportation and Development Policy.</w:t>
      </w:r>
      <w:r>
        <w:t xml:space="preserve"> </w:t>
      </w:r>
      <w:hyperlink r:id="rId1422">
        <w:r>
          <w:rPr>
            <w:rStyle w:val="Hyperlink"/>
          </w:rPr>
          <w:t xml:space="preserve">https://www.itdp.org/library/standards-and-guides/the-bus-rapid-transit-standard/what-is-brt/</w:t>
        </w:r>
      </w:hyperlink>
    </w:p>
    <w:p>
      <w:pPr>
        <w:pStyle w:val="Compact"/>
        <w:numPr>
          <w:numId w:val="1430"/>
          <w:ilvl w:val="0"/>
        </w:numPr>
      </w:pPr>
      <w:r>
        <w:t xml:space="preserve">Kiani Mavi, R., Zarbakhshnia, N., &amp; Khazraei, A. (2018). Bus rapid transit (BRT): A simulation and multi criteria decision making (MCDM) approach. Transport Policy, 72, 187–197.</w:t>
      </w:r>
      <w:r>
        <w:t xml:space="preserve"> </w:t>
      </w:r>
      <w:hyperlink r:id="rId1435">
        <w:r>
          <w:rPr>
            <w:rStyle w:val="Hyperlink"/>
          </w:rPr>
          <w:t xml:space="preserve">https://doi.org/10.1016/j.tranpol.2018.03.010</w:t>
        </w:r>
      </w:hyperlink>
    </w:p>
    <w:p>
      <w:pPr>
        <w:pStyle w:val="Compact"/>
        <w:numPr>
          <w:numId w:val="1430"/>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6">
        <w:r>
          <w:rPr>
            <w:rStyle w:val="Hyperlink"/>
          </w:rPr>
          <w:t xml:space="preserve">https://doi.org/10.1016/j.jtrangeo.2020.102942</w:t>
        </w:r>
      </w:hyperlink>
    </w:p>
    <w:p>
      <w:pPr>
        <w:pStyle w:val="Compact"/>
        <w:numPr>
          <w:numId w:val="1430"/>
          <w:ilvl w:val="0"/>
        </w:numPr>
      </w:pPr>
      <w:r>
        <w:t xml:space="preserve">Mallqui, Y. Y. C., &amp; Pojani, D. (2017). Barriers to successful Bus Rapid Transit expansion: Developed cities versus developing megacities. Case Studies on Transport Policy, 5(2), 254–266.</w:t>
      </w:r>
      <w:r>
        <w:t xml:space="preserve"> </w:t>
      </w:r>
      <w:hyperlink r:id="rId1437">
        <w:r>
          <w:rPr>
            <w:rStyle w:val="Hyperlink"/>
          </w:rPr>
          <w:t xml:space="preserve">https://doi.org/10.1016/j.cstp.2017.01.004</w:t>
        </w:r>
      </w:hyperlink>
    </w:p>
    <w:p>
      <w:pPr>
        <w:pStyle w:val="Compact"/>
        <w:numPr>
          <w:numId w:val="1430"/>
          <w:ilvl w:val="0"/>
        </w:numPr>
      </w:pPr>
      <w:r>
        <w:t xml:space="preserve">Schaal, S. (2019, December 18). Fébus: Erstes H2-Schnellbussystem in Betrieb - electrive.net.</w:t>
      </w:r>
      <w:r>
        <w:t xml:space="preserve"> </w:t>
      </w:r>
      <w:hyperlink r:id="rId1438">
        <w:r>
          <w:rPr>
            <w:rStyle w:val="Hyperlink"/>
          </w:rPr>
          <w:t xml:space="preserve">https://www.electrive.net/2019/12/18/febus-erstes-h2-schnellbussystem-in-betrieb/</w:t>
        </w:r>
      </w:hyperlink>
    </w:p>
    <w:p>
      <w:pPr>
        <w:pStyle w:val="Compact"/>
        <w:numPr>
          <w:numId w:val="1430"/>
          <w:ilvl w:val="0"/>
        </w:numPr>
      </w:pPr>
      <w:r>
        <w:t xml:space="preserve">Schwanen, T., &amp; Ferbrache, F. (2017). Bibliography of Research on Bus Rapid Transit. 1068.</w:t>
      </w:r>
      <w:r>
        <w:t xml:space="preserve"> </w:t>
      </w:r>
      <w:hyperlink r:id="rId1439">
        <w:r>
          <w:rPr>
            <w:rStyle w:val="Hyperlink"/>
          </w:rPr>
          <w:t xml:space="preserve">https://www.tsu.ox.ac.uk/pubs/1068-schwanen-ferbrache.pdf</w:t>
        </w:r>
      </w:hyperlink>
    </w:p>
    <w:p>
      <w:pPr>
        <w:pStyle w:val="Compact"/>
        <w:numPr>
          <w:numId w:val="1430"/>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0">
        <w:r>
          <w:rPr>
            <w:rStyle w:val="Hyperlink"/>
          </w:rPr>
          <w:t xml:space="preserve">https://doi.org/10.1016/j.cstp.2018.01.005</w:t>
        </w:r>
      </w:hyperlink>
    </w:p>
    <w:p>
      <w:pPr>
        <w:pStyle w:val="Compact"/>
        <w:numPr>
          <w:numId w:val="1430"/>
          <w:ilvl w:val="0"/>
        </w:numPr>
      </w:pPr>
      <w:r>
        <w:t xml:space="preserve">Zhang, M., &amp; Yen, B. T. H. (2020). The impact of Bus Rapid Transit (BRT) on land and property values: A meta-analysis. Land Use Policy, 96, 104684.</w:t>
      </w:r>
      <w:r>
        <w:t xml:space="preserve"> </w:t>
      </w:r>
      <w:hyperlink r:id="rId1441">
        <w:r>
          <w:rPr>
            <w:rStyle w:val="Hyperlink"/>
          </w:rPr>
          <w:t xml:space="preserve">https://doi.org/10.1016/j.landusepol.2020.104684</w:t>
        </w:r>
      </w:hyperlink>
    </w:p>
    <w:p>
      <w:pPr>
        <w:pStyle w:val="Compact"/>
        <w:numPr>
          <w:numId w:val="1430"/>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2">
        <w:r>
          <w:rPr>
            <w:rStyle w:val="Hyperlink"/>
          </w:rPr>
          <w:t xml:space="preserve">https://doi.org/10.1016/j.tra.2020.01.021</w:t>
        </w:r>
      </w:hyperlink>
    </w:p>
    <w:p>
      <w:pPr>
        <w:pStyle w:val="Compact"/>
        <w:numPr>
          <w:numId w:val="1430"/>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3">
        <w:r>
          <w:rPr>
            <w:rStyle w:val="Hyperlink"/>
          </w:rPr>
          <w:t xml:space="preserve">https://doi.org/10.1016/j.retrec.2020.100906</w:t>
        </w:r>
      </w:hyperlink>
    </w:p>
    <w:p>
      <w:pPr>
        <w:pStyle w:val="Heading2"/>
      </w:pPr>
      <w:bookmarkStart w:id="1444" w:name="lrt"/>
      <w:r>
        <w:t xml:space="preserve">11.4	Light rail transit</w:t>
      </w:r>
      <w:bookmarkEnd w:id="1444"/>
    </w:p>
    <w:p>
      <w:pPr>
        <w:pStyle w:val="Heading3"/>
      </w:pPr>
      <w:bookmarkStart w:id="1445" w:name="synonyms-47"/>
      <w:r>
        <w:t xml:space="preserve">Synonyms</w:t>
      </w:r>
      <w:bookmarkEnd w:id="1445"/>
    </w:p>
    <w:p>
      <w:pPr>
        <w:pStyle w:val="FirstParagraph"/>
      </w:pPr>
      <w:r>
        <w:rPr>
          <w:i/>
        </w:rPr>
        <w:t xml:space="preserve">Light Rail Transit (LRT), Heavy Rail Transit (HRT)</w:t>
      </w:r>
    </w:p>
    <w:p>
      <w:pPr>
        <w:pStyle w:val="Heading3"/>
      </w:pPr>
      <w:bookmarkStart w:id="1446" w:name="definition-52"/>
      <w:r>
        <w:t xml:space="preserve">Definition</w:t>
      </w:r>
      <w:bookmarkEnd w:id="1446"/>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7" w:name="key-stakeholders-52"/>
      <w:r>
        <w:t xml:space="preserve">Key stakeholders</w:t>
      </w:r>
      <w:bookmarkEnd w:id="1447"/>
    </w:p>
    <w:p>
      <w:pPr>
        <w:pStyle w:val="Compact"/>
        <w:numPr>
          <w:numId w:val="1431"/>
          <w:ilvl w:val="0"/>
        </w:numPr>
      </w:pPr>
      <w:r>
        <w:rPr>
          <w:b/>
        </w:rPr>
        <w:t xml:space="preserve">Affected</w:t>
      </w:r>
      <w:r>
        <w:t xml:space="preserve">: Pedestrians, Public transport users, Local residents, Drivers</w:t>
      </w:r>
    </w:p>
    <w:p>
      <w:pPr>
        <w:pStyle w:val="Compact"/>
        <w:numPr>
          <w:numId w:val="1431"/>
          <w:ilvl w:val="0"/>
        </w:numPr>
      </w:pPr>
      <w:r>
        <w:rPr>
          <w:b/>
        </w:rPr>
        <w:t xml:space="preserve">Responsible</w:t>
      </w:r>
      <w:r>
        <w:t xml:space="preserve">: City governments, Private Transport Companies, Transport Authorities</w:t>
      </w:r>
    </w:p>
    <w:p>
      <w:pPr>
        <w:pStyle w:val="Heading3"/>
      </w:pPr>
      <w:bookmarkStart w:id="1448" w:name="current-state-of-art-in-research-52"/>
      <w:r>
        <w:t xml:space="preserve">Current state of art in research</w:t>
      </w:r>
      <w:bookmarkEnd w:id="1448"/>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2"/>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2"/>
          <w:ilvl w:val="0"/>
        </w:numPr>
      </w:pPr>
      <w:r>
        <w:t xml:space="preserve">In automation level 3, trains run automatically from station to station, but there is always a staff member on the train who is responsible for handling emergency situations.</w:t>
      </w:r>
    </w:p>
    <w:p>
      <w:pPr>
        <w:pStyle w:val="Compact"/>
        <w:numPr>
          <w:numId w:val="1432"/>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9" w:name="current-state-of-art-in-practice-52"/>
      <w:r>
        <w:t xml:space="preserve">Current state of art in practice</w:t>
      </w:r>
      <w:bookmarkEnd w:id="1449"/>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3"/>
          <w:ilvl w:val="0"/>
        </w:numPr>
      </w:pPr>
      <w:r>
        <w:t xml:space="preserve">The Jerusalem tram project which involves building 27 km of new tram lines, 53 stations and a number of depots (Railway-News, 2019).</w:t>
      </w:r>
    </w:p>
    <w:p>
      <w:pPr>
        <w:numPr>
          <w:numId w:val="1433"/>
          <w:ilvl w:val="0"/>
        </w:numPr>
      </w:pPr>
      <w:r>
        <w:t xml:space="preserve">Lisbon public transport company, and CAF signed a contract for a new LRT line. The low-floor tram will have a length of 28.5 metres and will be able to run at a speed of 70 km/h (Railwaypro, 2021b).</w:t>
      </w:r>
    </w:p>
    <w:p>
      <w:pPr>
        <w:numPr>
          <w:numId w:val="1433"/>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3"/>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3"/>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4"/>
          <w:ilvl w:val="0"/>
        </w:numPr>
      </w:pPr>
      <w:r>
        <w:t xml:space="preserve">Enables 3D environmental detection and positioning</w:t>
      </w:r>
    </w:p>
    <w:p>
      <w:pPr>
        <w:pStyle w:val="Compact"/>
        <w:numPr>
          <w:numId w:val="1434"/>
          <w:ilvl w:val="0"/>
        </w:numPr>
      </w:pPr>
      <w:r>
        <w:t xml:space="preserve">Scans objects vertically and horizontally with laser beams and horizontally; uses the reflected waves to perceive the surroundings</w:t>
      </w:r>
    </w:p>
    <w:p>
      <w:pPr>
        <w:pStyle w:val="Compact"/>
        <w:numPr>
          <w:numId w:val="1434"/>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5"/>
          <w:ilvl w:val="0"/>
        </w:numPr>
      </w:pPr>
      <w:r>
        <w:t xml:space="preserve">Measures distance and speed with high accuracy - especially of metallic objects</w:t>
      </w:r>
    </w:p>
    <w:p>
      <w:pPr>
        <w:pStyle w:val="Compact"/>
        <w:numPr>
          <w:numId w:val="1435"/>
          <w:ilvl w:val="0"/>
        </w:numPr>
      </w:pPr>
      <w:r>
        <w:t xml:space="preserve">Emits radio waves and uses the reflected waves to locate objects</w:t>
      </w:r>
    </w:p>
    <w:p>
      <w:pPr>
        <w:pStyle w:val="Compact"/>
        <w:numPr>
          <w:numId w:val="1435"/>
          <w:ilvl w:val="0"/>
        </w:numPr>
      </w:pPr>
      <w:r>
        <w:t xml:space="preserve">Covers a large area in front of the tram</w:t>
      </w:r>
    </w:p>
    <w:p>
      <w:pPr>
        <w:pStyle w:val="FirstParagraph"/>
      </w:pPr>
      <w:r>
        <w:rPr>
          <w:i/>
        </w:rPr>
        <w:t xml:space="preserve">Cameras</w:t>
      </w:r>
    </w:p>
    <w:p>
      <w:pPr>
        <w:pStyle w:val="Compact"/>
        <w:numPr>
          <w:numId w:val="1436"/>
          <w:ilvl w:val="0"/>
        </w:numPr>
      </w:pPr>
      <w:r>
        <w:t xml:space="preserve">Are trained in intelligent object and signal recognition</w:t>
      </w:r>
    </w:p>
    <w:p>
      <w:pPr>
        <w:pStyle w:val="Compact"/>
        <w:numPr>
          <w:numId w:val="1436"/>
          <w:ilvl w:val="0"/>
        </w:numPr>
      </w:pPr>
      <w:r>
        <w:t xml:space="preserve">Can detect and classify objects in thousands of contours and positions - e.g. as people, signals or infrastructure elements</w:t>
      </w:r>
    </w:p>
    <w:p>
      <w:pPr>
        <w:pStyle w:val="Compact"/>
        <w:numPr>
          <w:numId w:val="1436"/>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0" w:name="relevant-initiatives-in-austria-52"/>
      <w:r>
        <w:t xml:space="preserve">Relevant initiatives in Austria</w:t>
      </w:r>
      <w:bookmarkEnd w:id="1450"/>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7"/>
          <w:ilvl w:val="0"/>
        </w:numPr>
      </w:pPr>
      <w:hyperlink r:id="rId1451">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8"/>
          <w:ilvl w:val="0"/>
        </w:numPr>
      </w:pPr>
      <w:hyperlink r:id="rId1452">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9"/>
          <w:ilvl w:val="0"/>
        </w:numPr>
      </w:pPr>
      <w:hyperlink r:id="rId1453">
        <w:r>
          <w:rPr>
            <w:rStyle w:val="Hyperlink"/>
          </w:rPr>
          <w:t xml:space="preserve">Salzburg tram</w:t>
        </w:r>
      </w:hyperlink>
    </w:p>
    <w:p>
      <w:pPr>
        <w:pStyle w:val="Compact"/>
        <w:numPr>
          <w:numId w:val="1439"/>
          <w:ilvl w:val="0"/>
        </w:numPr>
      </w:pPr>
      <w:hyperlink r:id="rId1454">
        <w:r>
          <w:rPr>
            <w:rStyle w:val="Hyperlink"/>
          </w:rPr>
          <w:t xml:space="preserve">Linz tramtrain</w:t>
        </w:r>
      </w:hyperlink>
    </w:p>
    <w:p>
      <w:pPr>
        <w:pStyle w:val="Compact"/>
        <w:numPr>
          <w:numId w:val="1439"/>
          <w:ilvl w:val="0"/>
        </w:numPr>
      </w:pPr>
      <w:hyperlink r:id="rId1455">
        <w:r>
          <w:rPr>
            <w:rStyle w:val="Hyperlink"/>
          </w:rPr>
          <w:t xml:space="preserve">Tramtrain in Austria</w:t>
        </w:r>
      </w:hyperlink>
    </w:p>
    <w:p>
      <w:pPr>
        <w:pStyle w:val="Heading3"/>
      </w:pPr>
      <w:bookmarkStart w:id="1456" w:name="X2969e1bcf78ed3e8b98317f18644762e25112ae"/>
      <w:r>
        <w:t xml:space="preserve">Impacts with respect to Sustainable Development Goals (SDGs)</w:t>
      </w:r>
      <w:bookmarkEnd w:id="1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7" w:name="X13330a467322089db4a4bb37a133129fe30f852"/>
      <w:r>
        <w:t xml:space="preserve">Technology and societal readiness level</w:t>
      </w:r>
      <w:bookmarkEnd w:id="1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8" w:name="open-questions-50"/>
      <w:r>
        <w:t xml:space="preserve">Open questions</w:t>
      </w:r>
      <w:bookmarkEnd w:id="1458"/>
    </w:p>
    <w:p>
      <w:pPr>
        <w:pStyle w:val="Compact"/>
        <w:numPr>
          <w:numId w:val="1440"/>
          <w:ilvl w:val="0"/>
        </w:numPr>
      </w:pPr>
      <w:r>
        <w:t xml:space="preserve">What is the social impact of light rail transit?</w:t>
      </w:r>
    </w:p>
    <w:p>
      <w:pPr>
        <w:pStyle w:val="Compact"/>
        <w:numPr>
          <w:numId w:val="1440"/>
          <w:ilvl w:val="0"/>
        </w:numPr>
      </w:pPr>
      <w:r>
        <w:t xml:space="preserve">What is the potential of LRT to influence residential choices?</w:t>
      </w:r>
    </w:p>
    <w:p>
      <w:pPr>
        <w:pStyle w:val="Heading3"/>
      </w:pPr>
      <w:bookmarkStart w:id="1459" w:name="further-links-43"/>
      <w:r>
        <w:t xml:space="preserve">11.4.1	Further links</w:t>
      </w:r>
      <w:bookmarkEnd w:id="1459"/>
    </w:p>
    <w:p>
      <w:pPr>
        <w:pStyle w:val="Compact"/>
        <w:numPr>
          <w:numId w:val="1441"/>
          <w:ilvl w:val="0"/>
        </w:numPr>
      </w:pPr>
      <w:hyperlink r:id="rId1460">
        <w:r>
          <w:rPr>
            <w:rStyle w:val="Hyperlink"/>
          </w:rPr>
          <w:t xml:space="preserve">railjournal.com</w:t>
        </w:r>
      </w:hyperlink>
    </w:p>
    <w:p>
      <w:pPr>
        <w:pStyle w:val="Compact"/>
        <w:numPr>
          <w:numId w:val="1441"/>
          <w:ilvl w:val="0"/>
        </w:numPr>
      </w:pPr>
      <w:hyperlink r:id="rId1461">
        <w:r>
          <w:rPr>
            <w:rStyle w:val="Hyperlink"/>
          </w:rPr>
          <w:t xml:space="preserve">uitp.org</w:t>
        </w:r>
      </w:hyperlink>
    </w:p>
    <w:p>
      <w:pPr>
        <w:pStyle w:val="Compact"/>
        <w:numPr>
          <w:numId w:val="1441"/>
          <w:ilvl w:val="0"/>
        </w:numPr>
      </w:pPr>
      <w:hyperlink r:id="rId1462">
        <w:r>
          <w:rPr>
            <w:rStyle w:val="Hyperlink"/>
          </w:rPr>
          <w:t xml:space="preserve">railwaypro.com</w:t>
        </w:r>
      </w:hyperlink>
    </w:p>
    <w:p>
      <w:pPr>
        <w:pStyle w:val="Compact"/>
        <w:numPr>
          <w:numId w:val="1441"/>
          <w:ilvl w:val="0"/>
        </w:numPr>
      </w:pPr>
      <w:hyperlink r:id="rId1463">
        <w:r>
          <w:rPr>
            <w:rStyle w:val="Hyperlink"/>
          </w:rPr>
          <w:t xml:space="preserve">railway-news.com</w:t>
        </w:r>
      </w:hyperlink>
    </w:p>
    <w:p>
      <w:pPr>
        <w:pStyle w:val="Compact"/>
        <w:numPr>
          <w:numId w:val="1441"/>
          <w:ilvl w:val="0"/>
        </w:numPr>
      </w:pPr>
      <w:hyperlink r:id="rId1464">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1"/>
          <w:ilvl w:val="0"/>
        </w:numPr>
      </w:pPr>
      <w:hyperlink r:id="rId1465">
        <w:r>
          <w:rPr>
            <w:rStyle w:val="Hyperlink"/>
          </w:rPr>
          <w:t xml:space="preserve">lrta.org</w:t>
        </w:r>
      </w:hyperlink>
    </w:p>
    <w:p>
      <w:pPr>
        <w:pStyle w:val="Compact"/>
        <w:numPr>
          <w:numId w:val="1441"/>
          <w:ilvl w:val="0"/>
        </w:numPr>
      </w:pPr>
      <w:hyperlink r:id="rId1466">
        <w:r>
          <w:rPr>
            <w:rStyle w:val="Hyperlink"/>
          </w:rPr>
          <w:t xml:space="preserve">mobility.siemens.com</w:t>
        </w:r>
      </w:hyperlink>
    </w:p>
    <w:p>
      <w:pPr>
        <w:pStyle w:val="Compact"/>
        <w:numPr>
          <w:numId w:val="1441"/>
          <w:ilvl w:val="0"/>
        </w:numPr>
      </w:pPr>
      <w:hyperlink r:id="rId1467">
        <w:r>
          <w:rPr>
            <w:rStyle w:val="Hyperlink"/>
          </w:rPr>
          <w:t xml:space="preserve">metroautomation.org</w:t>
        </w:r>
      </w:hyperlink>
    </w:p>
    <w:p>
      <w:pPr>
        <w:pStyle w:val="Heading3"/>
      </w:pPr>
      <w:bookmarkStart w:id="1468" w:name="references-52"/>
      <w:r>
        <w:t xml:space="preserve">References</w:t>
      </w:r>
      <w:bookmarkEnd w:id="1468"/>
    </w:p>
    <w:p>
      <w:pPr>
        <w:pStyle w:val="Compact"/>
        <w:numPr>
          <w:numId w:val="1442"/>
          <w:ilvl w:val="0"/>
        </w:numPr>
      </w:pPr>
      <w:r>
        <w:t xml:space="preserve">Baker, D. M., &amp; Kim, S. (2020). What remains? The influence of light rail transit on discretionary income. Journal of Transport Geography, 85, 102709.</w:t>
      </w:r>
      <w:r>
        <w:t xml:space="preserve"> </w:t>
      </w:r>
      <w:hyperlink r:id="rId1469">
        <w:r>
          <w:rPr>
            <w:rStyle w:val="Hyperlink"/>
          </w:rPr>
          <w:t xml:space="preserve">https://doi.org/10.1016/j.jtrangeo.2020.102709</w:t>
        </w:r>
      </w:hyperlink>
    </w:p>
    <w:p>
      <w:pPr>
        <w:pStyle w:val="Compact"/>
        <w:numPr>
          <w:numId w:val="1442"/>
          <w:ilvl w:val="0"/>
        </w:numPr>
      </w:pPr>
      <w:r>
        <w:t xml:space="preserve">Baker, D. M., &amp; Lee, B. (2019). How Does Light Rail Transit (LRT) Impact Gentrification? Evidence from Fourteen US Urbanized Areas. Journal of Planning Education and Research, 39(1), 35–49.</w:t>
      </w:r>
      <w:r>
        <w:t xml:space="preserve"> </w:t>
      </w:r>
      <w:hyperlink r:id="rId1470">
        <w:r>
          <w:rPr>
            <w:rStyle w:val="Hyperlink"/>
          </w:rPr>
          <w:t xml:space="preserve">https://doi.org/10.1177/0739456X17713619</w:t>
        </w:r>
      </w:hyperlink>
    </w:p>
    <w:p>
      <w:pPr>
        <w:pStyle w:val="Compact"/>
        <w:numPr>
          <w:numId w:val="1442"/>
          <w:ilvl w:val="0"/>
        </w:numPr>
      </w:pPr>
      <w:r>
        <w:t xml:space="preserve">Braveman, P., &amp; Gottlieb, L. (2014). The social determinants of health: It’s time to consider the causes of the causes. Public Health Reports, 129(SUPPL. 2), 19–31.</w:t>
      </w:r>
      <w:r>
        <w:t xml:space="preserve"> </w:t>
      </w:r>
      <w:hyperlink r:id="rId1471">
        <w:r>
          <w:rPr>
            <w:rStyle w:val="Hyperlink"/>
          </w:rPr>
          <w:t xml:space="preserve">https://doi.org/10.1177/00333549141291s206</w:t>
        </w:r>
      </w:hyperlink>
    </w:p>
    <w:p>
      <w:pPr>
        <w:pStyle w:val="Compact"/>
        <w:numPr>
          <w:numId w:val="1442"/>
          <w:ilvl w:val="0"/>
        </w:numPr>
      </w:pPr>
      <w:r>
        <w:t xml:space="preserve">Burroughs, D. (2020, January 16). Light rail growth strong in Europe, UITP says | International Railway Journal. Railjournal.</w:t>
      </w:r>
      <w:r>
        <w:t xml:space="preserve"> </w:t>
      </w:r>
      <w:hyperlink r:id="rId1472">
        <w:r>
          <w:rPr>
            <w:rStyle w:val="Hyperlink"/>
          </w:rPr>
          <w:t xml:space="preserve">https://www.railjournal.com/passenger/light-rail/light-rail-sees-strong-growth-in-europe-uitp-says/</w:t>
        </w:r>
      </w:hyperlink>
    </w:p>
    <w:p>
      <w:pPr>
        <w:pStyle w:val="Compact"/>
        <w:numPr>
          <w:numId w:val="1442"/>
          <w:ilvl w:val="0"/>
        </w:numPr>
      </w:pPr>
      <w:r>
        <w:t xml:space="preserve">Burroughs, D. (2021, April 24). Paris T9 light rail line opens | International Railway Journal.</w:t>
      </w:r>
      <w:r>
        <w:t xml:space="preserve"> </w:t>
      </w:r>
      <w:hyperlink r:id="rId1473">
        <w:r>
          <w:rPr>
            <w:rStyle w:val="Hyperlink"/>
          </w:rPr>
          <w:t xml:space="preserve">https://www.railjournal.com/passenger/light-rail/paris-t9-light-rail-line-opens/</w:t>
        </w:r>
      </w:hyperlink>
    </w:p>
    <w:p>
      <w:pPr>
        <w:pStyle w:val="Compact"/>
        <w:numPr>
          <w:numId w:val="1442"/>
          <w:ilvl w:val="0"/>
        </w:numPr>
      </w:pPr>
      <w:r>
        <w:t xml:space="preserve">D. Knowles, R., &amp; Ferbrache, F. (2016). Evaluation of wider economic impacts of light rail investment on cities. Journal of Transport Geography, 54, 430–439.</w:t>
      </w:r>
      <w:r>
        <w:t xml:space="preserve"> </w:t>
      </w:r>
      <w:hyperlink r:id="rId1474">
        <w:r>
          <w:rPr>
            <w:rStyle w:val="Hyperlink"/>
          </w:rPr>
          <w:t xml:space="preserve">https://doi.org/10.1016/j.jtrangeo.2015.09.002</w:t>
        </w:r>
      </w:hyperlink>
    </w:p>
    <w:p>
      <w:pPr>
        <w:pStyle w:val="Compact"/>
        <w:numPr>
          <w:numId w:val="1442"/>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5">
        <w:r>
          <w:rPr>
            <w:rStyle w:val="Hyperlink"/>
          </w:rPr>
          <w:t xml:space="preserve">https://doi.org/10.1016/j.retrec.2020.100970</w:t>
        </w:r>
      </w:hyperlink>
    </w:p>
    <w:p>
      <w:pPr>
        <w:pStyle w:val="Compact"/>
        <w:numPr>
          <w:numId w:val="1442"/>
          <w:ilvl w:val="0"/>
        </w:numPr>
      </w:pPr>
      <w:r>
        <w:t xml:space="preserve">European Commission. (2020, May 26). Europe’s moment: Repair and prepare for the next generation.</w:t>
      </w:r>
      <w:r>
        <w:t xml:space="preserve"> </w:t>
      </w:r>
      <w:hyperlink r:id="rId1476">
        <w:r>
          <w:rPr>
            <w:rStyle w:val="Hyperlink"/>
          </w:rPr>
          <w:t xml:space="preserve">https://ec.europa.eu/commission/presscorner/detail/en/ip_20_940</w:t>
        </w:r>
      </w:hyperlink>
    </w:p>
    <w:p>
      <w:pPr>
        <w:pStyle w:val="Compact"/>
        <w:numPr>
          <w:numId w:val="1442"/>
          <w:ilvl w:val="0"/>
        </w:numPr>
      </w:pPr>
      <w:r>
        <w:t xml:space="preserve">Grüner Klub im Parlament. (2021, March 12). Grüne/Weratschnig: Vom Mühlkreis aus bald per Tram-Train nach Linz, statt im Stau auf der A7 | Grüner Klub im Parlament, 12.03.2021.</w:t>
      </w:r>
      <w:r>
        <w:t xml:space="preserve"> </w:t>
      </w:r>
      <w:hyperlink r:id="rId1454">
        <w:r>
          <w:rPr>
            <w:rStyle w:val="Hyperlink"/>
          </w:rPr>
          <w:t xml:space="preserve">https://www.ots.at/presseaussendung/OTS_20210312_OTS0128/grueneweratschnig-vom-muehlkreis-aus-bald-per-tram-train-nach-linz-statt-im-stau-auf-der-a7</w:t>
        </w:r>
      </w:hyperlink>
    </w:p>
    <w:p>
      <w:pPr>
        <w:pStyle w:val="Compact"/>
        <w:numPr>
          <w:numId w:val="1442"/>
          <w:ilvl w:val="0"/>
        </w:numPr>
      </w:pPr>
      <w:r>
        <w:t xml:space="preserve">Hess, C. L. (2020). Light-Rail Investment in Seattle: Gentrification Pressures and Trends in Neighborhood Ethnoracial Composition. In Urban Affairs Review (Vol. 56, Issue 1).</w:t>
      </w:r>
      <w:r>
        <w:t xml:space="preserve"> </w:t>
      </w:r>
      <w:hyperlink r:id="rId1477">
        <w:r>
          <w:rPr>
            <w:rStyle w:val="Hyperlink"/>
          </w:rPr>
          <w:t xml:space="preserve">https://doi.org/10.1177/1078087418758959</w:t>
        </w:r>
      </w:hyperlink>
    </w:p>
    <w:p>
      <w:pPr>
        <w:pStyle w:val="Compact"/>
        <w:numPr>
          <w:numId w:val="1442"/>
          <w:ilvl w:val="0"/>
        </w:numPr>
      </w:pPr>
      <w:r>
        <w:t xml:space="preserve">Hofmann, M. (2020). Siemens Mobility und VIP Potsdam auf dem Weg zur autonomen Tram. „bahn Manager Magazin“, Edition 02/2020.</w:t>
      </w:r>
    </w:p>
    <w:p>
      <w:pPr>
        <w:pStyle w:val="Compact"/>
        <w:numPr>
          <w:numId w:val="1442"/>
          <w:ilvl w:val="0"/>
        </w:numPr>
      </w:pPr>
      <w:r>
        <w:t xml:space="preserve">Intelligent Transport. (2019, February 13). Russia’s first autonomous tram will be launched in Moscow.</w:t>
      </w:r>
      <w:r>
        <w:t xml:space="preserve"> </w:t>
      </w:r>
      <w:hyperlink r:id="rId1478">
        <w:r>
          <w:rPr>
            <w:rStyle w:val="Hyperlink"/>
          </w:rPr>
          <w:t xml:space="preserve">https://www.intelligenttransport.com/transport-news/75915/autonomous-tram-development-russia/</w:t>
        </w:r>
      </w:hyperlink>
    </w:p>
    <w:p>
      <w:pPr>
        <w:pStyle w:val="Compact"/>
        <w:numPr>
          <w:numId w:val="1442"/>
          <w:ilvl w:val="0"/>
        </w:numPr>
      </w:pPr>
      <w:r>
        <w:t xml:space="preserve">Laird, K. (2019, August 28). Spot the Difference: Commuter vs. Light Rail.</w:t>
      </w:r>
      <w:r>
        <w:t xml:space="preserve"> </w:t>
      </w:r>
      <w:hyperlink r:id="rId1479">
        <w:r>
          <w:rPr>
            <w:rStyle w:val="Hyperlink"/>
          </w:rPr>
          <w:t xml:space="preserve">https://hoponboardblog.com/2019/08/spot-the-difference-commuter-vs-light-rail/</w:t>
        </w:r>
      </w:hyperlink>
    </w:p>
    <w:p>
      <w:pPr>
        <w:pStyle w:val="Compact"/>
        <w:numPr>
          <w:numId w:val="1442"/>
          <w:ilvl w:val="0"/>
        </w:numPr>
      </w:pPr>
      <w:r>
        <w:t xml:space="preserve">Railway-News. (2019, August 9). CAF Group Consortium Wins Jerusalem Tram Contract | Railway-News.</w:t>
      </w:r>
      <w:r>
        <w:t xml:space="preserve"> </w:t>
      </w:r>
      <w:hyperlink r:id="rId1480">
        <w:r>
          <w:rPr>
            <w:rStyle w:val="Hyperlink"/>
          </w:rPr>
          <w:t xml:space="preserve">https://railway-news.com/caf-group-consortium-wins-jerusalem-tram-contract/</w:t>
        </w:r>
      </w:hyperlink>
    </w:p>
    <w:p>
      <w:pPr>
        <w:pStyle w:val="Compact"/>
        <w:numPr>
          <w:numId w:val="1442"/>
          <w:ilvl w:val="0"/>
        </w:numPr>
      </w:pPr>
      <w:r>
        <w:t xml:space="preserve">Railwaypro. (2021a, April 8). Additional Vityaz-M trams expected to enter operation in Moscow.</w:t>
      </w:r>
      <w:r>
        <w:t xml:space="preserve"> </w:t>
      </w:r>
      <w:hyperlink r:id="rId1481">
        <w:r>
          <w:rPr>
            <w:rStyle w:val="Hyperlink"/>
          </w:rPr>
          <w:t xml:space="preserve">https://www.railwaypro.com/wp/moscow-to-receive-100-low-floor-trams/</w:t>
        </w:r>
      </w:hyperlink>
    </w:p>
    <w:p>
      <w:pPr>
        <w:pStyle w:val="Compact"/>
        <w:numPr>
          <w:numId w:val="1442"/>
          <w:ilvl w:val="0"/>
        </w:numPr>
      </w:pPr>
      <w:r>
        <w:t xml:space="preserve">Railwaypro. (2021b, April 22). Urbos tram contract signed by Lisbon transport company.</w:t>
      </w:r>
      <w:r>
        <w:t xml:space="preserve"> </w:t>
      </w:r>
      <w:hyperlink r:id="rId1482">
        <w:r>
          <w:rPr>
            <w:rStyle w:val="Hyperlink"/>
          </w:rPr>
          <w:t xml:space="preserve">https://www.railwaypro.com/wp/lisbon-signs-tram-contract/</w:t>
        </w:r>
      </w:hyperlink>
    </w:p>
    <w:p>
      <w:pPr>
        <w:pStyle w:val="Compact"/>
        <w:numPr>
          <w:numId w:val="1442"/>
          <w:ilvl w:val="0"/>
        </w:numPr>
      </w:pPr>
      <w:r>
        <w:t xml:space="preserve">RailwayPro. (2020, May 20). The new trams for Badner Bahn have a comfort-oriented design.</w:t>
      </w:r>
      <w:r>
        <w:t xml:space="preserve"> </w:t>
      </w:r>
      <w:hyperlink r:id="rId1452">
        <w:r>
          <w:rPr>
            <w:rStyle w:val="Hyperlink"/>
          </w:rPr>
          <w:t xml:space="preserve">https://www.railwaypro.com/wp/interior-design-for-wiener-lokalbahnen-new-tram-unveiled/</w:t>
        </w:r>
      </w:hyperlink>
    </w:p>
    <w:p>
      <w:pPr>
        <w:pStyle w:val="Compact"/>
        <w:numPr>
          <w:numId w:val="1442"/>
          <w:ilvl w:val="0"/>
        </w:numPr>
      </w:pPr>
      <w:r>
        <w:t xml:space="preserve">SALZBURG24. (2020, August 7). Salzburger Lokalbahn bekommt neue Tram-Trains - SALZBURG24.</w:t>
      </w:r>
      <w:r>
        <w:t xml:space="preserve"> </w:t>
      </w:r>
      <w:hyperlink r:id="rId1453">
        <w:r>
          <w:rPr>
            <w:rStyle w:val="Hyperlink"/>
          </w:rPr>
          <w:t xml:space="preserve">https://www.salzburg24.at/news/salzburg/salzburger-lokalbahn-bekommt-neue-tram-trains-91192069</w:t>
        </w:r>
      </w:hyperlink>
    </w:p>
    <w:p>
      <w:pPr>
        <w:pStyle w:val="Compact"/>
        <w:numPr>
          <w:numId w:val="1442"/>
          <w:ilvl w:val="0"/>
        </w:numPr>
      </w:pPr>
      <w:r>
        <w:t xml:space="preserve">Seyringer, K. (2020, August 12). Das ist ein nie dagewesenes Projekt, von dem wir sehr profitieren werden.</w:t>
      </w:r>
      <w:r>
        <w:t xml:space="preserve"> </w:t>
      </w:r>
      <w:hyperlink r:id="rId1483">
        <w:r>
          <w:rPr>
            <w:rStyle w:val="Hyperlink"/>
          </w:rPr>
          <w:t xml:space="preserve">https://www.tips.at/nachrichten/linz/wirtschaft-politik/513716-das-ist-ein-nie-dagewesenes-projekt-von-dem-wir-sehr-profitieren-werden</w:t>
        </w:r>
      </w:hyperlink>
    </w:p>
    <w:p>
      <w:pPr>
        <w:pStyle w:val="Compact"/>
        <w:numPr>
          <w:numId w:val="1442"/>
          <w:ilvl w:val="0"/>
        </w:numPr>
      </w:pPr>
      <w:r>
        <w:t xml:space="preserve">Siemens Mobility. (2019). Teaching trams to drive . Der Trend : Städte fahren autonom.</w:t>
      </w:r>
    </w:p>
    <w:p>
      <w:pPr>
        <w:pStyle w:val="Compact"/>
        <w:numPr>
          <w:numId w:val="1442"/>
          <w:ilvl w:val="0"/>
        </w:numPr>
      </w:pPr>
      <w:r>
        <w:t xml:space="preserve">Solar, O., &amp; Irwin, A. (2010). A conceptual framework for action on the social determinants of health. 79.</w:t>
      </w:r>
      <w:r>
        <w:t xml:space="preserve"> </w:t>
      </w:r>
      <w:hyperlink r:id="rId1484">
        <w:r>
          <w:rPr>
            <w:rStyle w:val="Hyperlink"/>
          </w:rPr>
          <w:t xml:space="preserve">http://www.who.int/sdhconference/resources/ConceptualframeworkforactiononSDH_eng.pdf</w:t>
        </w:r>
      </w:hyperlink>
    </w:p>
    <w:p>
      <w:pPr>
        <w:pStyle w:val="Compact"/>
        <w:numPr>
          <w:numId w:val="1442"/>
          <w:ilvl w:val="0"/>
        </w:numPr>
      </w:pPr>
      <w:r>
        <w:t xml:space="preserve">Stadtwiki Karlsruhe. (2016). Karlsruher Modell – Stadtwiki Karlsruhe.</w:t>
      </w:r>
      <w:r>
        <w:t xml:space="preserve"> </w:t>
      </w:r>
      <w:hyperlink r:id="rId1485">
        <w:r>
          <w:rPr>
            <w:rStyle w:val="Hyperlink"/>
          </w:rPr>
          <w:t xml:space="preserve">https://ka.stadtwiki.net/Karlsruher_Modell</w:t>
        </w:r>
      </w:hyperlink>
    </w:p>
    <w:p>
      <w:pPr>
        <w:pStyle w:val="Compact"/>
        <w:numPr>
          <w:numId w:val="1442"/>
          <w:ilvl w:val="0"/>
        </w:numPr>
      </w:pPr>
      <w:r>
        <w:t xml:space="preserve">Stadtwiki Karlsruhe. (2020, December 21). Stadtbahn – Stadtwiki Karlsruhe.</w:t>
      </w:r>
      <w:r>
        <w:t xml:space="preserve"> </w:t>
      </w:r>
      <w:hyperlink r:id="rId1486">
        <w:r>
          <w:rPr>
            <w:rStyle w:val="Hyperlink"/>
          </w:rPr>
          <w:t xml:space="preserve">https://ka.stadtwiki.net/Stadtbahn</w:t>
        </w:r>
      </w:hyperlink>
    </w:p>
    <w:p>
      <w:pPr>
        <w:pStyle w:val="Compact"/>
        <w:numPr>
          <w:numId w:val="1442"/>
          <w:ilvl w:val="0"/>
        </w:numPr>
      </w:pPr>
      <w:r>
        <w:t xml:space="preserve">The World Bank. (2020, April 23). Earth Day 2020: Could COVID-19 Be the Tipping Point for Transport Emissions?</w:t>
      </w:r>
      <w:r>
        <w:t xml:space="preserve"> </w:t>
      </w:r>
      <w:hyperlink r:id="rId1487">
        <w:r>
          <w:rPr>
            <w:rStyle w:val="Hyperlink"/>
          </w:rPr>
          <w:t xml:space="preserve">https://www.worldbank.org/en/news/feature/2020/04/22/earth-day-2020-could-covid-19-be-the-tipping-point-for-transport-emissions</w:t>
        </w:r>
      </w:hyperlink>
    </w:p>
    <w:p>
      <w:pPr>
        <w:pStyle w:val="Compact"/>
        <w:numPr>
          <w:numId w:val="1442"/>
          <w:ilvl w:val="0"/>
        </w:numPr>
      </w:pPr>
      <w:r>
        <w:t xml:space="preserve">Tyndall, J. (2021). The local labour market effects of light rail transit. Journal of Urban Economics, 124, 103350.</w:t>
      </w:r>
      <w:r>
        <w:t xml:space="preserve"> </w:t>
      </w:r>
      <w:hyperlink r:id="rId1488">
        <w:r>
          <w:rPr>
            <w:rStyle w:val="Hyperlink"/>
          </w:rPr>
          <w:t xml:space="preserve">https://doi.org/10.1016/j.jue.2021.103350</w:t>
        </w:r>
      </w:hyperlink>
    </w:p>
    <w:p>
      <w:pPr>
        <w:pStyle w:val="Compact"/>
        <w:numPr>
          <w:numId w:val="1442"/>
          <w:ilvl w:val="0"/>
        </w:numPr>
      </w:pPr>
      <w:r>
        <w:t xml:space="preserve">UITP. (n.d.). Automation Essentials | Automated Metros Observatory. Available at:</w:t>
      </w:r>
      <w:r>
        <w:t xml:space="preserve"> </w:t>
      </w:r>
      <w:hyperlink r:id="rId1489">
        <w:r>
          <w:rPr>
            <w:rStyle w:val="Hyperlink"/>
          </w:rPr>
          <w:t xml:space="preserve">https://metroautomation.org/automation-essentials/</w:t>
        </w:r>
      </w:hyperlink>
      <w:r>
        <w:t xml:space="preserve"> </w:t>
      </w:r>
      <w:r>
        <w:t xml:space="preserve">[Accessed: 3 May 2021]</w:t>
      </w:r>
    </w:p>
    <w:p>
      <w:pPr>
        <w:pStyle w:val="Compact"/>
        <w:numPr>
          <w:numId w:val="1442"/>
          <w:ilvl w:val="0"/>
        </w:numPr>
      </w:pPr>
      <w:r>
        <w:t xml:space="preserve">UITP. (2019). Light Rail and Tram : the European Outlook. Available at:</w:t>
      </w:r>
      <w:r>
        <w:t xml:space="preserve"> </w:t>
      </w:r>
      <w:hyperlink r:id="rId1490">
        <w:r>
          <w:rPr>
            <w:rStyle w:val="Hyperlink"/>
          </w:rPr>
          <w:t xml:space="preserve">https://www.uitp.org/publications/light-rail-and-tram-the-european-outlook/</w:t>
        </w:r>
      </w:hyperlink>
      <w:r>
        <w:t xml:space="preserve"> </w:t>
      </w:r>
      <w:r>
        <w:t xml:space="preserve">[Accessed: 3 May 2021]</w:t>
      </w:r>
    </w:p>
    <w:p>
      <w:pPr>
        <w:pStyle w:val="Compact"/>
        <w:numPr>
          <w:numId w:val="1442"/>
          <w:ilvl w:val="0"/>
        </w:numPr>
      </w:pPr>
      <w:r>
        <w:t xml:space="preserve">Wiener Linien. (2020, September 25). Pläne für Straßenbahn nach Niederösterreich - wien.ORF.at.</w:t>
      </w:r>
      <w:r>
        <w:t xml:space="preserve"> </w:t>
      </w:r>
      <w:hyperlink r:id="rId1451">
        <w:r>
          <w:rPr>
            <w:rStyle w:val="Hyperlink"/>
          </w:rPr>
          <w:t xml:space="preserve">https://wien.orf.at/stories/3068577/</w:t>
        </w:r>
      </w:hyperlink>
    </w:p>
    <w:p>
      <w:pPr>
        <w:pStyle w:val="Compact"/>
        <w:numPr>
          <w:numId w:val="1442"/>
          <w:ilvl w:val="0"/>
        </w:numPr>
      </w:pPr>
      <w:r>
        <w:t xml:space="preserve">Zasiadko, M. (2019a, February 13). Russia tests its first self-driving tram | RailTech.com. RailTech.Com.</w:t>
      </w:r>
      <w:r>
        <w:t xml:space="preserve"> </w:t>
      </w:r>
      <w:hyperlink r:id="rId1491">
        <w:r>
          <w:rPr>
            <w:rStyle w:val="Hyperlink"/>
          </w:rPr>
          <w:t xml:space="preserve">https://www.railtech.com/digitalisation/2019/02/13/russia-tests-its-first-self-driving-tram/</w:t>
        </w:r>
      </w:hyperlink>
    </w:p>
    <w:p>
      <w:pPr>
        <w:pStyle w:val="Compact"/>
        <w:numPr>
          <w:numId w:val="1442"/>
          <w:ilvl w:val="0"/>
        </w:numPr>
      </w:pPr>
      <w:r>
        <w:t xml:space="preserve">Zasiadko, M. (2019b, October 9). Germany will test first autonomous tram in automated depot | RailTech.com. RailTech.Com.</w:t>
      </w:r>
      <w:r>
        <w:t xml:space="preserve"> </w:t>
      </w:r>
      <w:hyperlink r:id="rId1492">
        <w:r>
          <w:rPr>
            <w:rStyle w:val="Hyperlink"/>
          </w:rPr>
          <w:t xml:space="preserve">https://www.railtech.com/rolling-stock/2019/10/09/germany-will-test-first-autonomous-tram-in-automated-depot/</w:t>
        </w:r>
      </w:hyperlink>
    </w:p>
    <w:p>
      <w:pPr>
        <w:pStyle w:val="Compact"/>
        <w:numPr>
          <w:numId w:val="1442"/>
          <w:ilvl w:val="0"/>
        </w:numPr>
      </w:pPr>
      <w:r>
        <w:t xml:space="preserve">Zasiadko, M. (2020, April 23). Computer vision for self-driving trams in Shanghai | RailTech.com. RailTech.Com.</w:t>
      </w:r>
      <w:r>
        <w:t xml:space="preserve"> </w:t>
      </w:r>
      <w:hyperlink r:id="rId1493">
        <w:r>
          <w:rPr>
            <w:rStyle w:val="Hyperlink"/>
          </w:rPr>
          <w:t xml:space="preserve">https://www.railtech.com/digitalisation/2020/04/23/computer-vision-for-self-driving-trams-in-shanghai/</w:t>
        </w:r>
      </w:hyperlink>
    </w:p>
    <w:p>
      <w:pPr>
        <w:pStyle w:val="Heading1"/>
      </w:pPr>
      <w:bookmarkStart w:id="1494" w:name="big"/>
      <w:r>
        <w:t xml:space="preserve">12	Big data</w:t>
      </w:r>
      <w:bookmarkEnd w:id="1494"/>
    </w:p>
    <w:p>
      <w:pPr>
        <w:pStyle w:val="Heading2"/>
      </w:pPr>
      <w:bookmarkStart w:id="1495" w:name="wireless_com"/>
      <w:r>
        <w:t xml:space="preserve">12.1	Wireless communication systems in transport</w:t>
      </w:r>
      <w:bookmarkEnd w:id="1495"/>
    </w:p>
    <w:p>
      <w:pPr>
        <w:pStyle w:val="Heading3"/>
      </w:pPr>
      <w:bookmarkStart w:id="1496" w:name="synonyms-48"/>
      <w:r>
        <w:t xml:space="preserve">Synonyms</w:t>
      </w:r>
      <w:bookmarkEnd w:id="1496"/>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7" w:name="definition-53"/>
      <w:r>
        <w:t xml:space="preserve">Definition</w:t>
      </w:r>
      <w:bookmarkEnd w:id="1497"/>
    </w:p>
    <w:p>
      <w:pPr>
        <w:pStyle w:val="FirstParagraph"/>
      </w:pPr>
      <w:r>
        <w:t xml:space="preserve">From 1G to 5G, the meaning of the mobile radio standards (year of introduction, bandwith download) (Techbook, 2020):</w:t>
      </w:r>
    </w:p>
    <w:p>
      <w:pPr>
        <w:pStyle w:val="Compact"/>
        <w:numPr>
          <w:numId w:val="1443"/>
          <w:ilvl w:val="0"/>
        </w:numPr>
      </w:pPr>
      <w:r>
        <w:t xml:space="preserve">1G: Mobile telephony in the first generation still worked with analogue voice transmission.</w:t>
      </w:r>
    </w:p>
    <w:p>
      <w:pPr>
        <w:pStyle w:val="Compact"/>
        <w:numPr>
          <w:numId w:val="1443"/>
          <w:ilvl w:val="0"/>
        </w:numPr>
      </w:pPr>
      <w:r>
        <w:t xml:space="preserve">2G (up to 14.4 kbit/s): Digital voice transmission in the D-network (1992) with the GSM standard.</w:t>
      </w:r>
    </w:p>
    <w:p>
      <w:pPr>
        <w:pStyle w:val="Compact"/>
        <w:numPr>
          <w:numId w:val="1443"/>
          <w:ilvl w:val="0"/>
        </w:numPr>
      </w:pPr>
      <w:r>
        <w:t xml:space="preserve">2.5G, GPRS (2001, up to 55 kbit/s): Digital data transmission.</w:t>
      </w:r>
    </w:p>
    <w:p>
      <w:pPr>
        <w:pStyle w:val="Compact"/>
        <w:numPr>
          <w:numId w:val="1443"/>
          <w:ilvl w:val="0"/>
        </w:numPr>
      </w:pPr>
      <w:r>
        <w:t xml:space="preserve">2.75G, EDGE (2006, up to 150 kbit/s.): Further development of GSM by using a more efficient modulation method. The first iPhone used EDGE.</w:t>
      </w:r>
    </w:p>
    <w:p>
      <w:pPr>
        <w:pStyle w:val="Compact"/>
        <w:numPr>
          <w:numId w:val="1443"/>
          <w:ilvl w:val="0"/>
        </w:numPr>
      </w:pPr>
      <w:r>
        <w:t xml:space="preserve">3G, UMTS (2004, up to 384 kbit/s): This mobile radio standard enables the simultaneous transmission and reception of several data streams by means of a new radio access technology.</w:t>
      </w:r>
    </w:p>
    <w:p>
      <w:pPr>
        <w:pStyle w:val="Compact"/>
        <w:numPr>
          <w:numId w:val="1443"/>
          <w:ilvl w:val="0"/>
        </w:numPr>
      </w:pPr>
      <w:r>
        <w:t xml:space="preserve">3.5G, HSPA (2006, up to 42 Mbit/s): Extension of UMTS.</w:t>
      </w:r>
    </w:p>
    <w:p>
      <w:pPr>
        <w:pStyle w:val="Compact"/>
        <w:numPr>
          <w:numId w:val="1443"/>
          <w:ilvl w:val="0"/>
        </w:numPr>
      </w:pPr>
      <w:r>
        <w:t xml:space="preserve">LTE (2010, up to 50 Mbit/s): Standard based on the UMTS infrastructure.</w:t>
      </w:r>
    </w:p>
    <w:p>
      <w:pPr>
        <w:pStyle w:val="Compact"/>
        <w:numPr>
          <w:numId w:val="1443"/>
          <w:ilvl w:val="0"/>
        </w:numPr>
      </w:pPr>
      <w:r>
        <w:t xml:space="preserve">4G, LTE Advanced (2014, up to 300 to 400 Mbit/s): Latency times have been reduced and radio capacities increased.</w:t>
      </w:r>
    </w:p>
    <w:p>
      <w:pPr>
        <w:pStyle w:val="Compact"/>
        <w:numPr>
          <w:numId w:val="1443"/>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8"/>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4"/>
          <w:ilvl w:val="0"/>
        </w:numPr>
      </w:pPr>
      <w:r>
        <w:t xml:space="preserve">Both DSRC and C-V2X use the 5.9 Ghz band to communicate directly from one radio to another.</w:t>
      </w:r>
    </w:p>
    <w:p>
      <w:pPr>
        <w:pStyle w:val="Compact"/>
        <w:numPr>
          <w:numId w:val="1444"/>
          <w:ilvl w:val="0"/>
        </w:numPr>
      </w:pPr>
      <w:r>
        <w:t xml:space="preserve">Both technologies use the same message sets (SAE J2735 and J2945) and use cases.</w:t>
      </w:r>
    </w:p>
    <w:p>
      <w:pPr>
        <w:pStyle w:val="Compact"/>
        <w:numPr>
          <w:numId w:val="1444"/>
          <w:ilvl w:val="0"/>
        </w:numPr>
      </w:pPr>
      <w:r>
        <w:t xml:space="preserve">Both technologies use digital signatures to ensure security and trust in message providers.</w:t>
      </w:r>
    </w:p>
    <w:p>
      <w:pPr>
        <w:pStyle w:val="Compact"/>
        <w:numPr>
          <w:numId w:val="1444"/>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5"/>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5"/>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9" w:name="key-stakeholders-53"/>
      <w:r>
        <w:t xml:space="preserve">Key stakeholders</w:t>
      </w:r>
      <w:bookmarkEnd w:id="1499"/>
    </w:p>
    <w:p>
      <w:pPr>
        <w:pStyle w:val="Compact"/>
        <w:numPr>
          <w:numId w:val="1446"/>
          <w:ilvl w:val="0"/>
        </w:numPr>
      </w:pPr>
      <w:r>
        <w:rPr>
          <w:b/>
        </w:rPr>
        <w:t xml:space="preserve">Affected</w:t>
      </w:r>
      <w:r>
        <w:t xml:space="preserve">: Passenger vehicles drivers, Commercial vehicles drivers, Insurers</w:t>
      </w:r>
    </w:p>
    <w:p>
      <w:pPr>
        <w:pStyle w:val="Compact"/>
        <w:numPr>
          <w:numId w:val="1446"/>
          <w:ilvl w:val="0"/>
        </w:numPr>
      </w:pPr>
      <w:r>
        <w:rPr>
          <w:b/>
        </w:rPr>
        <w:t xml:space="preserve">Responsible</w:t>
      </w:r>
      <w:r>
        <w:t xml:space="preserve">: National Governments, Technology companies, Car manufacturers, Infrastructure manufacturers</w:t>
      </w:r>
    </w:p>
    <w:p>
      <w:pPr>
        <w:pStyle w:val="Heading3"/>
      </w:pPr>
      <w:bookmarkStart w:id="1500" w:name="current-state-of-art-in-research-53"/>
      <w:r>
        <w:t xml:space="preserve">Current state of art in research</w:t>
      </w:r>
      <w:bookmarkEnd w:id="1500"/>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01" w:name="current-state-of-art-in-practice-53"/>
      <w:r>
        <w:t xml:space="preserve">Current state of art in practice</w:t>
      </w:r>
      <w:bookmarkEnd w:id="1501"/>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02" w:name="relevant-initiatives-in-austria-53"/>
      <w:r>
        <w:t xml:space="preserve">Relevant initiatives in Austria</w:t>
      </w:r>
      <w:bookmarkEnd w:id="1502"/>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7"/>
          <w:ilvl w:val="0"/>
        </w:numPr>
      </w:pPr>
      <w:hyperlink r:id="rId1503">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8"/>
          <w:ilvl w:val="0"/>
        </w:numPr>
      </w:pPr>
      <w:hyperlink r:id="rId347">
        <w:r>
          <w:rPr>
            <w:rStyle w:val="Hyperlink"/>
          </w:rPr>
          <w:t xml:space="preserve">Asfinag.at</w:t>
        </w:r>
      </w:hyperlink>
    </w:p>
    <w:p>
      <w:pPr>
        <w:pStyle w:val="Heading3"/>
      </w:pPr>
      <w:bookmarkStart w:id="1504" w:name="Xa5d52b91ed6941ab01373bb36d3b9a8b3549b80"/>
      <w:r>
        <w:t xml:space="preserve">Impacts with respect to Sustainable Development Goals (SDGs)</w:t>
      </w:r>
      <w:bookmarkEnd w:id="1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5" w:name="X7331de71917d63b19de443c08cd0f1353fb5e0f"/>
      <w:r>
        <w:t xml:space="preserve">Technology and societal readiness level</w:t>
      </w:r>
      <w:bookmarkEnd w:id="1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6" w:name="open-questions-51"/>
      <w:r>
        <w:t xml:space="preserve">Open questions</w:t>
      </w:r>
      <w:bookmarkEnd w:id="1506"/>
    </w:p>
    <w:p>
      <w:pPr>
        <w:pStyle w:val="FirstParagraph"/>
      </w:pPr>
      <w:r>
        <w:t xml:space="preserve">1.What are the alternative solutions for joining DSRC and C-V2X so that they are compatible with one another?</w:t>
      </w:r>
    </w:p>
    <w:p>
      <w:pPr>
        <w:pStyle w:val="Heading3"/>
      </w:pPr>
      <w:bookmarkStart w:id="1507" w:name="further-links-44"/>
      <w:r>
        <w:t xml:space="preserve">Further links</w:t>
      </w:r>
      <w:bookmarkEnd w:id="1507"/>
    </w:p>
    <w:p>
      <w:pPr>
        <w:pStyle w:val="Compact"/>
        <w:numPr>
          <w:numId w:val="1449"/>
          <w:ilvl w:val="0"/>
        </w:numPr>
      </w:pPr>
      <w:hyperlink r:id="rId477">
        <w:r>
          <w:rPr>
            <w:rStyle w:val="Hyperlink"/>
          </w:rPr>
          <w:t xml:space="preserve">C-its-korridor.de</w:t>
        </w:r>
      </w:hyperlink>
    </w:p>
    <w:p>
      <w:pPr>
        <w:pStyle w:val="Compact"/>
        <w:numPr>
          <w:numId w:val="1449"/>
          <w:ilvl w:val="0"/>
        </w:numPr>
      </w:pPr>
      <w:hyperlink r:id="rId478">
        <w:r>
          <w:rPr>
            <w:rStyle w:val="Hyperlink"/>
          </w:rPr>
          <w:t xml:space="preserve">Asfinag.at</w:t>
        </w:r>
      </w:hyperlink>
    </w:p>
    <w:p>
      <w:pPr>
        <w:pStyle w:val="Compact"/>
        <w:numPr>
          <w:numId w:val="1449"/>
          <w:ilvl w:val="0"/>
        </w:numPr>
      </w:pPr>
      <w:hyperlink r:id="rId1508">
        <w:r>
          <w:rPr>
            <w:rStyle w:val="Hyperlink"/>
          </w:rPr>
          <w:t xml:space="preserve">Autocrypt.io</w:t>
        </w:r>
      </w:hyperlink>
    </w:p>
    <w:p>
      <w:pPr>
        <w:pStyle w:val="Compact"/>
        <w:numPr>
          <w:numId w:val="1449"/>
          <w:ilvl w:val="0"/>
        </w:numPr>
      </w:pPr>
      <w:hyperlink r:id="rId1509">
        <w:r>
          <w:rPr>
            <w:rStyle w:val="Hyperlink"/>
          </w:rPr>
          <w:t xml:space="preserve">Kimley-horn.com</w:t>
        </w:r>
      </w:hyperlink>
    </w:p>
    <w:p>
      <w:pPr>
        <w:pStyle w:val="Heading3"/>
      </w:pPr>
      <w:bookmarkStart w:id="1510" w:name="references-53"/>
      <w:r>
        <w:t xml:space="preserve">References</w:t>
      </w:r>
      <w:bookmarkEnd w:id="1510"/>
    </w:p>
    <w:p>
      <w:pPr>
        <w:pStyle w:val="Compact"/>
        <w:numPr>
          <w:numId w:val="1450"/>
          <w:ilvl w:val="0"/>
        </w:numPr>
      </w:pPr>
      <w:r>
        <w:t xml:space="preserve">Annu, Kaushik, D., &amp; Gupta, A. (2021). Ultra-secure transmissions for 5G-V2X communications. Materials Today: Proceedings.</w:t>
      </w:r>
      <w:r>
        <w:t xml:space="preserve"> </w:t>
      </w:r>
      <w:hyperlink r:id="rId1511">
        <w:r>
          <w:rPr>
            <w:rStyle w:val="Hyperlink"/>
          </w:rPr>
          <w:t xml:space="preserve">https://doi.org/10.1016/j.matpr.2020.12.130</w:t>
        </w:r>
      </w:hyperlink>
    </w:p>
    <w:p>
      <w:pPr>
        <w:pStyle w:val="Compact"/>
        <w:numPr>
          <w:numId w:val="1450"/>
          <w:ilvl w:val="0"/>
        </w:numPr>
      </w:pPr>
      <w:r>
        <w:t xml:space="preserve">Autocrypt. (2021). AUTOCRYPT - DSRC vs. C-V2X: A Detailed Comparison of the 2 Types of V2X Technologies.</w:t>
      </w:r>
      <w:r>
        <w:t xml:space="preserve"> </w:t>
      </w:r>
      <w:hyperlink r:id="rId1508">
        <w:r>
          <w:rPr>
            <w:rStyle w:val="Hyperlink"/>
          </w:rPr>
          <w:t xml:space="preserve">https://www.autocrypt.io/blog-post/dsrc-vs-c-v2x-detailed-comparison</w:t>
        </w:r>
      </w:hyperlink>
    </w:p>
    <w:p>
      <w:pPr>
        <w:pStyle w:val="Compact"/>
        <w:numPr>
          <w:numId w:val="1450"/>
          <w:ilvl w:val="0"/>
        </w:numPr>
      </w:pPr>
      <w:r>
        <w:t xml:space="preserve">Autotalks Ltd. (n.d.). C-V2X vs DSRC | Get Your Facts Straight on Cellular V2X, LTE-V and LTE-V2X Autotalks. Available at:</w:t>
      </w:r>
      <w:r>
        <w:t xml:space="preserve"> </w:t>
      </w:r>
      <w:hyperlink r:id="rId1512">
        <w:r>
          <w:rPr>
            <w:rStyle w:val="Hyperlink"/>
          </w:rPr>
          <w:t xml:space="preserve">https://www.auto-talks.com/technology/dsrc-vs-c-v2x-2/</w:t>
        </w:r>
      </w:hyperlink>
      <w:r>
        <w:t xml:space="preserve"> </w:t>
      </w:r>
      <w:r>
        <w:t xml:space="preserve">[Accessed: 4 May 2021]</w:t>
      </w:r>
    </w:p>
    <w:p>
      <w:pPr>
        <w:pStyle w:val="Compact"/>
        <w:numPr>
          <w:numId w:val="1450"/>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50"/>
          <w:ilvl w:val="0"/>
        </w:numPr>
      </w:pPr>
      <w:r>
        <w:t xml:space="preserve">Fillenberg, S. (2017, December 18). Cellular V2X: Continental Successfully Conducts Field Trials in China. Continental Press Release.</w:t>
      </w:r>
      <w:r>
        <w:t xml:space="preserve"> </w:t>
      </w:r>
      <w:hyperlink r:id="rId1513">
        <w:r>
          <w:rPr>
            <w:rStyle w:val="Hyperlink"/>
          </w:rPr>
          <w:t xml:space="preserve">https://www.continental.com/en/press/press-releases/2017-12-18-cellular-v2x-116994</w:t>
        </w:r>
      </w:hyperlink>
    </w:p>
    <w:p>
      <w:pPr>
        <w:pStyle w:val="Compact"/>
        <w:numPr>
          <w:numId w:val="1450"/>
          <w:ilvl w:val="0"/>
        </w:numPr>
      </w:pPr>
      <w:r>
        <w:t xml:space="preserve">finanzen.net. (2021, May 5). Internet aus dem All: Internetsparte von SpaceX: Starlink bald in Wohnmobilen, Schiffen und Flugzeugen? | Nachricht | finanzen.net.</w:t>
      </w:r>
      <w:r>
        <w:t xml:space="preserve"> </w:t>
      </w:r>
      <w:hyperlink r:id="rId1514">
        <w:r>
          <w:rPr>
            <w:rStyle w:val="Hyperlink"/>
          </w:rPr>
          <w:t xml:space="preserve">https://www.finanzen.net/nachricht/geld-karriere-lifestyle/internet-aus-dem-all-internetsparte-von-spacex-starlink-bald-in-wohnmobilen-schiffen-und-flugzeugen-9905140</w:t>
        </w:r>
      </w:hyperlink>
    </w:p>
    <w:p>
      <w:pPr>
        <w:pStyle w:val="Compact"/>
        <w:numPr>
          <w:numId w:val="1450"/>
          <w:ilvl w:val="0"/>
        </w:numPr>
      </w:pPr>
      <w:r>
        <w:t xml:space="preserve">Gettman, D. (2020, June 3). DSRC and C-V2X: The Future of Connected Vehicles | Kimley-Horn.</w:t>
      </w:r>
      <w:r>
        <w:t xml:space="preserve"> </w:t>
      </w:r>
      <w:hyperlink r:id="rId1509">
        <w:r>
          <w:rPr>
            <w:rStyle w:val="Hyperlink"/>
          </w:rPr>
          <w:t xml:space="preserve">https://www.kimley-horn.com/news-insights/dsrc-cv2x-comparison-future-connected-vehicles/</w:t>
        </w:r>
      </w:hyperlink>
    </w:p>
    <w:p>
      <w:pPr>
        <w:pStyle w:val="Compact"/>
        <w:numPr>
          <w:numId w:val="1450"/>
          <w:ilvl w:val="0"/>
        </w:numPr>
      </w:pPr>
      <w:r>
        <w:t xml:space="preserve">Hajiyat, Z. R. M., Ismail, A., Sali, A., &amp; Hamidon, M. N. (2021). Antenna in 6G wireless communication system: Specifications, challenges, and research directions. Optik, 231(February), 166415.</w:t>
      </w:r>
      <w:r>
        <w:t xml:space="preserve"> </w:t>
      </w:r>
      <w:hyperlink r:id="rId1515">
        <w:r>
          <w:rPr>
            <w:rStyle w:val="Hyperlink"/>
          </w:rPr>
          <w:t xml:space="preserve">https://doi.org/10.1016/j.ijleo.2021.166415</w:t>
        </w:r>
      </w:hyperlink>
    </w:p>
    <w:p>
      <w:pPr>
        <w:pStyle w:val="Compact"/>
        <w:numPr>
          <w:numId w:val="1450"/>
          <w:ilvl w:val="0"/>
        </w:numPr>
      </w:pPr>
      <w:r>
        <w:t xml:space="preserve">Holland, M. (2021, May 5). Starlink: Schon 500.000 Vorbestellungen für Satelliten-Internet von SpaceX | heise online.</w:t>
      </w:r>
      <w:r>
        <w:t xml:space="preserve"> </w:t>
      </w:r>
      <w:hyperlink r:id="rId1516">
        <w:r>
          <w:rPr>
            <w:rStyle w:val="Hyperlink"/>
          </w:rPr>
          <w:t xml:space="preserve">https://www.heise.de/news/Starlink-Schon-500-000-Vorbestellungen-fuer-Satelliten-Internet-von-SpaceX-6036732.html</w:t>
        </w:r>
      </w:hyperlink>
    </w:p>
    <w:p>
      <w:pPr>
        <w:pStyle w:val="Compact"/>
        <w:numPr>
          <w:numId w:val="1450"/>
          <w:ilvl w:val="0"/>
        </w:numPr>
      </w:pPr>
      <w:r>
        <w:t xml:space="preserve">IEEE. (2014). IEEE Guide for Wireless Access in Vehicular Environments (WAVE) - Architecture. IEEE Std 1609.0-2013, 1–78.</w:t>
      </w:r>
      <w:r>
        <w:t xml:space="preserve"> </w:t>
      </w:r>
      <w:hyperlink r:id="rId1517">
        <w:r>
          <w:rPr>
            <w:rStyle w:val="Hyperlink"/>
          </w:rPr>
          <w:t xml:space="preserve">https://doi.org/10.1109/IEEESTD.2014.6755433</w:t>
        </w:r>
      </w:hyperlink>
    </w:p>
    <w:p>
      <w:pPr>
        <w:pStyle w:val="Compact"/>
        <w:numPr>
          <w:numId w:val="1450"/>
          <w:ilvl w:val="0"/>
        </w:numPr>
      </w:pPr>
      <w:r>
        <w:t xml:space="preserve">Kang, S., Han, S., Cho, S., Jang, D., Choi, H., &amp; Choi, J.-W. (2016). High speed CAN transmission scheme supporting data rate of over 100 Mb/s. IEEE Communications Magazine, 54(6), 128–135.</w:t>
      </w:r>
      <w:r>
        <w:t xml:space="preserve"> </w:t>
      </w:r>
      <w:hyperlink r:id="rId1518">
        <w:r>
          <w:rPr>
            <w:rStyle w:val="Hyperlink"/>
          </w:rPr>
          <w:t xml:space="preserve">https://doi.org/10.1109/MCOM.2016.7498099</w:t>
        </w:r>
      </w:hyperlink>
    </w:p>
    <w:p>
      <w:pPr>
        <w:pStyle w:val="Compact"/>
        <w:numPr>
          <w:numId w:val="1450"/>
          <w:ilvl w:val="0"/>
        </w:numPr>
      </w:pPr>
      <w:r>
        <w:t xml:space="preserve">Mannoni, V., Berg, V., Sesia, S., &amp; Perraud, E. (2019). A comparison of the V2X communication systems: ITS-G5 and C-V2X. IEEE Vehicular Technology Conference, 2019-April.</w:t>
      </w:r>
      <w:r>
        <w:t xml:space="preserve"> </w:t>
      </w:r>
      <w:hyperlink r:id="rId1519">
        <w:r>
          <w:rPr>
            <w:rStyle w:val="Hyperlink"/>
          </w:rPr>
          <w:t xml:space="preserve">https://doi.org/10.1109/VTCSpring.2019.8746562</w:t>
        </w:r>
      </w:hyperlink>
    </w:p>
    <w:p>
      <w:pPr>
        <w:pStyle w:val="Compact"/>
        <w:numPr>
          <w:numId w:val="1450"/>
          <w:ilvl w:val="0"/>
        </w:numPr>
      </w:pPr>
      <w:r>
        <w:t xml:space="preserve">Musk, E. (2021, March 7). Elon Musk auf Twitter.</w:t>
      </w:r>
      <w:r>
        <w:t xml:space="preserve"> </w:t>
      </w:r>
      <w:hyperlink r:id="rId1520">
        <w:r>
          <w:rPr>
            <w:rStyle w:val="Hyperlink"/>
          </w:rPr>
          <w:t xml:space="preserve">https://twitter.com/elonmusk/status/1369051431903268865?ref_src=twsrc%5Etfw%7Ctwcamp%5Etweetembed%7Ctwterm%5E1369051431903268865%7Ctwgr%5E%7Ctwcon%5Es1</w:t>
        </w:r>
      </w:hyperlink>
    </w:p>
    <w:p>
      <w:pPr>
        <w:pStyle w:val="Compact"/>
        <w:numPr>
          <w:numId w:val="1450"/>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1">
        <w:r>
          <w:rPr>
            <w:rStyle w:val="Hyperlink"/>
          </w:rPr>
          <w:t xml:space="preserve">https://doi.org/10.1016/j.ceramint.2021.04.077</w:t>
        </w:r>
      </w:hyperlink>
    </w:p>
    <w:p>
      <w:pPr>
        <w:pStyle w:val="Compact"/>
        <w:numPr>
          <w:numId w:val="1450"/>
          <w:ilvl w:val="0"/>
        </w:numPr>
      </w:pPr>
      <w:r>
        <w:t xml:space="preserve">Rath, M., Pati, B., &amp; Pattanayak, B. K. (2019). An Overview on Social Networking: Design, Issues, Emerging Trends, and Security. In Social Network Analytics (pp. 21–47). Elsevier.</w:t>
      </w:r>
      <w:r>
        <w:t xml:space="preserve"> </w:t>
      </w:r>
      <w:hyperlink r:id="rId1522">
        <w:r>
          <w:rPr>
            <w:rStyle w:val="Hyperlink"/>
          </w:rPr>
          <w:t xml:space="preserve">https://doi.org/10.1016/b978-0-12-815458-8.00002-5</w:t>
        </w:r>
      </w:hyperlink>
    </w:p>
    <w:p>
      <w:pPr>
        <w:pStyle w:val="Compact"/>
        <w:numPr>
          <w:numId w:val="1450"/>
          <w:ilvl w:val="0"/>
        </w:numPr>
      </w:pPr>
      <w:r>
        <w:t xml:space="preserve">Salvo, P., Turcanu, I., Cuomo, F., Baiocchi, A., &amp; Rubin, I. (2017). Heterogeneous cellular and DSRC networking for Floating Car Data collection in urban areas. Vehicular Communications, 8, 21–34.</w:t>
      </w:r>
      <w:r>
        <w:t xml:space="preserve"> </w:t>
      </w:r>
      <w:hyperlink r:id="rId1523">
        <w:r>
          <w:rPr>
            <w:rStyle w:val="Hyperlink"/>
          </w:rPr>
          <w:t xml:space="preserve">https://doi.org/10.1016/j.vehcom.2016.11.004</w:t>
        </w:r>
      </w:hyperlink>
    </w:p>
    <w:p>
      <w:pPr>
        <w:pStyle w:val="Compact"/>
        <w:numPr>
          <w:numId w:val="1450"/>
          <w:ilvl w:val="0"/>
        </w:numPr>
      </w:pPr>
      <w:r>
        <w:t xml:space="preserve">Sattiraju, R., Wang, D., Weinand, A., &amp; Schotten, H. D. (2020). Link level performance comparison of C-V2X and ITS-G5 for vehicular channel models. ArXiv, March.</w:t>
      </w:r>
    </w:p>
    <w:p>
      <w:pPr>
        <w:pStyle w:val="Compact"/>
        <w:numPr>
          <w:numId w:val="1450"/>
          <w:ilvl w:val="0"/>
        </w:numPr>
      </w:pPr>
      <w:r>
        <w:t xml:space="preserve">Sheetz, M. (2021, May 4). SpaceX: Over 500,000 orders for Starlink satellite internet service. Available at:</w:t>
      </w:r>
      <w:r>
        <w:t xml:space="preserve"> </w:t>
      </w:r>
      <w:hyperlink r:id="rId1524">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0"/>
          <w:ilvl w:val="0"/>
        </w:numPr>
      </w:pPr>
      <w:r>
        <w:t xml:space="preserve">Starlink. (n.d.). Starlink. Available at:</w:t>
      </w:r>
      <w:r>
        <w:t xml:space="preserve"> </w:t>
      </w:r>
      <w:hyperlink r:id="rId1525">
        <w:r>
          <w:rPr>
            <w:rStyle w:val="Hyperlink"/>
          </w:rPr>
          <w:t xml:space="preserve">https://www.starlink.com/</w:t>
        </w:r>
      </w:hyperlink>
      <w:r>
        <w:t xml:space="preserve"> </w:t>
      </w:r>
      <w:r>
        <w:t xml:space="preserve">[Accessed: 6 May 2021]</w:t>
      </w:r>
    </w:p>
    <w:p>
      <w:pPr>
        <w:pStyle w:val="Compact"/>
        <w:numPr>
          <w:numId w:val="1450"/>
          <w:ilvl w:val="0"/>
        </w:numPr>
      </w:pPr>
      <w:r>
        <w:t xml:space="preserve">Techbook. (2020, November 16). LTE, 4G und 5G: Die Unterschiede zwischen den Mobilfunkstandards.Available at:</w:t>
      </w:r>
      <w:r>
        <w:t xml:space="preserve"> </w:t>
      </w:r>
      <w:hyperlink r:id="rId1526">
        <w:r>
          <w:rPr>
            <w:rStyle w:val="Hyperlink"/>
          </w:rPr>
          <w:t xml:space="preserve">https://www.techbook.de/mobile/lte-4g-unterschied-mobil-smartphone</w:t>
        </w:r>
      </w:hyperlink>
      <w:r>
        <w:t xml:space="preserve"> </w:t>
      </w:r>
      <w:r>
        <w:t xml:space="preserve">[Accessed: 4 May 2021]</w:t>
      </w:r>
    </w:p>
    <w:p>
      <w:pPr>
        <w:pStyle w:val="Compact"/>
        <w:numPr>
          <w:numId w:val="1450"/>
          <w:ilvl w:val="0"/>
        </w:numPr>
      </w:pPr>
      <w:r>
        <w:t xml:space="preserve">Traxler, T., &amp; Rennert, D. (2020, February 17). Starlink: Elon Musks Satellitenflotte in der Kritik - Raum - derStandard.at › Wissenschaft.Available at:</w:t>
      </w:r>
      <w:r>
        <w:t xml:space="preserve"> </w:t>
      </w:r>
      <w:hyperlink r:id="rId1527">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0"/>
          <w:ilvl w:val="0"/>
        </w:numPr>
      </w:pPr>
      <w:r>
        <w:t xml:space="preserve">WKÖ. (2019). Ausrüstungspflicht von neuen lkw und omnibussen mit einem „smart tacho“ ab 15. Juni 2019. Available at:</w:t>
      </w:r>
      <w:r>
        <w:t xml:space="preserve"> </w:t>
      </w:r>
      <w:hyperlink r:id="rId1528">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0"/>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9">
        <w:r>
          <w:rPr>
            <w:rStyle w:val="Hyperlink"/>
          </w:rPr>
          <w:t xml:space="preserve">https://doi.org/10.1016/j.trc.2019.08.002</w:t>
        </w:r>
      </w:hyperlink>
    </w:p>
    <w:p>
      <w:pPr>
        <w:pStyle w:val="Heading2"/>
      </w:pPr>
      <w:bookmarkStart w:id="1530" w:name="bd_life"/>
      <w:r>
        <w:t xml:space="preserve">12.2	Big data lifecycle</w:t>
      </w:r>
      <w:bookmarkEnd w:id="1530"/>
    </w:p>
    <w:p>
      <w:pPr>
        <w:pStyle w:val="Heading3"/>
      </w:pPr>
      <w:bookmarkStart w:id="1531" w:name="definition-54"/>
      <w:r>
        <w:t xml:space="preserve">Definition</w:t>
      </w:r>
      <w:bookmarkEnd w:id="1531"/>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1"/>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1"/>
          <w:ilvl w:val="0"/>
        </w:numPr>
      </w:pPr>
      <w:r>
        <w:t xml:space="preserve">Traveller information systems</w:t>
      </w:r>
    </w:p>
    <w:p>
      <w:pPr>
        <w:pStyle w:val="Compact"/>
        <w:numPr>
          <w:numId w:val="1451"/>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1"/>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1"/>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2"/>
          <w:ilvl w:val="0"/>
        </w:numPr>
      </w:pPr>
      <w:r>
        <w:rPr>
          <w:i/>
        </w:rPr>
        <w:t xml:space="preserve">Planning</w:t>
      </w:r>
      <w:r>
        <w:t xml:space="preserve">: A detailed description of how data will be used, managed and made accessible throughout their life cycle</w:t>
      </w:r>
    </w:p>
    <w:p>
      <w:pPr>
        <w:pStyle w:val="Compact"/>
        <w:numPr>
          <w:numId w:val="1452"/>
          <w:ilvl w:val="0"/>
        </w:numPr>
      </w:pPr>
      <w:r>
        <w:rPr>
          <w:i/>
        </w:rPr>
        <w:t xml:space="preserve">Management</w:t>
      </w:r>
      <w:r>
        <w:t xml:space="preserve">: Includes all the operational phases that directly manipulate the data</w:t>
      </w:r>
    </w:p>
    <w:p>
      <w:pPr>
        <w:pStyle w:val="Compact"/>
        <w:numPr>
          <w:numId w:val="1452"/>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2"/>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2"/>
          <w:ilvl w:val="0"/>
        </w:numPr>
      </w:pPr>
      <w:r>
        <w:rPr>
          <w:i/>
        </w:rPr>
        <w:t xml:space="preserve">Filtering</w:t>
      </w:r>
      <w:r>
        <w:t xml:space="preserve">: Consists in restricting the large data flow to remove irrelevant data or errors</w:t>
      </w:r>
    </w:p>
    <w:p>
      <w:pPr>
        <w:pStyle w:val="Compact"/>
        <w:numPr>
          <w:numId w:val="1452"/>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2"/>
          <w:ilvl w:val="0"/>
        </w:numPr>
      </w:pPr>
      <w:r>
        <w:rPr>
          <w:i/>
        </w:rPr>
        <w:t xml:space="preserve">Analysis</w:t>
      </w:r>
      <w:r>
        <w:t xml:space="preserve">: In this phase, the data is exploited and analysed to draw conclusions and interpretations of decision-making</w:t>
      </w:r>
    </w:p>
    <w:p>
      <w:pPr>
        <w:pStyle w:val="Compact"/>
        <w:numPr>
          <w:numId w:val="1452"/>
          <w:ilvl w:val="0"/>
        </w:numPr>
      </w:pPr>
      <w:r>
        <w:rPr>
          <w:i/>
        </w:rPr>
        <w:t xml:space="preserve">Access</w:t>
      </w:r>
      <w:r>
        <w:t xml:space="preserve">: This phase is focused on the communication/interaction with the data consumer</w:t>
      </w:r>
    </w:p>
    <w:p>
      <w:pPr>
        <w:pStyle w:val="Compact"/>
        <w:numPr>
          <w:numId w:val="1452"/>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2"/>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2"/>
          <w:ilvl w:val="0"/>
        </w:numPr>
      </w:pPr>
      <w:r>
        <w:rPr>
          <w:i/>
        </w:rPr>
        <w:t xml:space="preserve">Destruction</w:t>
      </w:r>
      <w:r>
        <w:t xml:space="preserve">: In this phase data is discarded when it is successfully used and will become useless and without added value</w:t>
      </w:r>
    </w:p>
    <w:p>
      <w:pPr>
        <w:pStyle w:val="Compact"/>
        <w:numPr>
          <w:numId w:val="1452"/>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2"/>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3" w:name="key-stakeholders-54"/>
      <w:r>
        <w:t xml:space="preserve">Key stakeholders</w:t>
      </w:r>
      <w:bookmarkEnd w:id="1533"/>
    </w:p>
    <w:p>
      <w:pPr>
        <w:pStyle w:val="Compact"/>
        <w:numPr>
          <w:numId w:val="1453"/>
          <w:ilvl w:val="0"/>
        </w:numPr>
      </w:pPr>
      <w:r>
        <w:rPr>
          <w:b/>
        </w:rPr>
        <w:t xml:space="preserve">Affected</w:t>
      </w:r>
      <w:r>
        <w:t xml:space="preserve">: Passengers, Drivers, ITS focused companies</w:t>
      </w:r>
    </w:p>
    <w:p>
      <w:pPr>
        <w:pStyle w:val="Compact"/>
        <w:numPr>
          <w:numId w:val="1453"/>
          <w:ilvl w:val="0"/>
        </w:numPr>
      </w:pPr>
      <w:r>
        <w:rPr>
          <w:b/>
        </w:rPr>
        <w:t xml:space="preserve">Responsible</w:t>
      </w:r>
      <w:r>
        <w:t xml:space="preserve">: National Governments, Technology companies, ITS focused companies, Transport operators, Transport software developers</w:t>
      </w:r>
    </w:p>
    <w:p>
      <w:pPr>
        <w:pStyle w:val="Heading3"/>
      </w:pPr>
      <w:bookmarkStart w:id="1534" w:name="current-state-of-art-in-research-54"/>
      <w:r>
        <w:t xml:space="preserve">Current state of art in research</w:t>
      </w:r>
      <w:bookmarkEnd w:id="1534"/>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4"/>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4"/>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4"/>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4"/>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5"/>
          <w:ilvl w:val="0"/>
        </w:numPr>
      </w:pPr>
      <w:r>
        <w:t xml:space="preserve">Data source</w:t>
      </w:r>
    </w:p>
    <w:p>
      <w:pPr>
        <w:pStyle w:val="Compact"/>
        <w:numPr>
          <w:numId w:val="1455"/>
          <w:ilvl w:val="0"/>
        </w:numPr>
      </w:pPr>
      <w:r>
        <w:t xml:space="preserve">Data collection</w:t>
      </w:r>
    </w:p>
    <w:p>
      <w:pPr>
        <w:pStyle w:val="Compact"/>
        <w:numPr>
          <w:numId w:val="1455"/>
          <w:ilvl w:val="0"/>
        </w:numPr>
      </w:pPr>
      <w:r>
        <w:t xml:space="preserve">Data cleaning (filtering, classification)</w:t>
      </w:r>
    </w:p>
    <w:p>
      <w:pPr>
        <w:pStyle w:val="Compact"/>
        <w:numPr>
          <w:numId w:val="1455"/>
          <w:ilvl w:val="0"/>
        </w:numPr>
      </w:pPr>
      <w:r>
        <w:t xml:space="preserve">Data analytics</w:t>
      </w:r>
    </w:p>
    <w:p>
      <w:pPr>
        <w:pStyle w:val="Compact"/>
        <w:numPr>
          <w:numId w:val="1455"/>
          <w:ilvl w:val="0"/>
        </w:numPr>
      </w:pPr>
      <w:r>
        <w:t xml:space="preserve">Data visualisations</w:t>
      </w:r>
    </w:p>
    <w:p>
      <w:pPr>
        <w:pStyle w:val="Compact"/>
        <w:numPr>
          <w:numId w:val="1455"/>
          <w:ilvl w:val="0"/>
        </w:numPr>
      </w:pPr>
      <w:r>
        <w:t xml:space="preserve">Data analytics application</w:t>
      </w:r>
    </w:p>
    <w:p>
      <w:pPr>
        <w:pStyle w:val="Heading3"/>
      </w:pPr>
      <w:bookmarkStart w:id="1535" w:name="current-state-of-art-in-practice-54"/>
      <w:r>
        <w:t xml:space="preserve">Current state of art in practice</w:t>
      </w:r>
      <w:bookmarkEnd w:id="1535"/>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6">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7" w:name="relevant-initiatives-in-austria-54"/>
      <w:r>
        <w:t xml:space="preserve">Relevant initiatives in Austria</w:t>
      </w:r>
      <w:bookmarkEnd w:id="1537"/>
    </w:p>
    <w:p>
      <w:pPr>
        <w:pStyle w:val="Compact"/>
        <w:numPr>
          <w:numId w:val="1456"/>
          <w:ilvl w:val="0"/>
        </w:numPr>
      </w:pPr>
      <w:hyperlink r:id="rId1538">
        <w:r>
          <w:rPr>
            <w:rStyle w:val="Hyperlink"/>
          </w:rPr>
          <w:t xml:space="preserve">Wiener Linien</w:t>
        </w:r>
      </w:hyperlink>
    </w:p>
    <w:p>
      <w:pPr>
        <w:pStyle w:val="Heading3"/>
      </w:pPr>
      <w:bookmarkStart w:id="1539" w:name="X1af80562926f6038908f3b4162c96e0fe27f222"/>
      <w:r>
        <w:t xml:space="preserve">Impacts with respect to Sustainable Development Goals (SDGs)</w:t>
      </w:r>
      <w:bookmarkEnd w:id="15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0" w:name="X44207510bf4860af426cd9c556dc04a583ef823"/>
      <w:r>
        <w:t xml:space="preserve">Technology and societal readiness level</w:t>
      </w:r>
      <w:bookmarkEnd w:id="15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41" w:name="open-questions-52"/>
      <w:r>
        <w:t xml:space="preserve">Open questions</w:t>
      </w:r>
      <w:bookmarkEnd w:id="1541"/>
    </w:p>
    <w:p>
      <w:pPr>
        <w:pStyle w:val="Compact"/>
        <w:numPr>
          <w:numId w:val="1457"/>
          <w:ilvl w:val="0"/>
        </w:numPr>
      </w:pPr>
      <w:r>
        <w:t xml:space="preserve">How to reduced potential for cyber-attacks and how the security methods can be improved?</w:t>
      </w:r>
    </w:p>
    <w:p>
      <w:pPr>
        <w:pStyle w:val="Compact"/>
        <w:numPr>
          <w:numId w:val="1457"/>
          <w:ilvl w:val="0"/>
        </w:numPr>
      </w:pPr>
      <w:r>
        <w:t xml:space="preserve">How can the problem of seeing data as a threat, in German speaking countries, be alleviated?</w:t>
      </w:r>
    </w:p>
    <w:p>
      <w:pPr>
        <w:pStyle w:val="Heading3"/>
      </w:pPr>
      <w:bookmarkStart w:id="1542" w:name="references-54"/>
      <w:r>
        <w:t xml:space="preserve">References</w:t>
      </w:r>
      <w:bookmarkEnd w:id="1542"/>
    </w:p>
    <w:p>
      <w:pPr>
        <w:pStyle w:val="Compact"/>
        <w:numPr>
          <w:numId w:val="1458"/>
          <w:ilvl w:val="0"/>
        </w:numPr>
      </w:pPr>
      <w:r>
        <w:t xml:space="preserve">Alshboul, Y., Nepali, R. K., &amp; Wang, Y. (2015, August). Big Data LifeCycle: Threats and Security Model. In AMCIS.</w:t>
      </w:r>
    </w:p>
    <w:p>
      <w:pPr>
        <w:pStyle w:val="Compact"/>
        <w:numPr>
          <w:numId w:val="1458"/>
          <w:ilvl w:val="0"/>
        </w:numPr>
      </w:pPr>
      <w:r>
        <w:t xml:space="preserve">Chen, M., Mao, S., &amp; Liu, Y. (2014). Big data: A survey. Mobile networks and applications, 19(2), 171-209.</w:t>
      </w:r>
    </w:p>
    <w:p>
      <w:pPr>
        <w:pStyle w:val="Compact"/>
        <w:numPr>
          <w:numId w:val="1458"/>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8"/>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8"/>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8"/>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8"/>
          <w:ilvl w:val="0"/>
        </w:numPr>
      </w:pPr>
      <w:r>
        <w:t xml:space="preserve">Khan, N., Yaqoob, I., Hashem, I. A. T., Inayat, Z., Mahmoud Ali, W. K., Alam, M., … &amp; Gani, A. (2014). Big data: survey, technologies, opportunities, and challenges. The scientific world journal, 2014.</w:t>
      </w:r>
    </w:p>
    <w:p>
      <w:pPr>
        <w:pStyle w:val="Compact"/>
        <w:numPr>
          <w:numId w:val="1458"/>
          <w:ilvl w:val="0"/>
        </w:numPr>
      </w:pPr>
      <w:r>
        <w:t xml:space="preserve">Neilson, A., Daniel, B., &amp; Tjandra, S. (2019). Systematic review of the literature on big data in the transportation domain: Concepts and applications. Big Data Research, 17, 35-44.</w:t>
      </w:r>
    </w:p>
    <w:p>
      <w:pPr>
        <w:pStyle w:val="Compact"/>
        <w:numPr>
          <w:numId w:val="1458"/>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3">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8"/>
          <w:ilvl w:val="0"/>
        </w:numPr>
      </w:pPr>
      <w:r>
        <w:t xml:space="preserve">Robins, C. (2021). WHY BIG DATA IS SO IMPORTANT TO THE TRANSPORTATION INDUSTRY Available at:</w:t>
      </w:r>
      <w:r>
        <w:t xml:space="preserve"> </w:t>
      </w:r>
      <w:hyperlink r:id="rId1544">
        <w:r>
          <w:rPr>
            <w:rStyle w:val="Hyperlink"/>
          </w:rPr>
          <w:t xml:space="preserve">https://www.robinsconsulting.com/why-big-data-is-so-important/</w:t>
        </w:r>
      </w:hyperlink>
      <w:r>
        <w:t xml:space="preserve"> </w:t>
      </w:r>
      <w:r>
        <w:t xml:space="preserve">[Accessed: 12 August 2021]</w:t>
      </w:r>
    </w:p>
    <w:p>
      <w:pPr>
        <w:pStyle w:val="Compact"/>
        <w:numPr>
          <w:numId w:val="1458"/>
          <w:ilvl w:val="0"/>
        </w:numPr>
      </w:pPr>
      <w:r>
        <w:t xml:space="preserve">Talend.com (2021). Data Lifecycle Management (Definition and Framework). Available at:</w:t>
      </w:r>
      <w:r>
        <w:t xml:space="preserve"> </w:t>
      </w:r>
      <w:hyperlink r:id="rId1545">
        <w:r>
          <w:rPr>
            <w:rStyle w:val="Hyperlink"/>
          </w:rPr>
          <w:t xml:space="preserve">https://www.talend.com/resources/data-lifecycle-management/</w:t>
        </w:r>
      </w:hyperlink>
      <w:r>
        <w:t xml:space="preserve"> </w:t>
      </w:r>
      <w:r>
        <w:t xml:space="preserve">[Accessed: 12 August 2021].</w:t>
      </w:r>
    </w:p>
    <w:p>
      <w:pPr>
        <w:pStyle w:val="Compact"/>
        <w:numPr>
          <w:numId w:val="1458"/>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6" w:name="bd_tool_maping"/>
      <w:r>
        <w:t xml:space="preserve">12.3	Big data tools for mapping and forecasting travel behaviour</w:t>
      </w:r>
      <w:bookmarkEnd w:id="1546"/>
    </w:p>
    <w:p>
      <w:pPr>
        <w:pStyle w:val="Heading3"/>
      </w:pPr>
      <w:bookmarkStart w:id="1547" w:name="synonyms-49"/>
      <w:r>
        <w:t xml:space="preserve">Synonyms</w:t>
      </w:r>
      <w:bookmarkEnd w:id="1547"/>
    </w:p>
    <w:p>
      <w:pPr>
        <w:pStyle w:val="FirstParagraph"/>
      </w:pPr>
      <w:r>
        <w:rPr>
          <w:i/>
        </w:rPr>
        <w:t xml:space="preserve">application programming interface (API)</w:t>
      </w:r>
    </w:p>
    <w:p>
      <w:pPr>
        <w:pStyle w:val="Heading3"/>
      </w:pPr>
      <w:bookmarkStart w:id="1548" w:name="definition-55"/>
      <w:r>
        <w:t xml:space="preserve">Definition</w:t>
      </w:r>
      <w:bookmarkEnd w:id="1548"/>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9"/>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9"/>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9"/>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9"/>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9"/>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0"/>
          <w:ilvl w:val="0"/>
        </w:numPr>
      </w:pPr>
      <w:r>
        <w:t xml:space="preserve">Volume: refers to the size of data created from all sources.</w:t>
      </w:r>
    </w:p>
    <w:p>
      <w:pPr>
        <w:pStyle w:val="Compact"/>
        <w:numPr>
          <w:numId w:val="1460"/>
          <w:ilvl w:val="0"/>
        </w:numPr>
      </w:pPr>
      <w:r>
        <w:t xml:space="preserve">Velocity: refers to the speed at which data is created, stored, analysed and processed.</w:t>
      </w:r>
    </w:p>
    <w:p>
      <w:pPr>
        <w:pStyle w:val="Compact"/>
        <w:numPr>
          <w:numId w:val="1460"/>
          <w:ilvl w:val="0"/>
        </w:numPr>
      </w:pPr>
      <w:r>
        <w:t xml:space="preserve">Variety: refers to the different types of data that are generated. It is common today for most data to be unstructured and not easily categorised or tabulated.</w:t>
      </w:r>
    </w:p>
    <w:p>
      <w:pPr>
        <w:pStyle w:val="Compact"/>
        <w:numPr>
          <w:numId w:val="1460"/>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0"/>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1"/>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1"/>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2"/>
          <w:ilvl w:val="0"/>
        </w:numPr>
      </w:pPr>
      <w:r>
        <w:t xml:space="preserve">The number of forecast samples has increased significantly</w:t>
      </w:r>
    </w:p>
    <w:p>
      <w:pPr>
        <w:pStyle w:val="Compact"/>
        <w:numPr>
          <w:numId w:val="1462"/>
          <w:ilvl w:val="0"/>
        </w:numPr>
      </w:pPr>
      <w:r>
        <w:t xml:space="preserve">The amount of information and the accuracy of each sample has improved significantly.</w:t>
      </w:r>
    </w:p>
    <w:p>
      <w:pPr>
        <w:pStyle w:val="Compact"/>
        <w:numPr>
          <w:numId w:val="1462"/>
          <w:ilvl w:val="0"/>
        </w:numPr>
      </w:pPr>
      <w:r>
        <w:t xml:space="preserve">Disaggregated methods are being increasingly researched and applied, and more attention is being paid to individual travellers</w:t>
      </w:r>
    </w:p>
    <w:p>
      <w:pPr>
        <w:pStyle w:val="Compact"/>
        <w:numPr>
          <w:numId w:val="1462"/>
          <w:ilvl w:val="0"/>
        </w:numPr>
      </w:pPr>
      <w:r>
        <w:t xml:space="preserve">Aggregated and disaggregated methods are being integrated</w:t>
      </w:r>
    </w:p>
    <w:p>
      <w:pPr>
        <w:pStyle w:val="Compact"/>
        <w:numPr>
          <w:numId w:val="1462"/>
          <w:ilvl w:val="0"/>
        </w:numPr>
      </w:pPr>
      <w:r>
        <w:t xml:space="preserve">Combining models has become a development trend</w:t>
      </w:r>
    </w:p>
    <w:p>
      <w:pPr>
        <w:pStyle w:val="Compact"/>
        <w:numPr>
          <w:numId w:val="1462"/>
          <w:ilvl w:val="0"/>
        </w:numPr>
      </w:pPr>
      <w:r>
        <w:t xml:space="preserve">There are more methods and resources for micro-level travel forecasting</w:t>
      </w:r>
    </w:p>
    <w:p>
      <w:pPr>
        <w:pStyle w:val="Compact"/>
        <w:numPr>
          <w:numId w:val="1462"/>
          <w:ilvl w:val="0"/>
        </w:numPr>
      </w:pPr>
      <w:r>
        <w:t xml:space="preserve">Random traffic data is avoided and non-traffic data (instead of traffic data) is used for forecasting</w:t>
      </w:r>
    </w:p>
    <w:p>
      <w:pPr>
        <w:pStyle w:val="Compact"/>
        <w:numPr>
          <w:numId w:val="1462"/>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9" w:name="key-stakeholders-55"/>
      <w:r>
        <w:t xml:space="preserve">Key stakeholders</w:t>
      </w:r>
      <w:bookmarkEnd w:id="1549"/>
    </w:p>
    <w:p>
      <w:pPr>
        <w:pStyle w:val="Compact"/>
        <w:numPr>
          <w:numId w:val="1463"/>
          <w:ilvl w:val="0"/>
        </w:numPr>
      </w:pPr>
      <w:r>
        <w:rPr>
          <w:b/>
        </w:rPr>
        <w:t xml:space="preserve">Affected</w:t>
      </w:r>
      <w:r>
        <w:t xml:space="preserve">: Social media and/or Smartphone users, Car drivers</w:t>
      </w:r>
    </w:p>
    <w:p>
      <w:pPr>
        <w:pStyle w:val="Compact"/>
        <w:numPr>
          <w:numId w:val="1463"/>
          <w:ilvl w:val="0"/>
        </w:numPr>
      </w:pPr>
      <w:r>
        <w:rPr>
          <w:b/>
        </w:rPr>
        <w:t xml:space="preserve">Responsible</w:t>
      </w:r>
      <w:r>
        <w:t xml:space="preserve">: Social media and/or Smartphone users, Car drivers, Researchers, Traffic monitoring authorities, Transport Agencies</w:t>
      </w:r>
    </w:p>
    <w:p>
      <w:pPr>
        <w:pStyle w:val="Heading3"/>
      </w:pPr>
      <w:bookmarkStart w:id="1550" w:name="current-state-of-art-in-research-55"/>
      <w:r>
        <w:t xml:space="preserve">Current state of art in research</w:t>
      </w:r>
      <w:bookmarkEnd w:id="1550"/>
    </w:p>
    <w:p>
      <w:pPr>
        <w:pStyle w:val="FirstParagraph"/>
      </w:pPr>
      <w:r>
        <w:t xml:space="preserve">Al Nuaimi et al. (2015) names 3 benefits of Big Data analytics that can be applied in smart cities:</w:t>
      </w:r>
    </w:p>
    <w:p>
      <w:pPr>
        <w:pStyle w:val="Compact"/>
        <w:numPr>
          <w:numId w:val="1464"/>
          <w:ilvl w:val="0"/>
        </w:numPr>
      </w:pPr>
      <w:r>
        <w:t xml:space="preserve">Efficient use of resources</w:t>
      </w:r>
    </w:p>
    <w:p>
      <w:pPr>
        <w:pStyle w:val="Compact"/>
        <w:numPr>
          <w:numId w:val="1464"/>
          <w:ilvl w:val="0"/>
        </w:numPr>
      </w:pPr>
      <w:r>
        <w:t xml:space="preserve">Better quality of life</w:t>
      </w:r>
    </w:p>
    <w:p>
      <w:pPr>
        <w:pStyle w:val="Compact"/>
        <w:numPr>
          <w:numId w:val="1464"/>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51" w:name="current-state-of-art-in-practice-55"/>
      <w:r>
        <w:t xml:space="preserve">Current state of art in practice</w:t>
      </w:r>
      <w:bookmarkEnd w:id="1551"/>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5"/>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5"/>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5"/>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5"/>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5"/>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52" w:name="relevant-initiatives-in-austria-55"/>
      <w:r>
        <w:t xml:space="preserve">Relevant initiatives in Austria</w:t>
      </w:r>
      <w:bookmarkEnd w:id="1552"/>
    </w:p>
    <w:p>
      <w:pPr>
        <w:pStyle w:val="Compact"/>
        <w:numPr>
          <w:numId w:val="1466"/>
          <w:ilvl w:val="0"/>
        </w:numPr>
      </w:pPr>
      <w:hyperlink r:id="rId1553">
        <w:r>
          <w:rPr>
            <w:rStyle w:val="Hyperlink"/>
          </w:rPr>
          <w:t xml:space="preserve">Ömtec</w:t>
        </w:r>
      </w:hyperlink>
    </w:p>
    <w:p>
      <w:pPr>
        <w:pStyle w:val="Compact"/>
        <w:numPr>
          <w:numId w:val="1466"/>
          <w:ilvl w:val="0"/>
        </w:numPr>
      </w:pPr>
      <w:hyperlink r:id="rId1554">
        <w:r>
          <w:rPr>
            <w:rStyle w:val="Hyperlink"/>
          </w:rPr>
          <w:t xml:space="preserve">Bmk.gv.at</w:t>
        </w:r>
      </w:hyperlink>
    </w:p>
    <w:p>
      <w:pPr>
        <w:pStyle w:val="Compact"/>
        <w:numPr>
          <w:numId w:val="1466"/>
          <w:ilvl w:val="0"/>
        </w:numPr>
      </w:pPr>
      <w:hyperlink r:id="rId1555">
        <w:r>
          <w:rPr>
            <w:rStyle w:val="Hyperlink"/>
          </w:rPr>
          <w:t xml:space="preserve">Ömtec maps</w:t>
        </w:r>
      </w:hyperlink>
    </w:p>
    <w:p>
      <w:pPr>
        <w:pStyle w:val="Compact"/>
        <w:numPr>
          <w:numId w:val="1466"/>
          <w:ilvl w:val="0"/>
        </w:numPr>
      </w:pPr>
      <w:hyperlink r:id="rId1556">
        <w:r>
          <w:rPr>
            <w:rStyle w:val="Hyperlink"/>
          </w:rPr>
          <w:t xml:space="preserve">Viamichelin</w:t>
        </w:r>
      </w:hyperlink>
    </w:p>
    <w:p>
      <w:pPr>
        <w:pStyle w:val="Heading3"/>
      </w:pPr>
      <w:bookmarkStart w:id="1557" w:name="Xa778ca6d96714df2217d694f53bc42a8ac6f743"/>
      <w:r>
        <w:t xml:space="preserve">Impacts with respect to Sustainable Development Goals (SDGs)</w:t>
      </w:r>
      <w:bookmarkEnd w:id="1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8" w:name="Xf29285d13a6b5139969d2b62901e59a9e6be60d"/>
      <w:r>
        <w:t xml:space="preserve">Technology and societal readiness level</w:t>
      </w:r>
      <w:bookmarkEnd w:id="1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9" w:name="open-questions-53"/>
      <w:r>
        <w:t xml:space="preserve">Open questions</w:t>
      </w:r>
      <w:bookmarkEnd w:id="1559"/>
    </w:p>
    <w:p>
      <w:pPr>
        <w:pStyle w:val="Compact"/>
        <w:numPr>
          <w:numId w:val="1467"/>
          <w:ilvl w:val="0"/>
        </w:numPr>
      </w:pPr>
      <w:r>
        <w:t xml:space="preserve">How much data does it take to be considered Big Data analytics?</w:t>
      </w:r>
    </w:p>
    <w:p>
      <w:pPr>
        <w:pStyle w:val="Heading3"/>
      </w:pPr>
      <w:bookmarkStart w:id="1560" w:name="references-55"/>
      <w:r>
        <w:t xml:space="preserve">References</w:t>
      </w:r>
      <w:bookmarkEnd w:id="1560"/>
    </w:p>
    <w:p>
      <w:pPr>
        <w:pStyle w:val="Compact"/>
        <w:numPr>
          <w:numId w:val="1468"/>
          <w:ilvl w:val="0"/>
        </w:numPr>
      </w:pPr>
      <w:r>
        <w:t xml:space="preserve">Al Nuaimi, E., Al Neyadi, H., Mohamed, N., &amp; Al-Jaroodi, J. (2015). Applications of big data to smart cities. Journal of Internet Services and Applications, 6(1), 25.</w:t>
      </w:r>
      <w:r>
        <w:t xml:space="preserve"> </w:t>
      </w:r>
      <w:hyperlink r:id="rId1561">
        <w:r>
          <w:rPr>
            <w:rStyle w:val="Hyperlink"/>
          </w:rPr>
          <w:t xml:space="preserve">https://doi.org/10.1186/s13174-015-0041-5</w:t>
        </w:r>
      </w:hyperlink>
    </w:p>
    <w:p>
      <w:pPr>
        <w:pStyle w:val="Compact"/>
        <w:numPr>
          <w:numId w:val="1468"/>
          <w:ilvl w:val="0"/>
        </w:numPr>
      </w:pPr>
      <w:r>
        <w:t xml:space="preserve">Anagnostopoulos, I., Zeadally, S., &amp; Exposito, E. (2016). Handling big data: research challenges and future directions. Journal of Supercomputing, 72(4), 1494–1516.</w:t>
      </w:r>
      <w:r>
        <w:t xml:space="preserve"> </w:t>
      </w:r>
      <w:hyperlink r:id="rId1562">
        <w:r>
          <w:rPr>
            <w:rStyle w:val="Hyperlink"/>
          </w:rPr>
          <w:t xml:space="preserve">https://doi.org/10.1007/s11227-016-1677-z</w:t>
        </w:r>
      </w:hyperlink>
    </w:p>
    <w:p>
      <w:pPr>
        <w:pStyle w:val="Compact"/>
        <w:numPr>
          <w:numId w:val="1468"/>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3">
        <w:r>
          <w:rPr>
            <w:rStyle w:val="Hyperlink"/>
          </w:rPr>
          <w:t xml:space="preserve">https://doi.org/10.1145/2479724.2479730</w:t>
        </w:r>
      </w:hyperlink>
    </w:p>
    <w:p>
      <w:pPr>
        <w:pStyle w:val="Compact"/>
        <w:numPr>
          <w:numId w:val="1468"/>
          <w:ilvl w:val="0"/>
        </w:numPr>
      </w:pPr>
      <w:r>
        <w:t xml:space="preserve">Birkin, M., &amp; Malleson, N. (2011). Microscopic Simulations of Complex Flows (Issue December).</w:t>
      </w:r>
      <w:r>
        <w:t xml:space="preserve"> </w:t>
      </w:r>
      <w:hyperlink r:id="rId1564">
        <w:r>
          <w:rPr>
            <w:rStyle w:val="Hyperlink"/>
          </w:rPr>
          <w:t xml:space="preserve">http://eprints.ncrm.ac.uk/2051/1/complex_city_paper[1].pdf</w:t>
        </w:r>
      </w:hyperlink>
    </w:p>
    <w:p>
      <w:pPr>
        <w:pStyle w:val="Compact"/>
        <w:numPr>
          <w:numId w:val="1468"/>
          <w:ilvl w:val="0"/>
        </w:numPr>
      </w:pPr>
      <w:r>
        <w:t xml:space="preserve">Calabrese, F., Ferrari, L., &amp; Blondel, V. D. (2014). Urban Sensing Using Mobile Phone Network Data: A Survey of Research. ACM Comput. Surv., 47(2).</w:t>
      </w:r>
      <w:r>
        <w:t xml:space="preserve"> </w:t>
      </w:r>
      <w:hyperlink r:id="rId1565">
        <w:r>
          <w:rPr>
            <w:rStyle w:val="Hyperlink"/>
          </w:rPr>
          <w:t xml:space="preserve">https://doi.org/10.1145/2655691</w:t>
        </w:r>
      </w:hyperlink>
    </w:p>
    <w:p>
      <w:pPr>
        <w:pStyle w:val="Compact"/>
        <w:numPr>
          <w:numId w:val="1468"/>
          <w:ilvl w:val="0"/>
        </w:numPr>
      </w:pPr>
      <w:r>
        <w:t xml:space="preserve">Choujaa, D., &amp; Dulay, N. (2009). Activity recognition from mobile phone data: State of the art, prospects and open problems. Imperial College London, 1–32.</w:t>
      </w:r>
    </w:p>
    <w:p>
      <w:pPr>
        <w:pStyle w:val="Compact"/>
        <w:numPr>
          <w:numId w:val="1468"/>
          <w:ilvl w:val="0"/>
        </w:numPr>
      </w:pPr>
      <w:r>
        <w:t xml:space="preserve">Damgaard, M. (2017, September 7). Google Maps APIs - How to choose the right API key type? | MapsPeople.</w:t>
      </w:r>
      <w:r>
        <w:t xml:space="preserve"> </w:t>
      </w:r>
      <w:hyperlink r:id="rId1566">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8"/>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8"/>
          <w:ilvl w:val="0"/>
        </w:numPr>
      </w:pPr>
      <w:r>
        <w:t xml:space="preserve">Fan, W., &amp; Bifet, A. (2013). Mining Big Data: Current Status, and Forecast to the Future. SIGKDD Explor. Newsl., 14(2), 1–5.</w:t>
      </w:r>
      <w:r>
        <w:t xml:space="preserve"> </w:t>
      </w:r>
      <w:hyperlink r:id="rId1567">
        <w:r>
          <w:rPr>
            <w:rStyle w:val="Hyperlink"/>
          </w:rPr>
          <w:t xml:space="preserve">https://doi.org/10.1145/2481244.2481246</w:t>
        </w:r>
      </w:hyperlink>
    </w:p>
    <w:p>
      <w:pPr>
        <w:pStyle w:val="Compact"/>
        <w:numPr>
          <w:numId w:val="1468"/>
          <w:ilvl w:val="0"/>
        </w:numPr>
      </w:pPr>
      <w:r>
        <w:t xml:space="preserve">Kramers, A., Höjer, M., Lövehagen, N., &amp; Wangel, J. (2014). Smart sustainable cities - Exploring ICT solutions for reduced energy use in cities. Environmental Modelling and Software, 56, 52–62.</w:t>
      </w:r>
      <w:r>
        <w:t xml:space="preserve"> </w:t>
      </w:r>
      <w:hyperlink r:id="rId1568">
        <w:r>
          <w:rPr>
            <w:rStyle w:val="Hyperlink"/>
          </w:rPr>
          <w:t xml:space="preserve">https://doi.org/10.1016/j.envsoft.2013.12.019</w:t>
        </w:r>
      </w:hyperlink>
    </w:p>
    <w:p>
      <w:pPr>
        <w:pStyle w:val="Compact"/>
        <w:numPr>
          <w:numId w:val="1468"/>
          <w:ilvl w:val="0"/>
        </w:numPr>
      </w:pPr>
      <w:r>
        <w:t xml:space="preserve">Lau, J. (2020, September 3). Google Maps 101: How AI helps predict traffic and determine routes.</w:t>
      </w:r>
      <w:r>
        <w:t xml:space="preserve"> </w:t>
      </w:r>
      <w:hyperlink r:id="rId1569">
        <w:r>
          <w:rPr>
            <w:rStyle w:val="Hyperlink"/>
          </w:rPr>
          <w:t xml:space="preserve">https://blog.google/products/maps/google-maps-101-how-ai-helps-predict-traffic-and-determine-routes/</w:t>
        </w:r>
      </w:hyperlink>
    </w:p>
    <w:p>
      <w:pPr>
        <w:pStyle w:val="Compact"/>
        <w:numPr>
          <w:numId w:val="1468"/>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0">
        <w:r>
          <w:rPr>
            <w:rStyle w:val="Hyperlink"/>
          </w:rPr>
          <w:t xml:space="preserve">https://doi.org/10.1016/j.aap.2020.105711</w:t>
        </w:r>
      </w:hyperlink>
    </w:p>
    <w:p>
      <w:pPr>
        <w:pStyle w:val="Compact"/>
        <w:numPr>
          <w:numId w:val="1468"/>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1">
        <w:r>
          <w:rPr>
            <w:rStyle w:val="Hyperlink"/>
          </w:rPr>
          <w:t xml:space="preserve">https://doi.org/10.1016/j.isprsjprs.2015.11.006</w:t>
        </w:r>
      </w:hyperlink>
    </w:p>
    <w:p>
      <w:pPr>
        <w:pStyle w:val="Compact"/>
        <w:numPr>
          <w:numId w:val="1468"/>
          <w:ilvl w:val="0"/>
        </w:numPr>
      </w:pPr>
      <w:r>
        <w:t xml:space="preserve">Lovell, A. (2018). Big data: A big energy challenge? Available at:</w:t>
      </w:r>
      <w:r>
        <w:t xml:space="preserve"> </w:t>
      </w:r>
      <w:hyperlink r:id="rId1572">
        <w:r>
          <w:rPr>
            <w:rStyle w:val="Hyperlink"/>
          </w:rPr>
          <w:t xml:space="preserve">https://www.energycouncil.com.au/analysis/big-data-a-big-energy-challenge/</w:t>
        </w:r>
      </w:hyperlink>
      <w:r>
        <w:t xml:space="preserve"> </w:t>
      </w:r>
      <w:r>
        <w:t xml:space="preserve">[Accessed: 11 August 2021]</w:t>
      </w:r>
    </w:p>
    <w:p>
      <w:pPr>
        <w:pStyle w:val="Compact"/>
        <w:numPr>
          <w:numId w:val="1468"/>
          <w:ilvl w:val="0"/>
        </w:numPr>
      </w:pPr>
      <w:r>
        <w:t xml:space="preserve">Machay, J. (n.d.). How Does Google Detect Traffic Congestion? Available at:</w:t>
      </w:r>
      <w:r>
        <w:t xml:space="preserve"> </w:t>
      </w:r>
      <w:hyperlink r:id="rId1573">
        <w:r>
          <w:rPr>
            <w:rStyle w:val="Hyperlink"/>
          </w:rPr>
          <w:t xml:space="preserve">https://smallbusiness.chron.com/google-detect-traffic-congestion-49523.html</w:t>
        </w:r>
      </w:hyperlink>
      <w:r>
        <w:t xml:space="preserve"> </w:t>
      </w:r>
      <w:r>
        <w:t xml:space="preserve">[Accessed: 10 August 2021]</w:t>
      </w:r>
    </w:p>
    <w:p>
      <w:pPr>
        <w:pStyle w:val="Compact"/>
        <w:numPr>
          <w:numId w:val="1468"/>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4">
        <w:r>
          <w:rPr>
            <w:rStyle w:val="Hyperlink"/>
          </w:rPr>
          <w:t xml:space="preserve">http://hdl.handle.net/2324/3144682</w:t>
        </w:r>
      </w:hyperlink>
      <w:r>
        <w:t xml:space="preserve"> </w:t>
      </w:r>
      <w:r>
        <w:t xml:space="preserve">[Accessed: 4 August 2021]</w:t>
      </w:r>
    </w:p>
    <w:p>
      <w:pPr>
        <w:pStyle w:val="Compact"/>
        <w:numPr>
          <w:numId w:val="1468"/>
          <w:ilvl w:val="0"/>
        </w:numPr>
      </w:pPr>
      <w:r>
        <w:t xml:space="preserve">McAfee, A., Brynjolfsson, E., Davenport, T. H., Patil, D. J., &amp; Barton, D. (2012). Huge data: The the executives transformation. Harvard Bus Rev, 90(10), 60 68.</w:t>
      </w:r>
    </w:p>
    <w:p>
      <w:pPr>
        <w:pStyle w:val="Compact"/>
        <w:numPr>
          <w:numId w:val="1468"/>
          <w:ilvl w:val="0"/>
        </w:numPr>
      </w:pPr>
      <w:r>
        <w:t xml:space="preserve">NCTA. (2013, July 3). How Google Tracks Traffic | NCTA — The Internet &amp; Television Association. Available at:</w:t>
      </w:r>
      <w:r>
        <w:t xml:space="preserve"> </w:t>
      </w:r>
      <w:hyperlink r:id="rId1575">
        <w:r>
          <w:rPr>
            <w:rStyle w:val="Hyperlink"/>
          </w:rPr>
          <w:t xml:space="preserve">https://www.ncta.com/whats-new/how-google-tracks-traffic</w:t>
        </w:r>
      </w:hyperlink>
      <w:r>
        <w:t xml:space="preserve"> </w:t>
      </w:r>
      <w:r>
        <w:t xml:space="preserve">[Accessed: 4 May 2021]</w:t>
      </w:r>
    </w:p>
    <w:p>
      <w:pPr>
        <w:pStyle w:val="Compact"/>
        <w:numPr>
          <w:numId w:val="1468"/>
          <w:ilvl w:val="0"/>
        </w:numPr>
      </w:pPr>
      <w:r>
        <w:t xml:space="preserve">Qin, X., Zhen, F., Xiong, L. F., &amp; Zhu, S. J. (2013). Methods in urban temporal and spatial behavior research in the big data era. Progress in Geography, 32(9), 1352–1361.</w:t>
      </w:r>
    </w:p>
    <w:p>
      <w:pPr>
        <w:pStyle w:val="Compact"/>
        <w:numPr>
          <w:numId w:val="1468"/>
          <w:ilvl w:val="0"/>
        </w:numPr>
      </w:pPr>
      <w:r>
        <w:t xml:space="preserve">Sagiroglu, S., &amp; Sinanc, D. (2013). Big data: A review. 2013 International Conference on Collaboration Technologies and Systems (CTS), 42–47.</w:t>
      </w:r>
      <w:r>
        <w:t xml:space="preserve"> </w:t>
      </w:r>
      <w:hyperlink r:id="rId1576">
        <w:r>
          <w:rPr>
            <w:rStyle w:val="Hyperlink"/>
          </w:rPr>
          <w:t xml:space="preserve">https://doi.org/10.1109/CTS.2013.6567202</w:t>
        </w:r>
      </w:hyperlink>
    </w:p>
    <w:p>
      <w:pPr>
        <w:pStyle w:val="Compact"/>
        <w:numPr>
          <w:numId w:val="1468"/>
          <w:ilvl w:val="0"/>
        </w:numPr>
      </w:pPr>
      <w:r>
        <w:t xml:space="preserve">Steenbruggen, J., Tranos, E., &amp; Nijkamp, P. (2015). Data from mobile phone operators: A tool for smarter cities? Telecommunications Policy, 39(3–4), 335–346.</w:t>
      </w:r>
      <w:r>
        <w:t xml:space="preserve"> </w:t>
      </w:r>
      <w:hyperlink r:id="rId1577">
        <w:r>
          <w:rPr>
            <w:rStyle w:val="Hyperlink"/>
          </w:rPr>
          <w:t xml:space="preserve">https://doi.org/10.1016/j.telpol.2014.04.001</w:t>
        </w:r>
      </w:hyperlink>
    </w:p>
    <w:p>
      <w:pPr>
        <w:pStyle w:val="Compact"/>
        <w:numPr>
          <w:numId w:val="1468"/>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8">
        <w:r>
          <w:rPr>
            <w:rStyle w:val="Hyperlink"/>
          </w:rPr>
          <w:t xml:space="preserve">https://doi.org/10.3969/j.issn.1001-0548.2013.06.002</w:t>
        </w:r>
      </w:hyperlink>
    </w:p>
    <w:p>
      <w:pPr>
        <w:pStyle w:val="Compact"/>
        <w:numPr>
          <w:numId w:val="1468"/>
          <w:ilvl w:val="0"/>
        </w:numPr>
      </w:pPr>
      <w:r>
        <w:t xml:space="preserve">Wang, Z., He, S. Y., &amp; Leung, Y. (2018). Applying mobile phone data to travel behaviour research: A literature review. Travel Behaviour and Society, 11, 141–155.</w:t>
      </w:r>
      <w:r>
        <w:t xml:space="preserve"> </w:t>
      </w:r>
      <w:hyperlink r:id="rId1579">
        <w:r>
          <w:rPr>
            <w:rStyle w:val="Hyperlink"/>
          </w:rPr>
          <w:t xml:space="preserve">https://doi.org/10.1016/j.tbs.2017.02.005</w:t>
        </w:r>
      </w:hyperlink>
    </w:p>
    <w:p>
      <w:pPr>
        <w:pStyle w:val="Compact"/>
        <w:numPr>
          <w:numId w:val="1468"/>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0">
        <w:r>
          <w:rPr>
            <w:rStyle w:val="Hyperlink"/>
          </w:rPr>
          <w:t xml:space="preserve">https://doi.org/10.1016/j.tbs.2013.12.002</w:t>
        </w:r>
      </w:hyperlink>
    </w:p>
    <w:p>
      <w:pPr>
        <w:pStyle w:val="Compact"/>
        <w:numPr>
          <w:numId w:val="1468"/>
          <w:ilvl w:val="0"/>
        </w:numPr>
      </w:pPr>
      <w:r>
        <w:t xml:space="preserve">Zhao, Y., Zhang, H., An, L., &amp; Liu, Q. (2018). Improving the approaches of traffic demand forecasting in the big data era. Cities, 82, 19–26.</w:t>
      </w:r>
      <w:r>
        <w:t xml:space="preserve"> </w:t>
      </w:r>
      <w:hyperlink r:id="rId1581">
        <w:r>
          <w:rPr>
            <w:rStyle w:val="Hyperlink"/>
          </w:rPr>
          <w:t xml:space="preserve">https://doi.org/10.1016/j.cities.2018.04.015</w:t>
        </w:r>
      </w:hyperlink>
    </w:p>
    <w:p>
      <w:pPr>
        <w:pStyle w:val="Heading1"/>
      </w:pPr>
      <w:bookmarkStart w:id="1582" w:name="shared"/>
      <w:r>
        <w:t xml:space="preserve">13	Shared mobility</w:t>
      </w:r>
      <w:bookmarkEnd w:id="1582"/>
    </w:p>
    <w:p>
      <w:pPr>
        <w:pStyle w:val="Heading2"/>
      </w:pPr>
      <w:bookmarkStart w:id="1583" w:name="car_sharing"/>
      <w:r>
        <w:t xml:space="preserve">13.1	Car sharing</w:t>
      </w:r>
      <w:bookmarkEnd w:id="1583"/>
    </w:p>
    <w:p>
      <w:pPr>
        <w:pStyle w:val="Heading3"/>
      </w:pPr>
      <w:bookmarkStart w:id="1584" w:name="synonyms-50"/>
      <w:r>
        <w:t xml:space="preserve">Synonyms</w:t>
      </w:r>
      <w:bookmarkEnd w:id="1584"/>
    </w:p>
    <w:p>
      <w:pPr>
        <w:pStyle w:val="FirstParagraph"/>
      </w:pPr>
      <w:r>
        <w:rPr>
          <w:i/>
        </w:rPr>
        <w:t xml:space="preserve">Car-Sharing scheme, CSS</w:t>
      </w:r>
    </w:p>
    <w:p>
      <w:pPr>
        <w:pStyle w:val="Heading3"/>
      </w:pPr>
      <w:bookmarkStart w:id="1585" w:name="definition-56"/>
      <w:r>
        <w:t xml:space="preserve">Definition</w:t>
      </w:r>
      <w:bookmarkEnd w:id="1585"/>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9"/>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70"/>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71"/>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6" w:name="key-stakeholders-56"/>
      <w:r>
        <w:t xml:space="preserve">Key stakeholders</w:t>
      </w:r>
      <w:bookmarkEnd w:id="1586"/>
    </w:p>
    <w:p>
      <w:pPr>
        <w:pStyle w:val="Compact"/>
        <w:numPr>
          <w:numId w:val="1472"/>
          <w:ilvl w:val="0"/>
        </w:numPr>
      </w:pPr>
      <w:r>
        <w:rPr>
          <w:b/>
        </w:rPr>
        <w:t xml:space="preserve">Affected</w:t>
      </w:r>
      <w:r>
        <w:t xml:space="preserve">: Citizens</w:t>
      </w:r>
    </w:p>
    <w:p>
      <w:pPr>
        <w:pStyle w:val="Compact"/>
        <w:numPr>
          <w:numId w:val="1472"/>
          <w:ilvl w:val="0"/>
        </w:numPr>
      </w:pPr>
      <w:r>
        <w:rPr>
          <w:b/>
        </w:rPr>
        <w:t xml:space="preserve">Responsible</w:t>
      </w:r>
      <w:r>
        <w:t xml:space="preserve">: Authorities, Municipalities, International lobbyists, Private Companies</w:t>
      </w:r>
    </w:p>
    <w:p>
      <w:pPr>
        <w:pStyle w:val="Heading3"/>
      </w:pPr>
      <w:bookmarkStart w:id="1587" w:name="current-state-of-art-in-research-56"/>
      <w:r>
        <w:t xml:space="preserve">Current state of art in research</w:t>
      </w:r>
      <w:bookmarkEnd w:id="1587"/>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3"/>
          <w:ilvl w:val="0"/>
        </w:numPr>
      </w:pPr>
      <w:r>
        <w:t xml:space="preserve">does not depend on a car every day</w:t>
      </w:r>
    </w:p>
    <w:p>
      <w:pPr>
        <w:pStyle w:val="Compact"/>
        <w:numPr>
          <w:numId w:val="1473"/>
          <w:ilvl w:val="0"/>
        </w:numPr>
      </w:pPr>
      <w:r>
        <w:t xml:space="preserve">does not regularly drive longer distances over 100 kilometres</w:t>
      </w:r>
    </w:p>
    <w:p>
      <w:pPr>
        <w:pStyle w:val="Compact"/>
        <w:numPr>
          <w:numId w:val="1473"/>
          <w:ilvl w:val="0"/>
        </w:numPr>
      </w:pPr>
      <w:r>
        <w:t xml:space="preserve">drives a total of less than 10,000 kilometres a year</w:t>
      </w:r>
    </w:p>
    <w:p>
      <w:pPr>
        <w:pStyle w:val="Heading3"/>
      </w:pPr>
      <w:bookmarkStart w:id="1588" w:name="current-state-of-art-in-practice-56"/>
      <w:r>
        <w:t xml:space="preserve">Current state of art in practice</w:t>
      </w:r>
      <w:bookmarkEnd w:id="1588"/>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9" w:name="relevant-initiatives-in-austria-56"/>
      <w:r>
        <w:t xml:space="preserve">Relevant initiatives in Austria</w:t>
      </w:r>
      <w:bookmarkEnd w:id="1589"/>
    </w:p>
    <w:p>
      <w:pPr>
        <w:pStyle w:val="Compact"/>
        <w:numPr>
          <w:numId w:val="1474"/>
          <w:ilvl w:val="0"/>
        </w:numPr>
      </w:pPr>
      <w:hyperlink r:id="rId593">
        <w:r>
          <w:rPr>
            <w:rStyle w:val="Hyperlink"/>
          </w:rPr>
          <w:t xml:space="preserve">VCÖ</w:t>
        </w:r>
      </w:hyperlink>
    </w:p>
    <w:p>
      <w:pPr>
        <w:pStyle w:val="Compact"/>
        <w:numPr>
          <w:numId w:val="1474"/>
          <w:ilvl w:val="0"/>
        </w:numPr>
      </w:pPr>
      <w:hyperlink r:id="rId594">
        <w:r>
          <w:rPr>
            <w:rStyle w:val="Hyperlink"/>
          </w:rPr>
          <w:t xml:space="preserve">ÖBB</w:t>
        </w:r>
      </w:hyperlink>
    </w:p>
    <w:p>
      <w:pPr>
        <w:pStyle w:val="Heading3"/>
      </w:pPr>
      <w:bookmarkStart w:id="1590" w:name="Xefb05bac86aee0f3f02479be10c53ddc8baadde"/>
      <w:r>
        <w:t xml:space="preserve">Impacts with respect to Sustainable Development Goals (SDGs)</w:t>
      </w:r>
      <w:bookmarkEnd w:id="15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91" w:name="Xafbff71f9f31db4e25d316ee987c64924a9cd5c"/>
      <w:r>
        <w:t xml:space="preserve">Technology and societal readiness level</w:t>
      </w:r>
      <w:bookmarkEnd w:id="15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92" w:name="open-questions-54"/>
      <w:r>
        <w:t xml:space="preserve">Open questions</w:t>
      </w:r>
      <w:bookmarkEnd w:id="1592"/>
    </w:p>
    <w:p>
      <w:pPr>
        <w:pStyle w:val="Compact"/>
        <w:numPr>
          <w:numId w:val="1475"/>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3" w:name="further-links-45"/>
      <w:r>
        <w:t xml:space="preserve">Further links</w:t>
      </w:r>
      <w:bookmarkEnd w:id="1593"/>
    </w:p>
    <w:p>
      <w:pPr>
        <w:pStyle w:val="Compact"/>
        <w:numPr>
          <w:numId w:val="1476"/>
          <w:ilvl w:val="0"/>
        </w:numPr>
      </w:pPr>
      <w:hyperlink r:id="rId1594">
        <w:r>
          <w:rPr>
            <w:rStyle w:val="Hyperlink"/>
          </w:rPr>
          <w:t xml:space="preserve">Share-now</w:t>
        </w:r>
      </w:hyperlink>
    </w:p>
    <w:p>
      <w:pPr>
        <w:pStyle w:val="Heading3"/>
      </w:pPr>
      <w:bookmarkStart w:id="1595" w:name="references-56"/>
      <w:r>
        <w:t xml:space="preserve">References</w:t>
      </w:r>
      <w:bookmarkEnd w:id="1595"/>
    </w:p>
    <w:p>
      <w:pPr>
        <w:pStyle w:val="Compact"/>
        <w:numPr>
          <w:numId w:val="1477"/>
          <w:ilvl w:val="0"/>
        </w:numPr>
      </w:pPr>
      <w:r>
        <w:t xml:space="preserve">Bundesverband CarSharing. (2020). CarSharing in Deutschland 2020.</w:t>
      </w:r>
    </w:p>
    <w:p>
      <w:pPr>
        <w:pStyle w:val="Compact"/>
        <w:numPr>
          <w:numId w:val="1477"/>
          <w:ilvl w:val="0"/>
        </w:numPr>
      </w:pPr>
      <w:r>
        <w:t xml:space="preserve">Bundesverband CarSharing e.V. (2020). Verkehrsentlastung durch CarSharing - Factsheet.</w:t>
      </w:r>
    </w:p>
    <w:p>
      <w:pPr>
        <w:pStyle w:val="Compact"/>
        <w:numPr>
          <w:numId w:val="1477"/>
          <w:ilvl w:val="0"/>
        </w:numPr>
      </w:pPr>
      <w:r>
        <w:t xml:space="preserve">Evers, H. (2018, March 20). Carsharing günstiger als eigenes Auto? Available at:</w:t>
      </w:r>
      <w:r>
        <w:t xml:space="preserve"> </w:t>
      </w:r>
      <w:hyperlink r:id="rId1596">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7"/>
          <w:ilvl w:val="0"/>
        </w:numPr>
      </w:pPr>
      <w:r>
        <w:t xml:space="preserve">Ferrero, F., Perboli, G., Rosano, M., &amp; Vesco, A. (2018). Car-sharing services: An annotated review. Sustainable Cities and Society, 37, 501–518.</w:t>
      </w:r>
      <w:r>
        <w:t xml:space="preserve"> </w:t>
      </w:r>
      <w:hyperlink r:id="rId1597">
        <w:r>
          <w:rPr>
            <w:rStyle w:val="Hyperlink"/>
          </w:rPr>
          <w:t xml:space="preserve">https://doi.org/https://doi.org/10.1016/j.scs.2017.09.020</w:t>
        </w:r>
      </w:hyperlink>
    </w:p>
    <w:p>
      <w:pPr>
        <w:pStyle w:val="Compact"/>
        <w:numPr>
          <w:numId w:val="1477"/>
          <w:ilvl w:val="0"/>
        </w:numPr>
      </w:pPr>
      <w:r>
        <w:t xml:space="preserve">Hoyer, N. (2013, August 29). Mobilität: Lohnt sich Ihr Auto? Available at:</w:t>
      </w:r>
      <w:r>
        <w:t xml:space="preserve"> </w:t>
      </w:r>
      <w:hyperlink r:id="rId1598">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7"/>
          <w:ilvl w:val="0"/>
        </w:numPr>
      </w:pPr>
      <w:r>
        <w:t xml:space="preserve">Martin, E. W., &amp; Shaheen, S. A. (2011). Greenhouse Gas Emission Impacts of Carsharing in North America. IEEE Transactions on Intelligent Transportation Systems, 12(4), 1074–1086.</w:t>
      </w:r>
      <w:r>
        <w:t xml:space="preserve"> </w:t>
      </w:r>
      <w:hyperlink r:id="rId1599">
        <w:r>
          <w:rPr>
            <w:rStyle w:val="Hyperlink"/>
          </w:rPr>
          <w:t xml:space="preserve">https://doi.org/10.1109/TITS.2011.2158539</w:t>
        </w:r>
      </w:hyperlink>
    </w:p>
    <w:p>
      <w:pPr>
        <w:pStyle w:val="Compact"/>
        <w:numPr>
          <w:numId w:val="1477"/>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7"/>
          <w:ilvl w:val="0"/>
        </w:numPr>
      </w:pPr>
      <w:r>
        <w:t xml:space="preserve">Seipp, B. (2014, May 22). Carsharing: Für wen sich das geteilte Auto wirklich lohnt - WELT. Available at:</w:t>
      </w:r>
      <w:r>
        <w:t xml:space="preserve"> </w:t>
      </w:r>
      <w:hyperlink r:id="rId1600">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7"/>
          <w:ilvl w:val="0"/>
        </w:numPr>
      </w:pPr>
      <w:r>
        <w:t xml:space="preserve">Stadt Wien | Straßenverwaltung und Straßenbau. (n.d.). Carsharing in Wien: Nutzung nimmt zu. Available at:</w:t>
      </w:r>
      <w:r>
        <w:t xml:space="preserve"> </w:t>
      </w:r>
      <w:hyperlink r:id="rId1601">
        <w:r>
          <w:rPr>
            <w:rStyle w:val="Hyperlink"/>
          </w:rPr>
          <w:t xml:space="preserve">https://www.wien.gv.at/verkehr/kfz/carsharing/evaluierung.html</w:t>
        </w:r>
      </w:hyperlink>
      <w:r>
        <w:t xml:space="preserve"> </w:t>
      </w:r>
      <w:r>
        <w:t xml:space="preserve">[Accessed: 17 January 2021]</w:t>
      </w:r>
    </w:p>
    <w:p>
      <w:pPr>
        <w:pStyle w:val="Compact"/>
        <w:numPr>
          <w:numId w:val="1477"/>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2" w:name="bike_sharing"/>
      <w:r>
        <w:t xml:space="preserve">13.2	Bicycle and e-bicycle sharing</w:t>
      </w:r>
      <w:bookmarkEnd w:id="1602"/>
    </w:p>
    <w:p>
      <w:pPr>
        <w:pStyle w:val="Heading3"/>
      </w:pPr>
      <w:bookmarkStart w:id="1603" w:name="synonyms-51"/>
      <w:r>
        <w:t xml:space="preserve">Synonyms</w:t>
      </w:r>
      <w:bookmarkEnd w:id="1603"/>
    </w:p>
    <w:p>
      <w:pPr>
        <w:pStyle w:val="FirstParagraph"/>
      </w:pPr>
      <w:r>
        <w:rPr>
          <w:i/>
        </w:rPr>
        <w:t xml:space="preserve">bike-sharing schemes (BSS), station-based bike-sharing schemes (SBBSS), free-floating bike-sharing schemes (FFBSS)</w:t>
      </w:r>
    </w:p>
    <w:p>
      <w:pPr>
        <w:pStyle w:val="Heading3"/>
      </w:pPr>
      <w:bookmarkStart w:id="1604" w:name="definition-57"/>
      <w:r>
        <w:t xml:space="preserve">Definition</w:t>
      </w:r>
      <w:bookmarkEnd w:id="1604"/>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5" w:name="key-stakeholders-57"/>
      <w:r>
        <w:t xml:space="preserve">Key stakeholders</w:t>
      </w:r>
      <w:bookmarkEnd w:id="1605"/>
    </w:p>
    <w:p>
      <w:pPr>
        <w:pStyle w:val="Compact"/>
        <w:numPr>
          <w:numId w:val="1478"/>
          <w:ilvl w:val="0"/>
        </w:numPr>
      </w:pPr>
      <w:r>
        <w:rPr>
          <w:b/>
        </w:rPr>
        <w:t xml:space="preserve">Affected</w:t>
      </w:r>
      <w:r>
        <w:t xml:space="preserve">: Mobile citizen, pedestrians,</w:t>
      </w:r>
    </w:p>
    <w:p>
      <w:pPr>
        <w:pStyle w:val="Compact"/>
        <w:numPr>
          <w:numId w:val="1478"/>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6" w:name="current-state-of-art-in-research-57"/>
      <w:r>
        <w:t xml:space="preserve">Current state of art in research</w:t>
      </w:r>
      <w:bookmarkEnd w:id="1606"/>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7" w:name="current-state-of-art-in-practice-57"/>
      <w:r>
        <w:t xml:space="preserve">Current state of art in practice</w:t>
      </w:r>
      <w:bookmarkEnd w:id="1607"/>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8"/>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9" w:name="relevant-initiatives-in-austria-57"/>
      <w:r>
        <w:t xml:space="preserve">Relevant initiatives in Austria</w:t>
      </w:r>
      <w:bookmarkEnd w:id="1609"/>
    </w:p>
    <w:p>
      <w:pPr>
        <w:pStyle w:val="Compact"/>
        <w:numPr>
          <w:numId w:val="1479"/>
          <w:ilvl w:val="0"/>
        </w:numPr>
      </w:pPr>
      <w:hyperlink r:id="rId589">
        <w:r>
          <w:rPr>
            <w:rStyle w:val="Hyperlink"/>
          </w:rPr>
          <w:t xml:space="preserve">firmenradl.at</w:t>
        </w:r>
      </w:hyperlink>
    </w:p>
    <w:p>
      <w:pPr>
        <w:pStyle w:val="Compact"/>
        <w:numPr>
          <w:numId w:val="1479"/>
          <w:ilvl w:val="0"/>
        </w:numPr>
      </w:pPr>
      <w:hyperlink r:id="rId590">
        <w:r>
          <w:rPr>
            <w:rStyle w:val="Hyperlink"/>
          </w:rPr>
          <w:t xml:space="preserve">citybikewien</w:t>
        </w:r>
      </w:hyperlink>
    </w:p>
    <w:p>
      <w:pPr>
        <w:pStyle w:val="Compact"/>
        <w:numPr>
          <w:numId w:val="1479"/>
          <w:ilvl w:val="0"/>
        </w:numPr>
      </w:pPr>
      <w:hyperlink r:id="rId591">
        <w:r>
          <w:rPr>
            <w:rStyle w:val="Hyperlink"/>
          </w:rPr>
          <w:t xml:space="preserve">citybikesalzburg</w:t>
        </w:r>
      </w:hyperlink>
    </w:p>
    <w:p>
      <w:pPr>
        <w:pStyle w:val="Compact"/>
        <w:numPr>
          <w:numId w:val="1479"/>
          <w:ilvl w:val="0"/>
        </w:numPr>
      </w:pPr>
      <w:hyperlink r:id="rId194">
        <w:r>
          <w:rPr>
            <w:rStyle w:val="Hyperlink"/>
          </w:rPr>
          <w:t xml:space="preserve">nextbike</w:t>
        </w:r>
      </w:hyperlink>
    </w:p>
    <w:p>
      <w:pPr>
        <w:pStyle w:val="Compact"/>
        <w:numPr>
          <w:numId w:val="1479"/>
          <w:ilvl w:val="0"/>
        </w:numPr>
      </w:pPr>
      <w:hyperlink r:id="rId592">
        <w:r>
          <w:rPr>
            <w:rStyle w:val="Hyperlink"/>
          </w:rPr>
          <w:t xml:space="preserve">tpis.at</w:t>
        </w:r>
      </w:hyperlink>
    </w:p>
    <w:p>
      <w:pPr>
        <w:pStyle w:val="Heading3"/>
      </w:pPr>
      <w:bookmarkStart w:id="1610" w:name="X072c78fdf77896788017294f21fe0abb2b0ea1a"/>
      <w:r>
        <w:t xml:space="preserve">Impacts with respect to Sustainable Development Goals (SDGs)</w:t>
      </w:r>
      <w:bookmarkEnd w:id="16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11" w:name="X73c61501e0a0dfbb15995460ef5999f07c9c3d9"/>
      <w:r>
        <w:t xml:space="preserve">Technology and societal readiness level</w:t>
      </w:r>
      <w:bookmarkEnd w:id="16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12" w:name="open-questions-55"/>
      <w:r>
        <w:t xml:space="preserve">Open questions</w:t>
      </w:r>
      <w:bookmarkEnd w:id="1612"/>
    </w:p>
    <w:p>
      <w:pPr>
        <w:pStyle w:val="Compact"/>
        <w:numPr>
          <w:numId w:val="1480"/>
          <w:ilvl w:val="0"/>
        </w:numPr>
      </w:pPr>
      <w:r>
        <w:t xml:space="preserve">What measures can be implemented to tackle the vandalism of the bikes?</w:t>
      </w:r>
    </w:p>
    <w:p>
      <w:pPr>
        <w:pStyle w:val="Compact"/>
        <w:numPr>
          <w:numId w:val="1480"/>
          <w:ilvl w:val="0"/>
        </w:numPr>
      </w:pPr>
      <w:r>
        <w:t xml:space="preserve">Which bike system (docked vs. free-floating) is more sustainable in the long-term?</w:t>
      </w:r>
    </w:p>
    <w:p>
      <w:pPr>
        <w:pStyle w:val="Heading3"/>
      </w:pPr>
      <w:bookmarkStart w:id="1613" w:name="further-links-46"/>
      <w:r>
        <w:t xml:space="preserve">Further links</w:t>
      </w:r>
      <w:bookmarkEnd w:id="1613"/>
    </w:p>
    <w:p>
      <w:pPr>
        <w:pStyle w:val="Compact"/>
        <w:numPr>
          <w:numId w:val="1481"/>
          <w:ilvl w:val="0"/>
        </w:numPr>
      </w:pPr>
      <w:hyperlink r:id="rId1614">
        <w:r>
          <w:rPr>
            <w:rStyle w:val="Hyperlink"/>
          </w:rPr>
          <w:t xml:space="preserve">cyclocity.com</w:t>
        </w:r>
      </w:hyperlink>
    </w:p>
    <w:p>
      <w:pPr>
        <w:pStyle w:val="Heading3"/>
      </w:pPr>
      <w:bookmarkStart w:id="1615" w:name="references-57"/>
      <w:r>
        <w:t xml:space="preserve">References</w:t>
      </w:r>
      <w:bookmarkEnd w:id="1615"/>
    </w:p>
    <w:p>
      <w:pPr>
        <w:pStyle w:val="Compact"/>
        <w:numPr>
          <w:numId w:val="1482"/>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2"/>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2"/>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6">
        <w:r>
          <w:rPr>
            <w:rStyle w:val="Hyperlink"/>
          </w:rPr>
          <w:t xml:space="preserve">https://doi.org/10.1016/j.trc.2016.03.004</w:t>
        </w:r>
      </w:hyperlink>
    </w:p>
    <w:p>
      <w:pPr>
        <w:pStyle w:val="Compact"/>
        <w:numPr>
          <w:numId w:val="1482"/>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7">
        <w:r>
          <w:rPr>
            <w:rStyle w:val="Hyperlink"/>
          </w:rPr>
          <w:t xml:space="preserve">https://doi.org/10.1016/j.jtrangeo.2020.102896</w:t>
        </w:r>
      </w:hyperlink>
    </w:p>
    <w:p>
      <w:pPr>
        <w:pStyle w:val="Compact"/>
        <w:numPr>
          <w:numId w:val="1482"/>
          <w:ilvl w:val="0"/>
        </w:numPr>
      </w:pPr>
      <w:r>
        <w:t xml:space="preserve">Cheng, X., &amp; Gao, Y. (2018). The Optimal Monthly Strategy Pricing of Free-Floating Bike Sharing Platform. Modern Economy, 09(02), 318–338.</w:t>
      </w:r>
      <w:r>
        <w:t xml:space="preserve"> </w:t>
      </w:r>
      <w:hyperlink r:id="rId1618">
        <w:r>
          <w:rPr>
            <w:rStyle w:val="Hyperlink"/>
          </w:rPr>
          <w:t xml:space="preserve">https://doi.org/10.4236/me.2018.92021</w:t>
        </w:r>
      </w:hyperlink>
    </w:p>
    <w:p>
      <w:pPr>
        <w:pStyle w:val="Compact"/>
        <w:numPr>
          <w:numId w:val="1482"/>
          <w:ilvl w:val="0"/>
        </w:numPr>
      </w:pPr>
      <w:r>
        <w:t xml:space="preserve">Citybike Salzburg. (n.d.-a). Citybike Salzburg. Available at:</w:t>
      </w:r>
      <w:r>
        <w:t xml:space="preserve"> </w:t>
      </w:r>
      <w:hyperlink r:id="rId1619">
        <w:r>
          <w:rPr>
            <w:rStyle w:val="Hyperlink"/>
          </w:rPr>
          <w:t xml:space="preserve">http://www.citybikesalzburg.at/hanuschplatz.php</w:t>
        </w:r>
      </w:hyperlink>
      <w:r>
        <w:t xml:space="preserve"> </w:t>
      </w:r>
      <w:r>
        <w:t xml:space="preserve">[Accessed: 12 January 2021]</w:t>
      </w:r>
    </w:p>
    <w:p>
      <w:pPr>
        <w:pStyle w:val="Compact"/>
        <w:numPr>
          <w:numId w:val="1482"/>
          <w:ilvl w:val="0"/>
        </w:numPr>
      </w:pPr>
      <w:r>
        <w:t xml:space="preserve">Citybike Salzburg. (n.d.-b). Citybike Salzburg - Tarife. Available at:</w:t>
      </w:r>
      <w:r>
        <w:t xml:space="preserve"> </w:t>
      </w:r>
      <w:hyperlink r:id="rId1620">
        <w:r>
          <w:rPr>
            <w:rStyle w:val="Hyperlink"/>
          </w:rPr>
          <w:t xml:space="preserve">http://www.citybikesalzburg.at/tarife.php</w:t>
        </w:r>
      </w:hyperlink>
      <w:r>
        <w:t xml:space="preserve"> </w:t>
      </w:r>
      <w:r>
        <w:t xml:space="preserve">[Accessed: 18 January 2021]</w:t>
      </w:r>
    </w:p>
    <w:p>
      <w:pPr>
        <w:pStyle w:val="Compact"/>
        <w:numPr>
          <w:numId w:val="1482"/>
          <w:ilvl w:val="0"/>
        </w:numPr>
      </w:pPr>
      <w:r>
        <w:t xml:space="preserve">Citybike Wien. (n.d.). Tarife - Citybike Wien. Available at:</w:t>
      </w:r>
      <w:r>
        <w:t xml:space="preserve"> </w:t>
      </w:r>
      <w:hyperlink r:id="rId1621">
        <w:r>
          <w:rPr>
            <w:rStyle w:val="Hyperlink"/>
          </w:rPr>
          <w:t xml:space="preserve">https://www.citybikewien.at/de/tarife</w:t>
        </w:r>
      </w:hyperlink>
      <w:r>
        <w:t xml:space="preserve"> </w:t>
      </w:r>
      <w:r>
        <w:t xml:space="preserve">[Accessed: 18 January 2021]</w:t>
      </w:r>
    </w:p>
    <w:p>
      <w:pPr>
        <w:pStyle w:val="Compact"/>
        <w:numPr>
          <w:numId w:val="1482"/>
          <w:ilvl w:val="0"/>
        </w:numPr>
      </w:pPr>
      <w:r>
        <w:t xml:space="preserve">Citybike Wien. (2019). 10 Millionen Fahrten bei Citybike Wien! Available at:</w:t>
      </w:r>
      <w:r>
        <w:t xml:space="preserve"> </w:t>
      </w:r>
      <w:hyperlink r:id="rId1622">
        <w:r>
          <w:rPr>
            <w:rStyle w:val="Hyperlink"/>
          </w:rPr>
          <w:t xml:space="preserve">https://www.citybikewien.at/de/news/595-neuer-meilenstein-bei-citybike-wien-erreicht</w:t>
        </w:r>
      </w:hyperlink>
      <w:r>
        <w:t xml:space="preserve"> </w:t>
      </w:r>
      <w:r>
        <w:t xml:space="preserve">[Accessed: 17 January 2021]</w:t>
      </w:r>
    </w:p>
    <w:p>
      <w:pPr>
        <w:pStyle w:val="Compact"/>
        <w:numPr>
          <w:numId w:val="1482"/>
          <w:ilvl w:val="0"/>
        </w:numPr>
      </w:pPr>
      <w:r>
        <w:t xml:space="preserve">DeMaio, P. (2009). Bike-sharing: History, Impacts, Models of Provision, and Future. Journal of Public Transportation, 12(4), 41–56.</w:t>
      </w:r>
      <w:r>
        <w:t xml:space="preserve"> </w:t>
      </w:r>
      <w:hyperlink r:id="rId1623">
        <w:r>
          <w:rPr>
            <w:rStyle w:val="Hyperlink"/>
          </w:rPr>
          <w:t xml:space="preserve">https://doi.org/10.5038/2375-0901.12.4.3</w:t>
        </w:r>
      </w:hyperlink>
    </w:p>
    <w:p>
      <w:pPr>
        <w:pStyle w:val="Compact"/>
        <w:numPr>
          <w:numId w:val="1482"/>
          <w:ilvl w:val="0"/>
        </w:numPr>
      </w:pPr>
      <w:r>
        <w:t xml:space="preserve">der Grazer. (2019, October 21). 100 Millionen Euro für Fahrrad-Offensive im Großraum Graz – Der Grazer. Available at:</w:t>
      </w:r>
      <w:r>
        <w:t xml:space="preserve"> </w:t>
      </w:r>
      <w:hyperlink r:id="rId1624">
        <w:r>
          <w:rPr>
            <w:rStyle w:val="Hyperlink"/>
          </w:rPr>
          <w:t xml:space="preserve">https://grazer.at/de/uHAnk5t2/100-millionen-euro-fuer-fahrrad-offensive-im-graz/</w:t>
        </w:r>
      </w:hyperlink>
      <w:r>
        <w:t xml:space="preserve"> </w:t>
      </w:r>
      <w:r>
        <w:t xml:space="preserve">[Accessed: 17 January 2021]</w:t>
      </w:r>
    </w:p>
    <w:p>
      <w:pPr>
        <w:pStyle w:val="Compact"/>
        <w:numPr>
          <w:numId w:val="1482"/>
          <w:ilvl w:val="0"/>
        </w:numPr>
      </w:pPr>
      <w:r>
        <w:t xml:space="preserve">Eillie, A. (2016). Oxford Test Drives Peer-to-Peer Bike Sharing.</w:t>
      </w:r>
      <w:r>
        <w:t xml:space="preserve"> </w:t>
      </w:r>
      <w:hyperlink r:id="rId1625">
        <w:r>
          <w:rPr>
            <w:rStyle w:val="Hyperlink"/>
          </w:rPr>
          <w:t xml:space="preserve">https://www.bloomberg.com/news/articles/2016-09-13/cycle-land-is-a-new-peer-to-peer-bike-sharing-platform</w:t>
        </w:r>
      </w:hyperlink>
    </w:p>
    <w:p>
      <w:pPr>
        <w:pStyle w:val="Compact"/>
        <w:numPr>
          <w:numId w:val="1482"/>
          <w:ilvl w:val="0"/>
        </w:numPr>
      </w:pPr>
      <w:r>
        <w:t xml:space="preserve">El Arbi, A. A., &amp; Stephane, C. K. T. (2020). Intelligent Management of Bike Sharing in Smart Cities using Machine Learning and Internet of Things. Sustainable Cities and Society, 135907.</w:t>
      </w:r>
      <w:r>
        <w:t xml:space="preserve"> </w:t>
      </w:r>
      <w:hyperlink r:id="rId1626">
        <w:r>
          <w:rPr>
            <w:rStyle w:val="Hyperlink"/>
          </w:rPr>
          <w:t xml:space="preserve">https://doi.org/10.1016/j.scs.2020.102702</w:t>
        </w:r>
      </w:hyperlink>
    </w:p>
    <w:p>
      <w:pPr>
        <w:pStyle w:val="Compact"/>
        <w:numPr>
          <w:numId w:val="1482"/>
          <w:ilvl w:val="0"/>
        </w:numPr>
      </w:pPr>
      <w:r>
        <w:t xml:space="preserve">Fishman, E. (2016). Bikeshare: A Review of Recent Literature. Transport Reviews, 36(1), 92–113.</w:t>
      </w:r>
      <w:r>
        <w:t xml:space="preserve"> </w:t>
      </w:r>
      <w:hyperlink r:id="rId1627">
        <w:r>
          <w:rPr>
            <w:rStyle w:val="Hyperlink"/>
          </w:rPr>
          <w:t xml:space="preserve">https://doi.org/10.1080/01441647.2015.1033036</w:t>
        </w:r>
      </w:hyperlink>
    </w:p>
    <w:p>
      <w:pPr>
        <w:pStyle w:val="Compact"/>
        <w:numPr>
          <w:numId w:val="1482"/>
          <w:ilvl w:val="0"/>
        </w:numPr>
      </w:pPr>
      <w:r>
        <w:t xml:space="preserve">Fishman, E., Washington, S., Haworth, N., &amp; Mazzei, A. (2014). Barriers to bikesharing: An analysis from Melbourne and Brisbane. Journal of Transport Geography, 41, 325–337.</w:t>
      </w:r>
      <w:r>
        <w:t xml:space="preserve"> </w:t>
      </w:r>
      <w:hyperlink r:id="rId1628">
        <w:r>
          <w:rPr>
            <w:rStyle w:val="Hyperlink"/>
          </w:rPr>
          <w:t xml:space="preserve">https://doi.org/10.1016/j.jtrangeo.2014.08.005</w:t>
        </w:r>
      </w:hyperlink>
    </w:p>
    <w:p>
      <w:pPr>
        <w:pStyle w:val="Compact"/>
        <w:numPr>
          <w:numId w:val="1482"/>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9">
        <w:r>
          <w:rPr>
            <w:rStyle w:val="Hyperlink"/>
          </w:rPr>
          <w:t xml:space="preserve">https://doi.org/10.1016/j.tra.2018.11.007</w:t>
        </w:r>
      </w:hyperlink>
    </w:p>
    <w:p>
      <w:pPr>
        <w:pStyle w:val="Compact"/>
        <w:numPr>
          <w:numId w:val="1482"/>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0">
        <w:r>
          <w:rPr>
            <w:rStyle w:val="Hyperlink"/>
          </w:rPr>
          <w:t xml:space="preserve">https://mobilitaetsprojekte.vcoe.at/mietradsystem-stadtrad-innsbruck-2019</w:t>
        </w:r>
      </w:hyperlink>
      <w:r>
        <w:t xml:space="preserve"> </w:t>
      </w:r>
      <w:r>
        <w:t xml:space="preserve">[Accessed: 17 January 2021]</w:t>
      </w:r>
    </w:p>
    <w:p>
      <w:pPr>
        <w:pStyle w:val="Compact"/>
        <w:numPr>
          <w:numId w:val="1482"/>
          <w:ilvl w:val="0"/>
        </w:numPr>
      </w:pPr>
      <w:r>
        <w:t xml:space="preserve">Li, H., Zhang, Y., Ding, H., &amp; Ren, G. (2019). Effects of dockless bike-sharing systems on the usage of the London Cycle Hire. Transportation Research Part A: Policy and Practice, 130, 398–411.</w:t>
      </w:r>
      <w:r>
        <w:t xml:space="preserve"> </w:t>
      </w:r>
      <w:hyperlink r:id="rId1631">
        <w:r>
          <w:rPr>
            <w:rStyle w:val="Hyperlink"/>
          </w:rPr>
          <w:t xml:space="preserve">https://doi.org/10.1016/j.tra.2019.09.050</w:t>
        </w:r>
      </w:hyperlink>
    </w:p>
    <w:p>
      <w:pPr>
        <w:pStyle w:val="Compact"/>
        <w:numPr>
          <w:numId w:val="1482"/>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32">
        <w:r>
          <w:rPr>
            <w:rStyle w:val="Hyperlink"/>
          </w:rPr>
          <w:t xml:space="preserve">https://doi.org/10.1016/j.tra.2020.06.022</w:t>
        </w:r>
      </w:hyperlink>
    </w:p>
    <w:p>
      <w:pPr>
        <w:pStyle w:val="Compact"/>
        <w:numPr>
          <w:numId w:val="1482"/>
          <w:ilvl w:val="0"/>
        </w:numPr>
      </w:pPr>
      <w:r>
        <w:t xml:space="preserve">Midgley, P. (2011). Bicycle-Sharing Schemes: Enhancing Sustainable Mobility in Urban Areas. Commission on Sustainable Development, Nine teent(8), 24.</w:t>
      </w:r>
      <w:r>
        <w:t xml:space="preserve"> </w:t>
      </w:r>
      <w:hyperlink r:id="rId1633">
        <w:r>
          <w:rPr>
            <w:rStyle w:val="Hyperlink"/>
          </w:rPr>
          <w:t xml:space="preserve">http://www.un.org/esa/dsd/resources/res_pdfs/csd-19/Background-Paper8-P.Midgley-Bicycle.pdf</w:t>
        </w:r>
      </w:hyperlink>
    </w:p>
    <w:p>
      <w:pPr>
        <w:pStyle w:val="Compact"/>
        <w:numPr>
          <w:numId w:val="1482"/>
          <w:ilvl w:val="0"/>
        </w:numPr>
      </w:pPr>
      <w:r>
        <w:t xml:space="preserve">Nextbike Niederösterreich. (n.d.). Nextbike Niederösterreich - Tarife. Available at:</w:t>
      </w:r>
      <w:r>
        <w:t xml:space="preserve"> </w:t>
      </w:r>
      <w:hyperlink r:id="rId1634">
        <w:r>
          <w:rPr>
            <w:rStyle w:val="Hyperlink"/>
          </w:rPr>
          <w:t xml:space="preserve">https://www.nextbike.at/de/niederoesterreich/preise/</w:t>
        </w:r>
      </w:hyperlink>
      <w:r>
        <w:t xml:space="preserve"> </w:t>
      </w:r>
      <w:r>
        <w:t xml:space="preserve">[Accessed: 18 January 2021]</w:t>
      </w:r>
    </w:p>
    <w:p>
      <w:pPr>
        <w:pStyle w:val="Compact"/>
        <w:numPr>
          <w:numId w:val="1482"/>
          <w:ilvl w:val="0"/>
        </w:numPr>
      </w:pPr>
      <w:r>
        <w:t xml:space="preserve">Rachbauer, S. (2016, July). Bikesharing in Österreich: Leihräder auf der Überholspur | kurier.at.</w:t>
      </w:r>
      <w:r>
        <w:t xml:space="preserve"> </w:t>
      </w:r>
      <w:hyperlink r:id="rId1635">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(2018a). Bikesharing in Österreich: Leihräder auf der Überholspur.</w:t>
      </w:r>
      <w:r>
        <w:t xml:space="preserve"> </w:t>
      </w:r>
      <w:hyperlink r:id="rId1635">
        <w:r>
          <w:rPr>
            <w:rStyle w:val="Hyperlink"/>
          </w:rPr>
          <w:t xml:space="preserve">https://kurier.at/chronik/oesterreich/bikesharing-in-oesterreich-leihraeder-auf-der-ueberholspur/400067369</w:t>
        </w:r>
      </w:hyperlink>
    </w:p>
    <w:p>
      <w:pPr>
        <w:pStyle w:val="Compact"/>
        <w:numPr>
          <w:numId w:val="1482"/>
          <w:ilvl w:val="0"/>
        </w:numPr>
      </w:pPr>
      <w:r>
        <w:t xml:space="preserve">Rachbauer, S. (2018b). Leihräder: Wiener wollen es aufgeräumt.</w:t>
      </w:r>
      <w:r>
        <w:t xml:space="preserve"> </w:t>
      </w:r>
      <w:hyperlink r:id="rId1636">
        <w:r>
          <w:rPr>
            <w:rStyle w:val="Hyperlink"/>
          </w:rPr>
          <w:t xml:space="preserve">https://kurier.at/chronik/wien/leihraeder-wiener-wollen-es-aufgeraeumt/400067357</w:t>
        </w:r>
      </w:hyperlink>
    </w:p>
    <w:p>
      <w:pPr>
        <w:pStyle w:val="Compact"/>
        <w:numPr>
          <w:numId w:val="1482"/>
          <w:ilvl w:val="0"/>
        </w:numPr>
      </w:pPr>
      <w:r>
        <w:t xml:space="preserve">Rachbauer, S. (2018c, March). Wien führt strenge Regeln für stationslose Leihräder ein.</w:t>
      </w:r>
      <w:r>
        <w:t xml:space="preserve"> </w:t>
      </w:r>
      <w:hyperlink r:id="rId1637">
        <w:r>
          <w:rPr>
            <w:rStyle w:val="Hyperlink"/>
          </w:rPr>
          <w:t xml:space="preserve">https://kurier.at/chronik/wien/wien-fuehrt-strenge-regeln-fuer-stationslose-leihraeder-ein/312.944.617</w:t>
        </w:r>
      </w:hyperlink>
    </w:p>
    <w:p>
      <w:pPr>
        <w:pStyle w:val="Compact"/>
        <w:numPr>
          <w:numId w:val="1482"/>
          <w:ilvl w:val="0"/>
        </w:numPr>
      </w:pPr>
      <w:r>
        <w:t xml:space="preserve">Rachbauer, S. (2018d, July 17). Leihräder: Wiener wollen es aufgeräumt.</w:t>
      </w:r>
      <w:r>
        <w:t xml:space="preserve"> </w:t>
      </w:r>
      <w:hyperlink r:id="rId1636">
        <w:r>
          <w:rPr>
            <w:rStyle w:val="Hyperlink"/>
          </w:rPr>
          <w:t xml:space="preserve">https://kurier.at/chronik/wien/leihraeder-wiener-wollen-es-aufgeraeumt/400067357</w:t>
        </w:r>
      </w:hyperlink>
    </w:p>
    <w:p>
      <w:pPr>
        <w:pStyle w:val="Compact"/>
        <w:numPr>
          <w:numId w:val="1482"/>
          <w:ilvl w:val="0"/>
        </w:numPr>
      </w:pPr>
      <w:r>
        <w:t xml:space="preserve">Schöffel, R., Zierer, M., &amp; Kühne, S. (2017). Nutzerdaten offen im Netz: BR deckt Datenleck beim Fahrradverleiher Obike auf.</w:t>
      </w:r>
      <w:r>
        <w:t xml:space="preserve"> </w:t>
      </w:r>
      <w:hyperlink r:id="rId1638">
        <w:r>
          <w:rPr>
            <w:rStyle w:val="Hyperlink"/>
          </w:rPr>
          <w:t xml:space="preserve">https://www.br.de/nachricht/datenleck-obike-100.html</w:t>
        </w:r>
      </w:hyperlink>
    </w:p>
    <w:p>
      <w:pPr>
        <w:pStyle w:val="Compact"/>
        <w:numPr>
          <w:numId w:val="1482"/>
          <w:ilvl w:val="0"/>
        </w:numPr>
      </w:pPr>
      <w:r>
        <w:t xml:space="preserve">Sun, S., &amp; Ertz, M. (2021). Contribution of bike-sharing to urban resource conservation: The case of free-floating bike-sharing. Journal of Cleaner Production, 280, 124416.</w:t>
      </w:r>
      <w:r>
        <w:t xml:space="preserve"> </w:t>
      </w:r>
      <w:hyperlink r:id="rId1639">
        <w:r>
          <w:rPr>
            <w:rStyle w:val="Hyperlink"/>
          </w:rPr>
          <w:t xml:space="preserve">https://doi.org/10.1016/j.jclepro.2020.124416</w:t>
        </w:r>
      </w:hyperlink>
    </w:p>
    <w:p>
      <w:pPr>
        <w:pStyle w:val="Compact"/>
        <w:numPr>
          <w:numId w:val="1482"/>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0">
        <w:r>
          <w:rPr>
            <w:rStyle w:val="Hyperlink"/>
          </w:rPr>
          <w:t xml:space="preserve">https://www.techandnature.com/niederosterreich-modernisiert-sharing-bike-flotte-nextbike/</w:t>
        </w:r>
      </w:hyperlink>
    </w:p>
    <w:p>
      <w:pPr>
        <w:pStyle w:val="Compact"/>
        <w:numPr>
          <w:numId w:val="1482"/>
          <w:ilvl w:val="0"/>
        </w:numPr>
      </w:pPr>
      <w:r>
        <w:t xml:space="preserve">Zademach, H. M., &amp; Musch, A. K. (2018). Bicycle-sharing systems in an alternative/diverse economy perspective: a sympathetic critique. Local Environment, 23(7), 734–746.</w:t>
      </w:r>
      <w:r>
        <w:t xml:space="preserve"> </w:t>
      </w:r>
      <w:hyperlink r:id="rId1641">
        <w:r>
          <w:rPr>
            <w:rStyle w:val="Hyperlink"/>
          </w:rPr>
          <w:t xml:space="preserve">https://doi.org/10.1080/13549839.2018.1434494</w:t>
        </w:r>
      </w:hyperlink>
    </w:p>
    <w:p>
      <w:pPr>
        <w:pStyle w:val="Compact"/>
        <w:numPr>
          <w:numId w:val="1482"/>
          <w:ilvl w:val="0"/>
        </w:numPr>
      </w:pPr>
      <w:r>
        <w:t xml:space="preserve">Zhang, Y., Lin, D., &amp; Mi, Z. (2019). Electric fence planning for dockless bike-sharing services. Journal of Cleaner Production, 206, 383–393.</w:t>
      </w:r>
      <w:r>
        <w:t xml:space="preserve"> </w:t>
      </w:r>
      <w:hyperlink r:id="rId1642">
        <w:r>
          <w:rPr>
            <w:rStyle w:val="Hyperlink"/>
          </w:rPr>
          <w:t xml:space="preserve">https://doi.org/10.1016/j.jclepro.2018.09.215</w:t>
        </w:r>
      </w:hyperlink>
    </w:p>
    <w:p>
      <w:pPr>
        <w:pStyle w:val="Heading2"/>
      </w:pPr>
      <w:bookmarkStart w:id="1643" w:name="scooters"/>
      <w:r>
        <w:t xml:space="preserve">13.3	E-scooters sharing</w:t>
      </w:r>
      <w:bookmarkEnd w:id="1643"/>
    </w:p>
    <w:p>
      <w:pPr>
        <w:pStyle w:val="Heading3"/>
      </w:pPr>
      <w:bookmarkStart w:id="1644" w:name="synonyms-52"/>
      <w:r>
        <w:t xml:space="preserve">Synonyms</w:t>
      </w:r>
      <w:bookmarkEnd w:id="1644"/>
    </w:p>
    <w:p>
      <w:pPr>
        <w:pStyle w:val="FirstParagraph"/>
      </w:pPr>
      <w:r>
        <w:rPr>
          <w:i/>
        </w:rPr>
        <w:t xml:space="preserve">electric scooter</w:t>
      </w:r>
    </w:p>
    <w:p>
      <w:pPr>
        <w:pStyle w:val="Heading3"/>
      </w:pPr>
      <w:bookmarkStart w:id="1645" w:name="definition-58"/>
      <w:r>
        <w:t xml:space="preserve">Definition</w:t>
      </w:r>
      <w:bookmarkEnd w:id="1645"/>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6" w:name="key-stakeholders-58"/>
      <w:r>
        <w:t xml:space="preserve">Key stakeholders</w:t>
      </w:r>
      <w:bookmarkEnd w:id="1646"/>
    </w:p>
    <w:p>
      <w:pPr>
        <w:pStyle w:val="Compact"/>
        <w:numPr>
          <w:numId w:val="1483"/>
          <w:ilvl w:val="0"/>
        </w:numPr>
      </w:pPr>
      <w:r>
        <w:rPr>
          <w:b/>
        </w:rPr>
        <w:t xml:space="preserve">Affected</w:t>
      </w:r>
      <w:r>
        <w:t xml:space="preserve">: Mobile citizens, pedestrians, insurers</w:t>
      </w:r>
    </w:p>
    <w:p>
      <w:pPr>
        <w:pStyle w:val="Compact"/>
        <w:numPr>
          <w:numId w:val="1483"/>
          <w:ilvl w:val="0"/>
        </w:numPr>
      </w:pPr>
      <w:r>
        <w:rPr>
          <w:b/>
        </w:rPr>
        <w:t xml:space="preserve">Responsible</w:t>
      </w:r>
      <w:r>
        <w:t xml:space="preserve">: National governments, city government, private Companies</w:t>
      </w:r>
    </w:p>
    <w:p>
      <w:pPr>
        <w:pStyle w:val="Heading3"/>
      </w:pPr>
      <w:bookmarkStart w:id="1647" w:name="current-state-of-art-in-research-58"/>
      <w:r>
        <w:t xml:space="preserve">Current state of art in research</w:t>
      </w:r>
      <w:bookmarkEnd w:id="1647"/>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8" w:name="current-state-of-art-in-practice-58"/>
      <w:r>
        <w:t xml:space="preserve">Current state of art in practice</w:t>
      </w:r>
      <w:bookmarkEnd w:id="1648"/>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9" w:name="relevant-initiatives-in-austria-58"/>
      <w:r>
        <w:t xml:space="preserve">Relevant initiatives in Austria</w:t>
      </w:r>
      <w:bookmarkEnd w:id="1649"/>
    </w:p>
    <w:p>
      <w:pPr>
        <w:pStyle w:val="Compact"/>
        <w:numPr>
          <w:numId w:val="1484"/>
          <w:ilvl w:val="0"/>
        </w:numPr>
      </w:pPr>
      <w:hyperlink r:id="rId584">
        <w:r>
          <w:rPr>
            <w:rStyle w:val="Hyperlink"/>
          </w:rPr>
          <w:t xml:space="preserve">autorevue.at</w:t>
        </w:r>
      </w:hyperlink>
    </w:p>
    <w:p>
      <w:pPr>
        <w:pStyle w:val="Compact"/>
        <w:numPr>
          <w:numId w:val="1484"/>
          <w:ilvl w:val="0"/>
        </w:numPr>
      </w:pPr>
      <w:hyperlink r:id="rId585">
        <w:r>
          <w:rPr>
            <w:rStyle w:val="Hyperlink"/>
          </w:rPr>
          <w:t xml:space="preserve">stadt-wien.at</w:t>
        </w:r>
      </w:hyperlink>
    </w:p>
    <w:p>
      <w:pPr>
        <w:pStyle w:val="Compact"/>
        <w:numPr>
          <w:numId w:val="1484"/>
          <w:ilvl w:val="0"/>
        </w:numPr>
      </w:pPr>
      <w:hyperlink r:id="rId586">
        <w:r>
          <w:rPr>
            <w:rStyle w:val="Hyperlink"/>
          </w:rPr>
          <w:t xml:space="preserve">wien.gv.at</w:t>
        </w:r>
      </w:hyperlink>
    </w:p>
    <w:p>
      <w:pPr>
        <w:pStyle w:val="Compact"/>
        <w:numPr>
          <w:numId w:val="1484"/>
          <w:ilvl w:val="0"/>
        </w:numPr>
      </w:pPr>
      <w:hyperlink r:id="rId587">
        <w:r>
          <w:rPr>
            <w:rStyle w:val="Hyperlink"/>
          </w:rPr>
          <w:t xml:space="preserve">oeamtc.at</w:t>
        </w:r>
      </w:hyperlink>
    </w:p>
    <w:p>
      <w:pPr>
        <w:pStyle w:val="Compact"/>
        <w:numPr>
          <w:numId w:val="1484"/>
          <w:ilvl w:val="0"/>
        </w:numPr>
      </w:pPr>
      <w:hyperlink r:id="rId588">
        <w:r>
          <w:rPr>
            <w:rStyle w:val="Hyperlink"/>
          </w:rPr>
          <w:t xml:space="preserve">oesterreich.gv.at</w:t>
        </w:r>
      </w:hyperlink>
    </w:p>
    <w:p>
      <w:pPr>
        <w:pStyle w:val="Heading3"/>
      </w:pPr>
      <w:bookmarkStart w:id="1650" w:name="X7bd04be3237f3e141adfce0ec504e0459cd0a4d"/>
      <w:r>
        <w:t xml:space="preserve">Impacts with respect to Sustainable Development Goals (SDGs)</w:t>
      </w:r>
      <w:bookmarkEnd w:id="16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51" w:name="Xf36b61ba8e78f244ac9f9f988cc0ddee41769fc"/>
      <w:r>
        <w:t xml:space="preserve">Technology and societal readiness level</w:t>
      </w:r>
      <w:bookmarkEnd w:id="16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52" w:name="open-questions-56"/>
      <w:r>
        <w:t xml:space="preserve">Open questions</w:t>
      </w:r>
      <w:bookmarkEnd w:id="1652"/>
    </w:p>
    <w:p>
      <w:pPr>
        <w:pStyle w:val="Compact"/>
        <w:numPr>
          <w:numId w:val="1485"/>
          <w:ilvl w:val="0"/>
        </w:numPr>
      </w:pPr>
      <w:r>
        <w:t xml:space="preserve">Will an increasing presence of e-scooters on the bicycle infrastructure or in pedestrian zones require separate solution in urban road infrastructure?</w:t>
      </w:r>
    </w:p>
    <w:p>
      <w:pPr>
        <w:pStyle w:val="Heading3"/>
      </w:pPr>
      <w:bookmarkStart w:id="1653" w:name="references-58"/>
      <w:r>
        <w:t xml:space="preserve">References</w:t>
      </w:r>
      <w:bookmarkEnd w:id="1653"/>
    </w:p>
    <w:p>
      <w:pPr>
        <w:pStyle w:val="Compact"/>
        <w:numPr>
          <w:numId w:val="1486"/>
          <w:ilvl w:val="0"/>
        </w:numPr>
      </w:pPr>
      <w:r>
        <w:t xml:space="preserve">Allem, J. P., &amp; Majmundar, A. (2019). Are electric scooters promoted on social media with safety in mind? A case study on Bird’s Instagram. In Preventive Medicine Reports (Vol. 13, pp. 62–63). Elsevier Inc. </w:t>
      </w:r>
      <w:hyperlink r:id="rId1654">
        <w:r>
          <w:rPr>
            <w:rStyle w:val="Hyperlink"/>
          </w:rPr>
          <w:t xml:space="preserve">https://doi.org/10.1016/j.pmedr.2018.11.013</w:t>
        </w:r>
      </w:hyperlink>
    </w:p>
    <w:p>
      <w:pPr>
        <w:pStyle w:val="Compact"/>
        <w:numPr>
          <w:numId w:val="1486"/>
          <w:ilvl w:val="0"/>
        </w:numPr>
      </w:pPr>
      <w:r>
        <w:t xml:space="preserve">Choron, R. L., &amp; Sakran, J. V. (2019). The Integration of Electric Scooters: Useful Technology or Public Health Problem? American Journal of Public Health, 109(4), 555–556.</w:t>
      </w:r>
      <w:r>
        <w:t xml:space="preserve"> </w:t>
      </w:r>
      <w:hyperlink r:id="rId1655">
        <w:r>
          <w:rPr>
            <w:rStyle w:val="Hyperlink"/>
          </w:rPr>
          <w:t xml:space="preserve">https://doi.org/10.2105/AJPH.2019.304955</w:t>
        </w:r>
      </w:hyperlink>
    </w:p>
    <w:p>
      <w:pPr>
        <w:pStyle w:val="Compact"/>
        <w:numPr>
          <w:numId w:val="148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6"/>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6">
        <w:r>
          <w:rPr>
            <w:rStyle w:val="Hyperlink"/>
          </w:rPr>
          <w:t xml:space="preserve">https://doi.org/10.3390/su11205591</w:t>
        </w:r>
      </w:hyperlink>
    </w:p>
    <w:p>
      <w:pPr>
        <w:pStyle w:val="Compact"/>
        <w:numPr>
          <w:numId w:val="1486"/>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6"/>
          <w:ilvl w:val="0"/>
        </w:numPr>
      </w:pPr>
      <w:r>
        <w:t xml:space="preserve">Le Figaro. (2018, September 9). Trottinettes: la mairie de Paris veut une réglementation nationale.</w:t>
      </w:r>
      <w:r>
        <w:t xml:space="preserve"> </w:t>
      </w:r>
      <w:hyperlink r:id="rId1657">
        <w:r>
          <w:rPr>
            <w:rStyle w:val="Hyperlink"/>
          </w:rPr>
          <w:t xml:space="preserve">https://www.lefigaro.fr/flash-eco/2018/09/09/97002-20180909FILWWW00064-trottinettes-la-mairie-de-paris-veut-une-reglementation-nationale.php</w:t>
        </w:r>
      </w:hyperlink>
    </w:p>
    <w:p>
      <w:pPr>
        <w:pStyle w:val="Compact"/>
        <w:numPr>
          <w:numId w:val="1486"/>
          <w:ilvl w:val="0"/>
        </w:numPr>
      </w:pPr>
      <w:r>
        <w:t xml:space="preserve">Liew, Y. K., Wee, C. P. J., &amp; Pek, J. H. (2020). New peril on our roads: A retrospective study of electric scooter-related injuries. Singapore Medical Journal, 61(2), 92–95.</w:t>
      </w:r>
      <w:r>
        <w:t xml:space="preserve"> </w:t>
      </w:r>
      <w:hyperlink r:id="rId1658">
        <w:r>
          <w:rPr>
            <w:rStyle w:val="Hyperlink"/>
          </w:rPr>
          <w:t xml:space="preserve">https://doi.org/10.11622/smedj.2019083</w:t>
        </w:r>
      </w:hyperlink>
    </w:p>
    <w:p>
      <w:pPr>
        <w:pStyle w:val="Compact"/>
        <w:numPr>
          <w:numId w:val="1486"/>
          <w:ilvl w:val="0"/>
        </w:numPr>
      </w:pPr>
      <w:r>
        <w:t xml:space="preserve">Négroni, A. (2019, June 6). Paris: Hidalgo prend des mesures contre les trottinettes électriques.</w:t>
      </w:r>
      <w:r>
        <w:t xml:space="preserve"> </w:t>
      </w:r>
      <w:hyperlink r:id="rId1659">
        <w:r>
          <w:rPr>
            <w:rStyle w:val="Hyperlink"/>
          </w:rPr>
          <w:t xml:space="preserve">https://www.lefigaro.fr/actualite-france/trottinettes-paris-prend-des-mesures-20190606</w:t>
        </w:r>
      </w:hyperlink>
    </w:p>
    <w:p>
      <w:pPr>
        <w:pStyle w:val="Compact"/>
        <w:numPr>
          <w:numId w:val="1486"/>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6"/>
          <w:ilvl w:val="0"/>
        </w:numPr>
      </w:pPr>
      <w:r>
        <w:t xml:space="preserve">Portland Bureau of Transportation. (2019). 2018 E-Scooter Findings Report.</w:t>
      </w:r>
      <w:r>
        <w:t xml:space="preserve"> </w:t>
      </w:r>
      <w:hyperlink r:id="rId1660">
        <w:r>
          <w:rPr>
            <w:rStyle w:val="Hyperlink"/>
          </w:rPr>
          <w:t xml:space="preserve">https://www.portlandoregon.gov/transportation/article/709719%0Ahttps://trid.trb.org/view/1607260</w:t>
        </w:r>
      </w:hyperlink>
    </w:p>
    <w:p>
      <w:pPr>
        <w:pStyle w:val="Compact"/>
        <w:numPr>
          <w:numId w:val="1486"/>
          <w:ilvl w:val="0"/>
        </w:numPr>
      </w:pPr>
      <w:r>
        <w:t xml:space="preserve">Schwarz, R. (2019, July 27). E-Bikes und E-Scooter sind viel zu schnell! - Ideen-Blog - derStandard.at › Diskurs.</w:t>
      </w:r>
      <w:r>
        <w:t xml:space="preserve"> </w:t>
      </w:r>
      <w:hyperlink r:id="rId1661">
        <w:r>
          <w:rPr>
            <w:rStyle w:val="Hyperlink"/>
          </w:rPr>
          <w:t xml:space="preserve">https://www.derstandard.at/story/2000106514149/e-bikes-und-e-scooter-sind-viel-zu-schnell</w:t>
        </w:r>
      </w:hyperlink>
    </w:p>
    <w:p>
      <w:pPr>
        <w:pStyle w:val="Compact"/>
        <w:numPr>
          <w:numId w:val="1486"/>
          <w:ilvl w:val="0"/>
        </w:numPr>
      </w:pPr>
      <w:r>
        <w:t xml:space="preserve">Siegfried, C., Martin, B., &amp; Reichenberger, Y. (2021). Consumer acceptance of shared e-scooters for urban and short-distance mobility. Transportation Research Part D, 91(January), 102680.</w:t>
      </w:r>
      <w:r>
        <w:t xml:space="preserve"> </w:t>
      </w:r>
      <w:hyperlink r:id="rId1662">
        <w:r>
          <w:rPr>
            <w:rStyle w:val="Hyperlink"/>
          </w:rPr>
          <w:t xml:space="preserve">https://doi.org/10.1016/j.trd.2020.102680</w:t>
        </w:r>
      </w:hyperlink>
    </w:p>
    <w:p>
      <w:pPr>
        <w:pStyle w:val="Compact"/>
        <w:numPr>
          <w:numId w:val="1486"/>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3">
        <w:r>
          <w:rPr>
            <w:rStyle w:val="Hyperlink"/>
          </w:rPr>
          <w:t xml:space="preserve">https://doi.org/10.1016/j.ajem.2019.06.017</w:t>
        </w:r>
      </w:hyperlink>
    </w:p>
    <w:p>
      <w:pPr>
        <w:pStyle w:val="Compact"/>
        <w:numPr>
          <w:numId w:val="1486"/>
          <w:ilvl w:val="0"/>
        </w:numPr>
      </w:pPr>
      <w:r>
        <w:t xml:space="preserve">Sydsvenskan. (2019, August 30). Elsparkcyklarna minskar cykelstölderna - Sydsvenskan. Available at:</w:t>
      </w:r>
      <w:r>
        <w:t xml:space="preserve"> </w:t>
      </w:r>
      <w:hyperlink r:id="rId1664">
        <w:r>
          <w:rPr>
            <w:rStyle w:val="Hyperlink"/>
          </w:rPr>
          <w:t xml:space="preserve">https://www.sydsvenskan.se/2019-08-30/elsparkcyklarna-minskar-cykelstolderna</w:t>
        </w:r>
      </w:hyperlink>
      <w:r>
        <w:t xml:space="preserve"> </w:t>
      </w:r>
      <w:r>
        <w:t xml:space="preserve">[Accessed: 20 January 2021]</w:t>
      </w:r>
    </w:p>
    <w:p>
      <w:pPr>
        <w:pStyle w:val="Compact"/>
        <w:numPr>
          <w:numId w:val="1486"/>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6"/>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6"/>
          <w:ilvl w:val="0"/>
        </w:numPr>
      </w:pPr>
      <w:r>
        <w:t xml:space="preserve">Zagorskas, J., &amp; Burinskiene, M. (2020). Challenges caused by increased use of E-powered personal mobility vehicles in European cities. Sustainability (Switzerland), 12(1), 273.</w:t>
      </w:r>
      <w:r>
        <w:t xml:space="preserve"> </w:t>
      </w:r>
      <w:hyperlink r:id="rId1665">
        <w:r>
          <w:rPr>
            <w:rStyle w:val="Hyperlink"/>
          </w:rPr>
          <w:t xml:space="preserve">https://doi.org/10.3390/su12010273</w:t>
        </w:r>
      </w:hyperlink>
    </w:p>
    <w:p>
      <w:pPr>
        <w:pStyle w:val="Heading2"/>
      </w:pPr>
      <w:bookmarkStart w:id="1666" w:name="ride_hailing"/>
      <w:r>
        <w:t xml:space="preserve">13.4	Ride hailing and ride sharing</w:t>
      </w:r>
      <w:bookmarkEnd w:id="1666"/>
    </w:p>
    <w:p>
      <w:pPr>
        <w:pStyle w:val="Heading3"/>
      </w:pPr>
      <w:bookmarkStart w:id="1667" w:name="synonyms-53"/>
      <w:r>
        <w:t xml:space="preserve">Synonyms</w:t>
      </w:r>
      <w:bookmarkEnd w:id="1667"/>
    </w:p>
    <w:p>
      <w:pPr>
        <w:pStyle w:val="Compact"/>
        <w:numPr>
          <w:numId w:val="1487"/>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7"/>
          <w:ilvl w:val="0"/>
        </w:numPr>
      </w:pPr>
      <w:r>
        <w:t xml:space="preserve">Ride sharing:</w:t>
      </w:r>
      <w:r>
        <w:t xml:space="preserve"> </w:t>
      </w:r>
      <w:r>
        <w:rPr>
          <w:i/>
        </w:rPr>
        <w:t xml:space="preserve">car-pooling</w:t>
      </w:r>
    </w:p>
    <w:p>
      <w:pPr>
        <w:pStyle w:val="Heading3"/>
      </w:pPr>
      <w:bookmarkStart w:id="1668" w:name="definition-59"/>
      <w:r>
        <w:t xml:space="preserve">Definition</w:t>
      </w:r>
      <w:bookmarkEnd w:id="1668"/>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9" w:name="key-stakeholders-59"/>
      <w:r>
        <w:t xml:space="preserve">Key stakeholders</w:t>
      </w:r>
      <w:bookmarkEnd w:id="1669"/>
    </w:p>
    <w:p>
      <w:pPr>
        <w:pStyle w:val="Compact"/>
        <w:numPr>
          <w:numId w:val="1488"/>
          <w:ilvl w:val="0"/>
        </w:numPr>
      </w:pPr>
      <w:r>
        <w:rPr>
          <w:b/>
        </w:rPr>
        <w:t xml:space="preserve">Affected</w:t>
      </w:r>
      <w:r>
        <w:t xml:space="preserve">: Mobile Citizen, Taxi Drivers</w:t>
      </w:r>
    </w:p>
    <w:p>
      <w:pPr>
        <w:pStyle w:val="Compact"/>
        <w:numPr>
          <w:numId w:val="1488"/>
          <w:ilvl w:val="0"/>
        </w:numPr>
      </w:pPr>
      <w:r>
        <w:rPr>
          <w:b/>
        </w:rPr>
        <w:t xml:space="preserve">Responsible</w:t>
      </w:r>
      <w:r>
        <w:t xml:space="preserve">: National Governments, City government, Private Companies, Transportation Network Companies, Software providers</w:t>
      </w:r>
    </w:p>
    <w:p>
      <w:pPr>
        <w:pStyle w:val="Heading3"/>
      </w:pPr>
      <w:bookmarkStart w:id="1670" w:name="current-state-of-art-in-research-59"/>
      <w:r>
        <w:t xml:space="preserve">Current state of art in research</w:t>
      </w:r>
      <w:bookmarkEnd w:id="1670"/>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71" w:name="current-state-of-art-in-practice-59"/>
      <w:r>
        <w:t xml:space="preserve">Current state of art in practice</w:t>
      </w:r>
      <w:bookmarkEnd w:id="1671"/>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9"/>
          <w:ilvl w:val="0"/>
        </w:numPr>
      </w:pPr>
      <w:r>
        <w:t xml:space="preserve">UberX - affordable rides, door to door, all to yourself</w:t>
      </w:r>
    </w:p>
    <w:p>
      <w:pPr>
        <w:pStyle w:val="Compact"/>
        <w:numPr>
          <w:numId w:val="1489"/>
          <w:ilvl w:val="0"/>
        </w:numPr>
      </w:pPr>
      <w:r>
        <w:t xml:space="preserve">UberPool - shared rides, door to door or with a short walk</w:t>
      </w:r>
    </w:p>
    <w:p>
      <w:pPr>
        <w:pStyle w:val="Compact"/>
        <w:numPr>
          <w:numId w:val="1489"/>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72">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3" w:name="relevant-initiatives-in-austria-59"/>
      <w:r>
        <w:t xml:space="preserve">Relevant initiatives in Austria</w:t>
      </w:r>
      <w:bookmarkEnd w:id="1673"/>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w:t>
        </w:r>
      </w:hyperlink>
    </w:p>
    <w:p>
      <w:pPr>
        <w:pStyle w:val="Compact"/>
        <w:numPr>
          <w:numId w:val="1490"/>
          <w:ilvl w:val="0"/>
        </w:numPr>
      </w:pPr>
      <w:hyperlink r:id="rId597">
        <w:r>
          <w:rPr>
            <w:rStyle w:val="Hyperlink"/>
          </w:rPr>
          <w:t xml:space="preserve">greendrive.a</w:t>
        </w:r>
      </w:hyperlink>
    </w:p>
    <w:p>
      <w:pPr>
        <w:pStyle w:val="Compact"/>
        <w:numPr>
          <w:numId w:val="1490"/>
          <w:ilvl w:val="0"/>
        </w:numPr>
      </w:pPr>
      <w:hyperlink r:id="rId598">
        <w:r>
          <w:rPr>
            <w:rStyle w:val="Hyperlink"/>
          </w:rPr>
          <w:t xml:space="preserve">carployee.com</w:t>
        </w:r>
      </w:hyperlink>
    </w:p>
    <w:p>
      <w:pPr>
        <w:pStyle w:val="Compact"/>
        <w:numPr>
          <w:numId w:val="1490"/>
          <w:ilvl w:val="0"/>
        </w:numPr>
      </w:pPr>
      <w:hyperlink r:id="rId599">
        <w:r>
          <w:rPr>
            <w:rStyle w:val="Hyperlink"/>
          </w:rPr>
          <w:t xml:space="preserve">ummadum.com</w:t>
        </w:r>
      </w:hyperlink>
    </w:p>
    <w:p>
      <w:pPr>
        <w:pStyle w:val="Heading3"/>
      </w:pPr>
      <w:bookmarkStart w:id="1674" w:name="Xf18585b100bb28031439c8eee15ae304c4d5575"/>
      <w:r>
        <w:t xml:space="preserve">Impacts with respect to Sustainable Development Goals (SDGs)</w:t>
      </w:r>
      <w:bookmarkEnd w:id="16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5" w:name="X9119a694cad1a9a19be92dc7bfe165762baa609"/>
      <w:r>
        <w:t xml:space="preserve">Technology and societal readiness level</w:t>
      </w:r>
      <w:bookmarkEnd w:id="16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6" w:name="open-questions-57"/>
      <w:r>
        <w:t xml:space="preserve">Open questions</w:t>
      </w:r>
      <w:bookmarkEnd w:id="1676"/>
    </w:p>
    <w:p>
      <w:pPr>
        <w:pStyle w:val="Compact"/>
        <w:numPr>
          <w:numId w:val="1491"/>
          <w:ilvl w:val="0"/>
        </w:numPr>
      </w:pPr>
      <w:r>
        <w:t xml:space="preserve">How to overcome the rising concerns over discrimination and data privacy and security?</w:t>
      </w:r>
    </w:p>
    <w:p>
      <w:pPr>
        <w:pStyle w:val="Compact"/>
        <w:numPr>
          <w:numId w:val="1491"/>
          <w:ilvl w:val="0"/>
        </w:numPr>
      </w:pPr>
      <w:r>
        <w:t xml:space="preserve">Which impacts of ride-hailing on traffic congestion outweigh the others?</w:t>
      </w:r>
    </w:p>
    <w:p>
      <w:pPr>
        <w:pStyle w:val="Compact"/>
        <w:numPr>
          <w:numId w:val="1491"/>
          <w:ilvl w:val="0"/>
        </w:numPr>
      </w:pPr>
      <w:r>
        <w:t xml:space="preserve">How can the environmental impacts of ride hailing be reliably and holistically analysed?</w:t>
      </w:r>
    </w:p>
    <w:p>
      <w:pPr>
        <w:pStyle w:val="Compact"/>
        <w:numPr>
          <w:numId w:val="1491"/>
          <w:ilvl w:val="0"/>
        </w:numPr>
      </w:pPr>
      <w:r>
        <w:t xml:space="preserve">How can ride-hailing and ride-sharing discourage private car ownership?</w:t>
      </w:r>
    </w:p>
    <w:p>
      <w:pPr>
        <w:pStyle w:val="Heading3"/>
      </w:pPr>
      <w:bookmarkStart w:id="1677" w:name="further-links-47"/>
      <w:r>
        <w:t xml:space="preserve">Further links</w:t>
      </w:r>
      <w:bookmarkEnd w:id="1677"/>
    </w:p>
    <w:p>
      <w:pPr>
        <w:pStyle w:val="Compact"/>
        <w:numPr>
          <w:numId w:val="1492"/>
          <w:ilvl w:val="0"/>
        </w:numPr>
      </w:pPr>
      <w:hyperlink r:id="rId595">
        <w:r>
          <w:rPr>
            <w:rStyle w:val="Hyperlink"/>
          </w:rPr>
          <w:t xml:space="preserve">ots.at</w:t>
        </w:r>
      </w:hyperlink>
    </w:p>
    <w:p>
      <w:pPr>
        <w:pStyle w:val="Compact"/>
        <w:numPr>
          <w:numId w:val="1492"/>
          <w:ilvl w:val="0"/>
        </w:numPr>
      </w:pPr>
      <w:hyperlink r:id="rId596">
        <w:r>
          <w:rPr>
            <w:rStyle w:val="Hyperlink"/>
          </w:rPr>
          <w:t xml:space="preserve">umweltberatung.at</w:t>
        </w:r>
      </w:hyperlink>
    </w:p>
    <w:p>
      <w:pPr>
        <w:pStyle w:val="Compact"/>
        <w:numPr>
          <w:numId w:val="1492"/>
          <w:ilvl w:val="0"/>
        </w:numPr>
      </w:pPr>
      <w:hyperlink r:id="rId597">
        <w:r>
          <w:rPr>
            <w:rStyle w:val="Hyperlink"/>
          </w:rPr>
          <w:t xml:space="preserve">greendrive</w:t>
        </w:r>
      </w:hyperlink>
    </w:p>
    <w:p>
      <w:pPr>
        <w:pStyle w:val="Compact"/>
        <w:numPr>
          <w:numId w:val="1492"/>
          <w:ilvl w:val="0"/>
        </w:numPr>
      </w:pPr>
      <w:hyperlink r:id="rId598">
        <w:r>
          <w:rPr>
            <w:rStyle w:val="Hyperlink"/>
          </w:rPr>
          <w:t xml:space="preserve">carployee</w:t>
        </w:r>
      </w:hyperlink>
    </w:p>
    <w:p>
      <w:pPr>
        <w:pStyle w:val="Compact"/>
        <w:numPr>
          <w:numId w:val="1492"/>
          <w:ilvl w:val="0"/>
        </w:numPr>
      </w:pPr>
      <w:hyperlink r:id="rId599">
        <w:r>
          <w:rPr>
            <w:rStyle w:val="Hyperlink"/>
          </w:rPr>
          <w:t xml:space="preserve">ummadum.com</w:t>
        </w:r>
      </w:hyperlink>
    </w:p>
    <w:p>
      <w:pPr>
        <w:pStyle w:val="Compact"/>
        <w:numPr>
          <w:numId w:val="1492"/>
          <w:ilvl w:val="0"/>
        </w:numPr>
      </w:pPr>
      <w:hyperlink r:id="rId1678">
        <w:r>
          <w:rPr>
            <w:rStyle w:val="Hyperlink"/>
          </w:rPr>
          <w:t xml:space="preserve">blablacar</w:t>
        </w:r>
      </w:hyperlink>
    </w:p>
    <w:p>
      <w:pPr>
        <w:pStyle w:val="Compact"/>
        <w:numPr>
          <w:numId w:val="1492"/>
          <w:ilvl w:val="0"/>
        </w:numPr>
      </w:pPr>
      <w:hyperlink r:id="rId1679">
        <w:r>
          <w:rPr>
            <w:rStyle w:val="Hyperlink"/>
          </w:rPr>
          <w:t xml:space="preserve">uber</w:t>
        </w:r>
      </w:hyperlink>
    </w:p>
    <w:p>
      <w:pPr>
        <w:pStyle w:val="Heading3"/>
      </w:pPr>
      <w:bookmarkStart w:id="1680" w:name="references-59"/>
      <w:r>
        <w:t xml:space="preserve">References</w:t>
      </w:r>
      <w:bookmarkEnd w:id="1680"/>
    </w:p>
    <w:p>
      <w:pPr>
        <w:pStyle w:val="Compact"/>
        <w:numPr>
          <w:numId w:val="1493"/>
          <w:ilvl w:val="0"/>
        </w:numPr>
      </w:pPr>
      <w:r>
        <w:t xml:space="preserve">Abdelwahab, B. (2020). Ridesharing and Social Inclusion: The Role of Ridesharing in Improving Job Access for Disadvantaged Populations (Doctoral dissertation).</w:t>
      </w:r>
    </w:p>
    <w:p>
      <w:pPr>
        <w:pStyle w:val="Compact"/>
        <w:numPr>
          <w:numId w:val="1493"/>
          <w:ilvl w:val="0"/>
        </w:numPr>
      </w:pPr>
      <w:r>
        <w:t xml:space="preserve">Alisoltani, N., Leclercq, L., &amp; Zargayouna, M. (2021). Can dynamic ride-sharing reduce traffic congestion?. Transportation research part B: methodological, 145, 212-246.</w:t>
      </w:r>
    </w:p>
    <w:p>
      <w:pPr>
        <w:pStyle w:val="Compact"/>
        <w:numPr>
          <w:numId w:val="1493"/>
          <w:ilvl w:val="0"/>
        </w:numPr>
      </w:pPr>
      <w:r>
        <w:t xml:space="preserve">BlaBlaCar. (2021). Über uns - BlaBlaCar.</w:t>
      </w:r>
      <w:r>
        <w:t xml:space="preserve"> </w:t>
      </w:r>
      <w:hyperlink r:id="rId1681">
        <w:r>
          <w:rPr>
            <w:rStyle w:val="Hyperlink"/>
          </w:rPr>
          <w:t xml:space="preserve">https://blog.blablacar.de/about-us</w:t>
        </w:r>
      </w:hyperlink>
    </w:p>
    <w:p>
      <w:pPr>
        <w:pStyle w:val="Compact"/>
        <w:numPr>
          <w:numId w:val="1493"/>
          <w:ilvl w:val="0"/>
        </w:numPr>
      </w:pPr>
      <w:r>
        <w:t xml:space="preserve">Carployee. (2020). Carployee | Für Unternehmen.</w:t>
      </w:r>
      <w:r>
        <w:t xml:space="preserve"> </w:t>
      </w:r>
      <w:hyperlink r:id="rId1682">
        <w:r>
          <w:rPr>
            <w:rStyle w:val="Hyperlink"/>
          </w:rPr>
          <w:t xml:space="preserve">https://www.carployee.com/</w:t>
        </w:r>
      </w:hyperlink>
    </w:p>
    <w:p>
      <w:pPr>
        <w:pStyle w:val="Compact"/>
        <w:numPr>
          <w:numId w:val="1493"/>
          <w:ilvl w:val="0"/>
        </w:numPr>
      </w:pPr>
      <w:r>
        <w:t xml:space="preserve">GREENDRIVE MOBILITY GMBH. (2020). Greendrive - Premiumpaket für Firmen - Fahrgemeinschaften und Mitfahrgelegenheiten.</w:t>
      </w:r>
      <w:r>
        <w:t xml:space="preserve"> </w:t>
      </w:r>
      <w:hyperlink r:id="rId1683">
        <w:r>
          <w:rPr>
            <w:rStyle w:val="Hyperlink"/>
          </w:rPr>
          <w:t xml:space="preserve">https://greendrive.at/premium/</w:t>
        </w:r>
      </w:hyperlink>
    </w:p>
    <w:p>
      <w:pPr>
        <w:pStyle w:val="Compact"/>
        <w:numPr>
          <w:numId w:val="1493"/>
          <w:ilvl w:val="0"/>
        </w:numPr>
      </w:pPr>
      <w:r>
        <w:t xml:space="preserve">Herzog, W. (2018, October 18). Ecolane Blog: Ride-hailing vs. ride-sharing: The key difference and why it matters.</w:t>
      </w:r>
      <w:r>
        <w:t xml:space="preserve"> </w:t>
      </w:r>
      <w:hyperlink r:id="rId1684">
        <w:r>
          <w:rPr>
            <w:rStyle w:val="Hyperlink"/>
          </w:rPr>
          <w:t xml:space="preserve">https://www.ecolane.com/blog/ride-hailing-vs.-ride-sharing-the-key-difference-and-why-it-matters</w:t>
        </w:r>
      </w:hyperlink>
    </w:p>
    <w:p>
      <w:pPr>
        <w:pStyle w:val="Compact"/>
        <w:numPr>
          <w:numId w:val="1493"/>
          <w:ilvl w:val="0"/>
        </w:numPr>
      </w:pPr>
      <w:r>
        <w:t xml:space="preserve">Jin, S. T., Kong, H., Wu, R., &amp; Sui, D. Z. (2018). Ridesourcing, the sharing economy, and the future of cities. Cities, 76, 96-104.</w:t>
      </w:r>
    </w:p>
    <w:p>
      <w:pPr>
        <w:pStyle w:val="Compact"/>
        <w:numPr>
          <w:numId w:val="1493"/>
          <w:ilvl w:val="0"/>
        </w:numPr>
      </w:pPr>
      <w:r>
        <w:t xml:space="preserve">Khatri, M. (2020a). A closer look at the ride-hailing landscape of the Western and Central Europe.</w:t>
      </w:r>
      <w:r>
        <w:t xml:space="preserve"> </w:t>
      </w:r>
      <w:hyperlink r:id="rId1685">
        <w:r>
          <w:rPr>
            <w:rStyle w:val="Hyperlink"/>
          </w:rPr>
          <w:t xml:space="preserve">https://www.yelowsoft.com/blog/ride-hailing-landscape-of-western-and-central-europe/</w:t>
        </w:r>
      </w:hyperlink>
    </w:p>
    <w:p>
      <w:pPr>
        <w:pStyle w:val="Compact"/>
        <w:numPr>
          <w:numId w:val="1493"/>
          <w:ilvl w:val="0"/>
        </w:numPr>
      </w:pPr>
      <w:r>
        <w:t xml:space="preserve">Khatri, M. (2020b). Ride-hailing in 2021: A glimpse into the future. Available at:</w:t>
      </w:r>
      <w:r>
        <w:t xml:space="preserve"> </w:t>
      </w:r>
      <w:hyperlink r:id="rId1686">
        <w:r>
          <w:rPr>
            <w:rStyle w:val="Hyperlink"/>
          </w:rPr>
          <w:t xml:space="preserve">https://www.yelowsoft.com/blog/ride-hailing-a-glimpse-into-the-future/</w:t>
        </w:r>
      </w:hyperlink>
      <w:r>
        <w:t xml:space="preserve"> </w:t>
      </w:r>
      <w:r>
        <w:t xml:space="preserve">[Accessed: 30 March 2021]</w:t>
      </w:r>
    </w:p>
    <w:p>
      <w:pPr>
        <w:pStyle w:val="Compact"/>
        <w:numPr>
          <w:numId w:val="1493"/>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3"/>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3"/>
          <w:ilvl w:val="0"/>
        </w:numPr>
      </w:pPr>
      <w:r>
        <w:t xml:space="preserve">Miller, E., &amp; Soberman, R. (2003). Travel Demand.</w:t>
      </w:r>
    </w:p>
    <w:p>
      <w:pPr>
        <w:pStyle w:val="Compact"/>
        <w:numPr>
          <w:numId w:val="1493"/>
          <w:ilvl w:val="0"/>
        </w:numPr>
      </w:pPr>
      <w:r>
        <w:t xml:space="preserve">Tirachini, A. (2019). Ride-hailing, travel behaviour and sustainable mobility: an international review. Transportation, 1-37.</w:t>
      </w:r>
    </w:p>
    <w:p>
      <w:pPr>
        <w:pStyle w:val="Compact"/>
        <w:numPr>
          <w:numId w:val="1493"/>
          <w:ilvl w:val="0"/>
        </w:numPr>
      </w:pPr>
      <w:r>
        <w:t xml:space="preserve">Uber Technologies Inc. (n.d.). Erhalte eine Konzession in Österreich. Available at:</w:t>
      </w:r>
      <w:r>
        <w:t xml:space="preserve"> </w:t>
      </w:r>
      <w:hyperlink r:id="rId1687">
        <w:r>
          <w:rPr>
            <w:rStyle w:val="Hyperlink"/>
          </w:rPr>
          <w:t xml:space="preserve">https://www.uber.com/at/de/drive/requirements/get-a-license/</w:t>
        </w:r>
      </w:hyperlink>
      <w:r>
        <w:t xml:space="preserve"> </w:t>
      </w:r>
      <w:r>
        <w:t xml:space="preserve">[Accessed: 30 March 2021]</w:t>
      </w:r>
    </w:p>
    <w:p>
      <w:pPr>
        <w:pStyle w:val="Compact"/>
        <w:numPr>
          <w:numId w:val="1493"/>
          <w:ilvl w:val="0"/>
        </w:numPr>
      </w:pPr>
      <w:r>
        <w:t xml:space="preserve">Uber, &amp; Mothers Against Drunk Driving (MADD). (2015). MORE OPTIONS. SHIFTING MINDSETS. DRIVING BETTER CHOICES. #ThinkandRide.</w:t>
      </w:r>
    </w:p>
    <w:p>
      <w:pPr>
        <w:pStyle w:val="Heading2"/>
      </w:pPr>
      <w:bookmarkStart w:id="1688" w:name="passenger_drones"/>
      <w:r>
        <w:t xml:space="preserve">13.5	Passenger drones</w:t>
      </w:r>
      <w:bookmarkEnd w:id="1688"/>
    </w:p>
    <w:p>
      <w:pPr>
        <w:pStyle w:val="Heading3"/>
      </w:pPr>
      <w:bookmarkStart w:id="1689" w:name="synonyms-54"/>
      <w:r>
        <w:t xml:space="preserve">Synonyms</w:t>
      </w:r>
      <w:bookmarkEnd w:id="1689"/>
    </w:p>
    <w:p>
      <w:pPr>
        <w:pStyle w:val="FirstParagraph"/>
      </w:pPr>
      <w:r>
        <w:rPr>
          <w:i/>
        </w:rPr>
        <w:t xml:space="preserve">urban air mobility (UAM), vertical take-off and landing (VTOL), unmanned aerial vehicles (UAVs)</w:t>
      </w:r>
    </w:p>
    <w:p>
      <w:pPr>
        <w:pStyle w:val="Heading3"/>
      </w:pPr>
      <w:bookmarkStart w:id="1690" w:name="definition-60"/>
      <w:r>
        <w:t xml:space="preserve">Definition</w:t>
      </w:r>
      <w:bookmarkEnd w:id="1690"/>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91" w:name="key-stakeholders-60"/>
      <w:r>
        <w:t xml:space="preserve">Key stakeholders</w:t>
      </w:r>
      <w:bookmarkEnd w:id="1691"/>
    </w:p>
    <w:p>
      <w:pPr>
        <w:pStyle w:val="Compact"/>
        <w:numPr>
          <w:numId w:val="1494"/>
          <w:ilvl w:val="0"/>
        </w:numPr>
      </w:pPr>
      <w:r>
        <w:rPr>
          <w:b/>
        </w:rPr>
        <w:t xml:space="preserve">Affected</w:t>
      </w:r>
      <w:r>
        <w:t xml:space="preserve">: Citizen, Insurers</w:t>
      </w:r>
    </w:p>
    <w:p>
      <w:pPr>
        <w:pStyle w:val="Compact"/>
        <w:numPr>
          <w:numId w:val="1494"/>
          <w:ilvl w:val="0"/>
        </w:numPr>
      </w:pPr>
      <w:r>
        <w:rPr>
          <w:b/>
        </w:rPr>
        <w:t xml:space="preserve">Responsible</w:t>
      </w:r>
      <w:r>
        <w:t xml:space="preserve">: National Governments, City government, Private Companies</w:t>
      </w:r>
    </w:p>
    <w:p>
      <w:pPr>
        <w:pStyle w:val="Heading3"/>
      </w:pPr>
      <w:bookmarkStart w:id="1692" w:name="current-state-of-art-in-research-60"/>
      <w:r>
        <w:t xml:space="preserve">Current state of art in research</w:t>
      </w:r>
      <w:bookmarkEnd w:id="1692"/>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3" w:name="current-state-of-art-in-practice-60"/>
      <w:r>
        <w:t xml:space="preserve">Current state of art in practice</w:t>
      </w:r>
      <w:bookmarkEnd w:id="1693"/>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4" w:name="relevant-initiatives-in-austria-60"/>
      <w:r>
        <w:t xml:space="preserve">Relevant initiatives in Austria</w:t>
      </w:r>
      <w:bookmarkEnd w:id="1694"/>
    </w:p>
    <w:p>
      <w:pPr>
        <w:pStyle w:val="Compact"/>
        <w:numPr>
          <w:numId w:val="1495"/>
          <w:ilvl w:val="0"/>
        </w:numPr>
      </w:pPr>
      <w:hyperlink r:id="rId1695">
        <w:r>
          <w:rPr>
            <w:rStyle w:val="Hyperlink"/>
          </w:rPr>
          <w:t xml:space="preserve">derbrutkasten.com</w:t>
        </w:r>
      </w:hyperlink>
    </w:p>
    <w:p>
      <w:pPr>
        <w:pStyle w:val="Compact"/>
        <w:numPr>
          <w:numId w:val="1495"/>
          <w:ilvl w:val="0"/>
        </w:numPr>
      </w:pPr>
      <w:hyperlink r:id="rId1696">
        <w:r>
          <w:rPr>
            <w:rStyle w:val="Hyperlink"/>
          </w:rPr>
          <w:t xml:space="preserve">derstandard.at-1</w:t>
        </w:r>
      </w:hyperlink>
    </w:p>
    <w:p>
      <w:pPr>
        <w:pStyle w:val="Compact"/>
        <w:numPr>
          <w:numId w:val="1495"/>
          <w:ilvl w:val="0"/>
        </w:numPr>
      </w:pPr>
      <w:hyperlink r:id="rId1697">
        <w:r>
          <w:rPr>
            <w:rStyle w:val="Hyperlink"/>
          </w:rPr>
          <w:t xml:space="preserve">derstandard.at-2</w:t>
        </w:r>
      </w:hyperlink>
    </w:p>
    <w:p>
      <w:pPr>
        <w:pStyle w:val="Heading3"/>
      </w:pPr>
      <w:bookmarkStart w:id="1698" w:name="Xe90dfa3a100305f268515e1b2668f4be3201dcc"/>
      <w:r>
        <w:t xml:space="preserve">Impacts with respect to Sustainable Development Goals (SDGs)</w:t>
      </w:r>
      <w:bookmarkEnd w:id="16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9" w:name="X04716ee14803f7ea08dd996d3b43804ff12981e"/>
      <w:r>
        <w:t xml:space="preserve">Technology and societal readiness level</w:t>
      </w:r>
      <w:bookmarkEnd w:id="16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00" w:name="open-questions-58"/>
      <w:r>
        <w:t xml:space="preserve">Open questions</w:t>
      </w:r>
      <w:bookmarkEnd w:id="1700"/>
    </w:p>
    <w:p>
      <w:pPr>
        <w:pStyle w:val="Compact"/>
        <w:numPr>
          <w:numId w:val="1496"/>
          <w:ilvl w:val="0"/>
        </w:numPr>
      </w:pPr>
      <w:r>
        <w:t xml:space="preserve">Who will develop the regulations for passenger drones?</w:t>
      </w:r>
    </w:p>
    <w:p>
      <w:pPr>
        <w:pStyle w:val="Compact"/>
        <w:numPr>
          <w:numId w:val="1496"/>
          <w:ilvl w:val="0"/>
        </w:numPr>
      </w:pPr>
      <w:r>
        <w:t xml:space="preserve">How much space is needed for take-off and landing, and will this differ between the various providers?</w:t>
      </w:r>
    </w:p>
    <w:p>
      <w:pPr>
        <w:pStyle w:val="Compact"/>
        <w:numPr>
          <w:numId w:val="1496"/>
          <w:ilvl w:val="0"/>
        </w:numPr>
      </w:pPr>
      <w:r>
        <w:t xml:space="preserve">What types of routes will be replaced with flying taxis?</w:t>
      </w:r>
    </w:p>
    <w:p>
      <w:pPr>
        <w:pStyle w:val="Compact"/>
        <w:numPr>
          <w:numId w:val="1496"/>
          <w:ilvl w:val="0"/>
        </w:numPr>
      </w:pPr>
      <w:r>
        <w:t xml:space="preserve">Will some companies work together and share their technologies?</w:t>
      </w:r>
    </w:p>
    <w:p>
      <w:pPr>
        <w:pStyle w:val="Compact"/>
        <w:numPr>
          <w:numId w:val="1496"/>
          <w:ilvl w:val="0"/>
        </w:numPr>
      </w:pPr>
      <w:r>
        <w:t xml:space="preserve">What other areas of application will there be?</w:t>
      </w:r>
    </w:p>
    <w:p>
      <w:pPr>
        <w:pStyle w:val="Compact"/>
        <w:numPr>
          <w:numId w:val="1496"/>
          <w:ilvl w:val="0"/>
        </w:numPr>
      </w:pPr>
      <w:r>
        <w:t xml:space="preserve">What will be the thematic priorities for development in the coming years?</w:t>
      </w:r>
    </w:p>
    <w:p>
      <w:pPr>
        <w:pStyle w:val="Compact"/>
        <w:numPr>
          <w:numId w:val="1496"/>
          <w:ilvl w:val="0"/>
        </w:numPr>
      </w:pPr>
      <w:r>
        <w:t xml:space="preserve">What name will be agreed internationally for this type of vehicles?</w:t>
      </w:r>
    </w:p>
    <w:p>
      <w:pPr>
        <w:pStyle w:val="Heading3"/>
      </w:pPr>
      <w:bookmarkStart w:id="1701" w:name="references-60"/>
      <w:r>
        <w:t xml:space="preserve">References</w:t>
      </w:r>
      <w:bookmarkEnd w:id="1701"/>
    </w:p>
    <w:p>
      <w:pPr>
        <w:pStyle w:val="Compact"/>
        <w:numPr>
          <w:numId w:val="1497"/>
          <w:ilvl w:val="0"/>
        </w:numPr>
      </w:pPr>
      <w:r>
        <w:t xml:space="preserve">DerStandard. (2019, May 14). Teststrecke: Erstes unbemanntes Lufttaxi hebt 2020 in Linz ab - Unternehmen - derStandard.at › Wirtschaft.</w:t>
      </w:r>
      <w:r>
        <w:t xml:space="preserve"> </w:t>
      </w:r>
      <w:hyperlink r:id="rId1696">
        <w:r>
          <w:rPr>
            <w:rStyle w:val="Hyperlink"/>
          </w:rPr>
          <w:t xml:space="preserve">https://www.derstandard.at/story/2000103120464/erste-teststrecke-fuer-e-lufttaxis-2020-in-linz</w:t>
        </w:r>
      </w:hyperlink>
    </w:p>
    <w:p>
      <w:pPr>
        <w:pStyle w:val="Compact"/>
        <w:numPr>
          <w:numId w:val="1497"/>
          <w:ilvl w:val="0"/>
        </w:numPr>
      </w:pPr>
      <w:r>
        <w:t xml:space="preserve">Holt, K. (2018, October 24). Volocopter will test its autonomous air taxis in Singapore next year | Engadget.</w:t>
      </w:r>
      <w:r>
        <w:t xml:space="preserve"> </w:t>
      </w:r>
      <w:hyperlink r:id="rId1702">
        <w:r>
          <w:rPr>
            <w:rStyle w:val="Hyperlink"/>
          </w:rPr>
          <w:t xml:space="preserve">https://www.engadget.com/2018-10-24-volocopter-air-taxi-test-singapore-autonomous-drone-helicopter.html</w:t>
        </w:r>
      </w:hyperlink>
    </w:p>
    <w:p>
      <w:pPr>
        <w:pStyle w:val="Compact"/>
        <w:numPr>
          <w:numId w:val="1497"/>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3">
        <w:r>
          <w:rPr>
            <w:rStyle w:val="Hyperlink"/>
          </w:rPr>
          <w:t xml:space="preserve">https://www.theverge.com/2018/2/1/16961688/airbus-vahana-evtol-first-test-flight</w:t>
        </w:r>
      </w:hyperlink>
    </w:p>
    <w:p>
      <w:pPr>
        <w:pStyle w:val="Compact"/>
        <w:numPr>
          <w:numId w:val="1497"/>
          <w:ilvl w:val="0"/>
        </w:numPr>
      </w:pPr>
      <w:r>
        <w:t xml:space="preserve">Kasliwal, A., Furbush, N. J., Gawron, J. H., McBride, J. R., Wallington, T. J., De Kleine, R. D., Kim, H. C., &amp; Keoleian, G. A. (2019). Role of flying cars in sustainable mobility. Nature Communications, 10(1).</w:t>
      </w:r>
      <w:r>
        <w:t xml:space="preserve"> </w:t>
      </w:r>
      <w:hyperlink r:id="rId1704">
        <w:r>
          <w:rPr>
            <w:rStyle w:val="Hyperlink"/>
          </w:rPr>
          <w:t xml:space="preserve">https://doi.org/10.1038/s41467-019-09426-0</w:t>
        </w:r>
      </w:hyperlink>
    </w:p>
    <w:p>
      <w:pPr>
        <w:pStyle w:val="Compact"/>
        <w:numPr>
          <w:numId w:val="1497"/>
          <w:ilvl w:val="0"/>
        </w:numPr>
      </w:pPr>
      <w:r>
        <w:t xml:space="preserve">Kellermann, R., Biehle, T., &amp; Fischer, L. (2020). Drones for parcel and passenger transportation: A literature review. Transportation Research Interdisciplinary Perspectives, 4, 100088.</w:t>
      </w:r>
      <w:r>
        <w:t xml:space="preserve"> </w:t>
      </w:r>
      <w:hyperlink r:id="rId1284">
        <w:r>
          <w:rPr>
            <w:rStyle w:val="Hyperlink"/>
          </w:rPr>
          <w:t xml:space="preserve">https://doi.org/10.1016/j.trip.2019.100088</w:t>
        </w:r>
      </w:hyperlink>
    </w:p>
    <w:p>
      <w:pPr>
        <w:pStyle w:val="Compact"/>
        <w:numPr>
          <w:numId w:val="1497"/>
          <w:ilvl w:val="0"/>
        </w:numPr>
      </w:pPr>
      <w:r>
        <w:t xml:space="preserve">LeBeau, P. (2016, January 23). Boeing’s first test flight of air taxi a success as it works on Uber Air.</w:t>
      </w:r>
      <w:r>
        <w:t xml:space="preserve"> </w:t>
      </w:r>
      <w:hyperlink r:id="rId1705">
        <w:r>
          <w:rPr>
            <w:rStyle w:val="Hyperlink"/>
          </w:rPr>
          <w:t xml:space="preserve">https://www.cnbc.com/2019/01/23/boeing-takes-step-in-developing-uber-air--with-successful-test-flight.html</w:t>
        </w:r>
      </w:hyperlink>
    </w:p>
    <w:p>
      <w:pPr>
        <w:pStyle w:val="Compact"/>
        <w:numPr>
          <w:numId w:val="1497"/>
          <w:ilvl w:val="0"/>
        </w:numPr>
      </w:pPr>
      <w:r>
        <w:t xml:space="preserve">Pramer, P., &amp; Sommavilla, F. (2020, December 11). Flugtaxis: Wann kommt der Tesla der Lüfte? - PodcastEditionZukunft - derStandard.at › EditionZukunft.</w:t>
      </w:r>
      <w:r>
        <w:t xml:space="preserve"> </w:t>
      </w:r>
      <w:hyperlink r:id="rId1697">
        <w:r>
          <w:rPr>
            <w:rStyle w:val="Hyperlink"/>
          </w:rPr>
          <w:t xml:space="preserve">https://www.derstandard.at/story/2000122402408/flugtaxis-wann-kommt-der-tesla-der-luefte</w:t>
        </w:r>
      </w:hyperlink>
    </w:p>
    <w:p>
      <w:pPr>
        <w:pStyle w:val="Compact"/>
        <w:numPr>
          <w:numId w:val="1497"/>
          <w:ilvl w:val="0"/>
        </w:numPr>
      </w:pPr>
      <w:r>
        <w:t xml:space="preserve">SESAR. (2016). European Drones Outlook Study. In Single European Sky ATM Research (Issue November).</w:t>
      </w:r>
      <w:r>
        <w:t xml:space="preserve"> </w:t>
      </w:r>
      <w:hyperlink r:id="rId1289">
        <w:r>
          <w:rPr>
            <w:rStyle w:val="Hyperlink"/>
          </w:rPr>
          <w:t xml:space="preserve">https://doi.org/10.2829/219851</w:t>
        </w:r>
      </w:hyperlink>
    </w:p>
    <w:p>
      <w:pPr>
        <w:pStyle w:val="Compact"/>
        <w:numPr>
          <w:numId w:val="1497"/>
          <w:ilvl w:val="0"/>
        </w:numPr>
      </w:pPr>
      <w:r>
        <w:t xml:space="preserve">UNIQA. (2019, October 24). Lufttaxis: Die Überflieger im Verkehr | UNIQA Österreich | UNIQA Österreich.</w:t>
      </w:r>
      <w:r>
        <w:t xml:space="preserve"> </w:t>
      </w:r>
      <w:hyperlink r:id="rId1706">
        <w:r>
          <w:rPr>
            <w:rStyle w:val="Hyperlink"/>
          </w:rPr>
          <w:t xml:space="preserve">https://www.uniqa.at/versicherung/mobilitaet/lufttaxis.html</w:t>
        </w:r>
      </w:hyperlink>
    </w:p>
    <w:p>
      <w:pPr>
        <w:pStyle w:val="Compact"/>
        <w:numPr>
          <w:numId w:val="1497"/>
          <w:ilvl w:val="0"/>
        </w:numPr>
      </w:pPr>
      <w:r>
        <w:t xml:space="preserve">Wiener Zeitung. (2019, September 20). Regelwerk für autonome Lufttaxis noch offen - Wiener Zeitung Online.</w:t>
      </w:r>
      <w:r>
        <w:t xml:space="preserve"> </w:t>
      </w:r>
      <w:hyperlink r:id="rId1707">
        <w:r>
          <w:rPr>
            <w:rStyle w:val="Hyperlink"/>
          </w:rPr>
          <w:t xml:space="preserve">https://www.wienerzeitung.at/nachrichten/wirtschaft/oesterreich/2030182-Fliegen-statt-fahren.html</w:t>
        </w:r>
      </w:hyperlink>
    </w:p>
    <w:p>
      <w:pPr>
        <w:pStyle w:val="Compact"/>
        <w:numPr>
          <w:numId w:val="1497"/>
          <w:ilvl w:val="0"/>
        </w:numPr>
      </w:pPr>
      <w:r>
        <w:t xml:space="preserve">Winter, S. R., Rice, S., &amp; Lamb, T. L. (2020). A prediction model of Consumer’s willingness to fly in autonomous air taxis. Journal of Air Transport Management, 89(August), 101926.</w:t>
      </w:r>
      <w:r>
        <w:t xml:space="preserve"> </w:t>
      </w:r>
      <w:hyperlink r:id="rId1708">
        <w:r>
          <w:rPr>
            <w:rStyle w:val="Hyperlink"/>
          </w:rPr>
          <w:t xml:space="preserve">https://doi.org/10.1016/j.jairtraman.2020.101926</w:t>
        </w:r>
      </w:hyperlink>
    </w:p>
    <w:p>
      <w:pPr>
        <w:pStyle w:val="Heading1"/>
      </w:pPr>
      <w:bookmarkStart w:id="1709" w:name="alternative"/>
      <w:r>
        <w:t xml:space="preserve">14	Alternative power sources</w:t>
      </w:r>
      <w:bookmarkEnd w:id="1709"/>
    </w:p>
    <w:p>
      <w:pPr>
        <w:pStyle w:val="Heading2"/>
      </w:pPr>
      <w:bookmarkStart w:id="1710" w:name="FCEV"/>
      <w:r>
        <w:t xml:space="preserve">14.1	Hydrogen fuel cell</w:t>
      </w:r>
      <w:bookmarkEnd w:id="1710"/>
    </w:p>
    <w:p>
      <w:pPr>
        <w:pStyle w:val="Heading3"/>
      </w:pPr>
      <w:bookmarkStart w:id="1711" w:name="synonyms-55"/>
      <w:r>
        <w:t xml:space="preserve">Synonyms</w:t>
      </w:r>
      <w:bookmarkEnd w:id="1711"/>
    </w:p>
    <w:p>
      <w:pPr>
        <w:pStyle w:val="FirstParagraph"/>
      </w:pPr>
      <w:r>
        <w:rPr>
          <w:i/>
        </w:rPr>
        <w:t xml:space="preserve">hydrogen fuel cell electric vehicles, FCEV</w:t>
      </w:r>
    </w:p>
    <w:p>
      <w:pPr>
        <w:pStyle w:val="Heading3"/>
      </w:pPr>
      <w:bookmarkStart w:id="1712" w:name="definition-61"/>
      <w:r>
        <w:t xml:space="preserve">Definition</w:t>
      </w:r>
      <w:bookmarkEnd w:id="1712"/>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3" w:name="key-stakeholders-61"/>
      <w:r>
        <w:t xml:space="preserve">Key stakeholders</w:t>
      </w:r>
      <w:bookmarkEnd w:id="1713"/>
    </w:p>
    <w:p>
      <w:pPr>
        <w:pStyle w:val="Compact"/>
        <w:numPr>
          <w:numId w:val="1498"/>
          <w:ilvl w:val="0"/>
        </w:numPr>
      </w:pPr>
      <w:r>
        <w:rPr>
          <w:b/>
        </w:rPr>
        <w:t xml:space="preserve">Affected</w:t>
      </w:r>
      <w:r>
        <w:t xml:space="preserve">: Conventional Cars’ Drivers, Citizen</w:t>
      </w:r>
    </w:p>
    <w:p>
      <w:pPr>
        <w:pStyle w:val="Compact"/>
        <w:numPr>
          <w:numId w:val="1498"/>
          <w:ilvl w:val="0"/>
        </w:numPr>
      </w:pPr>
      <w:r>
        <w:rPr>
          <w:b/>
        </w:rPr>
        <w:t xml:space="preserve">Responsible</w:t>
      </w:r>
      <w:r>
        <w:t xml:space="preserve">: National Governments, Car Manufacturers, International lobbyists, Private Companies</w:t>
      </w:r>
    </w:p>
    <w:p>
      <w:pPr>
        <w:pStyle w:val="Heading3"/>
      </w:pPr>
      <w:bookmarkStart w:id="1714" w:name="current-state-of-art-in-research-61"/>
      <w:r>
        <w:t xml:space="preserve">Current state of art in research</w:t>
      </w:r>
      <w:bookmarkEnd w:id="1714"/>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5" w:name="current-state-of-art-in-practice-61"/>
      <w:r>
        <w:t xml:space="preserve">Current state of art in practice</w:t>
      </w:r>
      <w:bookmarkEnd w:id="1715"/>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6"/>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7" w:name="relevant-initiatives-in-austria-61"/>
      <w:r>
        <w:t xml:space="preserve">Relevant initiatives in Austria</w:t>
      </w:r>
      <w:bookmarkEnd w:id="1717"/>
    </w:p>
    <w:p>
      <w:pPr>
        <w:pStyle w:val="Compact"/>
        <w:numPr>
          <w:numId w:val="1499"/>
          <w:ilvl w:val="0"/>
        </w:numPr>
      </w:pPr>
      <w:hyperlink r:id="rId1718">
        <w:r>
          <w:rPr>
            <w:rStyle w:val="Hyperlink"/>
          </w:rPr>
          <w:t xml:space="preserve">hydrogen train</w:t>
        </w:r>
      </w:hyperlink>
    </w:p>
    <w:p>
      <w:pPr>
        <w:pStyle w:val="Heading3"/>
      </w:pPr>
      <w:bookmarkStart w:id="1719" w:name="Xfd2a1f7dc34d2fa6f7d5ec7c318538c4e7b8a04"/>
      <w:r>
        <w:t xml:space="preserve">Impacts with respect to Sustainable Development Goals (SDGs)</w:t>
      </w:r>
      <w:bookmarkEnd w:id="17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0" w:name="X9629d3eaf880eac808b0f1f315e97b7c13cdec5"/>
      <w:r>
        <w:t xml:space="preserve">Technology and societal readiness level</w:t>
      </w:r>
      <w:bookmarkEnd w:id="17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21" w:name="open-questions-59"/>
      <w:r>
        <w:t xml:space="preserve">Open questions</w:t>
      </w:r>
      <w:bookmarkEnd w:id="1721"/>
    </w:p>
    <w:p>
      <w:pPr>
        <w:pStyle w:val="Compact"/>
        <w:numPr>
          <w:numId w:val="1500"/>
          <w:ilvl w:val="0"/>
        </w:numPr>
      </w:pPr>
      <w:r>
        <w:t xml:space="preserve">Who will drive the progress of hydrogen technology in heavy duty mobility in the future?</w:t>
      </w:r>
    </w:p>
    <w:p>
      <w:pPr>
        <w:pStyle w:val="Compact"/>
        <w:numPr>
          <w:numId w:val="1500"/>
          <w:ilvl w:val="0"/>
        </w:numPr>
      </w:pPr>
      <w:r>
        <w:t xml:space="preserve">How to store large amounts of energy at low weight and in a restricted space within the vehicle? (Roadmap Europe, 2019)</w:t>
      </w:r>
    </w:p>
    <w:p>
      <w:pPr>
        <w:pStyle w:val="Heading3"/>
      </w:pPr>
      <w:bookmarkStart w:id="1722" w:name="further-links-48"/>
      <w:r>
        <w:t xml:space="preserve">Further links</w:t>
      </w:r>
      <w:bookmarkEnd w:id="1722"/>
    </w:p>
    <w:p>
      <w:pPr>
        <w:pStyle w:val="Compact"/>
        <w:numPr>
          <w:numId w:val="1501"/>
          <w:ilvl w:val="0"/>
        </w:numPr>
      </w:pPr>
      <w:hyperlink r:id="rId1723">
        <w:r>
          <w:rPr>
            <w:rStyle w:val="Hyperlink"/>
          </w:rPr>
          <w:t xml:space="preserve">europarlament</w:t>
        </w:r>
      </w:hyperlink>
    </w:p>
    <w:p>
      <w:pPr>
        <w:pStyle w:val="Compact"/>
        <w:numPr>
          <w:numId w:val="1501"/>
          <w:ilvl w:val="0"/>
        </w:numPr>
      </w:pPr>
      <w:hyperlink r:id="rId1724">
        <w:r>
          <w:rPr>
            <w:rStyle w:val="Hyperlink"/>
          </w:rPr>
          <w:t xml:space="preserve">ec.europa</w:t>
        </w:r>
      </w:hyperlink>
    </w:p>
    <w:p>
      <w:pPr>
        <w:pStyle w:val="Compact"/>
        <w:numPr>
          <w:numId w:val="1501"/>
          <w:ilvl w:val="0"/>
        </w:numPr>
      </w:pPr>
      <w:hyperlink r:id="rId1725">
        <w:r>
          <w:rPr>
            <w:rStyle w:val="Hyperlink"/>
          </w:rPr>
          <w:t xml:space="preserve">fch.europa</w:t>
        </w:r>
      </w:hyperlink>
    </w:p>
    <w:p>
      <w:pPr>
        <w:pStyle w:val="Heading3"/>
      </w:pPr>
      <w:bookmarkStart w:id="1726" w:name="references-61"/>
      <w:r>
        <w:t xml:space="preserve">References</w:t>
      </w:r>
      <w:bookmarkEnd w:id="1726"/>
    </w:p>
    <w:p>
      <w:pPr>
        <w:pStyle w:val="Compact"/>
        <w:numPr>
          <w:numId w:val="1502"/>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2"/>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7">
        <w:r>
          <w:rPr>
            <w:rStyle w:val="Hyperlink"/>
          </w:rPr>
          <w:t xml:space="preserve">https://doi.org/10.1016/j.rser.2019.109292</w:t>
        </w:r>
      </w:hyperlink>
    </w:p>
    <w:p>
      <w:pPr>
        <w:pStyle w:val="Compact"/>
        <w:numPr>
          <w:numId w:val="1502"/>
          <w:ilvl w:val="0"/>
        </w:numPr>
      </w:pPr>
      <w:r>
        <w:t xml:space="preserve">Borgstedt, P., Neyer, B., &amp; Schewe, G. (2017). Paving the road to electric vehicles–A patent analysis of the automotive supply industry. Journal of cleaner production, 167, 75-87.</w:t>
      </w:r>
    </w:p>
    <w:p>
      <w:pPr>
        <w:pStyle w:val="Compact"/>
        <w:numPr>
          <w:numId w:val="1502"/>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8">
        <w:r>
          <w:rPr>
            <w:rStyle w:val="Hyperlink"/>
          </w:rPr>
          <w:t xml:space="preserve">https://doi.org/https://doi.org/10.1016/j.jpowsour.2005.05.092</w:t>
        </w:r>
      </w:hyperlink>
    </w:p>
    <w:p>
      <w:pPr>
        <w:pStyle w:val="Compact"/>
        <w:numPr>
          <w:numId w:val="1502"/>
          <w:ilvl w:val="0"/>
        </w:numPr>
      </w:pPr>
      <w:r>
        <w:t xml:space="preserve">Doppelbauer, M. (2020). Grundlagen der Elektromobilität. In Grundlagen der Elektromobilität.</w:t>
      </w:r>
      <w:r>
        <w:t xml:space="preserve"> </w:t>
      </w:r>
      <w:hyperlink r:id="rId1729">
        <w:r>
          <w:rPr>
            <w:rStyle w:val="Hyperlink"/>
          </w:rPr>
          <w:t xml:space="preserve">https://doi.org/10.1007/978-3-658-29730-5</w:t>
        </w:r>
      </w:hyperlink>
    </w:p>
    <w:p>
      <w:pPr>
        <w:pStyle w:val="Compact"/>
        <w:numPr>
          <w:numId w:val="1502"/>
          <w:ilvl w:val="0"/>
        </w:numPr>
      </w:pPr>
      <w:r>
        <w:t xml:space="preserve">Eichlseder, H., Klell, M., &amp; Trattner, A. (2018). Wasserstoff in der Fahrzeugtechnik. In Wasserstoff in der Fahrzeugtechnik.</w:t>
      </w:r>
      <w:r>
        <w:t xml:space="preserve"> </w:t>
      </w:r>
      <w:hyperlink r:id="rId1730">
        <w:r>
          <w:rPr>
            <w:rStyle w:val="Hyperlink"/>
          </w:rPr>
          <w:t xml:space="preserve">https://doi.org/10.1007/978-3-8348-9674-2</w:t>
        </w:r>
      </w:hyperlink>
    </w:p>
    <w:p>
      <w:pPr>
        <w:pStyle w:val="Compact"/>
        <w:numPr>
          <w:numId w:val="1502"/>
          <w:ilvl w:val="0"/>
        </w:numPr>
      </w:pPr>
      <w:r>
        <w:t xml:space="preserve">International Partnership for Hydrogen and Fuel Cells in the Economy. (n.d.). No Title.</w:t>
      </w:r>
      <w:r>
        <w:t xml:space="preserve"> </w:t>
      </w:r>
      <w:hyperlink r:id="rId1731">
        <w:r>
          <w:rPr>
            <w:rStyle w:val="Hyperlink"/>
          </w:rPr>
          <w:t xml:space="preserve">https://www.iphe.net/</w:t>
        </w:r>
      </w:hyperlink>
    </w:p>
    <w:p>
      <w:pPr>
        <w:pStyle w:val="Compact"/>
        <w:numPr>
          <w:numId w:val="1502"/>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2"/>
          <w:ilvl w:val="0"/>
        </w:numPr>
      </w:pPr>
      <w:r>
        <w:t xml:space="preserve">Kanna, I. V., &amp; Paturu, P. (2020). A study of hydrogen as an alternative fuel. International Journal of Ambient Energy, 41(12), 1433–1436.</w:t>
      </w:r>
      <w:r>
        <w:t xml:space="preserve"> </w:t>
      </w:r>
      <w:hyperlink r:id="rId1732">
        <w:r>
          <w:rPr>
            <w:rStyle w:val="Hyperlink"/>
          </w:rPr>
          <w:t xml:space="preserve">https://doi.org/10.1080/01430750.2018.1484803</w:t>
        </w:r>
      </w:hyperlink>
    </w:p>
    <w:p>
      <w:pPr>
        <w:pStyle w:val="Compact"/>
        <w:numPr>
          <w:numId w:val="1502"/>
          <w:ilvl w:val="0"/>
        </w:numPr>
      </w:pPr>
      <w:r>
        <w:t xml:space="preserve">Lehmann, J., &amp; Luschtinetz, T. (2014). Wasserstoff und Brennstoffzellen.</w:t>
      </w:r>
    </w:p>
    <w:p>
      <w:pPr>
        <w:pStyle w:val="Compact"/>
        <w:numPr>
          <w:numId w:val="1502"/>
          <w:ilvl w:val="0"/>
        </w:numPr>
      </w:pPr>
      <w:r>
        <w:t xml:space="preserve">Roadmap Europe (2019). A sustainable pathway for the European energy transition. Luxembourg: Publications Office of the European Union.</w:t>
      </w:r>
    </w:p>
    <w:p>
      <w:pPr>
        <w:pStyle w:val="Compact"/>
        <w:numPr>
          <w:numId w:val="1502"/>
          <w:ilvl w:val="0"/>
        </w:numPr>
      </w:pPr>
      <w:r>
        <w:t xml:space="preserve">Pötscher, F., Winter, R., Lichtblau, G., Schreiber, H., &amp; Kutschera, U. (2014). Ökobilanz alternativer Antriebe – Elektrofahrzeuge im Vergleich.</w:t>
      </w:r>
    </w:p>
    <w:p>
      <w:pPr>
        <w:pStyle w:val="Compact"/>
        <w:numPr>
          <w:numId w:val="1502"/>
          <w:ilvl w:val="0"/>
        </w:numPr>
      </w:pPr>
      <w:r>
        <w:t xml:space="preserve">Schabbach, T., &amp; Wesselak, V. (2020). Energie - Den Erneuerbaren gehört die Zukunft.</w:t>
      </w:r>
    </w:p>
    <w:p>
      <w:pPr>
        <w:pStyle w:val="Compact"/>
        <w:numPr>
          <w:numId w:val="1502"/>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2"/>
          <w:ilvl w:val="0"/>
        </w:numPr>
      </w:pPr>
      <w:r>
        <w:t xml:space="preserve">Töpler, J., &amp; Lehmann, J. (2017). Wasserstoff und Brennstoffzelle - Technologien und Marktkonzepte. In Springer Vieweg.</w:t>
      </w:r>
    </w:p>
    <w:p>
      <w:pPr>
        <w:pStyle w:val="Heading2"/>
      </w:pPr>
      <w:bookmarkStart w:id="1733" w:name="bev"/>
      <w:r>
        <w:t xml:space="preserve">14.2	Battery electric</w:t>
      </w:r>
      <w:bookmarkEnd w:id="1733"/>
    </w:p>
    <w:p>
      <w:pPr>
        <w:pStyle w:val="Heading3"/>
      </w:pPr>
      <w:bookmarkStart w:id="1734" w:name="synonyms-56"/>
      <w:r>
        <w:t xml:space="preserve">Synonyms</w:t>
      </w:r>
      <w:bookmarkEnd w:id="1734"/>
    </w:p>
    <w:p>
      <w:pPr>
        <w:pStyle w:val="FirstParagraph"/>
      </w:pPr>
      <w:r>
        <w:rPr>
          <w:i/>
        </w:rPr>
        <w:t xml:space="preserve">Battery electric vehicle (BEV)</w:t>
      </w:r>
    </w:p>
    <w:p>
      <w:pPr>
        <w:pStyle w:val="Heading3"/>
      </w:pPr>
      <w:bookmarkStart w:id="1735" w:name="definition-62"/>
      <w:r>
        <w:t xml:space="preserve">Definition</w:t>
      </w:r>
      <w:bookmarkEnd w:id="1735"/>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6" w:name="key-stakeholders-62"/>
      <w:r>
        <w:t xml:space="preserve">Key stakeholders</w:t>
      </w:r>
      <w:bookmarkEnd w:id="1736"/>
    </w:p>
    <w:p>
      <w:pPr>
        <w:pStyle w:val="Compact"/>
        <w:numPr>
          <w:numId w:val="1503"/>
          <w:ilvl w:val="0"/>
        </w:numPr>
      </w:pPr>
      <w:r>
        <w:rPr>
          <w:b/>
        </w:rPr>
        <w:t xml:space="preserve">Affected</w:t>
      </w:r>
      <w:r>
        <w:t xml:space="preserve">: Conventional Cars’ Drivers, Car Manufacturers, Insurers</w:t>
      </w:r>
    </w:p>
    <w:p>
      <w:pPr>
        <w:pStyle w:val="Compact"/>
        <w:numPr>
          <w:numId w:val="1503"/>
          <w:ilvl w:val="0"/>
        </w:numPr>
      </w:pPr>
      <w:r>
        <w:rPr>
          <w:b/>
        </w:rPr>
        <w:t xml:space="preserve">Responsible</w:t>
      </w:r>
      <w:r>
        <w:t xml:space="preserve">: National Governments, City Government, Private Companies, International Lobbyists</w:t>
      </w:r>
    </w:p>
    <w:p>
      <w:pPr>
        <w:pStyle w:val="Heading3"/>
      </w:pPr>
      <w:bookmarkStart w:id="1737" w:name="current-state-of-art-in-research-62"/>
      <w:r>
        <w:t xml:space="preserve">Current state of art in research</w:t>
      </w:r>
      <w:bookmarkEnd w:id="1737"/>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8" w:name="current-state-of-art-in-practice-62"/>
      <w:r>
        <w:t xml:space="preserve">Current state of art in practice</w:t>
      </w:r>
      <w:bookmarkEnd w:id="1738"/>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9" w:name="relevant-initiatives-in-austria-62"/>
      <w:r>
        <w:t xml:space="preserve">Relevant initiatives in Austria</w:t>
      </w:r>
      <w:bookmarkEnd w:id="1739"/>
    </w:p>
    <w:p>
      <w:pPr>
        <w:pStyle w:val="Compact"/>
        <w:numPr>
          <w:numId w:val="1504"/>
          <w:ilvl w:val="0"/>
        </w:numPr>
      </w:pPr>
      <w:hyperlink r:id="rId1740">
        <w:r>
          <w:rPr>
            <w:rStyle w:val="Hyperlink"/>
          </w:rPr>
          <w:t xml:space="preserve">oeamtc.at</w:t>
        </w:r>
      </w:hyperlink>
    </w:p>
    <w:p>
      <w:pPr>
        <w:pStyle w:val="Compact"/>
        <w:numPr>
          <w:numId w:val="1504"/>
          <w:ilvl w:val="0"/>
        </w:numPr>
      </w:pPr>
      <w:hyperlink r:id="rId1741">
        <w:r>
          <w:rPr>
            <w:rStyle w:val="Hyperlink"/>
          </w:rPr>
          <w:t xml:space="preserve">beoe.at</w:t>
        </w:r>
      </w:hyperlink>
    </w:p>
    <w:p>
      <w:pPr>
        <w:pStyle w:val="Heading3"/>
      </w:pPr>
      <w:bookmarkStart w:id="1742" w:name="Xf2f747698c06270ee423554b03a05646eb08ce5"/>
      <w:r>
        <w:t xml:space="preserve">Impacts with respect to Sustainable Development Goals (SDGs)</w:t>
      </w:r>
      <w:bookmarkEnd w:id="17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3" w:name="X8c5894e152e8a4c3190eda7256c5393bc0f7217"/>
      <w:r>
        <w:t xml:space="preserve">Technology and societal readiness level</w:t>
      </w:r>
      <w:bookmarkEnd w:id="17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4" w:name="open-questions-60"/>
      <w:r>
        <w:t xml:space="preserve">Open questions</w:t>
      </w:r>
      <w:bookmarkEnd w:id="1744"/>
    </w:p>
    <w:p>
      <w:pPr>
        <w:pStyle w:val="Compact"/>
        <w:numPr>
          <w:numId w:val="1505"/>
          <w:ilvl w:val="0"/>
        </w:numPr>
      </w:pPr>
      <w:r>
        <w:t xml:space="preserve">How can supply bottlenecks along the value creation chain be addressed?</w:t>
      </w:r>
    </w:p>
    <w:p>
      <w:pPr>
        <w:pStyle w:val="Compact"/>
        <w:numPr>
          <w:numId w:val="1505"/>
          <w:ilvl w:val="0"/>
        </w:numPr>
      </w:pPr>
      <w:r>
        <w:t xml:space="preserve">What is the potential shift in dependency from oil-producing to lithium producing countries? What is the expected timeframe?</w:t>
      </w:r>
    </w:p>
    <w:p>
      <w:pPr>
        <w:pStyle w:val="Compact"/>
        <w:numPr>
          <w:numId w:val="1505"/>
          <w:ilvl w:val="0"/>
        </w:numPr>
      </w:pPr>
      <w:r>
        <w:t xml:space="preserve">What is the role of secondary use of vehicle batteries?</w:t>
      </w:r>
    </w:p>
    <w:p>
      <w:pPr>
        <w:pStyle w:val="Compact"/>
        <w:numPr>
          <w:numId w:val="1505"/>
          <w:ilvl w:val="0"/>
        </w:numPr>
      </w:pPr>
      <w:r>
        <w:t xml:space="preserve">How can local governments increase consumer awareness about BEVs?</w:t>
      </w:r>
    </w:p>
    <w:p>
      <w:pPr>
        <w:pStyle w:val="Heading3"/>
      </w:pPr>
      <w:bookmarkStart w:id="1745" w:name="further-links-49"/>
      <w:r>
        <w:t xml:space="preserve">Further links</w:t>
      </w:r>
      <w:bookmarkEnd w:id="1745"/>
    </w:p>
    <w:p>
      <w:pPr>
        <w:pStyle w:val="Compact"/>
        <w:numPr>
          <w:numId w:val="1506"/>
          <w:ilvl w:val="0"/>
        </w:numPr>
      </w:pPr>
      <w:hyperlink r:id="rId1746">
        <w:r>
          <w:rPr>
            <w:rStyle w:val="Hyperlink"/>
          </w:rPr>
          <w:t xml:space="preserve">bmu.de</w:t>
        </w:r>
      </w:hyperlink>
    </w:p>
    <w:p>
      <w:pPr>
        <w:pStyle w:val="Compact"/>
        <w:numPr>
          <w:numId w:val="1506"/>
          <w:ilvl w:val="0"/>
        </w:numPr>
      </w:pPr>
      <w:hyperlink r:id="rId1747">
        <w:r>
          <w:rPr>
            <w:rStyle w:val="Hyperlink"/>
          </w:rPr>
          <w:t xml:space="preserve">publik.tuwien.ac.at</w:t>
        </w:r>
      </w:hyperlink>
    </w:p>
    <w:p>
      <w:pPr>
        <w:pStyle w:val="Compact"/>
        <w:numPr>
          <w:numId w:val="1506"/>
          <w:ilvl w:val="0"/>
        </w:numPr>
      </w:pPr>
      <w:hyperlink r:id="rId1748">
        <w:r>
          <w:rPr>
            <w:rStyle w:val="Hyperlink"/>
          </w:rPr>
          <w:t xml:space="preserve">isi.fraunhofer.de</w:t>
        </w:r>
      </w:hyperlink>
    </w:p>
    <w:p>
      <w:pPr>
        <w:pStyle w:val="Compact"/>
        <w:numPr>
          <w:numId w:val="1506"/>
          <w:ilvl w:val="0"/>
        </w:numPr>
      </w:pPr>
      <w:hyperlink r:id="rId1749">
        <w:r>
          <w:rPr>
            <w:rStyle w:val="Hyperlink"/>
          </w:rPr>
          <w:t xml:space="preserve">kleinezeitung.at</w:t>
        </w:r>
      </w:hyperlink>
    </w:p>
    <w:p>
      <w:pPr>
        <w:pStyle w:val="Compact"/>
        <w:numPr>
          <w:numId w:val="1506"/>
          <w:ilvl w:val="0"/>
        </w:numPr>
      </w:pPr>
      <w:hyperlink r:id="rId1750">
        <w:r>
          <w:rPr>
            <w:rStyle w:val="Hyperlink"/>
          </w:rPr>
          <w:t xml:space="preserve">volkswagen.at</w:t>
        </w:r>
      </w:hyperlink>
    </w:p>
    <w:p>
      <w:pPr>
        <w:pStyle w:val="Compact"/>
        <w:numPr>
          <w:numId w:val="1506"/>
          <w:ilvl w:val="0"/>
        </w:numPr>
      </w:pPr>
      <w:hyperlink r:id="rId1751">
        <w:r>
          <w:rPr>
            <w:rStyle w:val="Hyperlink"/>
          </w:rPr>
          <w:t xml:space="preserve">adac.de</w:t>
        </w:r>
      </w:hyperlink>
    </w:p>
    <w:p>
      <w:pPr>
        <w:pStyle w:val="Compact"/>
        <w:numPr>
          <w:numId w:val="1506"/>
          <w:ilvl w:val="0"/>
        </w:numPr>
      </w:pPr>
      <w:hyperlink r:id="rId1752">
        <w:r>
          <w:rPr>
            <w:rStyle w:val="Hyperlink"/>
          </w:rPr>
          <w:t xml:space="preserve">ec.europa.eu</w:t>
        </w:r>
      </w:hyperlink>
    </w:p>
    <w:p>
      <w:pPr>
        <w:pStyle w:val="Heading3"/>
      </w:pPr>
      <w:bookmarkStart w:id="1753" w:name="references-62"/>
      <w:r>
        <w:t xml:space="preserve">References</w:t>
      </w:r>
      <w:bookmarkEnd w:id="1753"/>
    </w:p>
    <w:p>
      <w:pPr>
        <w:pStyle w:val="Compact"/>
        <w:numPr>
          <w:numId w:val="1507"/>
          <w:ilvl w:val="0"/>
        </w:numPr>
      </w:pPr>
      <w:r>
        <w:t xml:space="preserve">Bundesministerium für Umwelt, N. und nukleare S. (BMU). (2019). Wie umweltfreundlich sind Elektroautos? 1–20. www.bmu.de</w:t>
      </w:r>
    </w:p>
    <w:p>
      <w:pPr>
        <w:pStyle w:val="Compact"/>
        <w:numPr>
          <w:numId w:val="1507"/>
          <w:ilvl w:val="0"/>
        </w:numPr>
      </w:pPr>
      <w:r>
        <w:t xml:space="preserve">Bundesministerium für Umwelt Naturschutz und nukleare Sicherheit. (n.d.). Effizienz und Kosten: Lohnt sich der Betrieb eines Elektroautos? | BMU. Available at:</w:t>
      </w:r>
      <w:r>
        <w:t xml:space="preserve"> </w:t>
      </w:r>
      <w:hyperlink r:id="rId1754">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7"/>
          <w:ilvl w:val="0"/>
        </w:numPr>
      </w:pPr>
      <w:r>
        <w:t xml:space="preserve">Doppelbauer, M. (2020). Grundlagen der Elektromobilität. In Grundlagen der Elektromobilität.</w:t>
      </w:r>
      <w:r>
        <w:t xml:space="preserve"> </w:t>
      </w:r>
      <w:hyperlink r:id="rId1729">
        <w:r>
          <w:rPr>
            <w:rStyle w:val="Hyperlink"/>
          </w:rPr>
          <w:t xml:space="preserve">https://doi.org/10.1007/978-3-658-29730-5</w:t>
        </w:r>
      </w:hyperlink>
    </w:p>
    <w:p>
      <w:pPr>
        <w:pStyle w:val="Compact"/>
        <w:numPr>
          <w:numId w:val="1507"/>
          <w:ilvl w:val="0"/>
        </w:numPr>
      </w:pPr>
      <w:r>
        <w:t xml:space="preserve">Eichlseder, H., Klell, M., &amp; Trattner, A. (2018). Wasserstoff in der Fahrzeugtechnik. In Wasserstoff in der Fahrzeugtechnik.</w:t>
      </w:r>
      <w:r>
        <w:t xml:space="preserve"> </w:t>
      </w:r>
      <w:hyperlink r:id="rId1730">
        <w:r>
          <w:rPr>
            <w:rStyle w:val="Hyperlink"/>
          </w:rPr>
          <w:t xml:space="preserve">https://doi.org/10.1007/978-3-8348-9674-2</w:t>
        </w:r>
      </w:hyperlink>
    </w:p>
    <w:p>
      <w:pPr>
        <w:pStyle w:val="Compact"/>
        <w:numPr>
          <w:numId w:val="1507"/>
          <w:ilvl w:val="0"/>
        </w:numPr>
      </w:pPr>
      <w:r>
        <w:t xml:space="preserve">Fritz, D., Heinfellner, H., Lichtblau, G., Pölz, W., &amp; Stranner, G. (2018). Update: Ökobilanz alternativer Antriebe. 1–16.</w:t>
      </w:r>
      <w:r>
        <w:t xml:space="preserve"> </w:t>
      </w:r>
      <w:hyperlink r:id="rId1312">
        <w:r>
          <w:rPr>
            <w:rStyle w:val="Hyperlink"/>
          </w:rPr>
          <w:t xml:space="preserve">https://umweltbundesamt.at/fileadmin/site/publikationen/DP152.pdf</w:t>
        </w:r>
      </w:hyperlink>
    </w:p>
    <w:p>
      <w:pPr>
        <w:pStyle w:val="Compact"/>
        <w:numPr>
          <w:numId w:val="1507"/>
          <w:ilvl w:val="0"/>
        </w:numPr>
      </w:pPr>
      <w:r>
        <w:t xml:space="preserve">IEA. (2020, October 26). Electric Vehicles Initiative – Programmes and partnerships - IEA.</w:t>
      </w:r>
      <w:r>
        <w:t xml:space="preserve"> </w:t>
      </w:r>
      <w:hyperlink r:id="rId1314">
        <w:r>
          <w:rPr>
            <w:rStyle w:val="Hyperlink"/>
          </w:rPr>
          <w:t xml:space="preserve">https://www.iea.org/areas-of-work/programmes-and-partnerships/electric-vehicles-initiative</w:t>
        </w:r>
      </w:hyperlink>
    </w:p>
    <w:p>
      <w:pPr>
        <w:pStyle w:val="Compact"/>
        <w:numPr>
          <w:numId w:val="1507"/>
          <w:ilvl w:val="0"/>
        </w:numPr>
      </w:pPr>
      <w:r>
        <w:t xml:space="preserve">Kreuzer, C. (2020, September 8). Österreicher fahren auf immer PS-stärkere Autos ab | Wiener Städtische.</w:t>
      </w:r>
      <w:r>
        <w:t xml:space="preserve"> </w:t>
      </w:r>
      <w:hyperlink r:id="rId1755">
        <w:r>
          <w:rPr>
            <w:rStyle w:val="Hyperlink"/>
          </w:rPr>
          <w:t xml:space="preserve">https://www.wienerstaedtische.at/unternehmen/presse/pressemeldungen/detail/oesterreicher-fahren-auf-immer-ps-staerkere-autos-ab.html</w:t>
        </w:r>
      </w:hyperlink>
    </w:p>
    <w:p>
      <w:pPr>
        <w:pStyle w:val="Compact"/>
        <w:numPr>
          <w:numId w:val="1507"/>
          <w:ilvl w:val="0"/>
        </w:numPr>
      </w:pPr>
      <w:r>
        <w:t xml:space="preserve">Kurzempa, A. (2018). Electromobility – what does it mean? AUTOBUSY – Technika, Eksploatacja, Systemy Transportowe, 19(6), 894–897.</w:t>
      </w:r>
      <w:r>
        <w:t xml:space="preserve"> </w:t>
      </w:r>
      <w:hyperlink r:id="rId1756">
        <w:r>
          <w:rPr>
            <w:rStyle w:val="Hyperlink"/>
          </w:rPr>
          <w:t xml:space="preserve">https://doi.org/10.24136/atest.2018.197</w:t>
        </w:r>
      </w:hyperlink>
    </w:p>
    <w:p>
      <w:pPr>
        <w:pStyle w:val="Compact"/>
        <w:numPr>
          <w:numId w:val="1507"/>
          <w:ilvl w:val="0"/>
        </w:numPr>
      </w:pPr>
      <w:r>
        <w:t xml:space="preserve">Lehmann, J., &amp; Luschtinetz, T. (2014). Wasserstoff und Brennstoffzellen.</w:t>
      </w:r>
    </w:p>
    <w:p>
      <w:pPr>
        <w:pStyle w:val="Compact"/>
        <w:numPr>
          <w:numId w:val="1507"/>
          <w:ilvl w:val="0"/>
        </w:numPr>
      </w:pPr>
      <w:r>
        <w:t xml:space="preserve">Michael. (2020, January 26). Wasserstoff, E-Auto, E-Fuels: Warum das E-Auto die beste Alternative ist | Elektroauto-News.net.</w:t>
      </w:r>
      <w:r>
        <w:t xml:space="preserve"> </w:t>
      </w:r>
      <w:hyperlink r:id="rId1757">
        <w:r>
          <w:rPr>
            <w:rStyle w:val="Hyperlink"/>
          </w:rPr>
          <w:t xml:space="preserve">https://www.elektroauto-news.net/2020/wasserstoff-e-auto-e-fuels-batterieauto-beste-alternative</w:t>
        </w:r>
      </w:hyperlink>
    </w:p>
    <w:p>
      <w:pPr>
        <w:pStyle w:val="Compact"/>
        <w:numPr>
          <w:numId w:val="1507"/>
          <w:ilvl w:val="0"/>
        </w:numPr>
      </w:pPr>
      <w:r>
        <w:t xml:space="preserve">Pötscher, F., Winter, R., Lichtblau, G., Schreiber, H., &amp; Kutschera, U. (2014). Ökobilanz alternativer Antriebe – Elektrofahrzeuge im Vergleich.</w:t>
      </w:r>
    </w:p>
    <w:p>
      <w:pPr>
        <w:pStyle w:val="Compact"/>
        <w:numPr>
          <w:numId w:val="1507"/>
          <w:ilvl w:val="0"/>
        </w:numPr>
      </w:pPr>
      <w:r>
        <w:t xml:space="preserve">Prack, N. (2020, February 27). Anzahl der Elektroautos: Deutschland &amp; Ausland | ADAC.</w:t>
      </w:r>
      <w:r>
        <w:t xml:space="preserve"> </w:t>
      </w:r>
      <w:hyperlink r:id="rId1758">
        <w:r>
          <w:rPr>
            <w:rStyle w:val="Hyperlink"/>
          </w:rPr>
          <w:t xml:space="preserve">https://www.adac.de/news/statistik-e-autos/</w:t>
        </w:r>
      </w:hyperlink>
    </w:p>
    <w:p>
      <w:pPr>
        <w:pStyle w:val="Compact"/>
        <w:numPr>
          <w:numId w:val="1507"/>
          <w:ilvl w:val="0"/>
        </w:numPr>
      </w:pPr>
      <w:r>
        <w:t xml:space="preserve">Roy, P., Nei, D., Orikasa, T., Xu, Q., Okadome, H., Nakamura, N., &amp; Shiina, T. (2009). A review of life cycle assessment (LCA) on some food products. Journal of Food Engineering, 90(1), 1–10.</w:t>
      </w:r>
      <w:r>
        <w:t xml:space="preserve"> </w:t>
      </w:r>
      <w:hyperlink r:id="rId1759">
        <w:r>
          <w:rPr>
            <w:rStyle w:val="Hyperlink"/>
          </w:rPr>
          <w:t xml:space="preserve">https://doi.org/https://doi.org/10.1016/j.jfoodeng.2008.06.016</w:t>
        </w:r>
      </w:hyperlink>
    </w:p>
    <w:p>
      <w:pPr>
        <w:pStyle w:val="Compact"/>
        <w:numPr>
          <w:numId w:val="1507"/>
          <w:ilvl w:val="0"/>
        </w:numPr>
      </w:pPr>
      <w:r>
        <w:t xml:space="preserve">Schabbach, T., &amp; Wesselak, V. (2020). Energie - Den Erneuerbaren gehört die Zukunft.</w:t>
      </w:r>
    </w:p>
    <w:p>
      <w:pPr>
        <w:pStyle w:val="Compact"/>
        <w:numPr>
          <w:numId w:val="1507"/>
          <w:ilvl w:val="0"/>
        </w:numPr>
      </w:pPr>
      <w:r>
        <w:t xml:space="preserve">Sitte, P. (2019, January 21). E-Mobilität: Zahl der Ladestationen für Elektroautos steigt weiter an | Bundesverband Elektromobilität Österreich (BEÖ), 21.01.2019.</w:t>
      </w:r>
      <w:r>
        <w:t xml:space="preserve"> </w:t>
      </w:r>
      <w:hyperlink r:id="rId1760">
        <w:r>
          <w:rPr>
            <w:rStyle w:val="Hyperlink"/>
          </w:rPr>
          <w:t xml:space="preserve">https://www.ots.at/presseaussendung/OTS_20190121_OTS0048/e-mobilitaet-zahl-der-ladestationen-fuer-elektroautos-steigt-weiter-an-bild</w:t>
        </w:r>
      </w:hyperlink>
    </w:p>
    <w:p>
      <w:pPr>
        <w:pStyle w:val="Compact"/>
        <w:numPr>
          <w:numId w:val="1507"/>
          <w:ilvl w:val="0"/>
        </w:numPr>
      </w:pPr>
      <w:r>
        <w:t xml:space="preserve">Töpler, J., &amp; Lehmann, J. (2017). Wasserstoff und Brennstoffzelle - Technologien und Marktkonzepte. In Springer Vieweg.</w:t>
      </w:r>
    </w:p>
    <w:p>
      <w:pPr>
        <w:pStyle w:val="Heading2"/>
      </w:pPr>
      <w:bookmarkStart w:id="1761" w:name="plugin_hybrid"/>
      <w:r>
        <w:t xml:space="preserve">14.3	Plugin hybrid vehicles</w:t>
      </w:r>
      <w:bookmarkEnd w:id="1761"/>
    </w:p>
    <w:p>
      <w:pPr>
        <w:pStyle w:val="Heading3"/>
      </w:pPr>
      <w:bookmarkStart w:id="1762" w:name="synonyms-57"/>
      <w:r>
        <w:t xml:space="preserve">Synonyms</w:t>
      </w:r>
      <w:bookmarkEnd w:id="1762"/>
    </w:p>
    <w:p>
      <w:pPr>
        <w:pStyle w:val="FirstParagraph"/>
      </w:pPr>
      <w:r>
        <w:rPr>
          <w:i/>
        </w:rPr>
        <w:t xml:space="preserve">Hybrid, HEV, PHEV</w:t>
      </w:r>
    </w:p>
    <w:p>
      <w:pPr>
        <w:pStyle w:val="Heading3"/>
      </w:pPr>
      <w:bookmarkStart w:id="1763" w:name="definition-63"/>
      <w:r>
        <w:t xml:space="preserve">Definition</w:t>
      </w:r>
      <w:bookmarkEnd w:id="1763"/>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8"/>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9"/>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0"/>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4" w:name="key-stakeholders-63"/>
      <w:r>
        <w:t xml:space="preserve">Key stakeholders</w:t>
      </w:r>
      <w:bookmarkEnd w:id="1764"/>
    </w:p>
    <w:p>
      <w:pPr>
        <w:pStyle w:val="Compact"/>
        <w:numPr>
          <w:numId w:val="1511"/>
          <w:ilvl w:val="0"/>
        </w:numPr>
      </w:pPr>
      <w:r>
        <w:rPr>
          <w:b/>
        </w:rPr>
        <w:t xml:space="preserve">Affected</w:t>
      </w:r>
      <w:r>
        <w:t xml:space="preserve">: Conventional Cars’ Drivers</w:t>
      </w:r>
    </w:p>
    <w:p>
      <w:pPr>
        <w:pStyle w:val="Compact"/>
        <w:numPr>
          <w:numId w:val="1511"/>
          <w:ilvl w:val="0"/>
        </w:numPr>
      </w:pPr>
      <w:r>
        <w:rPr>
          <w:b/>
        </w:rPr>
        <w:t xml:space="preserve">Responsible</w:t>
      </w:r>
      <w:r>
        <w:t xml:space="preserve">: National Governments, Car Manufacturers, International lobbyists, Private Companies</w:t>
      </w:r>
    </w:p>
    <w:p>
      <w:pPr>
        <w:pStyle w:val="Heading3"/>
      </w:pPr>
      <w:bookmarkStart w:id="1765" w:name="current-state-of-art-in-research-63"/>
      <w:r>
        <w:t xml:space="preserve">Current state of art in research</w:t>
      </w:r>
      <w:bookmarkEnd w:id="1765"/>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6" w:name="current-state-of-art-in-practice-63"/>
      <w:r>
        <w:t xml:space="preserve">Current state of art in practice</w:t>
      </w:r>
      <w:bookmarkEnd w:id="1766"/>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7" w:name="relevant-initiatives-in-austria-63"/>
      <w:r>
        <w:t xml:space="preserve">Relevant initiatives in Austria</w:t>
      </w:r>
      <w:bookmarkEnd w:id="1767"/>
    </w:p>
    <w:p>
      <w:pPr>
        <w:pStyle w:val="Compact"/>
        <w:numPr>
          <w:numId w:val="1512"/>
          <w:ilvl w:val="0"/>
        </w:numPr>
      </w:pPr>
      <w:hyperlink r:id="rId1768">
        <w:r>
          <w:rPr>
            <w:rStyle w:val="Hyperlink"/>
          </w:rPr>
          <w:t xml:space="preserve">oesterreich.gv</w:t>
        </w:r>
      </w:hyperlink>
    </w:p>
    <w:p>
      <w:pPr>
        <w:pStyle w:val="Compact"/>
        <w:numPr>
          <w:numId w:val="1512"/>
          <w:ilvl w:val="0"/>
        </w:numPr>
      </w:pPr>
      <w:hyperlink r:id="rId1769">
        <w:r>
          <w:rPr>
            <w:rStyle w:val="Hyperlink"/>
          </w:rPr>
          <w:t xml:space="preserve">vcoe.at</w:t>
        </w:r>
      </w:hyperlink>
    </w:p>
    <w:p>
      <w:pPr>
        <w:pStyle w:val="Heading3"/>
      </w:pPr>
      <w:bookmarkStart w:id="1770" w:name="Xe02491ee0a5039f24ee78a108747e21a4935ead"/>
      <w:r>
        <w:t xml:space="preserve">Impacts with respect to Sustainable Development Goals (SDGs)</w:t>
      </w:r>
      <w:bookmarkEnd w:id="17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71" w:name="X0f6e99af57ecec9e58bebc51301574d20e7e58e"/>
      <w:r>
        <w:t xml:space="preserve">Technology and societal readiness level</w:t>
      </w:r>
      <w:bookmarkEnd w:id="17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72" w:name="open-questions-61"/>
      <w:r>
        <w:t xml:space="preserve">Open questions</w:t>
      </w:r>
      <w:bookmarkEnd w:id="1772"/>
    </w:p>
    <w:p>
      <w:pPr>
        <w:pStyle w:val="Compact"/>
        <w:numPr>
          <w:numId w:val="1513"/>
          <w:ilvl w:val="0"/>
        </w:numPr>
      </w:pPr>
      <w:r>
        <w:t xml:space="preserve">How the increased use of PHEV will influence the market of second-hand cars?</w:t>
      </w:r>
    </w:p>
    <w:p>
      <w:pPr>
        <w:pStyle w:val="Compact"/>
        <w:numPr>
          <w:numId w:val="1513"/>
          <w:ilvl w:val="0"/>
        </w:numPr>
      </w:pPr>
      <w:r>
        <w:t xml:space="preserve">What is the impact of batteries on the life cycle of the car?</w:t>
      </w:r>
    </w:p>
    <w:p>
      <w:pPr>
        <w:pStyle w:val="Heading3"/>
      </w:pPr>
      <w:bookmarkStart w:id="1773" w:name="further-links-50"/>
      <w:r>
        <w:t xml:space="preserve">Further links</w:t>
      </w:r>
      <w:bookmarkEnd w:id="1773"/>
    </w:p>
    <w:p>
      <w:pPr>
        <w:pStyle w:val="Compact"/>
        <w:numPr>
          <w:numId w:val="1514"/>
          <w:ilvl w:val="0"/>
        </w:numPr>
      </w:pPr>
      <w:hyperlink r:id="rId1774">
        <w:r>
          <w:rPr>
            <w:rStyle w:val="Hyperlink"/>
          </w:rPr>
          <w:t xml:space="preserve">Tagesschau.de</w:t>
        </w:r>
      </w:hyperlink>
    </w:p>
    <w:p>
      <w:pPr>
        <w:pStyle w:val="Compact"/>
        <w:numPr>
          <w:numId w:val="1514"/>
          <w:ilvl w:val="0"/>
        </w:numPr>
      </w:pPr>
      <w:hyperlink r:id="rId1723">
        <w:r>
          <w:rPr>
            <w:rStyle w:val="Hyperlink"/>
          </w:rPr>
          <w:t xml:space="preserve">Europarlament</w:t>
        </w:r>
      </w:hyperlink>
    </w:p>
    <w:p>
      <w:pPr>
        <w:pStyle w:val="Compact"/>
        <w:numPr>
          <w:numId w:val="1514"/>
          <w:ilvl w:val="0"/>
        </w:numPr>
      </w:pPr>
      <w:hyperlink r:id="rId1724">
        <w:r>
          <w:rPr>
            <w:rStyle w:val="Hyperlink"/>
          </w:rPr>
          <w:t xml:space="preserve">Ec.europa</w:t>
        </w:r>
      </w:hyperlink>
    </w:p>
    <w:p>
      <w:pPr>
        <w:pStyle w:val="Compact"/>
        <w:numPr>
          <w:numId w:val="1514"/>
          <w:ilvl w:val="0"/>
        </w:numPr>
      </w:pPr>
      <w:hyperlink r:id="rId1725">
        <w:r>
          <w:rPr>
            <w:rStyle w:val="Hyperlink"/>
          </w:rPr>
          <w:t xml:space="preserve">Fch.europa</w:t>
        </w:r>
      </w:hyperlink>
    </w:p>
    <w:p>
      <w:pPr>
        <w:pStyle w:val="Heading3"/>
      </w:pPr>
      <w:bookmarkStart w:id="1775" w:name="references-63"/>
      <w:r>
        <w:t xml:space="preserve">References</w:t>
      </w:r>
      <w:bookmarkEnd w:id="1775"/>
    </w:p>
    <w:p>
      <w:pPr>
        <w:pStyle w:val="Compact"/>
        <w:numPr>
          <w:numId w:val="1515"/>
          <w:ilvl w:val="0"/>
        </w:numPr>
      </w:pPr>
      <w:r>
        <w:t xml:space="preserve">ADAC. (2019). Hybridantrieb: Funktionsweise sowie Vor- und Nachteile.</w:t>
      </w:r>
      <w:r>
        <w:t xml:space="preserve"> </w:t>
      </w:r>
      <w:hyperlink r:id="rId1776">
        <w:r>
          <w:rPr>
            <w:rStyle w:val="Hyperlink"/>
          </w:rPr>
          <w:t xml:space="preserve">https://www.adac.de/verkehr/tanken-kraftstoff-antrieb/alternative-antriebe/hybridantrieb/</w:t>
        </w:r>
      </w:hyperlink>
    </w:p>
    <w:p>
      <w:pPr>
        <w:pStyle w:val="Compact"/>
        <w:numPr>
          <w:numId w:val="1515"/>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7">
        <w:r>
          <w:rPr>
            <w:rStyle w:val="Hyperlink"/>
          </w:rPr>
          <w:t xml:space="preserve">https://doi.org/10.1088/1757-899X/402/1/012154</w:t>
        </w:r>
      </w:hyperlink>
    </w:p>
    <w:p>
      <w:pPr>
        <w:pStyle w:val="Compact"/>
        <w:numPr>
          <w:numId w:val="1515"/>
          <w:ilvl w:val="0"/>
        </w:numPr>
      </w:pPr>
      <w:r>
        <w:t xml:space="preserve">Bannon, E., (2020). Plug-In Hybrids In New Emissions Scandal As Tests Show Higher Pollution Than Claimed | Transport &amp; Environment. Transportenvironment.org. Available at:</w:t>
      </w:r>
      <w:r>
        <w:t xml:space="preserve"> </w:t>
      </w:r>
      <w:hyperlink r:id="rId1778">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5"/>
          <w:ilvl w:val="0"/>
        </w:numPr>
      </w:pPr>
      <w:r>
        <w:t xml:space="preserve">European Environment Agency. (2020). INDICATOR ASSESSMENT New Registrations Of Electric Vehicles In Europe. Available at:</w:t>
      </w:r>
      <w:r>
        <w:t xml:space="preserve"> </w:t>
      </w:r>
      <w:hyperlink r:id="rId1779">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5"/>
          <w:ilvl w:val="0"/>
        </w:numPr>
      </w:pPr>
      <w:r>
        <w:t xml:space="preserve">Fischer, S. M. (2020, September 2). Ökostrom an jeder Ecke: Ladestellen-Ausbau auf Zielgeraden | Wien Energie GmbH, 02.09.2020.</w:t>
      </w:r>
      <w:r>
        <w:t xml:space="preserve"> </w:t>
      </w:r>
      <w:hyperlink r:id="rId1780">
        <w:r>
          <w:rPr>
            <w:rStyle w:val="Hyperlink"/>
          </w:rPr>
          <w:t xml:space="preserve">https://www.ots.at/presseaussendung/OTS_20200902_OTS0138/oekostrom-an-jeder-ecke-ladestellen-ausbau-auf-zielgeraden</w:t>
        </w:r>
      </w:hyperlink>
    </w:p>
    <w:p>
      <w:pPr>
        <w:pStyle w:val="Compact"/>
        <w:numPr>
          <w:numId w:val="1515"/>
          <w:ilvl w:val="0"/>
        </w:numPr>
      </w:pPr>
      <w:r>
        <w:t xml:space="preserve">Köllner, C. (2020). Das sollten Sie über Plug-in-Hybride wissen.</w:t>
      </w:r>
      <w:r>
        <w:t xml:space="preserve"> </w:t>
      </w:r>
      <w:hyperlink r:id="rId1781">
        <w:r>
          <w:rPr>
            <w:rStyle w:val="Hyperlink"/>
          </w:rPr>
          <w:t xml:space="preserve">https://www.springerprofessional.de/plug-in-hybrid/antriebsstrang/das-sollten-sie-ueber-plug-in-hybride-wissen/18235362</w:t>
        </w:r>
      </w:hyperlink>
    </w:p>
    <w:p>
      <w:pPr>
        <w:pStyle w:val="Compact"/>
        <w:numPr>
          <w:numId w:val="1515"/>
          <w:ilvl w:val="0"/>
        </w:numPr>
      </w:pPr>
      <w:r>
        <w:t xml:space="preserve">Kroher, T. (2020). Plug-in-Hybrid: Modelle, Verbrauch, Technik, Kosten, Ökobilanz.</w:t>
      </w:r>
      <w:r>
        <w:t xml:space="preserve"> </w:t>
      </w:r>
      <w:hyperlink r:id="rId1782">
        <w:r>
          <w:rPr>
            <w:rStyle w:val="Hyperlink"/>
          </w:rPr>
          <w:t xml:space="preserve">https://www.adac.de/rund-ums-fahrzeug/autokatalog/marken-modelle/auto/plug-in-hybrid/</w:t>
        </w:r>
      </w:hyperlink>
    </w:p>
    <w:p>
      <w:pPr>
        <w:pStyle w:val="Compact"/>
        <w:numPr>
          <w:numId w:val="1515"/>
          <w:ilvl w:val="0"/>
        </w:numPr>
      </w:pPr>
      <w:r>
        <w:t xml:space="preserve">Ortner, M. (2020, December 9). Plug-in-Hybride sind nur so umweltfreundlich wie ihre Fahrer - Wiener Zeitung Online.</w:t>
      </w:r>
      <w:r>
        <w:t xml:space="preserve"> </w:t>
      </w:r>
      <w:hyperlink r:id="rId1783">
        <w:r>
          <w:rPr>
            <w:rStyle w:val="Hyperlink"/>
          </w:rPr>
          <w:t xml:space="preserve">https://www.wienerzeitung.at/nachrichten/wirtschaft/oesterreich/2084730-Plug-In-Hybride-nur-so-umweltfreundlich-wie-ihre-Fahrer.html</w:t>
        </w:r>
      </w:hyperlink>
    </w:p>
    <w:p>
      <w:pPr>
        <w:pStyle w:val="Compact"/>
        <w:numPr>
          <w:numId w:val="1515"/>
          <w:ilvl w:val="0"/>
        </w:numPr>
      </w:pPr>
      <w:r>
        <w:t xml:space="preserve">Plötz, P., Moll, C., Biecker, G., Mock, P., &amp; Li, Y. (2020). Real-World Usage of Plug-in Hybrid Electric Vehicles: Fuel Consumption, Electric Driving, and CO₂ Emissions.</w:t>
      </w:r>
    </w:p>
    <w:p>
      <w:pPr>
        <w:pStyle w:val="Compact"/>
        <w:numPr>
          <w:numId w:val="1515"/>
          <w:ilvl w:val="0"/>
        </w:numPr>
      </w:pPr>
      <w:r>
        <w:t xml:space="preserve">Schäfer, P. (2020). Empa errechnet beste Kaltstart-Strategie für Hybridfahrzeuge.</w:t>
      </w:r>
      <w:r>
        <w:t xml:space="preserve"> </w:t>
      </w:r>
      <w:hyperlink r:id="rId1784">
        <w:r>
          <w:rPr>
            <w:rStyle w:val="Hyperlink"/>
          </w:rPr>
          <w:t xml:space="preserve">https://www.springerprofessional.de/hybridtechnik/abgasnachbehandlung/empa-errechnet-beste-kaltstart-strategie-fuer-hybridfahrzeuge/17751190</w:t>
        </w:r>
      </w:hyperlink>
    </w:p>
    <w:p>
      <w:pPr>
        <w:pStyle w:val="Compact"/>
        <w:numPr>
          <w:numId w:val="1515"/>
          <w:ilvl w:val="0"/>
        </w:numPr>
      </w:pPr>
      <w:r>
        <w:t xml:space="preserve">Sitte, P. (2020a, June 29). BEÖ begrüßt E-Mobilitätsförderung 2020 | Bundesverband Elektromobilität Österreich (BEÖ), 29.06.2020.</w:t>
      </w:r>
      <w:r>
        <w:t xml:space="preserve"> </w:t>
      </w:r>
      <w:hyperlink r:id="rId1785">
        <w:r>
          <w:rPr>
            <w:rStyle w:val="Hyperlink"/>
          </w:rPr>
          <w:t xml:space="preserve">https://www.ots.at/presseaussendung/OTS_20200629_OTS0144/beoe-begruesst-e-mobilitaetsfoerderung-2020</w:t>
        </w:r>
      </w:hyperlink>
    </w:p>
    <w:p>
      <w:pPr>
        <w:pStyle w:val="Compact"/>
        <w:numPr>
          <w:numId w:val="1515"/>
          <w:ilvl w:val="0"/>
        </w:numPr>
      </w:pPr>
      <w:r>
        <w:t xml:space="preserve">Sitte, P. (2020b, July 15). BEÖ: Strom laden in eigener Garage wird einfacher. Wichtiger Schritt für E-Mobilität. | Bundesverband Elektromobilität Österreich (BEÖ), 15.07.2020.</w:t>
      </w:r>
      <w:r>
        <w:t xml:space="preserve"> </w:t>
      </w:r>
      <w:hyperlink r:id="rId1786">
        <w:r>
          <w:rPr>
            <w:rStyle w:val="Hyperlink"/>
          </w:rPr>
          <w:t xml:space="preserve">https://www.ots.at/presseaussendung/OTS_20200715_OTS0148/beoe-strom-laden-in-eigener-garage-wird-einfacher-wichtiger-schritt-fuer-e-mobilitaet</w:t>
        </w:r>
      </w:hyperlink>
    </w:p>
    <w:p>
      <w:pPr>
        <w:pStyle w:val="Compact"/>
        <w:numPr>
          <w:numId w:val="1515"/>
          <w:ilvl w:val="0"/>
        </w:numPr>
      </w:pPr>
      <w:r>
        <w:t xml:space="preserve">Song, Z., Zhang, X., Li, J., Hofmann, H., Ouyang, M., &amp; Du, J. (2018). Component sizing optimization of plug-in hybrid electric vehicles with the hybrid energy storage system. Energy, 144, 393–403.</w:t>
      </w:r>
      <w:r>
        <w:t xml:space="preserve"> </w:t>
      </w:r>
      <w:hyperlink r:id="rId1787">
        <w:r>
          <w:rPr>
            <w:rStyle w:val="Hyperlink"/>
          </w:rPr>
          <w:t xml:space="preserve">https://doi.org/10.1016/j.energy.2017.12.009</w:t>
        </w:r>
      </w:hyperlink>
    </w:p>
    <w:p>
      <w:pPr>
        <w:pStyle w:val="Compact"/>
        <w:numPr>
          <w:numId w:val="1515"/>
          <w:ilvl w:val="0"/>
        </w:numPr>
      </w:pPr>
      <w:r>
        <w:t xml:space="preserve">VCÖ. (2020). VCÖ: Neue Studie zeigt schlechte Klimabilanz von Plug-In-Hybrid Pkw - Mobilität mit Zukunft.</w:t>
      </w:r>
      <w:r>
        <w:t xml:space="preserve"> </w:t>
      </w:r>
      <w:hyperlink r:id="rId1769">
        <w:r>
          <w:rPr>
            <w:rStyle w:val="Hyperlink"/>
          </w:rPr>
          <w:t xml:space="preserve">https://www.vcoe.at/presse/presseaussendungen/detail/vcoe-neue-studie-zeigt-schlechte-klimabilanz-von-plug-in-hybrid-pkw</w:t>
        </w:r>
      </w:hyperlink>
    </w:p>
    <w:p>
      <w:pPr>
        <w:pStyle w:val="Heading1"/>
      </w:pPr>
      <w:bookmarkStart w:id="1788" w:name="reference"/>
      <w:r>
        <w:t xml:space="preserve">15	References</w:t>
      </w:r>
      <w:bookmarkEnd w:id="1788"/>
    </w:p>
    <w:p>
      <w:pPr>
        <w:pStyle w:val="Compact"/>
        <w:numPr>
          <w:numId w:val="1516"/>
          <w:ilvl w:val="0"/>
        </w:numPr>
      </w:pPr>
      <w:r>
        <w:t xml:space="preserve">Lovelace, R., Nowosad, J., Muenchow J. (2021)</w:t>
      </w:r>
      <w:r>
        <w:t xml:space="preserve"> </w:t>
      </w:r>
      <w:r>
        <w:rPr>
          <w:i/>
        </w:rPr>
        <w:t xml:space="preserve">Geocomputation with R.</w:t>
      </w:r>
      <w:r>
        <w:t xml:space="preserve"> </w:t>
      </w:r>
      <w:hyperlink r:id="rId1789">
        <w:r>
          <w:rPr>
            <w:rStyle w:val="Hyperlink"/>
          </w:rPr>
          <w:t xml:space="preserve">https://geocompr.robinlovelace.net/</w:t>
        </w:r>
      </w:hyperlink>
    </w:p>
    <w:p>
      <w:pPr>
        <w:pStyle w:val="Compact"/>
        <w:numPr>
          <w:numId w:val="1516"/>
          <w:ilvl w:val="0"/>
        </w:numPr>
      </w:pPr>
      <w:r>
        <w:t xml:space="preserve">Afrimap team.</w:t>
      </w:r>
      <w:r>
        <w:t xml:space="preserve"> </w:t>
      </w:r>
      <w:r>
        <w:rPr>
          <w:i/>
        </w:rPr>
        <w:t xml:space="preserve">Afrimapr book.</w:t>
      </w:r>
      <w:r>
        <w:t xml:space="preserve"> </w:t>
      </w:r>
      <w:hyperlink r:id="rId1790">
        <w:r>
          <w:rPr>
            <w:rStyle w:val="Hyperlink"/>
          </w:rPr>
          <w:t xml:space="preserve">https://github.com/afrimapr/afrimapr-book</w:t>
        </w:r>
      </w:hyperlink>
    </w:p>
    <w:p>
      <w:pPr>
        <w:pStyle w:val="Compact"/>
        <w:numPr>
          <w:numId w:val="1516"/>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91">
        <w:r>
          <w:rPr>
            <w:rStyle w:val="Hyperlink"/>
          </w:rPr>
          <w:t xml:space="preserve">http://yihui.org/knitr/</w:t>
        </w:r>
      </w:hyperlink>
      <w:r>
        <w:t xml:space="preserve">.</w:t>
      </w:r>
    </w:p>
    <w:p>
      <w:pPr>
        <w:pStyle w:val="Compact"/>
        <w:numPr>
          <w:numId w:val="1516"/>
          <w:ilvl w:val="0"/>
        </w:numPr>
      </w:pPr>
      <w:r>
        <w:t xml:space="preserve">Xie, Y. (2021).</w:t>
      </w:r>
      <w:r>
        <w:t xml:space="preserve"> </w:t>
      </w:r>
      <w:r>
        <w:rPr>
          <w:i/>
        </w:rPr>
        <w:t xml:space="preserve">bookdown: Authoring Books and Technical Documents with R Markdown.</w:t>
      </w:r>
      <w:r>
        <w:t xml:space="preserve"> </w:t>
      </w:r>
      <w:hyperlink r:id="rId1792">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1"/>
  </w:num>
  <w:num w:numId="1302">
    <w:abstractNumId w:val="991"/>
  </w:num>
  <w:num w:numId="1303">
    <w:abstractNumId w:val="991"/>
  </w:num>
  <w:num w:numId="1304">
    <w:abstractNumId w:val="991"/>
  </w:num>
  <w:num w:numId="1305">
    <w:abstractNumId w:val="991"/>
  </w:num>
  <w:num w:numId="13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1"/>
  </w:num>
  <w:num w:numId="1308">
    <w:abstractNumId w:val="991"/>
  </w:num>
  <w:num w:numId="1309">
    <w:abstractNumId w:val="991"/>
  </w:num>
  <w:num w:numId="1310">
    <w:abstractNumId w:val="991"/>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4">
    <w:abstractNumId w:val="991"/>
  </w:num>
  <w:num w:numId="1325">
    <w:abstractNumId w:val="991"/>
  </w:num>
  <w:num w:numId="1326">
    <w:abstractNumId w:val="991"/>
  </w:num>
  <w:num w:numId="1327">
    <w:abstractNumId w:val="991"/>
  </w:num>
  <w:num w:numId="1328">
    <w:abstractNumId w:val="991"/>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abstractNumId w:val="991"/>
  </w:num>
  <w:num w:numId="1345">
    <w:abstractNumId w:val="991"/>
  </w:num>
  <w:num w:numId="1346">
    <w:abstractNumId w:val="991"/>
  </w:num>
  <w:num w:numId="13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3">
    <w:abstractNumId w:val="991"/>
  </w:num>
  <w:num w:numId="1364">
    <w:abstractNumId w:val="991"/>
  </w:num>
  <w:num w:numId="1365">
    <w:abstractNumId w:val="991"/>
  </w:num>
  <w:num w:numId="1366">
    <w:abstractNumId w:val="991"/>
  </w:num>
  <w:num w:numId="13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abstractNumId w:val="991"/>
  </w:num>
  <w:num w:numId="1369">
    <w:abstractNumId w:val="991"/>
  </w:num>
  <w:num w:numId="1370">
    <w:abstractNumId w:val="991"/>
  </w:num>
  <w:num w:numId="1371">
    <w:abstractNumId w:val="991"/>
  </w:num>
  <w:num w:numId="1372">
    <w:abstractNumId w:val="991"/>
  </w:num>
  <w:num w:numId="13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abstractNumId w:val="991"/>
  </w:num>
  <w:num w:numId="1390">
    <w:abstractNumId w:val="991"/>
  </w:num>
  <w:num w:numId="1391">
    <w:abstractNumId w:val="991"/>
  </w:num>
  <w:num w:numId="1392">
    <w:abstractNumId w:val="991"/>
  </w:num>
  <w:num w:numId="1393">
    <w:abstractNumId w:val="991"/>
  </w:num>
  <w:num w:numId="13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5">
    <w:abstractNumId w:val="991"/>
  </w:num>
  <w:num w:numId="1396">
    <w:abstractNumId w:val="991"/>
  </w:num>
  <w:num w:numId="1397">
    <w:abstractNumId w:val="991"/>
  </w:num>
  <w:num w:numId="1398">
    <w:abstractNumId w:val="991"/>
  </w:num>
  <w:num w:numId="1399">
    <w:abstractNumId w:val="991"/>
  </w:num>
  <w:num w:numId="14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6">
    <w:abstractNumId w:val="991"/>
  </w:num>
  <w:num w:numId="1477">
    <w:abstractNumId w:val="991"/>
  </w:num>
  <w:num w:numId="1478">
    <w:abstractNumId w:val="991"/>
  </w:num>
  <w:num w:numId="1479">
    <w:abstractNumId w:val="991"/>
  </w:num>
  <w:num w:numId="14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991"/>
  </w:num>
  <w:num w:numId="1482">
    <w:abstractNumId w:val="991"/>
  </w:num>
  <w:num w:numId="1483">
    <w:abstractNumId w:val="991"/>
  </w:num>
  <w:num w:numId="1484">
    <w:abstractNumId w:val="991"/>
  </w:num>
  <w:num w:numId="14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91"/>
  </w:num>
  <w:num w:numId="1487">
    <w:abstractNumId w:val="991"/>
  </w:num>
  <w:num w:numId="1488">
    <w:abstractNumId w:val="991"/>
  </w:num>
  <w:num w:numId="1489">
    <w:abstractNumId w:val="991"/>
  </w:num>
  <w:num w:numId="1490">
    <w:abstractNumId w:val="991"/>
  </w:num>
  <w:num w:numId="14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2">
    <w:abstractNumId w:val="991"/>
  </w:num>
  <w:num w:numId="1493">
    <w:abstractNumId w:val="991"/>
  </w:num>
  <w:num w:numId="1494">
    <w:abstractNumId w:val="991"/>
  </w:num>
  <w:num w:numId="1495">
    <w:abstractNumId w:val="991"/>
  </w:num>
  <w:num w:numId="14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1"/>
  </w:num>
  <w:num w:numId="15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4">
    <w:abstractNumId w:val="991"/>
  </w:num>
  <w:num w:numId="1515">
    <w:abstractNumId w:val="991"/>
  </w:num>
  <w:num w:numId="15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2" Target="media/rId1532.png" /><Relationship Type="http://schemas.openxmlformats.org/officeDocument/2006/relationships/image" Id="rId354" Target="media/rId354.jpg" /><Relationship Type="http://schemas.openxmlformats.org/officeDocument/2006/relationships/image" Id="rId1498" Target="media/rId1498.png" /><Relationship Type="http://schemas.openxmlformats.org/officeDocument/2006/relationships/image" Id="rId1397" Target="media/rId1397.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8" Target="media/rId1608.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6" Target="media/rId1716.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21" Target="http://brtdata.org/" TargetMode="External" /><Relationship Type="http://schemas.openxmlformats.org/officeDocument/2006/relationships/hyperlink" Id="rId1150" Target="http://cargomon.com/index.php/language/en/cargoobserver-track/" TargetMode="External" /><Relationship Type="http://schemas.openxmlformats.org/officeDocument/2006/relationships/hyperlink" Id="rId1151"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4" Target="http://en.cyclocity.com/" TargetMode="External" /><Relationship Type="http://schemas.openxmlformats.org/officeDocument/2006/relationships/hyperlink" Id="rId1564" Target="http://eprints.ncrm.ac.uk/2051/1/complex_city_paper%5B1%5D.pdf" TargetMode="External" /><Relationship Type="http://schemas.openxmlformats.org/officeDocument/2006/relationships/hyperlink" Id="rId1574"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6"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81"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9" Target="http://www.citybikesalzburg.at/hanuschplatz.php" TargetMode="External" /><Relationship Type="http://schemas.openxmlformats.org/officeDocument/2006/relationships/hyperlink" Id="rId1620"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5"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8"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3" Target="http://www.un.org/esa/dsd/resources/res_pdfs/csd-19/Background-Paper8-P.Midgley-Bicycle.pdf" TargetMode="External" /><Relationship Type="http://schemas.openxmlformats.org/officeDocument/2006/relationships/hyperlink" Id="rId1484" Target="http://www.who.int/sdhconference/resources/ConceptualframeworkforactiononSDH_eng.pdf" TargetMode="External" /><Relationship Type="http://schemas.openxmlformats.org/officeDocument/2006/relationships/hyperlink" Id="rId1791" Target="http://yihui.org/knitr/" TargetMode="External" /><Relationship Type="http://schemas.openxmlformats.org/officeDocument/2006/relationships/hyperlink" Id="rId1104"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8"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11"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81" Target="https://blog.blablacar.de/about-us" TargetMode="External" /><Relationship Type="http://schemas.openxmlformats.org/officeDocument/2006/relationships/hyperlink" Id="rId1569" Target="https://blog.google/products/maps/google-maps-101-how-ai-helps-predict-traffic-and-determine-routes/" TargetMode="External" /><Relationship Type="http://schemas.openxmlformats.org/officeDocument/2006/relationships/hyperlink" Id="rId1349"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92"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300"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8"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8"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8" Target="https://doi.org/10.1007/978-3-642-24788-0_19" TargetMode="External" /><Relationship Type="http://schemas.openxmlformats.org/officeDocument/2006/relationships/hyperlink" Id="rId1729"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30"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62" Target="https://doi.org/10.1007/s11227-016-1677-z" TargetMode="External" /><Relationship Type="http://schemas.openxmlformats.org/officeDocument/2006/relationships/hyperlink" Id="rId1291" Target="https://doi.org/10.1007/s11590-016-1035-3" TargetMode="External" /><Relationship Type="http://schemas.openxmlformats.org/officeDocument/2006/relationships/hyperlink" Id="rId1157"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2"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70" Target="https://doi.org/10.1016/j.aap.2020.105711" TargetMode="External" /><Relationship Type="http://schemas.openxmlformats.org/officeDocument/2006/relationships/hyperlink" Id="rId1663"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22"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1" Target="https://doi.org/10.1016/j.ceramint.2021.04.077" TargetMode="External" /><Relationship Type="http://schemas.openxmlformats.org/officeDocument/2006/relationships/hyperlink" Id="rId1581"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6" Target="https://doi.org/10.1016/j.compag.2011.08.010" TargetMode="External" /><Relationship Type="http://schemas.openxmlformats.org/officeDocument/2006/relationships/hyperlink" Id="rId1437" Target="https://doi.org/10.1016/j.cstp.2017.01.004" TargetMode="External" /><Relationship Type="http://schemas.openxmlformats.org/officeDocument/2006/relationships/hyperlink" Id="rId1440"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5" Target="https://doi.org/10.1016/j.cstp.2019.11.008" TargetMode="External" /><Relationship Type="http://schemas.openxmlformats.org/officeDocument/2006/relationships/hyperlink" Id="rId1434"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8"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7" Target="https://doi.org/10.1016/j.energy.2017.12.009" TargetMode="External" /><Relationship Type="http://schemas.openxmlformats.org/officeDocument/2006/relationships/hyperlink" Id="rId1252"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8" Target="https://doi.org/10.1016/j.envsoft.2013.12.019" TargetMode="External" /><Relationship Type="http://schemas.openxmlformats.org/officeDocument/2006/relationships/hyperlink" Id="rId1159" Target="https://doi.org/10.1016/j.ifacol.2019.11.450" TargetMode="External" /><Relationship Type="http://schemas.openxmlformats.org/officeDocument/2006/relationships/hyperlink" Id="rId1285" Target="https://doi.org/10.1016/j.ijhm.2020.102758" TargetMode="External" /><Relationship Type="http://schemas.openxmlformats.org/officeDocument/2006/relationships/hyperlink" Id="rId1515"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71" Target="https://doi.org/10.1016/j.isprsjprs.2015.11.006" TargetMode="External" /><Relationship Type="http://schemas.openxmlformats.org/officeDocument/2006/relationships/hyperlink" Id="rId1286" Target="https://doi.org/10.1016/j.jairtraman.2020.101785" TargetMode="External" /><Relationship Type="http://schemas.openxmlformats.org/officeDocument/2006/relationships/hyperlink" Id="rId1708" Target="https://doi.org/10.1016/j.jairtraman.2020.101926" TargetMode="External" /><Relationship Type="http://schemas.openxmlformats.org/officeDocument/2006/relationships/hyperlink" Id="rId1642" Target="https://doi.org/10.1016/j.jclepro.2018.09.215" TargetMode="External" /><Relationship Type="http://schemas.openxmlformats.org/officeDocument/2006/relationships/hyperlink" Id="rId1639"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9"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8" Target="https://doi.org/10.1016/j.jtrangeo.2014.08.005" TargetMode="External" /><Relationship Type="http://schemas.openxmlformats.org/officeDocument/2006/relationships/hyperlink" Id="rId1474" Target="https://doi.org/10.1016/j.jtrangeo.2015.09.002" TargetMode="External" /><Relationship Type="http://schemas.openxmlformats.org/officeDocument/2006/relationships/hyperlink" Id="rId1255"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9"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7" Target="https://doi.org/10.1016/j.jtrangeo.2020.102896" TargetMode="External" /><Relationship Type="http://schemas.openxmlformats.org/officeDocument/2006/relationships/hyperlink" Id="rId1436" Target="https://doi.org/10.1016/j.jtrangeo.2020.102942" TargetMode="External" /><Relationship Type="http://schemas.openxmlformats.org/officeDocument/2006/relationships/hyperlink" Id="rId1488"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41" Target="https://doi.org/10.1016/j.landusepol.2020.104684" TargetMode="External" /><Relationship Type="http://schemas.openxmlformats.org/officeDocument/2006/relationships/hyperlink" Id="rId1511"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4"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8"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80"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3" Target="https://doi.org/10.1016/j.retrec.2012.05.018" TargetMode="External" /><Relationship Type="http://schemas.openxmlformats.org/officeDocument/2006/relationships/hyperlink" Id="rId1443" Target="https://doi.org/10.1016/j.retrec.2020.100906" TargetMode="External" /><Relationship Type="http://schemas.openxmlformats.org/officeDocument/2006/relationships/hyperlink" Id="rId1475" Target="https://doi.org/10.1016/j.retrec.2020.100970" TargetMode="External" /><Relationship Type="http://schemas.openxmlformats.org/officeDocument/2006/relationships/hyperlink" Id="rId1319" Target="https://doi.org/10.1016/j.rser.2017.05.092" TargetMode="External" /><Relationship Type="http://schemas.openxmlformats.org/officeDocument/2006/relationships/hyperlink" Id="rId1727" Target="https://doi.org/10.1016/j.rser.2019.109292" TargetMode="External" /><Relationship Type="http://schemas.openxmlformats.org/officeDocument/2006/relationships/hyperlink" Id="rId1251"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4" Target="https://doi.org/10.1016/j.scs.2020.102149" TargetMode="External" /><Relationship Type="http://schemas.openxmlformats.org/officeDocument/2006/relationships/hyperlink" Id="rId1316" Target="https://doi.org/10.1016/j.scs.2020.102192" TargetMode="External" /><Relationship Type="http://schemas.openxmlformats.org/officeDocument/2006/relationships/hyperlink" Id="rId1317" Target="https://doi.org/10.1016/j.scs.2020.102238" TargetMode="External" /><Relationship Type="http://schemas.openxmlformats.org/officeDocument/2006/relationships/hyperlink" Id="rId1311" Target="https://doi.org/10.1016/j.scs.2020.102623" TargetMode="External" /><Relationship Type="http://schemas.openxmlformats.org/officeDocument/2006/relationships/hyperlink" Id="rId1626" Target="https://doi.org/10.1016/j.scs.2020.102702" TargetMode="External" /><Relationship Type="http://schemas.openxmlformats.org/officeDocument/2006/relationships/hyperlink" Id="rId1307"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80" Target="https://doi.org/10.1016/j.tbs.2013.12.002" TargetMode="External" /><Relationship Type="http://schemas.openxmlformats.org/officeDocument/2006/relationships/hyperlink" Id="rId1579" Target="https://doi.org/10.1016/j.tbs.2017.02.005" TargetMode="External" /><Relationship Type="http://schemas.openxmlformats.org/officeDocument/2006/relationships/hyperlink" Id="rId1577" Target="https://doi.org/10.1016/j.telpol.2014.04.001" TargetMode="External" /><Relationship Type="http://schemas.openxmlformats.org/officeDocument/2006/relationships/hyperlink" Id="rId1163" Target="https://doi.org/10.1016/j.tifs.2015.02.005" TargetMode="External" /><Relationship Type="http://schemas.openxmlformats.org/officeDocument/2006/relationships/hyperlink" Id="rId1390" Target="https://doi.org/10.1016/j.tra.2008.01.018" TargetMode="External" /><Relationship Type="http://schemas.openxmlformats.org/officeDocument/2006/relationships/hyperlink" Id="rId1256"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9" Target="https://doi.org/10.1016/j.tra.2018.11.007" TargetMode="External" /><Relationship Type="http://schemas.openxmlformats.org/officeDocument/2006/relationships/hyperlink" Id="rId1631"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42" Target="https://doi.org/10.1016/j.tra.2020.01.021" TargetMode="External" /><Relationship Type="http://schemas.openxmlformats.org/officeDocument/2006/relationships/hyperlink" Id="rId1387" Target="https://doi.org/10.1016/j.tra.2020.03.032" TargetMode="External" /><Relationship Type="http://schemas.openxmlformats.org/officeDocument/2006/relationships/hyperlink" Id="rId1632"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82" Target="https://doi.org/10.1016/j.tranpol.2017.09.005" TargetMode="External" /><Relationship Type="http://schemas.openxmlformats.org/officeDocument/2006/relationships/hyperlink" Id="rId1435"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30"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80" Target="https://doi.org/10.1016/j.trb.2015.11.006" TargetMode="External" /><Relationship Type="http://schemas.openxmlformats.org/officeDocument/2006/relationships/hyperlink" Id="rId1427"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6"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9"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088" Target="https://doi.org/10.1016/j.trc.2021.103234" TargetMode="External" /><Relationship Type="http://schemas.openxmlformats.org/officeDocument/2006/relationships/hyperlink" Id="rId1249" Target="https://doi.org/10.1016/j.trd.2017.05.014" TargetMode="External" /><Relationship Type="http://schemas.openxmlformats.org/officeDocument/2006/relationships/hyperlink" Id="rId1321"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62" Target="https://doi.org/10.1016/j.trd.2020.102680" TargetMode="External" /><Relationship Type="http://schemas.openxmlformats.org/officeDocument/2006/relationships/hyperlink" Id="rId1431" Target="https://doi.org/10.1016/j.trd.2021.102731" TargetMode="External" /><Relationship Type="http://schemas.openxmlformats.org/officeDocument/2006/relationships/hyperlink" Id="rId1309" Target="https://doi.org/10.1016/j.tre.2012.07.003" TargetMode="External" /><Relationship Type="http://schemas.openxmlformats.org/officeDocument/2006/relationships/hyperlink" Id="rId1228" Target="https://doi.org/10.1016/j.tre.2013.12.011" TargetMode="External" /><Relationship Type="http://schemas.openxmlformats.org/officeDocument/2006/relationships/hyperlink" Id="rId1188" Target="https://doi.org/10.1016/j.tre.2019.04.003" TargetMode="External" /><Relationship Type="http://schemas.openxmlformats.org/officeDocument/2006/relationships/hyperlink" Id="rId1187" Target="https://doi.org/10.1016/j.tre.2020.101963" TargetMode="External" /><Relationship Type="http://schemas.openxmlformats.org/officeDocument/2006/relationships/hyperlink" Id="rId1254"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4"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9" Target="https://doi.org/10.1016/j.trpro.2020.02.009" TargetMode="External" /><Relationship Type="http://schemas.openxmlformats.org/officeDocument/2006/relationships/hyperlink" Id="rId1383"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3"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5" Target="https://doi.org/10.1021/es400179w" TargetMode="External" /><Relationship Type="http://schemas.openxmlformats.org/officeDocument/2006/relationships/hyperlink" Id="rId1704"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7" Target="https://doi.org/10.1080/00207543.2018.1461269" TargetMode="External" /><Relationship Type="http://schemas.openxmlformats.org/officeDocument/2006/relationships/hyperlink" Id="rId1732" Target="https://doi.org/10.1080/01430750.2018.1484803" TargetMode="External" /><Relationship Type="http://schemas.openxmlformats.org/officeDocument/2006/relationships/hyperlink" Id="rId1430" Target="https://doi.org/10.1080/01441647.2010.492455" TargetMode="External" /><Relationship Type="http://schemas.openxmlformats.org/officeDocument/2006/relationships/hyperlink" Id="rId1627"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41" Target="https://doi.org/10.1080/13549839.2018.1434494" TargetMode="External" /><Relationship Type="http://schemas.openxmlformats.org/officeDocument/2006/relationships/hyperlink" Id="rId1253"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7" Target="https://doi.org/10.1088/1757-899X/402/1/012154" TargetMode="External" /><Relationship Type="http://schemas.openxmlformats.org/officeDocument/2006/relationships/hyperlink" Id="rId1164" Target="https://doi.org/10.1108/02635571211210040" TargetMode="External" /><Relationship Type="http://schemas.openxmlformats.org/officeDocument/2006/relationships/hyperlink" Id="rId1155" Target="https://doi.org/10.1108/13598540710759826" TargetMode="External" /><Relationship Type="http://schemas.openxmlformats.org/officeDocument/2006/relationships/hyperlink" Id="rId1165" Target="https://doi.org/10.1108/IJLM-01-2017-0018" TargetMode="External" /><Relationship Type="http://schemas.openxmlformats.org/officeDocument/2006/relationships/hyperlink" Id="rId1162" Target="https://doi.org/10.1108/IJOPM-02-2015-0078" TargetMode="External" /><Relationship Type="http://schemas.openxmlformats.org/officeDocument/2006/relationships/hyperlink" Id="rId1167"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6"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7"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8" Target="https://doi.org/10.1109/MCOM.2016.7498099" TargetMode="External" /><Relationship Type="http://schemas.openxmlformats.org/officeDocument/2006/relationships/hyperlink" Id="rId1599"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9" Target="https://doi.org/10.1109/VTCSpring.2019.8746562" TargetMode="External" /><Relationship Type="http://schemas.openxmlformats.org/officeDocument/2006/relationships/hyperlink" Id="rId1248"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3" Target="https://doi.org/10.1145/2479724.2479730" TargetMode="External" /><Relationship Type="http://schemas.openxmlformats.org/officeDocument/2006/relationships/hyperlink" Id="rId1567" Target="https://doi.org/10.1145/2481244.2481246" TargetMode="External" /><Relationship Type="http://schemas.openxmlformats.org/officeDocument/2006/relationships/hyperlink" Id="rId1565" Target="https://doi.org/10.1145/2655691" TargetMode="External" /><Relationship Type="http://schemas.openxmlformats.org/officeDocument/2006/relationships/hyperlink" Id="rId1658" Target="https://doi.org/10.11622/smedj.2019083" TargetMode="External" /><Relationship Type="http://schemas.openxmlformats.org/officeDocument/2006/relationships/hyperlink" Id="rId1471"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70" Target="https://doi.org/10.1177/0739456X17713619" TargetMode="External" /><Relationship Type="http://schemas.openxmlformats.org/officeDocument/2006/relationships/hyperlink" Id="rId1477"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61" Target="https://doi.org/10.1186/s13174-015-0041-5" TargetMode="External" /><Relationship Type="http://schemas.openxmlformats.org/officeDocument/2006/relationships/hyperlink" Id="rId1347"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5"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6"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9" Target="https://doi.org/10.2829/219851" TargetMode="External" /><Relationship Type="http://schemas.openxmlformats.org/officeDocument/2006/relationships/hyperlink" Id="rId1186"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32"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6" Target="https://doi.org/10.3390/su11205591" TargetMode="External" /><Relationship Type="http://schemas.openxmlformats.org/officeDocument/2006/relationships/hyperlink" Id="rId1665"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8" Target="https://doi.org/10.3969/j.issn.1001-0548.2013.06.002" TargetMode="External" /><Relationship Type="http://schemas.openxmlformats.org/officeDocument/2006/relationships/hyperlink" Id="rId1618" Target="https://doi.org/10.4236/me.2018.92021" TargetMode="External" /><Relationship Type="http://schemas.openxmlformats.org/officeDocument/2006/relationships/hyperlink" Id="rId1386" Target="https://doi.org/10.4324/9781315118321" TargetMode="External" /><Relationship Type="http://schemas.openxmlformats.org/officeDocument/2006/relationships/hyperlink" Id="rId1623"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9"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8" Target="https://doi.org/https://doi.org/10.1016/j.jpowsour.2005.05.092" TargetMode="External" /><Relationship Type="http://schemas.openxmlformats.org/officeDocument/2006/relationships/hyperlink" Id="rId1597"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5" Target="https://ec.europa.eu/clima/policies/transport_en" TargetMode="External" /><Relationship Type="http://schemas.openxmlformats.org/officeDocument/2006/relationships/hyperlink" Id="rId1476" Target="https://ec.europa.eu/commission/presscorner/detail/en/ip_20_940" TargetMode="External" /><Relationship Type="http://schemas.openxmlformats.org/officeDocument/2006/relationships/hyperlink" Id="rId1752"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4"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4"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3" Target="https://ec.europa.eu/transport/sites/transport/files/modes/road/parking/doc/2010_04_28_setpos_project_handbook.pdf" TargetMode="External" /><Relationship Type="http://schemas.openxmlformats.org/officeDocument/2006/relationships/hyperlink" Id="rId1214"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3"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4"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9" Target="https://eur-lex.europa.eu/legal-content/en/TXT/?uri=CELEX%3A32014L0094" TargetMode="External" /><Relationship Type="http://schemas.openxmlformats.org/officeDocument/2006/relationships/hyperlink" Id="rId1136"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8"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0" Target="https://futurezone.at/digital-life/wie-funktioniert-live-tracking-bei-paketen/401110917" TargetMode="External" /><Relationship Type="http://schemas.openxmlformats.org/officeDocument/2006/relationships/hyperlink" Id="rId1789" Target="https://geocompr.robinlovelace.net/" TargetMode="External" /><Relationship Type="http://schemas.openxmlformats.org/officeDocument/2006/relationships/hyperlink" Id="rId1790"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4" Target="https://grazer.at/de/uHAnk5t2/100-millionen-euro-fuer-fahrrad-offensive-im-graz/" TargetMode="External" /><Relationship Type="http://schemas.openxmlformats.org/officeDocument/2006/relationships/hyperlink" Id="rId1683"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6" Target="https://gsv.co.at/wp-content/uploads/2015_05_06_Foersterling.pdf" TargetMode="External" /><Relationship Type="http://schemas.openxmlformats.org/officeDocument/2006/relationships/hyperlink" Id="rId1536" Target="https://hadoop.apache.org/" TargetMode="External" /><Relationship Type="http://schemas.openxmlformats.org/officeDocument/2006/relationships/hyperlink" Id="rId1479" Target="https://hoponboardblog.com/2019/08/spot-the-difference-commuter-vs-light-rail/" TargetMode="External" /><Relationship Type="http://schemas.openxmlformats.org/officeDocument/2006/relationships/hyperlink" Id="rId1152"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1" Target="https://ioxlab.de/de/iot-tech-blog/was-sind-rfid-tags/#Einsatzgebiete_fuer_IOX_RFID" TargetMode="External" /><Relationship Type="http://schemas.openxmlformats.org/officeDocument/2006/relationships/hyperlink" Id="rId1334"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5" Target="https://ka.stadtwiki.net/Karlsruher_Modell" TargetMode="External" /><Relationship Type="http://schemas.openxmlformats.org/officeDocument/2006/relationships/hyperlink" Id="rId1486" Target="https://ka.stadtwiki.net/Stadtbahn" TargetMode="External" /><Relationship Type="http://schemas.openxmlformats.org/officeDocument/2006/relationships/hyperlink" Id="rId1415"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5"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5" Target="https://kurier.at/chronik/oesterreich/bikesharing-in-oesterreich-leihraeder-auf-der-ueberholspur/400067369" TargetMode="External" /><Relationship Type="http://schemas.openxmlformats.org/officeDocument/2006/relationships/hyperlink" Id="rId1636" Target="https://kurier.at/chronik/wien/leihraeder-wiener-wollen-es-aufgeraeumt/400067357" TargetMode="External" /><Relationship Type="http://schemas.openxmlformats.org/officeDocument/2006/relationships/hyperlink" Id="rId1637"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8"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5"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9" Target="https://metroautomation.org/automation-essentials/" TargetMode="External" /><Relationship Type="http://schemas.openxmlformats.org/officeDocument/2006/relationships/hyperlink" Id="rId1467" Target="https://metroautomation.org/what-makes-automation-possible/" TargetMode="External" /><Relationship Type="http://schemas.openxmlformats.org/officeDocument/2006/relationships/hyperlink" Id="rId1630" Target="https://mobilitaetsprojekte.vcoe.at/mietradsystem-stadtrad-innsbruck-2019" TargetMode="External" /><Relationship Type="http://schemas.openxmlformats.org/officeDocument/2006/relationships/hyperlink" Id="rId1260"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9"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4"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7" Target="https://publik.tuwien.ac.at/files/publik_272020.pdf" TargetMode="External" /><Relationship Type="http://schemas.openxmlformats.org/officeDocument/2006/relationships/hyperlink" Id="rId1463"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80"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9"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3"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4" Target="https://smartparkingsystems.com/en/loading-parking-bay-management/" TargetMode="External" /><Relationship Type="http://schemas.openxmlformats.org/officeDocument/2006/relationships/hyperlink" Id="rId1258"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5" Target="https://spectrum.ieee.org/cars-that-think/transportation/self-driving/gm-and-lyft-team-up-for-robot-taxi-service" TargetMode="External" /><Relationship Type="http://schemas.openxmlformats.org/officeDocument/2006/relationships/hyperlink" Id="rId1384"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10"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3" Target="https://transportgeography.org/contents/chapter5/intermodal-transportation-containerization/" TargetMode="External" /><Relationship Type="http://schemas.openxmlformats.org/officeDocument/2006/relationships/hyperlink" Id="rId1404"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0" Target="https://trimis.ec.europa.eu/project/operationalization-multimodality-passenger-transport-austria" TargetMode="External" /><Relationship Type="http://schemas.openxmlformats.org/officeDocument/2006/relationships/hyperlink" Id="rId1520"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12" Target="https://umweltbundesamt.at/fileadmin/site/publikationen/DP152.pdf" TargetMode="External" /><Relationship Type="http://schemas.openxmlformats.org/officeDocument/2006/relationships/hyperlink" Id="rId1226"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9"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51" Target="https://wien.orf.at/stories/3068577/" TargetMode="External" /><Relationship Type="http://schemas.openxmlformats.org/officeDocument/2006/relationships/hyperlink" Id="rId1331" Target="https://www.3gtms.com/" TargetMode="External" /><Relationship Type="http://schemas.openxmlformats.org/officeDocument/2006/relationships/hyperlink" Id="rId1348"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8"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82" Target="https://www.adac.de/rund-ums-fahrzeug/autokatalog/marken-modelle/auto/plug-in-hybrid/" TargetMode="External" /><Relationship Type="http://schemas.openxmlformats.org/officeDocument/2006/relationships/hyperlink" Id="rId1751" Target="https://www.adac.de/rund-ums-fahrzeug/elektromobilitaet/kaufen/elektroautos-uebersicht/" TargetMode="External" /><Relationship Type="http://schemas.openxmlformats.org/officeDocument/2006/relationships/hyperlink" Id="rId1137" Target="https://www.adac.de/rund-ums-fahrzeug/unfall-schaden-panne/unfall/ecall-herstellernotruf/" TargetMode="External" /><Relationship Type="http://schemas.openxmlformats.org/officeDocument/2006/relationships/hyperlink" Id="rId1776"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7"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3"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12" Target="https://www.auto-talks.com/technology/dsrc-vs-c-v2x-2/" TargetMode="External" /><Relationship Type="http://schemas.openxmlformats.org/officeDocument/2006/relationships/hyperlink" Id="rId1426" Target="https://www.autobusweb.com/tpl-firenze-in-arrivo-due-linee-bus-rapid-transit/" TargetMode="External" /><Relationship Type="http://schemas.openxmlformats.org/officeDocument/2006/relationships/hyperlink" Id="rId1508"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1089" Target="https://www.autonomousvehicleinternational.com/features/the-road-to-everywhere-are-hd-maps-for-autonomous-driving-sustainable.html"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1092" Target="https://www.axios.com/self-driving-cars-digital-maps-a1eced04-e36a-4f11-877a-766beef1bce4.html"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301" Target="https://www.beoe.at/about-us/" TargetMode="External" /><Relationship Type="http://schemas.openxmlformats.org/officeDocument/2006/relationships/hyperlink" Id="rId1741" Target="https://www.beoe.at/statistik/" TargetMode="External" /><Relationship Type="http://schemas.openxmlformats.org/officeDocument/2006/relationships/hyperlink" Id="rId1370" Target="https://www.berlkoenig.de/" TargetMode="External" /><Relationship Type="http://schemas.openxmlformats.org/officeDocument/2006/relationships/hyperlink" Id="rId1678"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5" Target="https://www.bloomberg.com/news/articles/2016-09-13/cycle-land-is-a-new-peer-to-peer-bike-sharing-platform" TargetMode="External" /><Relationship Type="http://schemas.openxmlformats.org/officeDocument/2006/relationships/hyperlink" Id="rId1308"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5" Target="https://www.blujaysolutions.com/" TargetMode="External" /><Relationship Type="http://schemas.openxmlformats.org/officeDocument/2006/relationships/hyperlink" Id="rId1126"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4" Target="https://www.bmk.gv.at/themen/verkehrsplanung/verkehrsprognose/verkehrsprognose2040.html" TargetMode="External" /><Relationship Type="http://schemas.openxmlformats.org/officeDocument/2006/relationships/hyperlink" Id="rId1746" Target="https://www.bmu.de/fileadmin/Daten_BMU/Pools/Broschueren/elektromobilitaet_broschuere_en_bf.pdf" TargetMode="External" /><Relationship Type="http://schemas.openxmlformats.org/officeDocument/2006/relationships/hyperlink" Id="rId1754"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9"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8"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82"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3"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22" Target="https://www.citybikewien.at/de/news/595-neuer-meilenstein-bei-citybike-wien-erreicht" TargetMode="External" /><Relationship Type="http://schemas.openxmlformats.org/officeDocument/2006/relationships/hyperlink" Id="rId1621"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1" Target="https://www.clevershuttle.de/en" TargetMode="External" /><Relationship Type="http://schemas.openxmlformats.org/officeDocument/2006/relationships/hyperlink" Id="rId1705" Target="https://www.cnbc.com/2019/01/23/boeing-takes-step-in-developing-uber-air--with-successful-test-flight.html" TargetMode="External" /><Relationship Type="http://schemas.openxmlformats.org/officeDocument/2006/relationships/hyperlink" Id="rId1287" Target="https://www.cnbc.com/2019/06/05/amazon-debuts-its-new-delivery-drone.html" TargetMode="External" /><Relationship Type="http://schemas.openxmlformats.org/officeDocument/2006/relationships/hyperlink" Id="rId1524" Target="https://www.cnbc.com/2021/05/04/spacex-over-500000-orders-for-starlink-satellite-internet-service.html" TargetMode="External" /><Relationship Type="http://schemas.openxmlformats.org/officeDocument/2006/relationships/hyperlink" Id="rId1283" Target="https://www.cnet.com/news/airport-suspends-all-flights-after-drones-get-too-close-to-airfield/" TargetMode="External" /><Relationship Type="http://schemas.openxmlformats.org/officeDocument/2006/relationships/hyperlink" Id="rId1282"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6" Target="https://www.computerbild.de/artikel/cb-Tipps-Connected-Car-Kostenvergleich-Ab-wann-lohnt-sich-Carsharing-20041131.html" TargetMode="External" /><Relationship Type="http://schemas.openxmlformats.org/officeDocument/2006/relationships/hyperlink" Id="rId1513" Target="https://www.continental.com/en/press/press-releases/2017-12-18-cellular-v2x-116994" TargetMode="External" /><Relationship Type="http://schemas.openxmlformats.org/officeDocument/2006/relationships/hyperlink" Id="rId1103" Target="https://www.continental.com/en/press/press-releases/continental-and-ibm-enter-connected-vehicle-collaboration-8438" TargetMode="External" /><Relationship Type="http://schemas.openxmlformats.org/officeDocument/2006/relationships/hyperlink" Id="rId1102" Target="https://www.continental.com/en/press/press-releases/continental-ehorizon-and-previewesc-systems-180356" TargetMode="External" /><Relationship Type="http://schemas.openxmlformats.org/officeDocument/2006/relationships/hyperlink" Id="rId1246"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9"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5"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6"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61"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7" Target="https://www.derstandard.at/story/2000114681438/starlink-elon-musks-satellitenflotte-in-der-kritik" TargetMode="External" /><Relationship Type="http://schemas.openxmlformats.org/officeDocument/2006/relationships/hyperlink" Id="rId1697"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6"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81" Target="https://www.easa.europa.eu/sites/default/files/dfu/Easy%20Access%20Rules%20for%20Unmanned%20Aircraft%20Systems%20(Regulations%20(EU)%202019-947%20and%20(EU)%202019-945" TargetMode="External" /><Relationship Type="http://schemas.openxmlformats.org/officeDocument/2006/relationships/hyperlink" Id="rId1275"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82" Target="https://www.eca.europa.eu/en/Pages/DocItem.aspx?did=36398" TargetMode="External" /><Relationship Type="http://schemas.openxmlformats.org/officeDocument/2006/relationships/hyperlink" Id="rId1684" Target="https://www.ecolane.com/blog/ride-hailing-vs.-ride-sharing-the-key-difference-and-why-it-matters" TargetMode="External" /><Relationship Type="http://schemas.openxmlformats.org/officeDocument/2006/relationships/hyperlink" Id="rId1345" Target="https://www.ecotransit.org/de/" TargetMode="External" /><Relationship Type="http://schemas.openxmlformats.org/officeDocument/2006/relationships/hyperlink" Id="rId1779"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8" Target="https://www.electrive.net/2019/12/18/febus-erstes-h2-schnellbussystem-in-betrieb/" TargetMode="External" /><Relationship Type="http://schemas.openxmlformats.org/officeDocument/2006/relationships/hyperlink" Id="rId1757" Target="https://www.elektroauto-news.net/2020/wasserstoff-e-auto-e-fuels-batterieauto-beste-alternative" TargetMode="External" /><Relationship Type="http://schemas.openxmlformats.org/officeDocument/2006/relationships/hyperlink" Id="rId1114" Target="https://www.elektrobit.com/newsroom/tomtom-elektrobit-join-forces-electronic-horizon-automated-driving/" TargetMode="External" /><Relationship Type="http://schemas.openxmlformats.org/officeDocument/2006/relationships/hyperlink" Id="rId1101"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72" Target="https://www.energycouncil.com.au/analysis/big-data-a-big-energy-challenge/" TargetMode="External" /><Relationship Type="http://schemas.openxmlformats.org/officeDocument/2006/relationships/hyperlink" Id="rId1702"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3" Target="https://www.europarl.europa.eu/news/nl/press-room/20180911IPR13114/more-electric-cars-on-eu-roads-by-2030" TargetMode="External" /><Relationship Type="http://schemas.openxmlformats.org/officeDocument/2006/relationships/hyperlink" Id="rId1428"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5"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4"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3" Target="https://www.fleeteurope.com/en/new-energies/austria/features/mobility-house-manage-100-ev-fleet-austrian-post?a=BUY03&amp;curl=1" TargetMode="External" /><Relationship Type="http://schemas.openxmlformats.org/officeDocument/2006/relationships/hyperlink" Id="rId1250"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4"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9" Target="https://www.geekwire.com/2020/amazon-t-mobile-will-take-part-faas-remote-id-drone-monitoring-program/" TargetMode="External" /><Relationship Type="http://schemas.openxmlformats.org/officeDocument/2006/relationships/hyperlink" Id="rId1091"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32"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6" Target="https://www.heise.de/news/Starlink-Schon-500-000-Vorbestellungen-fuer-Satelliten-Internet-von-SpaceX-6036732.html" TargetMode="External" /><Relationship Type="http://schemas.openxmlformats.org/officeDocument/2006/relationships/hyperlink" Id="rId1112"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4"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90"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8"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31" Target="https://www.iphe.net/" TargetMode="External" /><Relationship Type="http://schemas.openxmlformats.org/officeDocument/2006/relationships/hyperlink" Id="rId1748" Target="https://www.isi.fraunhofer.de/content/dam/isi/dokumente/cct/2020/Fact_check_Batteries_for_electric_cars.pdf" TargetMode="External" /><Relationship Type="http://schemas.openxmlformats.org/officeDocument/2006/relationships/hyperlink" Id="rId1410" Target="https://www.itdp.org/library/standards-and-guides/the-bus-rapid-transit-standard/the-scorecard/" TargetMode="External" /><Relationship Type="http://schemas.openxmlformats.org/officeDocument/2006/relationships/hyperlink" Id="rId1422"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5"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9" Target="https://www.kimley-horn.com/news-insights/dsrc-cv2x-comparison-future-connected-vehicles/" TargetMode="External" /><Relationship Type="http://schemas.openxmlformats.org/officeDocument/2006/relationships/hyperlink" Id="rId1749"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3"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9" Target="https://www.lefigaro.fr/actualite-france/trottinettes-paris-prend-des-mesures-20190606" TargetMode="External" /><Relationship Type="http://schemas.openxmlformats.org/officeDocument/2006/relationships/hyperlink" Id="rId1657"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5"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9"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6"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6"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6"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2"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5"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4"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7" Target="https://www.oeamtc.at/thema/ecall/" TargetMode="External" /><Relationship Type="http://schemas.openxmlformats.org/officeDocument/2006/relationships/hyperlink" Id="rId1740"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3"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8" Target="https://www.oesterreich.gv.at/themen/bauen_wohnen_und_umwelt/elektroautos_und_e_mobilitaet/Seite.4320010.html" TargetMode="External" /><Relationship Type="http://schemas.openxmlformats.org/officeDocument/2006/relationships/hyperlink" Id="rId1268" Target="https://www.oesterreich.gv.at/themen/dokumente_und_recht/Drohnen.html" TargetMode="External" /><Relationship Type="http://schemas.openxmlformats.org/officeDocument/2006/relationships/hyperlink" Id="rId1269" Target="https://www.oesterreich.gv.at/themen/dokumente_und_recht/Drohnen/Drohnenfuehrerschein.html" TargetMode="External" /><Relationship Type="http://schemas.openxmlformats.org/officeDocument/2006/relationships/hyperlink" Id="rId1270"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7"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60"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5" Target="https://www.ots.at/presseaussendung/OTS_20200629_OTS0144/beoe-begruesst-e-mobilitaetsfoerderung-2020" TargetMode="External" /><Relationship Type="http://schemas.openxmlformats.org/officeDocument/2006/relationships/hyperlink" Id="rId1786" Target="https://www.ots.at/presseaussendung/OTS_20200715_OTS0148/beoe-strom-laden-in-eigener-garage-wird-einfacher-wichtiger-schritt-fuer-e-mobilitaet" TargetMode="External" /><Relationship Type="http://schemas.openxmlformats.org/officeDocument/2006/relationships/hyperlink" Id="rId1780"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4"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302"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60"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2" Target="https://www.railfreight.com/railfreight/2017/08/03/light-rail-network-used-for-freight-transport/?gdpr=accept" TargetMode="External" /><Relationship Type="http://schemas.openxmlformats.org/officeDocument/2006/relationships/hyperlink" Id="rId1205" Target="https://www.railfreight.com/railfreight/2017/08/03/light-rail-network-used-for-freight-transport/?gdpr=accept&amp;gdpr=deny" TargetMode="External" /><Relationship Type="http://schemas.openxmlformats.org/officeDocument/2006/relationships/hyperlink" Id="rId1460"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72" Target="https://www.railjournal.com/passenger/light-rail/light-rail-sees-strong-growth-in-europe-uitp-says/" TargetMode="External" /><Relationship Type="http://schemas.openxmlformats.org/officeDocument/2006/relationships/hyperlink" Id="rId1473"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91" Target="https://www.railtech.com/digitalisation/2019/02/13/russia-tests-its-first-self-driving-tram/" TargetMode="External" /><Relationship Type="http://schemas.openxmlformats.org/officeDocument/2006/relationships/hyperlink" Id="rId1493" Target="https://www.railtech.com/digitalisation/2020/04/23/computer-vision-for-self-driving-trams-in-shanghai/" TargetMode="External" /><Relationship Type="http://schemas.openxmlformats.org/officeDocument/2006/relationships/hyperlink" Id="rId1492" Target="https://www.railtech.com/rolling-stock/2019/10/09/germany-will-test-first-autonomous-tram-in-automated-depot/" TargetMode="External" /><Relationship Type="http://schemas.openxmlformats.org/officeDocument/2006/relationships/hyperlink" Id="rId1462" Target="https://www.railwaypro.com/wp/" TargetMode="External" /><Relationship Type="http://schemas.openxmlformats.org/officeDocument/2006/relationships/hyperlink" Id="rId1452" Target="https://www.railwaypro.com/wp/interior-design-for-wiener-lokalbahnen-new-tram-unveiled/" TargetMode="External" /><Relationship Type="http://schemas.openxmlformats.org/officeDocument/2006/relationships/hyperlink" Id="rId1482" Target="https://www.railwaypro.com/wp/lisbon-signs-tram-contract/" TargetMode="External" /><Relationship Type="http://schemas.openxmlformats.org/officeDocument/2006/relationships/hyperlink" Id="rId1481" Target="https://www.railwaypro.com/wp/moscow-to-receive-100-low-floor-trams/" TargetMode="External" /><Relationship Type="http://schemas.openxmlformats.org/officeDocument/2006/relationships/hyperlink" Id="rId1153"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7"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4"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3"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8"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7" Target="https://www.schig.com/" TargetMode="External" /><Relationship Type="http://schemas.openxmlformats.org/officeDocument/2006/relationships/hyperlink" Id="rId1113"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4"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5"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9"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4" Target="https://www.springerprofessional.de/hybridtechnik/abgasnachbehandlung/empa-errechnet-beste-kaltstart-strategie-fuer-hybridfahrzeuge/17751190" TargetMode="External" /><Relationship Type="http://schemas.openxmlformats.org/officeDocument/2006/relationships/hyperlink" Id="rId1781"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5" Target="https://www.starlink.com/" TargetMode="External" /><Relationship Type="http://schemas.openxmlformats.org/officeDocument/2006/relationships/hyperlink" Id="rId1320"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4" Target="https://www.sydsvenskan.se/2019-08-30/elsparkcyklarna-minskar-cykelstolderna" TargetMode="External" /><Relationship Type="http://schemas.openxmlformats.org/officeDocument/2006/relationships/hyperlink" Id="rId1774" Target="https://www.tagesschau.de/wirtschaft/technologie/methanol-brennstoffzelle-antrieb-auto-101.html" TargetMode="External" /><Relationship Type="http://schemas.openxmlformats.org/officeDocument/2006/relationships/hyperlink" Id="rId1545" Target="https://www.talend.com/resources/data-lifecycle-management/" TargetMode="External" /><Relationship Type="http://schemas.openxmlformats.org/officeDocument/2006/relationships/hyperlink" Id="rId1640" Target="https://www.techandnature.com/niederosterreich-modernisiert-sharing-bike-flotte-nextbike/" TargetMode="External" /><Relationship Type="http://schemas.openxmlformats.org/officeDocument/2006/relationships/hyperlink" Id="rId1526"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9"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3"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3"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5" Target="https://www.tis-gdv.de/tis_e/bedingungen/parken/lpp-htm/" TargetMode="External" /><Relationship Type="http://schemas.openxmlformats.org/officeDocument/2006/relationships/hyperlink" Id="rId1503"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100"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3"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8" Target="https://www.transportenvironment.org/press/plug-hybrids-new-emissions-scandal-tests-show-higher-pollution-claimed" TargetMode="External" /><Relationship Type="http://schemas.openxmlformats.org/officeDocument/2006/relationships/hyperlink" Id="rId1231" Target="https://www.truckparkingeurope.com/2020/03/11/audit-reports-on-secure-truck-parking-locations/" TargetMode="External" /><Relationship Type="http://schemas.openxmlformats.org/officeDocument/2006/relationships/hyperlink" Id="rId1222" Target="https://www.truckparkingeurope.com/how-do-i-reserve-a-secure-truck-parking-spot/" TargetMode="External" /><Relationship Type="http://schemas.openxmlformats.org/officeDocument/2006/relationships/hyperlink" Id="rId1221" Target="https://www.truckparkingeurope.com/secure-truck-parking-overview/" TargetMode="External" /><Relationship Type="http://schemas.openxmlformats.org/officeDocument/2006/relationships/hyperlink" Id="rId1216" Target="https://www.truckparkingeurope.com/secure-truck-parking-overview/austria/" TargetMode="External" /><Relationship Type="http://schemas.openxmlformats.org/officeDocument/2006/relationships/hyperlink" Id="rId1439"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9" Target="https://www.uber.com/at/de/" TargetMode="External" /><Relationship Type="http://schemas.openxmlformats.org/officeDocument/2006/relationships/hyperlink" Id="rId1687" Target="https://www.uber.com/at/de/drive/requirements/get-a-license/" TargetMode="External" /><Relationship Type="http://schemas.openxmlformats.org/officeDocument/2006/relationships/hyperlink" Id="rId1368"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90" Target="https://www.uitp.org/publications/light-rail-and-tram-the-european-outlook/" TargetMode="External" /><Relationship Type="http://schemas.openxmlformats.org/officeDocument/2006/relationships/hyperlink" Id="rId1461"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6"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90"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9"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6" Target="https://www.viamichelin.at/web/Verkehr" TargetMode="External" /><Relationship Type="http://schemas.openxmlformats.org/officeDocument/2006/relationships/hyperlink" Id="rId1750"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600"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601"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5"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7" Target="https://www.wienerzeitung.at/nachrichten/wirtschaft/oesterreich/2030182-Fliegen-statt-fahren.html" TargetMode="External" /><Relationship Type="http://schemas.openxmlformats.org/officeDocument/2006/relationships/hyperlink" Id="rId1783" Target="https://www.wienerzeitung.at/nachrichten/wirtschaft/oesterreich/2084730-Plug-In-Hybride-nur-so-umweltfreundlich-wie-ihre-Fahrer.html" TargetMode="External" /><Relationship Type="http://schemas.openxmlformats.org/officeDocument/2006/relationships/hyperlink" Id="rId1278" Target="https://www.wired.com/2012/03/qa-with-tacocopter/" TargetMode="External" /><Relationship Type="http://schemas.openxmlformats.org/officeDocument/2006/relationships/hyperlink" Id="rId1288" Target="https://www.wired.com/story/amazon-wont-deliver-burrito-drone-soon/" TargetMode="External" /><Relationship Type="http://schemas.openxmlformats.org/officeDocument/2006/relationships/hyperlink" Id="rId1598"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3" Target="https://www.womblebonddickinson.com/uk/insights/articles-and-briefings/deriving-transport-benefits-big-data-and-internet-things-smart" TargetMode="External" /><Relationship Type="http://schemas.openxmlformats.org/officeDocument/2006/relationships/hyperlink" Id="rId1487" Target="https://www.worldbank.org/en/news/feature/2020/04/22/earth-day-2020-could-covid-19-be-the-tipping-point-for-transport-emissions" TargetMode="External" /><Relationship Type="http://schemas.openxmlformats.org/officeDocument/2006/relationships/hyperlink" Id="rId1156"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72" Target="https://www.yelowsoft.com/" TargetMode="External" /><Relationship Type="http://schemas.openxmlformats.org/officeDocument/2006/relationships/hyperlink" Id="rId1686" Target="https://www.yelowsoft.com/blog/ride-hailing-a-glimpse-into-the-future/" TargetMode="External" /><Relationship Type="http://schemas.openxmlformats.org/officeDocument/2006/relationships/hyperlink" Id="rId1685"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6"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21" Target="http://brtdata.org/" TargetMode="External" /><Relationship Type="http://schemas.openxmlformats.org/officeDocument/2006/relationships/hyperlink" Id="rId1150" Target="http://cargomon.com/index.php/language/en/cargoobserver-track/" TargetMode="External" /><Relationship Type="http://schemas.openxmlformats.org/officeDocument/2006/relationships/hyperlink" Id="rId1151"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4" Target="http://en.cyclocity.com/" TargetMode="External" /><Relationship Type="http://schemas.openxmlformats.org/officeDocument/2006/relationships/hyperlink" Id="rId1564" Target="http://eprints.ncrm.ac.uk/2051/1/complex_city_paper%5B1%5D.pdf" TargetMode="External" /><Relationship Type="http://schemas.openxmlformats.org/officeDocument/2006/relationships/hyperlink" Id="rId1574"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6"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81"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9" Target="http://www.citybikesalzburg.at/hanuschplatz.php" TargetMode="External" /><Relationship Type="http://schemas.openxmlformats.org/officeDocument/2006/relationships/hyperlink" Id="rId1620"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5"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8"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3" Target="http://www.un.org/esa/dsd/resources/res_pdfs/csd-19/Background-Paper8-P.Midgley-Bicycle.pdf" TargetMode="External" /><Relationship Type="http://schemas.openxmlformats.org/officeDocument/2006/relationships/hyperlink" Id="rId1484" Target="http://www.who.int/sdhconference/resources/ConceptualframeworkforactiononSDH_eng.pdf" TargetMode="External" /><Relationship Type="http://schemas.openxmlformats.org/officeDocument/2006/relationships/hyperlink" Id="rId1791" Target="http://yihui.org/knitr/" TargetMode="External" /><Relationship Type="http://schemas.openxmlformats.org/officeDocument/2006/relationships/hyperlink" Id="rId1104"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8"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11"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81" Target="https://blog.blablacar.de/about-us" TargetMode="External" /><Relationship Type="http://schemas.openxmlformats.org/officeDocument/2006/relationships/hyperlink" Id="rId1569" Target="https://blog.google/products/maps/google-maps-101-how-ai-helps-predict-traffic-and-determine-routes/" TargetMode="External" /><Relationship Type="http://schemas.openxmlformats.org/officeDocument/2006/relationships/hyperlink" Id="rId1349"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92"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300"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8"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8"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8" Target="https://doi.org/10.1007/978-3-642-24788-0_19" TargetMode="External" /><Relationship Type="http://schemas.openxmlformats.org/officeDocument/2006/relationships/hyperlink" Id="rId1729"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30"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62" Target="https://doi.org/10.1007/s11227-016-1677-z" TargetMode="External" /><Relationship Type="http://schemas.openxmlformats.org/officeDocument/2006/relationships/hyperlink" Id="rId1291" Target="https://doi.org/10.1007/s11590-016-1035-3" TargetMode="External" /><Relationship Type="http://schemas.openxmlformats.org/officeDocument/2006/relationships/hyperlink" Id="rId1157"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2"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70" Target="https://doi.org/10.1016/j.aap.2020.105711" TargetMode="External" /><Relationship Type="http://schemas.openxmlformats.org/officeDocument/2006/relationships/hyperlink" Id="rId1663"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22"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1" Target="https://doi.org/10.1016/j.ceramint.2021.04.077" TargetMode="External" /><Relationship Type="http://schemas.openxmlformats.org/officeDocument/2006/relationships/hyperlink" Id="rId1581"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6" Target="https://doi.org/10.1016/j.compag.2011.08.010" TargetMode="External" /><Relationship Type="http://schemas.openxmlformats.org/officeDocument/2006/relationships/hyperlink" Id="rId1437" Target="https://doi.org/10.1016/j.cstp.2017.01.004" TargetMode="External" /><Relationship Type="http://schemas.openxmlformats.org/officeDocument/2006/relationships/hyperlink" Id="rId1440"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5" Target="https://doi.org/10.1016/j.cstp.2019.11.008" TargetMode="External" /><Relationship Type="http://schemas.openxmlformats.org/officeDocument/2006/relationships/hyperlink" Id="rId1434"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8"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7" Target="https://doi.org/10.1016/j.energy.2017.12.009" TargetMode="External" /><Relationship Type="http://schemas.openxmlformats.org/officeDocument/2006/relationships/hyperlink" Id="rId1252"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8" Target="https://doi.org/10.1016/j.envsoft.2013.12.019" TargetMode="External" /><Relationship Type="http://schemas.openxmlformats.org/officeDocument/2006/relationships/hyperlink" Id="rId1159" Target="https://doi.org/10.1016/j.ifacol.2019.11.450" TargetMode="External" /><Relationship Type="http://schemas.openxmlformats.org/officeDocument/2006/relationships/hyperlink" Id="rId1285" Target="https://doi.org/10.1016/j.ijhm.2020.102758" TargetMode="External" /><Relationship Type="http://schemas.openxmlformats.org/officeDocument/2006/relationships/hyperlink" Id="rId1515"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71" Target="https://doi.org/10.1016/j.isprsjprs.2015.11.006" TargetMode="External" /><Relationship Type="http://schemas.openxmlformats.org/officeDocument/2006/relationships/hyperlink" Id="rId1286" Target="https://doi.org/10.1016/j.jairtraman.2020.101785" TargetMode="External" /><Relationship Type="http://schemas.openxmlformats.org/officeDocument/2006/relationships/hyperlink" Id="rId1708" Target="https://doi.org/10.1016/j.jairtraman.2020.101926" TargetMode="External" /><Relationship Type="http://schemas.openxmlformats.org/officeDocument/2006/relationships/hyperlink" Id="rId1642" Target="https://doi.org/10.1016/j.jclepro.2018.09.215" TargetMode="External" /><Relationship Type="http://schemas.openxmlformats.org/officeDocument/2006/relationships/hyperlink" Id="rId1639"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9"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8" Target="https://doi.org/10.1016/j.jtrangeo.2014.08.005" TargetMode="External" /><Relationship Type="http://schemas.openxmlformats.org/officeDocument/2006/relationships/hyperlink" Id="rId1474" Target="https://doi.org/10.1016/j.jtrangeo.2015.09.002" TargetMode="External" /><Relationship Type="http://schemas.openxmlformats.org/officeDocument/2006/relationships/hyperlink" Id="rId1255"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9"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7" Target="https://doi.org/10.1016/j.jtrangeo.2020.102896" TargetMode="External" /><Relationship Type="http://schemas.openxmlformats.org/officeDocument/2006/relationships/hyperlink" Id="rId1436" Target="https://doi.org/10.1016/j.jtrangeo.2020.102942" TargetMode="External" /><Relationship Type="http://schemas.openxmlformats.org/officeDocument/2006/relationships/hyperlink" Id="rId1488"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41" Target="https://doi.org/10.1016/j.landusepol.2020.104684" TargetMode="External" /><Relationship Type="http://schemas.openxmlformats.org/officeDocument/2006/relationships/hyperlink" Id="rId1511"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4"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8"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80"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3" Target="https://doi.org/10.1016/j.retrec.2012.05.018" TargetMode="External" /><Relationship Type="http://schemas.openxmlformats.org/officeDocument/2006/relationships/hyperlink" Id="rId1443" Target="https://doi.org/10.1016/j.retrec.2020.100906" TargetMode="External" /><Relationship Type="http://schemas.openxmlformats.org/officeDocument/2006/relationships/hyperlink" Id="rId1475" Target="https://doi.org/10.1016/j.retrec.2020.100970" TargetMode="External" /><Relationship Type="http://schemas.openxmlformats.org/officeDocument/2006/relationships/hyperlink" Id="rId1319" Target="https://doi.org/10.1016/j.rser.2017.05.092" TargetMode="External" /><Relationship Type="http://schemas.openxmlformats.org/officeDocument/2006/relationships/hyperlink" Id="rId1727" Target="https://doi.org/10.1016/j.rser.2019.109292" TargetMode="External" /><Relationship Type="http://schemas.openxmlformats.org/officeDocument/2006/relationships/hyperlink" Id="rId1251"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4" Target="https://doi.org/10.1016/j.scs.2020.102149" TargetMode="External" /><Relationship Type="http://schemas.openxmlformats.org/officeDocument/2006/relationships/hyperlink" Id="rId1316" Target="https://doi.org/10.1016/j.scs.2020.102192" TargetMode="External" /><Relationship Type="http://schemas.openxmlformats.org/officeDocument/2006/relationships/hyperlink" Id="rId1317" Target="https://doi.org/10.1016/j.scs.2020.102238" TargetMode="External" /><Relationship Type="http://schemas.openxmlformats.org/officeDocument/2006/relationships/hyperlink" Id="rId1311" Target="https://doi.org/10.1016/j.scs.2020.102623" TargetMode="External" /><Relationship Type="http://schemas.openxmlformats.org/officeDocument/2006/relationships/hyperlink" Id="rId1626" Target="https://doi.org/10.1016/j.scs.2020.102702" TargetMode="External" /><Relationship Type="http://schemas.openxmlformats.org/officeDocument/2006/relationships/hyperlink" Id="rId1307"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80" Target="https://doi.org/10.1016/j.tbs.2013.12.002" TargetMode="External" /><Relationship Type="http://schemas.openxmlformats.org/officeDocument/2006/relationships/hyperlink" Id="rId1579" Target="https://doi.org/10.1016/j.tbs.2017.02.005" TargetMode="External" /><Relationship Type="http://schemas.openxmlformats.org/officeDocument/2006/relationships/hyperlink" Id="rId1577" Target="https://doi.org/10.1016/j.telpol.2014.04.001" TargetMode="External" /><Relationship Type="http://schemas.openxmlformats.org/officeDocument/2006/relationships/hyperlink" Id="rId1163" Target="https://doi.org/10.1016/j.tifs.2015.02.005" TargetMode="External" /><Relationship Type="http://schemas.openxmlformats.org/officeDocument/2006/relationships/hyperlink" Id="rId1390" Target="https://doi.org/10.1016/j.tra.2008.01.018" TargetMode="External" /><Relationship Type="http://schemas.openxmlformats.org/officeDocument/2006/relationships/hyperlink" Id="rId1256"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9" Target="https://doi.org/10.1016/j.tra.2018.11.007" TargetMode="External" /><Relationship Type="http://schemas.openxmlformats.org/officeDocument/2006/relationships/hyperlink" Id="rId1631"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42" Target="https://doi.org/10.1016/j.tra.2020.01.021" TargetMode="External" /><Relationship Type="http://schemas.openxmlformats.org/officeDocument/2006/relationships/hyperlink" Id="rId1387" Target="https://doi.org/10.1016/j.tra.2020.03.032" TargetMode="External" /><Relationship Type="http://schemas.openxmlformats.org/officeDocument/2006/relationships/hyperlink" Id="rId1632"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82" Target="https://doi.org/10.1016/j.tranpol.2017.09.005" TargetMode="External" /><Relationship Type="http://schemas.openxmlformats.org/officeDocument/2006/relationships/hyperlink" Id="rId1435"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30"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80" Target="https://doi.org/10.1016/j.trb.2015.11.006" TargetMode="External" /><Relationship Type="http://schemas.openxmlformats.org/officeDocument/2006/relationships/hyperlink" Id="rId1427"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6"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9"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088" Target="https://doi.org/10.1016/j.trc.2021.103234" TargetMode="External" /><Relationship Type="http://schemas.openxmlformats.org/officeDocument/2006/relationships/hyperlink" Id="rId1249" Target="https://doi.org/10.1016/j.trd.2017.05.014" TargetMode="External" /><Relationship Type="http://schemas.openxmlformats.org/officeDocument/2006/relationships/hyperlink" Id="rId1321"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62" Target="https://doi.org/10.1016/j.trd.2020.102680" TargetMode="External" /><Relationship Type="http://schemas.openxmlformats.org/officeDocument/2006/relationships/hyperlink" Id="rId1431" Target="https://doi.org/10.1016/j.trd.2021.102731" TargetMode="External" /><Relationship Type="http://schemas.openxmlformats.org/officeDocument/2006/relationships/hyperlink" Id="rId1309" Target="https://doi.org/10.1016/j.tre.2012.07.003" TargetMode="External" /><Relationship Type="http://schemas.openxmlformats.org/officeDocument/2006/relationships/hyperlink" Id="rId1228" Target="https://doi.org/10.1016/j.tre.2013.12.011" TargetMode="External" /><Relationship Type="http://schemas.openxmlformats.org/officeDocument/2006/relationships/hyperlink" Id="rId1188" Target="https://doi.org/10.1016/j.tre.2019.04.003" TargetMode="External" /><Relationship Type="http://schemas.openxmlformats.org/officeDocument/2006/relationships/hyperlink" Id="rId1187" Target="https://doi.org/10.1016/j.tre.2020.101963" TargetMode="External" /><Relationship Type="http://schemas.openxmlformats.org/officeDocument/2006/relationships/hyperlink" Id="rId1254"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4"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9" Target="https://doi.org/10.1016/j.trpro.2020.02.009" TargetMode="External" /><Relationship Type="http://schemas.openxmlformats.org/officeDocument/2006/relationships/hyperlink" Id="rId1383"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3"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5" Target="https://doi.org/10.1021/es400179w" TargetMode="External" /><Relationship Type="http://schemas.openxmlformats.org/officeDocument/2006/relationships/hyperlink" Id="rId1704"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7" Target="https://doi.org/10.1080/00207543.2018.1461269" TargetMode="External" /><Relationship Type="http://schemas.openxmlformats.org/officeDocument/2006/relationships/hyperlink" Id="rId1732" Target="https://doi.org/10.1080/01430750.2018.1484803" TargetMode="External" /><Relationship Type="http://schemas.openxmlformats.org/officeDocument/2006/relationships/hyperlink" Id="rId1430" Target="https://doi.org/10.1080/01441647.2010.492455" TargetMode="External" /><Relationship Type="http://schemas.openxmlformats.org/officeDocument/2006/relationships/hyperlink" Id="rId1627"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41" Target="https://doi.org/10.1080/13549839.2018.1434494" TargetMode="External" /><Relationship Type="http://schemas.openxmlformats.org/officeDocument/2006/relationships/hyperlink" Id="rId1253"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7" Target="https://doi.org/10.1088/1757-899X/402/1/012154" TargetMode="External" /><Relationship Type="http://schemas.openxmlformats.org/officeDocument/2006/relationships/hyperlink" Id="rId1164" Target="https://doi.org/10.1108/02635571211210040" TargetMode="External" /><Relationship Type="http://schemas.openxmlformats.org/officeDocument/2006/relationships/hyperlink" Id="rId1155" Target="https://doi.org/10.1108/13598540710759826" TargetMode="External" /><Relationship Type="http://schemas.openxmlformats.org/officeDocument/2006/relationships/hyperlink" Id="rId1165" Target="https://doi.org/10.1108/IJLM-01-2017-0018" TargetMode="External" /><Relationship Type="http://schemas.openxmlformats.org/officeDocument/2006/relationships/hyperlink" Id="rId1162" Target="https://doi.org/10.1108/IJOPM-02-2015-0078" TargetMode="External" /><Relationship Type="http://schemas.openxmlformats.org/officeDocument/2006/relationships/hyperlink" Id="rId1167"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6"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7"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8" Target="https://doi.org/10.1109/MCOM.2016.7498099" TargetMode="External" /><Relationship Type="http://schemas.openxmlformats.org/officeDocument/2006/relationships/hyperlink" Id="rId1599"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9" Target="https://doi.org/10.1109/VTCSpring.2019.8746562" TargetMode="External" /><Relationship Type="http://schemas.openxmlformats.org/officeDocument/2006/relationships/hyperlink" Id="rId1248"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3" Target="https://doi.org/10.1145/2479724.2479730" TargetMode="External" /><Relationship Type="http://schemas.openxmlformats.org/officeDocument/2006/relationships/hyperlink" Id="rId1567" Target="https://doi.org/10.1145/2481244.2481246" TargetMode="External" /><Relationship Type="http://schemas.openxmlformats.org/officeDocument/2006/relationships/hyperlink" Id="rId1565" Target="https://doi.org/10.1145/2655691" TargetMode="External" /><Relationship Type="http://schemas.openxmlformats.org/officeDocument/2006/relationships/hyperlink" Id="rId1658" Target="https://doi.org/10.11622/smedj.2019083" TargetMode="External" /><Relationship Type="http://schemas.openxmlformats.org/officeDocument/2006/relationships/hyperlink" Id="rId1471"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70" Target="https://doi.org/10.1177/0739456X17713619" TargetMode="External" /><Relationship Type="http://schemas.openxmlformats.org/officeDocument/2006/relationships/hyperlink" Id="rId1477"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61" Target="https://doi.org/10.1186/s13174-015-0041-5" TargetMode="External" /><Relationship Type="http://schemas.openxmlformats.org/officeDocument/2006/relationships/hyperlink" Id="rId1347"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5"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6"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9" Target="https://doi.org/10.2829/219851" TargetMode="External" /><Relationship Type="http://schemas.openxmlformats.org/officeDocument/2006/relationships/hyperlink" Id="rId1186"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32"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6" Target="https://doi.org/10.3390/su11205591" TargetMode="External" /><Relationship Type="http://schemas.openxmlformats.org/officeDocument/2006/relationships/hyperlink" Id="rId1665"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8" Target="https://doi.org/10.3969/j.issn.1001-0548.2013.06.002" TargetMode="External" /><Relationship Type="http://schemas.openxmlformats.org/officeDocument/2006/relationships/hyperlink" Id="rId1618" Target="https://doi.org/10.4236/me.2018.92021" TargetMode="External" /><Relationship Type="http://schemas.openxmlformats.org/officeDocument/2006/relationships/hyperlink" Id="rId1386" Target="https://doi.org/10.4324/9781315118321" TargetMode="External" /><Relationship Type="http://schemas.openxmlformats.org/officeDocument/2006/relationships/hyperlink" Id="rId1623"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9"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8" Target="https://doi.org/https://doi.org/10.1016/j.jpowsour.2005.05.092" TargetMode="External" /><Relationship Type="http://schemas.openxmlformats.org/officeDocument/2006/relationships/hyperlink" Id="rId1597"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5" Target="https://ec.europa.eu/clima/policies/transport_en" TargetMode="External" /><Relationship Type="http://schemas.openxmlformats.org/officeDocument/2006/relationships/hyperlink" Id="rId1476" Target="https://ec.europa.eu/commission/presscorner/detail/en/ip_20_940" TargetMode="External" /><Relationship Type="http://schemas.openxmlformats.org/officeDocument/2006/relationships/hyperlink" Id="rId1752"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4"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4"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3" Target="https://ec.europa.eu/transport/sites/transport/files/modes/road/parking/doc/2010_04_28_setpos_project_handbook.pdf" TargetMode="External" /><Relationship Type="http://schemas.openxmlformats.org/officeDocument/2006/relationships/hyperlink" Id="rId1214"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3"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4"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9" Target="https://eur-lex.europa.eu/legal-content/en/TXT/?uri=CELEX%3A32014L0094" TargetMode="External" /><Relationship Type="http://schemas.openxmlformats.org/officeDocument/2006/relationships/hyperlink" Id="rId1136"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8"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0" Target="https://futurezone.at/digital-life/wie-funktioniert-live-tracking-bei-paketen/401110917" TargetMode="External" /><Relationship Type="http://schemas.openxmlformats.org/officeDocument/2006/relationships/hyperlink" Id="rId1789" Target="https://geocompr.robinlovelace.net/" TargetMode="External" /><Relationship Type="http://schemas.openxmlformats.org/officeDocument/2006/relationships/hyperlink" Id="rId1790"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4" Target="https://grazer.at/de/uHAnk5t2/100-millionen-euro-fuer-fahrrad-offensive-im-graz/" TargetMode="External" /><Relationship Type="http://schemas.openxmlformats.org/officeDocument/2006/relationships/hyperlink" Id="rId1683"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6" Target="https://gsv.co.at/wp-content/uploads/2015_05_06_Foersterling.pdf" TargetMode="External" /><Relationship Type="http://schemas.openxmlformats.org/officeDocument/2006/relationships/hyperlink" Id="rId1536" Target="https://hadoop.apache.org/" TargetMode="External" /><Relationship Type="http://schemas.openxmlformats.org/officeDocument/2006/relationships/hyperlink" Id="rId1479" Target="https://hoponboardblog.com/2019/08/spot-the-difference-commuter-vs-light-rail/" TargetMode="External" /><Relationship Type="http://schemas.openxmlformats.org/officeDocument/2006/relationships/hyperlink" Id="rId1152"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1" Target="https://ioxlab.de/de/iot-tech-blog/was-sind-rfid-tags/#Einsatzgebiete_fuer_IOX_RFID" TargetMode="External" /><Relationship Type="http://schemas.openxmlformats.org/officeDocument/2006/relationships/hyperlink" Id="rId1334"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5" Target="https://ka.stadtwiki.net/Karlsruher_Modell" TargetMode="External" /><Relationship Type="http://schemas.openxmlformats.org/officeDocument/2006/relationships/hyperlink" Id="rId1486" Target="https://ka.stadtwiki.net/Stadtbahn" TargetMode="External" /><Relationship Type="http://schemas.openxmlformats.org/officeDocument/2006/relationships/hyperlink" Id="rId1415"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5"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5" Target="https://kurier.at/chronik/oesterreich/bikesharing-in-oesterreich-leihraeder-auf-der-ueberholspur/400067369" TargetMode="External" /><Relationship Type="http://schemas.openxmlformats.org/officeDocument/2006/relationships/hyperlink" Id="rId1636" Target="https://kurier.at/chronik/wien/leihraeder-wiener-wollen-es-aufgeraeumt/400067357" TargetMode="External" /><Relationship Type="http://schemas.openxmlformats.org/officeDocument/2006/relationships/hyperlink" Id="rId1637"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8"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5"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9" Target="https://metroautomation.org/automation-essentials/" TargetMode="External" /><Relationship Type="http://schemas.openxmlformats.org/officeDocument/2006/relationships/hyperlink" Id="rId1467" Target="https://metroautomation.org/what-makes-automation-possible/" TargetMode="External" /><Relationship Type="http://schemas.openxmlformats.org/officeDocument/2006/relationships/hyperlink" Id="rId1630" Target="https://mobilitaetsprojekte.vcoe.at/mietradsystem-stadtrad-innsbruck-2019" TargetMode="External" /><Relationship Type="http://schemas.openxmlformats.org/officeDocument/2006/relationships/hyperlink" Id="rId1260"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9"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4"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7" Target="https://publik.tuwien.ac.at/files/publik_272020.pdf" TargetMode="External" /><Relationship Type="http://schemas.openxmlformats.org/officeDocument/2006/relationships/hyperlink" Id="rId1463"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80"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9"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3"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4" Target="https://smartparkingsystems.com/en/loading-parking-bay-management/" TargetMode="External" /><Relationship Type="http://schemas.openxmlformats.org/officeDocument/2006/relationships/hyperlink" Id="rId1258"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5" Target="https://spectrum.ieee.org/cars-that-think/transportation/self-driving/gm-and-lyft-team-up-for-robot-taxi-service" TargetMode="External" /><Relationship Type="http://schemas.openxmlformats.org/officeDocument/2006/relationships/hyperlink" Id="rId1384"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10"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3" Target="https://transportgeography.org/contents/chapter5/intermodal-transportation-containerization/" TargetMode="External" /><Relationship Type="http://schemas.openxmlformats.org/officeDocument/2006/relationships/hyperlink" Id="rId1404"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0" Target="https://trimis.ec.europa.eu/project/operationalization-multimodality-passenger-transport-austria" TargetMode="External" /><Relationship Type="http://schemas.openxmlformats.org/officeDocument/2006/relationships/hyperlink" Id="rId1520"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12" Target="https://umweltbundesamt.at/fileadmin/site/publikationen/DP152.pdf" TargetMode="External" /><Relationship Type="http://schemas.openxmlformats.org/officeDocument/2006/relationships/hyperlink" Id="rId1226"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9"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51" Target="https://wien.orf.at/stories/3068577/" TargetMode="External" /><Relationship Type="http://schemas.openxmlformats.org/officeDocument/2006/relationships/hyperlink" Id="rId1331" Target="https://www.3gtms.com/" TargetMode="External" /><Relationship Type="http://schemas.openxmlformats.org/officeDocument/2006/relationships/hyperlink" Id="rId1348"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8"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82" Target="https://www.adac.de/rund-ums-fahrzeug/autokatalog/marken-modelle/auto/plug-in-hybrid/" TargetMode="External" /><Relationship Type="http://schemas.openxmlformats.org/officeDocument/2006/relationships/hyperlink" Id="rId1751" Target="https://www.adac.de/rund-ums-fahrzeug/elektromobilitaet/kaufen/elektroautos-uebersicht/" TargetMode="External" /><Relationship Type="http://schemas.openxmlformats.org/officeDocument/2006/relationships/hyperlink" Id="rId1137" Target="https://www.adac.de/rund-ums-fahrzeug/unfall-schaden-panne/unfall/ecall-herstellernotruf/" TargetMode="External" /><Relationship Type="http://schemas.openxmlformats.org/officeDocument/2006/relationships/hyperlink" Id="rId1776"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7"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3"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12" Target="https://www.auto-talks.com/technology/dsrc-vs-c-v2x-2/" TargetMode="External" /><Relationship Type="http://schemas.openxmlformats.org/officeDocument/2006/relationships/hyperlink" Id="rId1426" Target="https://www.autobusweb.com/tpl-firenze-in-arrivo-due-linee-bus-rapid-transit/" TargetMode="External" /><Relationship Type="http://schemas.openxmlformats.org/officeDocument/2006/relationships/hyperlink" Id="rId1508"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1089" Target="https://www.autonomousvehicleinternational.com/features/the-road-to-everywhere-are-hd-maps-for-autonomous-driving-sustainable.html"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1092" Target="https://www.axios.com/self-driving-cars-digital-maps-a1eced04-e36a-4f11-877a-766beef1bce4.html"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301" Target="https://www.beoe.at/about-us/" TargetMode="External" /><Relationship Type="http://schemas.openxmlformats.org/officeDocument/2006/relationships/hyperlink" Id="rId1741" Target="https://www.beoe.at/statistik/" TargetMode="External" /><Relationship Type="http://schemas.openxmlformats.org/officeDocument/2006/relationships/hyperlink" Id="rId1370" Target="https://www.berlkoenig.de/" TargetMode="External" /><Relationship Type="http://schemas.openxmlformats.org/officeDocument/2006/relationships/hyperlink" Id="rId1678"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5" Target="https://www.bloomberg.com/news/articles/2016-09-13/cycle-land-is-a-new-peer-to-peer-bike-sharing-platform" TargetMode="External" /><Relationship Type="http://schemas.openxmlformats.org/officeDocument/2006/relationships/hyperlink" Id="rId1308"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5" Target="https://www.blujaysolutions.com/" TargetMode="External" /><Relationship Type="http://schemas.openxmlformats.org/officeDocument/2006/relationships/hyperlink" Id="rId1126"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4" Target="https://www.bmk.gv.at/themen/verkehrsplanung/verkehrsprognose/verkehrsprognose2040.html" TargetMode="External" /><Relationship Type="http://schemas.openxmlformats.org/officeDocument/2006/relationships/hyperlink" Id="rId1746" Target="https://www.bmu.de/fileadmin/Daten_BMU/Pools/Broschueren/elektromobilitaet_broschuere_en_bf.pdf" TargetMode="External" /><Relationship Type="http://schemas.openxmlformats.org/officeDocument/2006/relationships/hyperlink" Id="rId1754"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9"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8"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82"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3"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22" Target="https://www.citybikewien.at/de/news/595-neuer-meilenstein-bei-citybike-wien-erreicht" TargetMode="External" /><Relationship Type="http://schemas.openxmlformats.org/officeDocument/2006/relationships/hyperlink" Id="rId1621"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1" Target="https://www.clevershuttle.de/en" TargetMode="External" /><Relationship Type="http://schemas.openxmlformats.org/officeDocument/2006/relationships/hyperlink" Id="rId1705" Target="https://www.cnbc.com/2019/01/23/boeing-takes-step-in-developing-uber-air--with-successful-test-flight.html" TargetMode="External" /><Relationship Type="http://schemas.openxmlformats.org/officeDocument/2006/relationships/hyperlink" Id="rId1287" Target="https://www.cnbc.com/2019/06/05/amazon-debuts-its-new-delivery-drone.html" TargetMode="External" /><Relationship Type="http://schemas.openxmlformats.org/officeDocument/2006/relationships/hyperlink" Id="rId1524" Target="https://www.cnbc.com/2021/05/04/spacex-over-500000-orders-for-starlink-satellite-internet-service.html" TargetMode="External" /><Relationship Type="http://schemas.openxmlformats.org/officeDocument/2006/relationships/hyperlink" Id="rId1283" Target="https://www.cnet.com/news/airport-suspends-all-flights-after-drones-get-too-close-to-airfield/" TargetMode="External" /><Relationship Type="http://schemas.openxmlformats.org/officeDocument/2006/relationships/hyperlink" Id="rId1282"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6" Target="https://www.computerbild.de/artikel/cb-Tipps-Connected-Car-Kostenvergleich-Ab-wann-lohnt-sich-Carsharing-20041131.html" TargetMode="External" /><Relationship Type="http://schemas.openxmlformats.org/officeDocument/2006/relationships/hyperlink" Id="rId1513" Target="https://www.continental.com/en/press/press-releases/2017-12-18-cellular-v2x-116994" TargetMode="External" /><Relationship Type="http://schemas.openxmlformats.org/officeDocument/2006/relationships/hyperlink" Id="rId1103" Target="https://www.continental.com/en/press/press-releases/continental-and-ibm-enter-connected-vehicle-collaboration-8438" TargetMode="External" /><Relationship Type="http://schemas.openxmlformats.org/officeDocument/2006/relationships/hyperlink" Id="rId1102" Target="https://www.continental.com/en/press/press-releases/continental-ehorizon-and-previewesc-systems-180356" TargetMode="External" /><Relationship Type="http://schemas.openxmlformats.org/officeDocument/2006/relationships/hyperlink" Id="rId1246"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9"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5"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6"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61"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7" Target="https://www.derstandard.at/story/2000114681438/starlink-elon-musks-satellitenflotte-in-der-kritik" TargetMode="External" /><Relationship Type="http://schemas.openxmlformats.org/officeDocument/2006/relationships/hyperlink" Id="rId1697"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6"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81" Target="https://www.easa.europa.eu/sites/default/files/dfu/Easy%20Access%20Rules%20for%20Unmanned%20Aircraft%20Systems%20(Regulations%20(EU)%202019-947%20and%20(EU)%202019-945" TargetMode="External" /><Relationship Type="http://schemas.openxmlformats.org/officeDocument/2006/relationships/hyperlink" Id="rId1275"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82" Target="https://www.eca.europa.eu/en/Pages/DocItem.aspx?did=36398" TargetMode="External" /><Relationship Type="http://schemas.openxmlformats.org/officeDocument/2006/relationships/hyperlink" Id="rId1684" Target="https://www.ecolane.com/blog/ride-hailing-vs.-ride-sharing-the-key-difference-and-why-it-matters" TargetMode="External" /><Relationship Type="http://schemas.openxmlformats.org/officeDocument/2006/relationships/hyperlink" Id="rId1345" Target="https://www.ecotransit.org/de/" TargetMode="External" /><Relationship Type="http://schemas.openxmlformats.org/officeDocument/2006/relationships/hyperlink" Id="rId1779"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8" Target="https://www.electrive.net/2019/12/18/febus-erstes-h2-schnellbussystem-in-betrieb/" TargetMode="External" /><Relationship Type="http://schemas.openxmlformats.org/officeDocument/2006/relationships/hyperlink" Id="rId1757" Target="https://www.elektroauto-news.net/2020/wasserstoff-e-auto-e-fuels-batterieauto-beste-alternative" TargetMode="External" /><Relationship Type="http://schemas.openxmlformats.org/officeDocument/2006/relationships/hyperlink" Id="rId1114" Target="https://www.elektrobit.com/newsroom/tomtom-elektrobit-join-forces-electronic-horizon-automated-driving/" TargetMode="External" /><Relationship Type="http://schemas.openxmlformats.org/officeDocument/2006/relationships/hyperlink" Id="rId1101"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72" Target="https://www.energycouncil.com.au/analysis/big-data-a-big-energy-challenge/" TargetMode="External" /><Relationship Type="http://schemas.openxmlformats.org/officeDocument/2006/relationships/hyperlink" Id="rId1702"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3" Target="https://www.europarl.europa.eu/news/nl/press-room/20180911IPR13114/more-electric-cars-on-eu-roads-by-2030" TargetMode="External" /><Relationship Type="http://schemas.openxmlformats.org/officeDocument/2006/relationships/hyperlink" Id="rId1428"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5"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4"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3" Target="https://www.fleeteurope.com/en/new-energies/austria/features/mobility-house-manage-100-ev-fleet-austrian-post?a=BUY03&amp;curl=1" TargetMode="External" /><Relationship Type="http://schemas.openxmlformats.org/officeDocument/2006/relationships/hyperlink" Id="rId1250"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4"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9" Target="https://www.geekwire.com/2020/amazon-t-mobile-will-take-part-faas-remote-id-drone-monitoring-program/" TargetMode="External" /><Relationship Type="http://schemas.openxmlformats.org/officeDocument/2006/relationships/hyperlink" Id="rId1091"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32"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6" Target="https://www.heise.de/news/Starlink-Schon-500-000-Vorbestellungen-fuer-Satelliten-Internet-von-SpaceX-6036732.html" TargetMode="External" /><Relationship Type="http://schemas.openxmlformats.org/officeDocument/2006/relationships/hyperlink" Id="rId1112"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4"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90"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8"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31" Target="https://www.iphe.net/" TargetMode="External" /><Relationship Type="http://schemas.openxmlformats.org/officeDocument/2006/relationships/hyperlink" Id="rId1748" Target="https://www.isi.fraunhofer.de/content/dam/isi/dokumente/cct/2020/Fact_check_Batteries_for_electric_cars.pdf" TargetMode="External" /><Relationship Type="http://schemas.openxmlformats.org/officeDocument/2006/relationships/hyperlink" Id="rId1410" Target="https://www.itdp.org/library/standards-and-guides/the-bus-rapid-transit-standard/the-scorecard/" TargetMode="External" /><Relationship Type="http://schemas.openxmlformats.org/officeDocument/2006/relationships/hyperlink" Id="rId1422"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5"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9" Target="https://www.kimley-horn.com/news-insights/dsrc-cv2x-comparison-future-connected-vehicles/" TargetMode="External" /><Relationship Type="http://schemas.openxmlformats.org/officeDocument/2006/relationships/hyperlink" Id="rId1749"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3"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9" Target="https://www.lefigaro.fr/actualite-france/trottinettes-paris-prend-des-mesures-20190606" TargetMode="External" /><Relationship Type="http://schemas.openxmlformats.org/officeDocument/2006/relationships/hyperlink" Id="rId1657"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5"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9"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6"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6"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6"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2"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5"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4"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7" Target="https://www.oeamtc.at/thema/ecall/" TargetMode="External" /><Relationship Type="http://schemas.openxmlformats.org/officeDocument/2006/relationships/hyperlink" Id="rId1740"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3"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8" Target="https://www.oesterreich.gv.at/themen/bauen_wohnen_und_umwelt/elektroautos_und_e_mobilitaet/Seite.4320010.html" TargetMode="External" /><Relationship Type="http://schemas.openxmlformats.org/officeDocument/2006/relationships/hyperlink" Id="rId1268" Target="https://www.oesterreich.gv.at/themen/dokumente_und_recht/Drohnen.html" TargetMode="External" /><Relationship Type="http://schemas.openxmlformats.org/officeDocument/2006/relationships/hyperlink" Id="rId1269" Target="https://www.oesterreich.gv.at/themen/dokumente_und_recht/Drohnen/Drohnenfuehrerschein.html" TargetMode="External" /><Relationship Type="http://schemas.openxmlformats.org/officeDocument/2006/relationships/hyperlink" Id="rId1270"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7"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60"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5" Target="https://www.ots.at/presseaussendung/OTS_20200629_OTS0144/beoe-begruesst-e-mobilitaetsfoerderung-2020" TargetMode="External" /><Relationship Type="http://schemas.openxmlformats.org/officeDocument/2006/relationships/hyperlink" Id="rId1786" Target="https://www.ots.at/presseaussendung/OTS_20200715_OTS0148/beoe-strom-laden-in-eigener-garage-wird-einfacher-wichtiger-schritt-fuer-e-mobilitaet" TargetMode="External" /><Relationship Type="http://schemas.openxmlformats.org/officeDocument/2006/relationships/hyperlink" Id="rId1780"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4"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302"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60"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2" Target="https://www.railfreight.com/railfreight/2017/08/03/light-rail-network-used-for-freight-transport/?gdpr=accept" TargetMode="External" /><Relationship Type="http://schemas.openxmlformats.org/officeDocument/2006/relationships/hyperlink" Id="rId1205" Target="https://www.railfreight.com/railfreight/2017/08/03/light-rail-network-used-for-freight-transport/?gdpr=accept&amp;gdpr=deny" TargetMode="External" /><Relationship Type="http://schemas.openxmlformats.org/officeDocument/2006/relationships/hyperlink" Id="rId1460"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72" Target="https://www.railjournal.com/passenger/light-rail/light-rail-sees-strong-growth-in-europe-uitp-says/" TargetMode="External" /><Relationship Type="http://schemas.openxmlformats.org/officeDocument/2006/relationships/hyperlink" Id="rId1473"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91" Target="https://www.railtech.com/digitalisation/2019/02/13/russia-tests-its-first-self-driving-tram/" TargetMode="External" /><Relationship Type="http://schemas.openxmlformats.org/officeDocument/2006/relationships/hyperlink" Id="rId1493" Target="https://www.railtech.com/digitalisation/2020/04/23/computer-vision-for-self-driving-trams-in-shanghai/" TargetMode="External" /><Relationship Type="http://schemas.openxmlformats.org/officeDocument/2006/relationships/hyperlink" Id="rId1492" Target="https://www.railtech.com/rolling-stock/2019/10/09/germany-will-test-first-autonomous-tram-in-automated-depot/" TargetMode="External" /><Relationship Type="http://schemas.openxmlformats.org/officeDocument/2006/relationships/hyperlink" Id="rId1462" Target="https://www.railwaypro.com/wp/" TargetMode="External" /><Relationship Type="http://schemas.openxmlformats.org/officeDocument/2006/relationships/hyperlink" Id="rId1452" Target="https://www.railwaypro.com/wp/interior-design-for-wiener-lokalbahnen-new-tram-unveiled/" TargetMode="External" /><Relationship Type="http://schemas.openxmlformats.org/officeDocument/2006/relationships/hyperlink" Id="rId1482" Target="https://www.railwaypro.com/wp/lisbon-signs-tram-contract/" TargetMode="External" /><Relationship Type="http://schemas.openxmlformats.org/officeDocument/2006/relationships/hyperlink" Id="rId1481" Target="https://www.railwaypro.com/wp/moscow-to-receive-100-low-floor-trams/" TargetMode="External" /><Relationship Type="http://schemas.openxmlformats.org/officeDocument/2006/relationships/hyperlink" Id="rId1153"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7"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4"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3"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8"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7" Target="https://www.schig.com/" TargetMode="External" /><Relationship Type="http://schemas.openxmlformats.org/officeDocument/2006/relationships/hyperlink" Id="rId1113"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4"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5"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9"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4" Target="https://www.springerprofessional.de/hybridtechnik/abgasnachbehandlung/empa-errechnet-beste-kaltstart-strategie-fuer-hybridfahrzeuge/17751190" TargetMode="External" /><Relationship Type="http://schemas.openxmlformats.org/officeDocument/2006/relationships/hyperlink" Id="rId1781"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5" Target="https://www.starlink.com/" TargetMode="External" /><Relationship Type="http://schemas.openxmlformats.org/officeDocument/2006/relationships/hyperlink" Id="rId1320"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4" Target="https://www.sydsvenskan.se/2019-08-30/elsparkcyklarna-minskar-cykelstolderna" TargetMode="External" /><Relationship Type="http://schemas.openxmlformats.org/officeDocument/2006/relationships/hyperlink" Id="rId1774" Target="https://www.tagesschau.de/wirtschaft/technologie/methanol-brennstoffzelle-antrieb-auto-101.html" TargetMode="External" /><Relationship Type="http://schemas.openxmlformats.org/officeDocument/2006/relationships/hyperlink" Id="rId1545" Target="https://www.talend.com/resources/data-lifecycle-management/" TargetMode="External" /><Relationship Type="http://schemas.openxmlformats.org/officeDocument/2006/relationships/hyperlink" Id="rId1640" Target="https://www.techandnature.com/niederosterreich-modernisiert-sharing-bike-flotte-nextbike/" TargetMode="External" /><Relationship Type="http://schemas.openxmlformats.org/officeDocument/2006/relationships/hyperlink" Id="rId1526"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9"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3"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3"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5" Target="https://www.tis-gdv.de/tis_e/bedingungen/parken/lpp-htm/" TargetMode="External" /><Relationship Type="http://schemas.openxmlformats.org/officeDocument/2006/relationships/hyperlink" Id="rId1503"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100"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3"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8" Target="https://www.transportenvironment.org/press/plug-hybrids-new-emissions-scandal-tests-show-higher-pollution-claimed" TargetMode="External" /><Relationship Type="http://schemas.openxmlformats.org/officeDocument/2006/relationships/hyperlink" Id="rId1231" Target="https://www.truckparkingeurope.com/2020/03/11/audit-reports-on-secure-truck-parking-locations/" TargetMode="External" /><Relationship Type="http://schemas.openxmlformats.org/officeDocument/2006/relationships/hyperlink" Id="rId1222" Target="https://www.truckparkingeurope.com/how-do-i-reserve-a-secure-truck-parking-spot/" TargetMode="External" /><Relationship Type="http://schemas.openxmlformats.org/officeDocument/2006/relationships/hyperlink" Id="rId1221" Target="https://www.truckparkingeurope.com/secure-truck-parking-overview/" TargetMode="External" /><Relationship Type="http://schemas.openxmlformats.org/officeDocument/2006/relationships/hyperlink" Id="rId1216" Target="https://www.truckparkingeurope.com/secure-truck-parking-overview/austria/" TargetMode="External" /><Relationship Type="http://schemas.openxmlformats.org/officeDocument/2006/relationships/hyperlink" Id="rId1439"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9" Target="https://www.uber.com/at/de/" TargetMode="External" /><Relationship Type="http://schemas.openxmlformats.org/officeDocument/2006/relationships/hyperlink" Id="rId1687" Target="https://www.uber.com/at/de/drive/requirements/get-a-license/" TargetMode="External" /><Relationship Type="http://schemas.openxmlformats.org/officeDocument/2006/relationships/hyperlink" Id="rId1368"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90" Target="https://www.uitp.org/publications/light-rail-and-tram-the-european-outlook/" TargetMode="External" /><Relationship Type="http://schemas.openxmlformats.org/officeDocument/2006/relationships/hyperlink" Id="rId1461"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6"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90"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9"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6" Target="https://www.viamichelin.at/web/Verkehr" TargetMode="External" /><Relationship Type="http://schemas.openxmlformats.org/officeDocument/2006/relationships/hyperlink" Id="rId1750"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600"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601"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5"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7" Target="https://www.wienerzeitung.at/nachrichten/wirtschaft/oesterreich/2030182-Fliegen-statt-fahren.html" TargetMode="External" /><Relationship Type="http://schemas.openxmlformats.org/officeDocument/2006/relationships/hyperlink" Id="rId1783" Target="https://www.wienerzeitung.at/nachrichten/wirtschaft/oesterreich/2084730-Plug-In-Hybride-nur-so-umweltfreundlich-wie-ihre-Fahrer.html" TargetMode="External" /><Relationship Type="http://schemas.openxmlformats.org/officeDocument/2006/relationships/hyperlink" Id="rId1278" Target="https://www.wired.com/2012/03/qa-with-tacocopter/" TargetMode="External" /><Relationship Type="http://schemas.openxmlformats.org/officeDocument/2006/relationships/hyperlink" Id="rId1288" Target="https://www.wired.com/story/amazon-wont-deliver-burrito-drone-soon/" TargetMode="External" /><Relationship Type="http://schemas.openxmlformats.org/officeDocument/2006/relationships/hyperlink" Id="rId1598"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3" Target="https://www.womblebonddickinson.com/uk/insights/articles-and-briefings/deriving-transport-benefits-big-data-and-internet-things-smart" TargetMode="External" /><Relationship Type="http://schemas.openxmlformats.org/officeDocument/2006/relationships/hyperlink" Id="rId1487" Target="https://www.worldbank.org/en/news/feature/2020/04/22/earth-day-2020-could-covid-19-be-the-tipping-point-for-transport-emissions" TargetMode="External" /><Relationship Type="http://schemas.openxmlformats.org/officeDocument/2006/relationships/hyperlink" Id="rId1156"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72" Target="https://www.yelowsoft.com/" TargetMode="External" /><Relationship Type="http://schemas.openxmlformats.org/officeDocument/2006/relationships/hyperlink" Id="rId1686" Target="https://www.yelowsoft.com/blog/ride-hailing-a-glimpse-into-the-future/" TargetMode="External" /><Relationship Type="http://schemas.openxmlformats.org/officeDocument/2006/relationships/hyperlink" Id="rId1685"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6"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2022-01-10T09:43:47Z</dcterms:created>
  <dcterms:modified xsi:type="dcterms:W3CDTF">2022-01-10T09:43:47Z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2022-01-10</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