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36.png" ContentType="image/png"/>
  <Override PartName="/word/media/rId362.jpg" ContentType="image/jpeg"/>
  <Override PartName="/word/media/rId1600.png" ContentType="image/png"/>
  <Override PartName="/word/media/rId1497.jpg" ContentType="image/jpeg"/>
  <Override PartName="/word/media/rId946.png" ContentType="image/png"/>
  <Override PartName="/word/media/rId33.jpg" ContentType="image/jpeg"/>
  <Override PartName="/word/media/rId30.jpg" ContentType="image/jpeg"/>
  <Override PartName="/word/media/rId1099.png" ContentType="image/png"/>
  <Override PartName="/word/media/rId1724.png" ContentType="image/png"/>
  <Override PartName="/word/media/rId25.png" ContentType="image/png"/>
  <Override PartName="/word/media/rId20.png" ContentType="image/png"/>
  <Override PartName="/word/media/rId388.png" ContentType="image/png"/>
  <Override PartName="/word/media/rId603.jpg" ContentType="image/jpeg"/>
  <Override PartName="/word/media/rId1852.png" ContentType="image/png"/>
  <Override PartName="/word/media/rId594.jpg" ContentType="image/jpeg"/>
  <Override PartName="/word/media/rId598.jpg" ContentType="image/jpeg"/>
  <Override PartName="/word/media/rId854.png" ContentType="image/png"/>
  <Override PartName="/word/media/rId170.jpg" ContentType="image/jpeg"/>
  <Override PartName="/word/media/rId795.png" ContentType="image/png"/>
  <Override PartName="/word/media/rId69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2022-08-29</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Martyna Fidler</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Fidler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"29 August 2022"</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1.3: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1.3: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482" w:name="traffic"/>
    <w:p>
      <w:pPr>
        <w:pStyle w:val="Heading1"/>
      </w:pPr>
      <w:r>
        <w:rPr>
          <w:rStyle w:val="SectionNumber"/>
        </w:rPr>
        <w:t xml:space="preserve">4</w:t>
      </w:r>
      <w:r>
        <w:tab/>
      </w:r>
      <w:r>
        <w:t xml:space="preserve">Traffic management</w:t>
      </w:r>
    </w:p>
    <w:bookmarkStart w:id="288" w:name="congestion_charging"/>
    <w:p>
      <w:pPr>
        <w:pStyle w:val="Heading2"/>
      </w:pPr>
      <w:r>
        <w:rPr>
          <w:rStyle w:val="SectionNumber"/>
        </w:rPr>
        <w:t xml:space="preserve">4.1</w:t>
      </w:r>
      <w:r>
        <w:tab/>
      </w:r>
      <w:r>
        <w:t xml:space="preserve">Congestion charging</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Keat Tang, 2016</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87"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What Works Centre for Local Economic Growth (2020). Evidence Review: Congestion charging. Available at:</w:t>
      </w:r>
      <w:r>
        <w:t xml:space="preserve"> </w:t>
      </w:r>
      <w:hyperlink r:id="rId286">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87"/>
    <w:bookmarkEnd w:id="288"/>
    <w:bookmarkStart w:id="309" w:name="platooning"/>
    <w:p>
      <w:pPr>
        <w:pStyle w:val="Heading2"/>
      </w:pPr>
      <w:r>
        <w:rPr>
          <w:rStyle w:val="SectionNumber"/>
        </w:rPr>
        <w:t xml:space="preserve">4.2</w:t>
      </w:r>
      <w:r>
        <w:tab/>
      </w:r>
      <w:r>
        <w:t xml:space="preserve">Platooning</w:t>
      </w:r>
    </w:p>
    <w:bookmarkStart w:id="289" w:name="synonyms-9"/>
    <w:p>
      <w:pPr>
        <w:pStyle w:val="Heading3"/>
      </w:pPr>
      <w:r>
        <w:t xml:space="preserve">Synonyms</w:t>
      </w:r>
    </w:p>
    <w:p>
      <w:pPr>
        <w:pStyle w:val="FirstParagraph"/>
      </w:pPr>
      <w:r>
        <w:rPr>
          <w:iCs/>
          <w:i/>
        </w:rPr>
        <w:t xml:space="preserve">Platoon Leader (PL), Platoon Member (PM), Truck Platooning</w:t>
      </w:r>
    </w:p>
    <w:bookmarkEnd w:id="289"/>
    <w:bookmarkStart w:id="290"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0"/>
    <w:bookmarkStart w:id="291"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1"/>
    <w:bookmarkStart w:id="292"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bookmarkEnd w:id="292"/>
    <w:bookmarkStart w:id="293"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numPr>
          <w:ilvl w:val="0"/>
          <w:numId w:val="1097"/>
        </w:numPr>
        <w:pStyle w:val="Compact"/>
      </w:pPr>
      <w:r>
        <w:t xml:space="preserve">Infrastructure equipment and sensor technology in relation to different levels of automation;</w:t>
      </w:r>
    </w:p>
    <w:p>
      <w:pPr>
        <w:numPr>
          <w:ilvl w:val="0"/>
          <w:numId w:val="1097"/>
        </w:numPr>
        <w:pStyle w:val="Compact"/>
      </w:pPr>
      <w:r>
        <w:t xml:space="preserve">Networking with existing traffic management centres and traffic management concepts;</w:t>
      </w:r>
    </w:p>
    <w:p>
      <w:pPr>
        <w:numPr>
          <w:ilvl w:val="0"/>
          <w:numId w:val="1097"/>
        </w:numPr>
        <w:pStyle w:val="Compact"/>
      </w:pPr>
      <w:r>
        <w:t xml:space="preserve">Communication between different actors (road, vehicle, centre, other road users, users);</w:t>
      </w:r>
    </w:p>
    <w:p>
      <w:pPr>
        <w:numPr>
          <w:ilvl w:val="0"/>
          <w:numId w:val="1097"/>
        </w:numPr>
        <w:pStyle w:val="Compact"/>
      </w:pPr>
      <w:r>
        <w:t xml:space="preserve">Energy-efficient formation, implementation and resolution of truck platoons, based on recognised control strategies and protocols;</w:t>
      </w:r>
    </w:p>
    <w:p>
      <w:pPr>
        <w:numPr>
          <w:ilvl w:val="0"/>
          <w:numId w:val="1097"/>
        </w:numPr>
        <w:pStyle w:val="Compact"/>
      </w:pPr>
      <w:r>
        <w:t xml:space="preserve">Interurban and urban application scenarios.</w:t>
      </w:r>
    </w:p>
    <w:bookmarkEnd w:id="293"/>
    <w:bookmarkStart w:id="295"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Cs/>
          <w:i/>
        </w:rPr>
        <w:t xml:space="preserve">Vision Zero</w:t>
      </w:r>
      <w:r>
        <w:t xml:space="preserve">.</w:t>
      </w:r>
      <w:r>
        <w:t xml:space="preserve"> </w:t>
      </w:r>
      <w:r>
        <w:t xml:space="preserve">Taking these aspects into account, the flagship project</w:t>
      </w:r>
      <w:r>
        <w:t xml:space="preserve"> </w:t>
      </w:r>
      <w:hyperlink r:id="rId294">
        <w:r>
          <w:rPr>
            <w:rStyle w:val="Hyperlink"/>
            <w:iCs/>
            <w:i/>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Cs/>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Cs/>
          <w:i/>
        </w:rPr>
        <w:t xml:space="preserve">(1)</w:t>
      </w:r>
      <w:r>
        <w:t xml:space="preserve"> </w:t>
      </w:r>
      <w:r>
        <w:t xml:space="preserve">autonomous minibus,</w:t>
      </w:r>
      <w:r>
        <w:t xml:space="preserve"> </w:t>
      </w:r>
      <w:r>
        <w:rPr>
          <w:iCs/>
          <w:i/>
        </w:rPr>
        <w:t xml:space="preserve">(2)</w:t>
      </w:r>
      <w:r>
        <w:t xml:space="preserve"> </w:t>
      </w:r>
      <w:r>
        <w:t xml:space="preserve">motorway pilot with automatic lane change and</w:t>
      </w:r>
      <w:r>
        <w:t xml:space="preserve"> </w:t>
      </w:r>
      <w:r>
        <w:rPr>
          <w:iCs/>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bookmarkEnd w:id="295"/>
    <w:bookmarkStart w:id="296"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296"/>
    <w:bookmarkStart w:id="297"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297"/>
    <w:bookmarkStart w:id="298"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298"/>
    <w:bookmarkStart w:id="302" w:name="further-links-8"/>
    <w:p>
      <w:pPr>
        <w:pStyle w:val="Heading3"/>
      </w:pPr>
      <w:r>
        <w:t xml:space="preserve">Further links</w:t>
      </w:r>
    </w:p>
    <w:p>
      <w:pPr>
        <w:numPr>
          <w:ilvl w:val="0"/>
          <w:numId w:val="1099"/>
        </w:numPr>
        <w:pStyle w:val="Compact"/>
      </w:pPr>
      <w:hyperlink r:id="rId299">
        <w:r>
          <w:rPr>
            <w:rStyle w:val="Hyperlink"/>
          </w:rPr>
          <w:t xml:space="preserve">acea.be</w:t>
        </w:r>
      </w:hyperlink>
    </w:p>
    <w:p>
      <w:pPr>
        <w:numPr>
          <w:ilvl w:val="0"/>
          <w:numId w:val="1099"/>
        </w:numPr>
        <w:pStyle w:val="Compact"/>
      </w:pPr>
      <w:hyperlink r:id="rId300">
        <w:r>
          <w:rPr>
            <w:rStyle w:val="Hyperlink"/>
          </w:rPr>
          <w:t xml:space="preserve">mantruckandbus.com</w:t>
        </w:r>
      </w:hyperlink>
    </w:p>
    <w:p>
      <w:pPr>
        <w:numPr>
          <w:ilvl w:val="0"/>
          <w:numId w:val="1099"/>
        </w:numPr>
        <w:pStyle w:val="Compact"/>
      </w:pPr>
      <w:hyperlink r:id="rId301">
        <w:r>
          <w:rPr>
            <w:rStyle w:val="Hyperlink"/>
          </w:rPr>
          <w:t xml:space="preserve">cohdawireless.com</w:t>
        </w:r>
      </w:hyperlink>
    </w:p>
    <w:bookmarkEnd w:id="302"/>
    <w:bookmarkStart w:id="308"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3">
        <w:r>
          <w:rPr>
            <w:rStyle w:val="Hyperlink"/>
          </w:rPr>
          <w:t xml:space="preserve">https://doi.org/10.1016/j.vehcom.2015.03.004</w:t>
        </w:r>
      </w:hyperlink>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4">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05">
        <w:r>
          <w:rPr>
            <w:rStyle w:val="Hyperlink"/>
          </w:rPr>
          <w:t xml:space="preserve">https://doi.org/10.1016/j.comnet.2020.107658</w:t>
        </w:r>
      </w:hyperlink>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06">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07">
        <w:r>
          <w:rPr>
            <w:rStyle w:val="Hyperlink"/>
          </w:rPr>
          <w:t xml:space="preserve">https://doi.org/10.1016/j.trpro.2018.12.212</w:t>
        </w:r>
      </w:hyperlink>
    </w:p>
    <w:bookmarkEnd w:id="308"/>
    <w:bookmarkEnd w:id="309"/>
    <w:bookmarkStart w:id="334" w:name="traffic_info_monitoring"/>
    <w:p>
      <w:pPr>
        <w:pStyle w:val="Heading2"/>
      </w:pPr>
      <w:r>
        <w:rPr>
          <w:rStyle w:val="SectionNumber"/>
        </w:rPr>
        <w:t xml:space="preserve">4.3</w:t>
      </w:r>
      <w:r>
        <w:tab/>
      </w:r>
      <w:r>
        <w:t xml:space="preserve">Real-time traffic information and monitoring</w:t>
      </w:r>
    </w:p>
    <w:bookmarkStart w:id="310" w:name="synonyms-10"/>
    <w:p>
      <w:pPr>
        <w:pStyle w:val="Heading3"/>
      </w:pPr>
      <w:r>
        <w:t xml:space="preserve">Synonyms</w:t>
      </w:r>
    </w:p>
    <w:p>
      <w:pPr>
        <w:pStyle w:val="FirstParagraph"/>
      </w:pPr>
      <w:r>
        <w:rPr>
          <w:iCs/>
          <w:i/>
        </w:rPr>
        <w:t xml:space="preserve">Intelligent Transport Systems (ITS)</w:t>
      </w:r>
    </w:p>
    <w:bookmarkEnd w:id="310"/>
    <w:bookmarkStart w:id="311"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1"/>
    <w:bookmarkStart w:id="312"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12"/>
    <w:bookmarkStart w:id="313"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bookmarkEnd w:id="313"/>
    <w:bookmarkStart w:id="314"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14"/>
    <w:bookmarkStart w:id="318"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15">
        <w:r>
          <w:rPr>
            <w:rStyle w:val="Hyperlink"/>
          </w:rPr>
          <w:t xml:space="preserve">Asfinag</w:t>
        </w:r>
      </w:hyperlink>
    </w:p>
    <w:p>
      <w:pPr>
        <w:numPr>
          <w:ilvl w:val="0"/>
          <w:numId w:val="1104"/>
        </w:numPr>
        <w:pStyle w:val="Compact"/>
      </w:pPr>
      <w:hyperlink r:id="rId316">
        <w:r>
          <w:rPr>
            <w:rStyle w:val="Hyperlink"/>
          </w:rPr>
          <w:t xml:space="preserve">Trafficon</w:t>
        </w:r>
      </w:hyperlink>
    </w:p>
    <w:p>
      <w:pPr>
        <w:numPr>
          <w:ilvl w:val="0"/>
          <w:numId w:val="1104"/>
        </w:numPr>
        <w:pStyle w:val="Compact"/>
      </w:pPr>
      <w:hyperlink r:id="rId317">
        <w:r>
          <w:rPr>
            <w:rStyle w:val="Hyperlink"/>
          </w:rPr>
          <w:t xml:space="preserve">Prisma-solutions</w:t>
        </w:r>
      </w:hyperlink>
    </w:p>
    <w:bookmarkEnd w:id="318"/>
    <w:bookmarkStart w:id="319"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19"/>
    <w:bookmarkStart w:id="320"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0"/>
    <w:bookmarkStart w:id="321"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1"/>
    <w:bookmarkStart w:id="328" w:name="further-links-9"/>
    <w:p>
      <w:pPr>
        <w:pStyle w:val="Heading3"/>
      </w:pPr>
      <w:r>
        <w:t xml:space="preserve">Further links</w:t>
      </w:r>
    </w:p>
    <w:p>
      <w:pPr>
        <w:numPr>
          <w:ilvl w:val="0"/>
          <w:numId w:val="1106"/>
        </w:numPr>
        <w:pStyle w:val="Compact"/>
      </w:pPr>
      <w:hyperlink r:id="rId322">
        <w:r>
          <w:rPr>
            <w:rStyle w:val="Hyperlink"/>
          </w:rPr>
          <w:t xml:space="preserve">Citilog.fr</w:t>
        </w:r>
      </w:hyperlink>
    </w:p>
    <w:p>
      <w:pPr>
        <w:numPr>
          <w:ilvl w:val="0"/>
          <w:numId w:val="1106"/>
        </w:numPr>
        <w:pStyle w:val="Compact"/>
      </w:pPr>
      <w:hyperlink r:id="rId323">
        <w:r>
          <w:rPr>
            <w:rStyle w:val="Hyperlink"/>
          </w:rPr>
          <w:t xml:space="preserve">Iteris.com</w:t>
        </w:r>
      </w:hyperlink>
    </w:p>
    <w:p>
      <w:pPr>
        <w:numPr>
          <w:ilvl w:val="0"/>
          <w:numId w:val="1106"/>
        </w:numPr>
        <w:pStyle w:val="Compact"/>
      </w:pPr>
      <w:hyperlink r:id="rId324">
        <w:r>
          <w:rPr>
            <w:rStyle w:val="Hyperlink"/>
          </w:rPr>
          <w:t xml:space="preserve">Tomtom.com</w:t>
        </w:r>
      </w:hyperlink>
    </w:p>
    <w:p>
      <w:pPr>
        <w:numPr>
          <w:ilvl w:val="0"/>
          <w:numId w:val="1106"/>
        </w:numPr>
        <w:pStyle w:val="Compact"/>
      </w:pPr>
      <w:hyperlink r:id="rId325">
        <w:r>
          <w:rPr>
            <w:rStyle w:val="Hyperlink"/>
          </w:rPr>
          <w:t xml:space="preserve">Flightaware.com</w:t>
        </w:r>
      </w:hyperlink>
    </w:p>
    <w:p>
      <w:pPr>
        <w:numPr>
          <w:ilvl w:val="0"/>
          <w:numId w:val="1106"/>
        </w:numPr>
        <w:pStyle w:val="Compact"/>
      </w:pPr>
      <w:hyperlink r:id="rId326">
        <w:r>
          <w:rPr>
            <w:rStyle w:val="Hyperlink"/>
          </w:rPr>
          <w:t xml:space="preserve">Marinetraffic.com</w:t>
        </w:r>
      </w:hyperlink>
    </w:p>
    <w:p>
      <w:pPr>
        <w:numPr>
          <w:ilvl w:val="0"/>
          <w:numId w:val="1106"/>
        </w:numPr>
        <w:pStyle w:val="Compact"/>
      </w:pPr>
      <w:hyperlink r:id="rId327">
        <w:r>
          <w:rPr>
            <w:rStyle w:val="Hyperlink"/>
          </w:rPr>
          <w:t xml:space="preserve">Velocidata.com</w:t>
        </w:r>
      </w:hyperlink>
    </w:p>
    <w:bookmarkEnd w:id="328"/>
    <w:bookmarkStart w:id="333"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1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29">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0">
        <w:r>
          <w:rPr>
            <w:rStyle w:val="Hyperlink"/>
          </w:rPr>
          <w:t xml:space="preserve">https://www.ebp.de/de/projekte/im-auftrag-der-asfinag-wird-das-neue-kernsystem-fuer-das-verkehrsmanagement-des</w:t>
        </w:r>
      </w:hyperlink>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32">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33"/>
    <w:bookmarkEnd w:id="334"/>
    <w:bookmarkStart w:id="360" w:name="cits"/>
    <w:p>
      <w:pPr>
        <w:pStyle w:val="Heading2"/>
      </w:pPr>
      <w:r>
        <w:rPr>
          <w:rStyle w:val="SectionNumber"/>
        </w:rPr>
        <w:t xml:space="preserve">4.4</w:t>
      </w:r>
      <w:r>
        <w:tab/>
      </w:r>
      <w:r>
        <w:t xml:space="preserve">Cooperative - intelligent transport system</w:t>
      </w:r>
    </w:p>
    <w:bookmarkStart w:id="335" w:name="synonyms-11"/>
    <w:p>
      <w:pPr>
        <w:pStyle w:val="Heading3"/>
      </w:pPr>
      <w:r>
        <w:t xml:space="preserve">Synonyms</w:t>
      </w:r>
    </w:p>
    <w:p>
      <w:pPr>
        <w:pStyle w:val="FirstParagraph"/>
      </w:pPr>
      <w:r>
        <w:rPr>
          <w:iCs/>
          <w:i/>
        </w:rPr>
        <w:t xml:space="preserve">C-ITS</w:t>
      </w:r>
    </w:p>
    <w:bookmarkEnd w:id="335"/>
    <w:bookmarkStart w:id="336"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36"/>
    <w:bookmarkStart w:id="337"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37"/>
    <w:bookmarkStart w:id="338"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bookmarkEnd w:id="338"/>
    <w:bookmarkStart w:id="340"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9">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bookmarkEnd w:id="340"/>
    <w:bookmarkStart w:id="344" w:name="relevant-initiatives-in-austria-12"/>
    <w:p>
      <w:pPr>
        <w:pStyle w:val="Heading3"/>
      </w:pPr>
      <w:r>
        <w:t xml:space="preserve">Relevant initiatives in Austria</w:t>
      </w:r>
    </w:p>
    <w:p>
      <w:pPr>
        <w:numPr>
          <w:ilvl w:val="0"/>
          <w:numId w:val="1117"/>
        </w:numPr>
        <w:pStyle w:val="Compact"/>
      </w:pPr>
      <w:hyperlink r:id="rId341">
        <w:r>
          <w:rPr>
            <w:rStyle w:val="Hyperlink"/>
          </w:rPr>
          <w:t xml:space="preserve">Bmk.gv.at</w:t>
        </w:r>
      </w:hyperlink>
    </w:p>
    <w:p>
      <w:pPr>
        <w:numPr>
          <w:ilvl w:val="0"/>
          <w:numId w:val="1117"/>
        </w:numPr>
        <w:pStyle w:val="Compact"/>
      </w:pPr>
      <w:hyperlink r:id="rId342">
        <w:r>
          <w:rPr>
            <w:rStyle w:val="Hyperlink"/>
          </w:rPr>
          <w:t xml:space="preserve">Ots.at</w:t>
        </w:r>
      </w:hyperlink>
    </w:p>
    <w:p>
      <w:pPr>
        <w:numPr>
          <w:ilvl w:val="0"/>
          <w:numId w:val="1117"/>
        </w:numPr>
        <w:pStyle w:val="Compact"/>
      </w:pPr>
      <w:hyperlink r:id="rId343">
        <w:r>
          <w:rPr>
            <w:rStyle w:val="Hyperlink"/>
          </w:rPr>
          <w:t xml:space="preserve">Mobility.siemens.at</w:t>
        </w:r>
      </w:hyperlink>
    </w:p>
    <w:bookmarkEnd w:id="344"/>
    <w:bookmarkStart w:id="34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45"/>
    <w:bookmarkStart w:id="34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46"/>
    <w:bookmarkStart w:id="34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bookmarkEnd w:id="347"/>
    <w:bookmarkStart w:id="352" w:name="further-links-10"/>
    <w:p>
      <w:pPr>
        <w:pStyle w:val="Heading3"/>
      </w:pPr>
      <w:r>
        <w:t xml:space="preserve">Further links</w:t>
      </w:r>
    </w:p>
    <w:p>
      <w:pPr>
        <w:numPr>
          <w:ilvl w:val="0"/>
          <w:numId w:val="1119"/>
        </w:numPr>
        <w:pStyle w:val="Compact"/>
      </w:pPr>
      <w:hyperlink r:id="rId348">
        <w:r>
          <w:rPr>
            <w:rStyle w:val="Hyperlink"/>
          </w:rPr>
          <w:t xml:space="preserve">C-its-deployment-group.eu</w:t>
        </w:r>
      </w:hyperlink>
    </w:p>
    <w:p>
      <w:pPr>
        <w:numPr>
          <w:ilvl w:val="0"/>
          <w:numId w:val="1119"/>
        </w:numPr>
        <w:pStyle w:val="Compact"/>
      </w:pPr>
      <w:hyperlink r:id="rId349">
        <w:r>
          <w:rPr>
            <w:rStyle w:val="Hyperlink"/>
          </w:rPr>
          <w:t xml:space="preserve">C-roads.eu</w:t>
        </w:r>
      </w:hyperlink>
    </w:p>
    <w:p>
      <w:pPr>
        <w:numPr>
          <w:ilvl w:val="0"/>
          <w:numId w:val="1119"/>
        </w:numPr>
        <w:pStyle w:val="Compact"/>
      </w:pPr>
      <w:hyperlink r:id="rId350">
        <w:r>
          <w:rPr>
            <w:rStyle w:val="Hyperlink"/>
          </w:rPr>
          <w:t xml:space="preserve">Ec.europa.eu</w:t>
        </w:r>
      </w:hyperlink>
    </w:p>
    <w:p>
      <w:pPr>
        <w:numPr>
          <w:ilvl w:val="0"/>
          <w:numId w:val="1119"/>
        </w:numPr>
        <w:pStyle w:val="Compact"/>
      </w:pPr>
      <w:hyperlink r:id="rId351">
        <w:r>
          <w:rPr>
            <w:rStyle w:val="Hyperlink"/>
          </w:rPr>
          <w:t xml:space="preserve">Ec.europa.eu-report</w:t>
        </w:r>
      </w:hyperlink>
    </w:p>
    <w:bookmarkEnd w:id="352"/>
    <w:bookmarkStart w:id="359" w:name="references-12"/>
    <w:p>
      <w:pPr>
        <w:pStyle w:val="Heading3"/>
      </w:pPr>
      <w:r>
        <w:t xml:space="preserve">References</w:t>
      </w:r>
    </w:p>
    <w:p>
      <w:pPr>
        <w:numPr>
          <w:ilvl w:val="0"/>
          <w:numId w:val="1120"/>
        </w:numPr>
        <w:pStyle w:val="Compact"/>
      </w:pPr>
      <w:r>
        <w:t xml:space="preserve">ADAC. (2021). Welche Hersteller bieten bereits C2X an? Datenquelle Original-Rückmeldungen.</w:t>
      </w:r>
    </w:p>
    <w:p>
      <w:pPr>
        <w:numPr>
          <w:ilvl w:val="0"/>
          <w:numId w:val="1120"/>
        </w:numPr>
        <w:pStyle w:val="Compact"/>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53">
        <w:r>
          <w:rPr>
            <w:rStyle w:val="Hyperlink"/>
          </w:rPr>
          <w:t xml:space="preserve">https://doi.org/10.1016/j.trf.2019.07.020</w:t>
        </w:r>
      </w:hyperlink>
    </w:p>
    <w:p>
      <w:pPr>
        <w:numPr>
          <w:ilvl w:val="0"/>
          <w:numId w:val="1120"/>
        </w:numPr>
        <w:pStyle w:val="Compact"/>
      </w:pPr>
      <w:r>
        <w:t xml:space="preserve">AustriaTech. (2018). C-ITS und kooperative Systeme.</w:t>
      </w:r>
    </w:p>
    <w:p>
      <w:pPr>
        <w:numPr>
          <w:ilvl w:val="0"/>
          <w:numId w:val="1120"/>
        </w:numPr>
        <w:pStyle w:val="Compact"/>
      </w:pPr>
      <w:r>
        <w:t xml:space="preserve">Contreras-Castillo, J., Zeadally, S., &amp; Ibañez, J. A. G. (2016). Solving vehicular ad hoc network challenges with big data solutions. IET Networks, 5(4), 81–84.</w:t>
      </w:r>
      <w:r>
        <w:t xml:space="preserve"> </w:t>
      </w:r>
      <w:hyperlink r:id="rId354">
        <w:r>
          <w:rPr>
            <w:rStyle w:val="Hyperlink"/>
          </w:rPr>
          <w:t xml:space="preserve">https://doi.org/10.1049/iet-net.2016.0001</w:t>
        </w:r>
      </w:hyperlink>
    </w:p>
    <w:p>
      <w:pPr>
        <w:numPr>
          <w:ilvl w:val="0"/>
          <w:numId w:val="1120"/>
        </w:numPr>
        <w:pStyle w:val="Compact"/>
      </w:pPr>
      <w:r>
        <w:t xml:space="preserve">Erhart, J. (2019, November 28). Vernetzte Autos, intelligenter Verkehr: Was C-ITS ist, was es kann und wem es nutzt.</w:t>
      </w:r>
      <w:r>
        <w:t xml:space="preserve"> </w:t>
      </w:r>
      <w:hyperlink r:id="rId355">
        <w:r>
          <w:rPr>
            <w:rStyle w:val="Hyperlink"/>
          </w:rPr>
          <w:t xml:space="preserve">https://blog.asfinag.at/technik-innovation/c-its-vernetzte-autos-intelligenter-verkehr/</w:t>
        </w:r>
      </w:hyperlink>
    </w:p>
    <w:p>
      <w:pPr>
        <w:numPr>
          <w:ilvl w:val="0"/>
          <w:numId w:val="1120"/>
        </w:numPr>
        <w:pStyle w:val="Compact"/>
      </w:pPr>
      <w:r>
        <w:t xml:space="preserve">Heinrich, T. (2019). Infrastrukturbedarf automatisierten Fahrens – Grundlagenprojekt.</w:t>
      </w:r>
    </w:p>
    <w:p>
      <w:pPr>
        <w:numPr>
          <w:ilvl w:val="0"/>
          <w:numId w:val="1120"/>
        </w:numPr>
        <w:pStyle w:val="Compact"/>
      </w:pPr>
      <w:r>
        <w:t xml:space="preserve">Javed, M. A., Zeadally, S., &amp; Hamida, E. Ben. (2019). Data analytics for Cooperative Intelligent Transport Systems. Vehicular Communications, 15, 63–72.</w:t>
      </w:r>
      <w:r>
        <w:t xml:space="preserve"> </w:t>
      </w:r>
      <w:hyperlink r:id="rId356">
        <w:r>
          <w:rPr>
            <w:rStyle w:val="Hyperlink"/>
          </w:rPr>
          <w:t xml:space="preserve">https://doi.org/10.1016/j.vehcom.2018.10.004</w:t>
        </w:r>
      </w:hyperlink>
    </w:p>
    <w:p>
      <w:pPr>
        <w:numPr>
          <w:ilvl w:val="0"/>
          <w:numId w:val="1120"/>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p>
      <w:pPr>
        <w:numPr>
          <w:ilvl w:val="0"/>
          <w:numId w:val="1120"/>
        </w:numPr>
        <w:pStyle w:val="Compact"/>
      </w:pPr>
      <w:r>
        <w:t xml:space="preserve">Schüller, K. (2021, June 7). AustriaTech: Mehr Sicherheit auf Europas Straßen durch C-ITS | AustriaTech - Gesellschaft des Bundes für technologiepolitische Maßnahmen GmbH, 07.06.2021.</w:t>
      </w:r>
      <w:r>
        <w:t xml:space="preserve"> </w:t>
      </w:r>
      <w:hyperlink r:id="rId358">
        <w:r>
          <w:rPr>
            <w:rStyle w:val="Hyperlink"/>
          </w:rPr>
          <w:t xml:space="preserve">https://www.ots.at/presseaussendung/OTS_20210607_OTS0022/austriatech-mehr-sicherheit-auf-europas-strassen-durch-c-its</w:t>
        </w:r>
      </w:hyperlink>
    </w:p>
    <w:bookmarkEnd w:id="359"/>
    <w:bookmarkEnd w:id="360"/>
    <w:bookmarkStart w:id="386" w:name="dynamic_route"/>
    <w:p>
      <w:pPr>
        <w:pStyle w:val="Heading2"/>
      </w:pPr>
      <w:r>
        <w:rPr>
          <w:rStyle w:val="SectionNumber"/>
        </w:rPr>
        <w:t xml:space="preserve">4.5</w:t>
      </w:r>
      <w:r>
        <w:tab/>
      </w:r>
      <w:r>
        <w:t xml:space="preserve">Dynamic route guidance</w:t>
      </w:r>
    </w:p>
    <w:bookmarkStart w:id="361"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61"/>
    <w:bookmarkStart w:id="365"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63" name="Picture"/>
            <a:graphic>
              <a:graphicData uri="http://schemas.openxmlformats.org/drawingml/2006/picture">
                <pic:pic>
                  <pic:nvPicPr>
                    <pic:cNvPr descr="image/DRS.jp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65"/>
    <w:bookmarkStart w:id="366"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66"/>
    <w:bookmarkStart w:id="367" w:name="current-state-of-art-in-research-13"/>
    <w:p>
      <w:pPr>
        <w:pStyle w:val="Heading3"/>
      </w:pPr>
      <w:r>
        <w:t xml:space="preserve">Current state of art in research</w:t>
      </w:r>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bookmarkEnd w:id="367"/>
    <w:bookmarkStart w:id="368"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68"/>
    <w:bookmarkStart w:id="372" w:name="relevant-initiatives-in-austria-13"/>
    <w:p>
      <w:pPr>
        <w:pStyle w:val="Heading3"/>
      </w:pPr>
      <w:r>
        <w:t xml:space="preserve">Relevant initiatives in Austria</w:t>
      </w:r>
    </w:p>
    <w:p>
      <w:pPr>
        <w:numPr>
          <w:ilvl w:val="0"/>
          <w:numId w:val="1122"/>
        </w:numPr>
        <w:pStyle w:val="Compact"/>
      </w:pPr>
      <w:hyperlink r:id="rId369">
        <w:r>
          <w:rPr>
            <w:rStyle w:val="Hyperlink"/>
          </w:rPr>
          <w:t xml:space="preserve">Volkswagen</w:t>
        </w:r>
      </w:hyperlink>
    </w:p>
    <w:p>
      <w:pPr>
        <w:numPr>
          <w:ilvl w:val="0"/>
          <w:numId w:val="1122"/>
        </w:numPr>
        <w:pStyle w:val="Compact"/>
      </w:pPr>
      <w:hyperlink r:id="rId370">
        <w:r>
          <w:rPr>
            <w:rStyle w:val="Hyperlink"/>
          </w:rPr>
          <w:t xml:space="preserve">PTVGroup</w:t>
        </w:r>
      </w:hyperlink>
    </w:p>
    <w:p>
      <w:pPr>
        <w:numPr>
          <w:ilvl w:val="0"/>
          <w:numId w:val="1122"/>
        </w:numPr>
        <w:pStyle w:val="Compact"/>
      </w:pPr>
      <w:hyperlink r:id="rId371">
        <w:r>
          <w:rPr>
            <w:rStyle w:val="Hyperlink"/>
          </w:rPr>
          <w:t xml:space="preserve">Capterra.at</w:t>
        </w:r>
      </w:hyperlink>
    </w:p>
    <w:bookmarkEnd w:id="372"/>
    <w:bookmarkStart w:id="373"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73"/>
    <w:bookmarkStart w:id="374"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74"/>
    <w:bookmarkStart w:id="375"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75"/>
    <w:bookmarkStart w:id="377" w:name="further-links-11"/>
    <w:p>
      <w:pPr>
        <w:pStyle w:val="Heading3"/>
      </w:pPr>
      <w:r>
        <w:t xml:space="preserve">Further links</w:t>
      </w:r>
    </w:p>
    <w:p>
      <w:pPr>
        <w:numPr>
          <w:ilvl w:val="0"/>
          <w:numId w:val="1124"/>
        </w:numPr>
        <w:pStyle w:val="Compact"/>
      </w:pPr>
      <w:hyperlink r:id="rId376">
        <w:r>
          <w:rPr>
            <w:rStyle w:val="Hyperlink"/>
          </w:rPr>
          <w:t xml:space="preserve">Verizonconnect.com</w:t>
        </w:r>
      </w:hyperlink>
    </w:p>
    <w:bookmarkEnd w:id="377"/>
    <w:bookmarkStart w:id="385"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78">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Google Cloud. (2021). Custom Maps | Google Maps Platform | Google Cloud. Available at:</w:t>
      </w:r>
      <w:r>
        <w:t xml:space="preserve"> </w:t>
      </w:r>
      <w:hyperlink r:id="rId380">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81">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82">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83">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84">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69">
        <w:r>
          <w:rPr>
            <w:rStyle w:val="Hyperlink"/>
          </w:rPr>
          <w:t xml:space="preserve">https://www.volkswagen.at/technik-lexikon/navigationssystem</w:t>
        </w:r>
      </w:hyperlink>
      <w:r>
        <w:t xml:space="preserve"> </w:t>
      </w:r>
      <w:r>
        <w:t xml:space="preserve">[Accessed: 28 July 2021].</w:t>
      </w:r>
    </w:p>
    <w:bookmarkEnd w:id="385"/>
    <w:bookmarkEnd w:id="386"/>
    <w:bookmarkStart w:id="410" w:name="variable_speed"/>
    <w:p>
      <w:pPr>
        <w:pStyle w:val="Heading2"/>
      </w:pPr>
      <w:r>
        <w:rPr>
          <w:rStyle w:val="SectionNumber"/>
        </w:rPr>
        <w:t xml:space="preserve">4.6</w:t>
      </w:r>
      <w:r>
        <w:tab/>
      </w:r>
      <w:r>
        <w:t xml:space="preserve">Variable speed limits and dynamic signage system</w:t>
      </w:r>
    </w:p>
    <w:bookmarkStart w:id="387"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387"/>
    <w:bookmarkStart w:id="391"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389" name="Picture"/>
            <a:graphic>
              <a:graphicData uri="http://schemas.openxmlformats.org/drawingml/2006/picture">
                <pic:pic>
                  <pic:nvPicPr>
                    <pic:cNvPr descr="image/dynamic_signage.png" id="390" name="Picture"/>
                    <pic:cNvPicPr>
                      <a:picLocks noChangeArrowheads="1" noChangeAspect="1"/>
                    </pic:cNvPicPr>
                  </pic:nvPicPr>
                  <pic:blipFill>
                    <a:blip r:embed="rId38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bookmarkEnd w:id="391"/>
    <w:bookmarkStart w:id="392"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392"/>
    <w:bookmarkStart w:id="393"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bookmarkEnd w:id="393"/>
    <w:bookmarkStart w:id="394"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bookmarkEnd w:id="394"/>
    <w:bookmarkStart w:id="400" w:name="relevant-initiatives-in-austria-14"/>
    <w:p>
      <w:pPr>
        <w:pStyle w:val="Heading3"/>
      </w:pPr>
      <w:r>
        <w:t xml:space="preserve">Relevant initiatives in Austria</w:t>
      </w:r>
    </w:p>
    <w:p>
      <w:pPr>
        <w:numPr>
          <w:ilvl w:val="0"/>
          <w:numId w:val="1127"/>
        </w:numPr>
        <w:pStyle w:val="Compact"/>
      </w:pPr>
      <w:hyperlink r:id="rId395">
        <w:r>
          <w:rPr>
            <w:rStyle w:val="Hyperlink"/>
          </w:rPr>
          <w:t xml:space="preserve">Asfinag</w:t>
        </w:r>
      </w:hyperlink>
    </w:p>
    <w:p>
      <w:pPr>
        <w:numPr>
          <w:ilvl w:val="0"/>
          <w:numId w:val="1127"/>
        </w:numPr>
        <w:pStyle w:val="Compact"/>
      </w:pPr>
      <w:hyperlink r:id="rId355">
        <w:r>
          <w:rPr>
            <w:rStyle w:val="Hyperlink"/>
          </w:rPr>
          <w:t xml:space="preserve">Asifinag blog</w:t>
        </w:r>
      </w:hyperlink>
    </w:p>
    <w:p>
      <w:pPr>
        <w:numPr>
          <w:ilvl w:val="0"/>
          <w:numId w:val="1127"/>
        </w:numPr>
        <w:pStyle w:val="Compact"/>
      </w:pPr>
      <w:hyperlink r:id="rId396">
        <w:r>
          <w:rPr>
            <w:rStyle w:val="Hyperlink"/>
          </w:rPr>
          <w:t xml:space="preserve">kapsch.net</w:t>
        </w:r>
      </w:hyperlink>
    </w:p>
    <w:p>
      <w:pPr>
        <w:numPr>
          <w:ilvl w:val="0"/>
          <w:numId w:val="1127"/>
        </w:numPr>
        <w:pStyle w:val="Compact"/>
      </w:pPr>
      <w:hyperlink r:id="rId397">
        <w:r>
          <w:rPr>
            <w:rStyle w:val="Hyperlink"/>
          </w:rPr>
          <w:t xml:space="preserve">strabag-iss.com</w:t>
        </w:r>
      </w:hyperlink>
    </w:p>
    <w:p>
      <w:pPr>
        <w:numPr>
          <w:ilvl w:val="0"/>
          <w:numId w:val="1127"/>
        </w:numPr>
        <w:pStyle w:val="Compact"/>
      </w:pPr>
      <w:hyperlink r:id="rId398">
        <w:r>
          <w:rPr>
            <w:rStyle w:val="Hyperlink"/>
          </w:rPr>
          <w:t xml:space="preserve">pke.at</w:t>
        </w:r>
      </w:hyperlink>
    </w:p>
    <w:p>
      <w:pPr>
        <w:numPr>
          <w:ilvl w:val="0"/>
          <w:numId w:val="1127"/>
        </w:numPr>
        <w:pStyle w:val="Compact"/>
      </w:pPr>
      <w:hyperlink r:id="rId399">
        <w:r>
          <w:rPr>
            <w:rStyle w:val="Hyperlink"/>
          </w:rPr>
          <w:t xml:space="preserve">aigner-stahlbau.at</w:t>
        </w:r>
      </w:hyperlink>
    </w:p>
    <w:bookmarkEnd w:id="400"/>
    <w:bookmarkStart w:id="401"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01"/>
    <w:bookmarkStart w:id="402"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02"/>
    <w:bookmarkStart w:id="403"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03"/>
    <w:bookmarkStart w:id="409" w:name="references-14"/>
    <w:p>
      <w:pPr>
        <w:pStyle w:val="Heading3"/>
      </w:pPr>
      <w:r>
        <w:t xml:space="preserve">References</w:t>
      </w:r>
    </w:p>
    <w:p>
      <w:pPr>
        <w:numPr>
          <w:ilvl w:val="0"/>
          <w:numId w:val="1129"/>
        </w:numPr>
        <w:pStyle w:val="Compact"/>
      </w:pPr>
      <w:r>
        <w:t xml:space="preserve">ASFiNAG. (2019a). Handlungsfelder. Available at:</w:t>
      </w:r>
      <w:r>
        <w:t xml:space="preserve"> </w:t>
      </w:r>
      <w:hyperlink r:id="rId404">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05">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95">
        <w:r>
          <w:rPr>
            <w:rStyle w:val="Hyperlink"/>
          </w:rPr>
          <w:t xml:space="preserve">https://www.asfinag.at/verkehrssicherheit/verkehrsmanagement/verkehrssteuerung/</w:t>
        </w:r>
      </w:hyperlink>
      <w:r>
        <w:t xml:space="preserve"> </w:t>
      </w:r>
      <w:r>
        <w:t xml:space="preserve">[Accessed: 3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55">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06">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Kapsch TrefficCom. Verkehrsmanagement auf Autobahnen. Available at:</w:t>
      </w:r>
      <w:r>
        <w:t xml:space="preserve"> </w:t>
      </w:r>
      <w:hyperlink r:id="rId396">
        <w:r>
          <w:rPr>
            <w:rStyle w:val="Hyperlink"/>
          </w:rPr>
          <w:t xml:space="preserve">https://www.kapsch.net/ktc/Portfolio/IMS/Congestion/Highway-Traffic-Management</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07">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0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09"/>
    <w:bookmarkEnd w:id="410"/>
    <w:bookmarkStart w:id="432" w:name="adaptive_traffic_control"/>
    <w:p>
      <w:pPr>
        <w:pStyle w:val="Heading2"/>
      </w:pPr>
      <w:r>
        <w:rPr>
          <w:rStyle w:val="SectionNumber"/>
        </w:rPr>
        <w:t xml:space="preserve">4.7</w:t>
      </w:r>
      <w:r>
        <w:tab/>
      </w:r>
      <w:r>
        <w:t xml:space="preserve">Smart traffic signal control</w:t>
      </w:r>
    </w:p>
    <w:bookmarkStart w:id="411"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11"/>
    <w:bookmarkStart w:id="412"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12"/>
    <w:bookmarkStart w:id="413"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13"/>
    <w:bookmarkStart w:id="414"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bookmarkEnd w:id="414"/>
    <w:bookmarkStart w:id="41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bookmarkEnd w:id="415"/>
    <w:bookmarkStart w:id="418" w:name="relevant-initiatives-in-austria-15"/>
    <w:p>
      <w:pPr>
        <w:pStyle w:val="Heading3"/>
      </w:pPr>
      <w:r>
        <w:t xml:space="preserve">Relevant initiatives in Austria</w:t>
      </w:r>
    </w:p>
    <w:p>
      <w:pPr>
        <w:numPr>
          <w:ilvl w:val="0"/>
          <w:numId w:val="1132"/>
        </w:numPr>
        <w:pStyle w:val="Compact"/>
      </w:pPr>
      <w:hyperlink r:id="rId416">
        <w:r>
          <w:rPr>
            <w:rStyle w:val="Hyperlink"/>
          </w:rPr>
          <w:t xml:space="preserve">Asfinag</w:t>
        </w:r>
      </w:hyperlink>
    </w:p>
    <w:p>
      <w:pPr>
        <w:numPr>
          <w:ilvl w:val="0"/>
          <w:numId w:val="1132"/>
        </w:numPr>
        <w:pStyle w:val="Compact"/>
      </w:pPr>
      <w:hyperlink r:id="rId417">
        <w:r>
          <w:rPr>
            <w:rStyle w:val="Hyperlink"/>
          </w:rPr>
          <w:t xml:space="preserve">ATC</w:t>
        </w:r>
      </w:hyperlink>
    </w:p>
    <w:bookmarkEnd w:id="418"/>
    <w:bookmarkStart w:id="41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19"/>
    <w:bookmarkStart w:id="42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20"/>
    <w:bookmarkStart w:id="42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21"/>
    <w:bookmarkStart w:id="424" w:name="further-links-12"/>
    <w:p>
      <w:pPr>
        <w:pStyle w:val="Heading3"/>
      </w:pPr>
      <w:r>
        <w:t xml:space="preserve">Further links</w:t>
      </w:r>
    </w:p>
    <w:p>
      <w:pPr>
        <w:numPr>
          <w:ilvl w:val="0"/>
          <w:numId w:val="1134"/>
        </w:numPr>
        <w:pStyle w:val="Compact"/>
      </w:pPr>
      <w:hyperlink r:id="rId422">
        <w:r>
          <w:rPr>
            <w:rStyle w:val="Hyperlink"/>
          </w:rPr>
          <w:t xml:space="preserve">rapidflowtech.com</w:t>
        </w:r>
      </w:hyperlink>
    </w:p>
    <w:p>
      <w:pPr>
        <w:numPr>
          <w:ilvl w:val="0"/>
          <w:numId w:val="1134"/>
        </w:numPr>
        <w:pStyle w:val="Compact"/>
      </w:pPr>
      <w:hyperlink r:id="rId423">
        <w:r>
          <w:rPr>
            <w:rStyle w:val="Hyperlink"/>
          </w:rPr>
          <w:t xml:space="preserve">fhwa.dot.gov</w:t>
        </w:r>
      </w:hyperlink>
    </w:p>
    <w:bookmarkEnd w:id="424"/>
    <w:bookmarkStart w:id="431"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23">
        <w:r>
          <w:rPr>
            <w:rStyle w:val="Hyperlink"/>
          </w:rPr>
          <w:t xml:space="preserve">https://www.fhwa.dot.gov/innovation/everydaycounts/edc-1/asct.cfm</w:t>
        </w:r>
      </w:hyperlink>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25">
        <w:r>
          <w:rPr>
            <w:rStyle w:val="Hyperlink"/>
          </w:rPr>
          <w:t xml:space="preserve">https://doi.org/10.1109/TVT.2018.2890726</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26">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26">
        <w:r>
          <w:rPr>
            <w:rStyle w:val="Hyperlink"/>
          </w:rPr>
          <w:t xml:space="preserve">https://doi.org/10.1186/s12544-020-00439-1</w:t>
        </w:r>
      </w:hyperlink>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27">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28">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29">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30">
        <w:r>
          <w:rPr>
            <w:rStyle w:val="Hyperlink"/>
          </w:rPr>
          <w:t xml:space="preserve">https://doi.org/https://doi.org/10.1016/j.trb.2016.12.015</w:t>
        </w:r>
      </w:hyperlink>
    </w:p>
    <w:bookmarkEnd w:id="431"/>
    <w:bookmarkEnd w:id="432"/>
    <w:bookmarkStart w:id="458" w:name="p_g_fleet_management"/>
    <w:p>
      <w:pPr>
        <w:pStyle w:val="Heading2"/>
      </w:pPr>
      <w:r>
        <w:rPr>
          <w:rStyle w:val="SectionNumber"/>
        </w:rPr>
        <w:t xml:space="preserve">4.8</w:t>
      </w:r>
      <w:r>
        <w:tab/>
      </w:r>
      <w:r>
        <w:t xml:space="preserve">Passengers and goods fleet management</w:t>
      </w:r>
    </w:p>
    <w:bookmarkStart w:id="433"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33"/>
    <w:bookmarkStart w:id="434"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34"/>
    <w:bookmarkStart w:id="435"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35"/>
    <w:bookmarkStart w:id="447"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36">
        <w:r>
          <w:rPr>
            <w:rStyle w:val="Hyperlink"/>
          </w:rPr>
          <w:t xml:space="preserve">Fleetio</w:t>
        </w:r>
      </w:hyperlink>
      <w:r>
        <w:t xml:space="preserve">,</w:t>
      </w:r>
      <w:r>
        <w:t xml:space="preserve"> </w:t>
      </w:r>
      <w:hyperlink r:id="rId437">
        <w:r>
          <w:rPr>
            <w:rStyle w:val="Hyperlink"/>
          </w:rPr>
          <w:t xml:space="preserve">Sesmara</w:t>
        </w:r>
      </w:hyperlink>
      <w:r>
        <w:t xml:space="preserve">,</w:t>
      </w:r>
      <w:r>
        <w:t xml:space="preserve"> </w:t>
      </w:r>
      <w:hyperlink r:id="rId438">
        <w:r>
          <w:rPr>
            <w:rStyle w:val="Hyperlink"/>
          </w:rPr>
          <w:t xml:space="preserve">GSMtasks</w:t>
        </w:r>
      </w:hyperlink>
      <w:r>
        <w:t xml:space="preserve"> </w:t>
      </w:r>
      <w:r>
        <w:t xml:space="preserve">or</w:t>
      </w:r>
      <w:r>
        <w:t xml:space="preserve"> </w:t>
      </w:r>
      <w:hyperlink r:id="rId439">
        <w:r>
          <w:rPr>
            <w:rStyle w:val="Hyperlink"/>
          </w:rPr>
          <w:t xml:space="preserve">Avrios</w:t>
        </w:r>
      </w:hyperlink>
      <w:r>
        <w:t xml:space="preserve">. There are also companies such as</w:t>
      </w:r>
      <w:r>
        <w:t xml:space="preserve"> </w:t>
      </w:r>
      <w:hyperlink r:id="rId440">
        <w:r>
          <w:rPr>
            <w:rStyle w:val="Hyperlink"/>
          </w:rPr>
          <w:t xml:space="preserve">Urbantz</w:t>
        </w:r>
      </w:hyperlink>
      <w:r>
        <w:t xml:space="preserve"> </w:t>
      </w:r>
      <w:r>
        <w:t xml:space="preserve">or</w:t>
      </w:r>
      <w:r>
        <w:t xml:space="preserve"> </w:t>
      </w:r>
      <w:hyperlink r:id="rId441">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42">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43">
        <w:r>
          <w:rPr>
            <w:rStyle w:val="Hyperlink"/>
          </w:rPr>
          <w:t xml:space="preserve">CHINO</w:t>
        </w:r>
      </w:hyperlink>
      <w:r>
        <w:t xml:space="preserve"> </w:t>
      </w:r>
      <w:r>
        <w:t xml:space="preserve">(2006-2009) that looked at the containers handling in intermodal nodes,</w:t>
      </w:r>
      <w:r>
        <w:t xml:space="preserve"> </w:t>
      </w:r>
      <w:hyperlink r:id="rId444">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45">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46">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47"/>
    <w:bookmarkStart w:id="450" w:name="relevant-initiatives-in-austria-16"/>
    <w:p>
      <w:pPr>
        <w:pStyle w:val="Heading3"/>
      </w:pPr>
      <w:r>
        <w:t xml:space="preserve">Relevant initiatives in Austria</w:t>
      </w:r>
    </w:p>
    <w:p>
      <w:pPr>
        <w:numPr>
          <w:ilvl w:val="0"/>
          <w:numId w:val="1139"/>
        </w:numPr>
        <w:pStyle w:val="Compact"/>
      </w:pPr>
      <w:hyperlink r:id="rId448">
        <w:r>
          <w:rPr>
            <w:rStyle w:val="Hyperlink"/>
          </w:rPr>
          <w:t xml:space="preserve">AIT</w:t>
        </w:r>
      </w:hyperlink>
    </w:p>
    <w:p>
      <w:pPr>
        <w:numPr>
          <w:ilvl w:val="0"/>
          <w:numId w:val="1139"/>
        </w:numPr>
        <w:pStyle w:val="Compact"/>
      </w:pPr>
      <w:hyperlink r:id="rId437">
        <w:r>
          <w:rPr>
            <w:rStyle w:val="Hyperlink"/>
          </w:rPr>
          <w:t xml:space="preserve">Sesmara</w:t>
        </w:r>
      </w:hyperlink>
    </w:p>
    <w:p>
      <w:pPr>
        <w:numPr>
          <w:ilvl w:val="0"/>
          <w:numId w:val="1139"/>
        </w:numPr>
        <w:pStyle w:val="Compact"/>
      </w:pPr>
      <w:hyperlink r:id="rId449">
        <w:r>
          <w:rPr>
            <w:rStyle w:val="Hyperlink"/>
          </w:rPr>
          <w:t xml:space="preserve">Frotcom</w:t>
        </w:r>
      </w:hyperlink>
    </w:p>
    <w:bookmarkEnd w:id="450"/>
    <w:bookmarkStart w:id="451"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51"/>
    <w:bookmarkStart w:id="452"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52"/>
    <w:bookmarkStart w:id="453"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53"/>
    <w:bookmarkStart w:id="455" w:name="further-links-13"/>
    <w:p>
      <w:pPr>
        <w:pStyle w:val="Heading3"/>
      </w:pPr>
      <w:r>
        <w:t xml:space="preserve">Further links</w:t>
      </w:r>
    </w:p>
    <w:p>
      <w:pPr>
        <w:numPr>
          <w:ilvl w:val="0"/>
          <w:numId w:val="1141"/>
        </w:numPr>
        <w:pStyle w:val="Compact"/>
      </w:pPr>
      <w:hyperlink r:id="rId446">
        <w:r>
          <w:rPr>
            <w:rStyle w:val="Hyperlink"/>
          </w:rPr>
          <w:t xml:space="preserve">Nec.com</w:t>
        </w:r>
      </w:hyperlink>
    </w:p>
    <w:p>
      <w:pPr>
        <w:numPr>
          <w:ilvl w:val="0"/>
          <w:numId w:val="1141"/>
        </w:numPr>
        <w:pStyle w:val="Compact"/>
      </w:pPr>
      <w:hyperlink r:id="rId454">
        <w:r>
          <w:rPr>
            <w:rStyle w:val="Hyperlink"/>
          </w:rPr>
          <w:t xml:space="preserve">Fleet.randmcnally.com</w:t>
        </w:r>
      </w:hyperlink>
    </w:p>
    <w:bookmarkEnd w:id="455"/>
    <w:bookmarkStart w:id="457"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56">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46">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57"/>
    <w:bookmarkEnd w:id="458"/>
    <w:bookmarkStart w:id="481" w:name="urban_access"/>
    <w:p>
      <w:pPr>
        <w:pStyle w:val="Heading2"/>
      </w:pPr>
      <w:r>
        <w:rPr>
          <w:rStyle w:val="SectionNumber"/>
        </w:rPr>
        <w:t xml:space="preserve">4.9</w:t>
      </w:r>
      <w:r>
        <w:tab/>
      </w:r>
      <w:r>
        <w:t xml:space="preserve">Urban access management</w:t>
      </w:r>
    </w:p>
    <w:bookmarkStart w:id="459"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59"/>
    <w:bookmarkStart w:id="460"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60"/>
    <w:bookmarkStart w:id="461"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61"/>
    <w:bookmarkStart w:id="462"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62"/>
    <w:bookmarkStart w:id="463"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63"/>
    <w:bookmarkStart w:id="467" w:name="relevant-initiatives-in-austria-17"/>
    <w:p>
      <w:pPr>
        <w:pStyle w:val="Heading3"/>
      </w:pPr>
      <w:r>
        <w:t xml:space="preserve">Relevant initiatives in Austria</w:t>
      </w:r>
    </w:p>
    <w:p>
      <w:pPr>
        <w:numPr>
          <w:ilvl w:val="0"/>
          <w:numId w:val="1146"/>
        </w:numPr>
        <w:pStyle w:val="Compact"/>
      </w:pPr>
      <w:hyperlink r:id="rId464">
        <w:r>
          <w:rPr>
            <w:rStyle w:val="Hyperlink"/>
          </w:rPr>
          <w:t xml:space="preserve">ris.bka.gv.at</w:t>
        </w:r>
      </w:hyperlink>
    </w:p>
    <w:p>
      <w:pPr>
        <w:numPr>
          <w:ilvl w:val="0"/>
          <w:numId w:val="1146"/>
        </w:numPr>
        <w:pStyle w:val="Compact"/>
      </w:pPr>
      <w:hyperlink r:id="rId465">
        <w:r>
          <w:rPr>
            <w:rStyle w:val="Hyperlink"/>
          </w:rPr>
          <w:t xml:space="preserve">wien.gv.at</w:t>
        </w:r>
      </w:hyperlink>
    </w:p>
    <w:p>
      <w:pPr>
        <w:numPr>
          <w:ilvl w:val="0"/>
          <w:numId w:val="1146"/>
        </w:numPr>
        <w:pStyle w:val="Compact"/>
      </w:pPr>
      <w:hyperlink r:id="rId466">
        <w:r>
          <w:rPr>
            <w:rStyle w:val="Hyperlink"/>
          </w:rPr>
          <w:t xml:space="preserve">kapsch.net</w:t>
        </w:r>
      </w:hyperlink>
    </w:p>
    <w:bookmarkEnd w:id="467"/>
    <w:bookmarkStart w:id="468"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68"/>
    <w:bookmarkStart w:id="469"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69"/>
    <w:bookmarkStart w:id="470"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70"/>
    <w:bookmarkStart w:id="473" w:name="further-links-14"/>
    <w:p>
      <w:pPr>
        <w:pStyle w:val="Heading3"/>
      </w:pPr>
      <w:r>
        <w:t xml:space="preserve">Further links</w:t>
      </w:r>
    </w:p>
    <w:p>
      <w:pPr>
        <w:numPr>
          <w:ilvl w:val="0"/>
          <w:numId w:val="1148"/>
        </w:numPr>
        <w:pStyle w:val="Compact"/>
      </w:pPr>
      <w:hyperlink r:id="rId471">
        <w:r>
          <w:rPr>
            <w:rStyle w:val="Hyperlink"/>
          </w:rPr>
          <w:t xml:space="preserve">urbanaccessregulations.eu-1</w:t>
        </w:r>
      </w:hyperlink>
    </w:p>
    <w:p>
      <w:pPr>
        <w:numPr>
          <w:ilvl w:val="0"/>
          <w:numId w:val="1148"/>
        </w:numPr>
        <w:pStyle w:val="Compact"/>
      </w:pPr>
      <w:hyperlink r:id="rId472">
        <w:r>
          <w:rPr>
            <w:rStyle w:val="Hyperlink"/>
          </w:rPr>
          <w:t xml:space="preserve">urbanaccessregulations.eu-2</w:t>
        </w:r>
      </w:hyperlink>
    </w:p>
    <w:bookmarkEnd w:id="473"/>
    <w:bookmarkStart w:id="480"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74">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66">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75">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476">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477">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478">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479">
        <w:r>
          <w:rPr>
            <w:rStyle w:val="Hyperlink"/>
          </w:rPr>
          <w:t xml:space="preserve">https://www.wien.gv.at/regierungsabkommen2020/smart-city-wien/smarte-mobilitat/</w:t>
        </w:r>
      </w:hyperlink>
      <w:r>
        <w:t xml:space="preserve"> </w:t>
      </w:r>
      <w:r>
        <w:t xml:space="preserve">[Accessed: 1 February 2021]</w:t>
      </w:r>
    </w:p>
    <w:bookmarkEnd w:id="480"/>
    <w:bookmarkEnd w:id="481"/>
    <w:bookmarkEnd w:id="482"/>
    <w:bookmarkStart w:id="525" w:name="digital"/>
    <w:p>
      <w:pPr>
        <w:pStyle w:val="Heading1"/>
      </w:pPr>
      <w:r>
        <w:rPr>
          <w:rStyle w:val="SectionNumber"/>
        </w:rPr>
        <w:t xml:space="preserve">5</w:t>
      </w:r>
      <w:r>
        <w:tab/>
      </w:r>
      <w:r>
        <w:t xml:space="preserve">Digital road infrastructure and connectivity</w:t>
      </w:r>
    </w:p>
    <w:bookmarkStart w:id="505" w:name="v2x"/>
    <w:p>
      <w:pPr>
        <w:pStyle w:val="Heading2"/>
      </w:pPr>
      <w:r>
        <w:rPr>
          <w:rStyle w:val="SectionNumber"/>
        </w:rPr>
        <w:t xml:space="preserve">5.1</w:t>
      </w:r>
      <w:r>
        <w:tab/>
      </w:r>
      <w:r>
        <w:t xml:space="preserve">Vehicle to everything communication</w:t>
      </w:r>
    </w:p>
    <w:bookmarkStart w:id="483"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483"/>
    <w:bookmarkStart w:id="484"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484"/>
    <w:bookmarkStart w:id="485"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485"/>
    <w:bookmarkStart w:id="486"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486"/>
    <w:bookmarkStart w:id="487"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487"/>
    <w:bookmarkStart w:id="493" w:name="relevant-initiatives-in-austria-18"/>
    <w:p>
      <w:pPr>
        <w:pStyle w:val="Heading3"/>
      </w:pPr>
      <w:r>
        <w:t xml:space="preserve">Relevant initiatives in Austria</w:t>
      </w:r>
    </w:p>
    <w:p>
      <w:pPr>
        <w:numPr>
          <w:ilvl w:val="0"/>
          <w:numId w:val="1153"/>
        </w:numPr>
        <w:pStyle w:val="Compact"/>
      </w:pPr>
      <w:hyperlink r:id="rId488">
        <w:r>
          <w:rPr>
            <w:rStyle w:val="Hyperlink"/>
          </w:rPr>
          <w:t xml:space="preserve">infothek.bmk.gv.at</w:t>
        </w:r>
      </w:hyperlink>
    </w:p>
    <w:p>
      <w:pPr>
        <w:numPr>
          <w:ilvl w:val="0"/>
          <w:numId w:val="1153"/>
        </w:numPr>
        <w:pStyle w:val="Compact"/>
      </w:pPr>
      <w:hyperlink r:id="rId489">
        <w:r>
          <w:rPr>
            <w:rStyle w:val="Hyperlink"/>
          </w:rPr>
          <w:t xml:space="preserve">c-its-korridor.de</w:t>
        </w:r>
      </w:hyperlink>
    </w:p>
    <w:p>
      <w:pPr>
        <w:numPr>
          <w:ilvl w:val="0"/>
          <w:numId w:val="1153"/>
        </w:numPr>
        <w:pStyle w:val="Compact"/>
      </w:pPr>
      <w:hyperlink r:id="rId490">
        <w:r>
          <w:rPr>
            <w:rStyle w:val="Hyperlink"/>
          </w:rPr>
          <w:t xml:space="preserve">asfinag.at</w:t>
        </w:r>
      </w:hyperlink>
    </w:p>
    <w:p>
      <w:pPr>
        <w:numPr>
          <w:ilvl w:val="0"/>
          <w:numId w:val="1153"/>
        </w:numPr>
        <w:pStyle w:val="Compact"/>
      </w:pPr>
      <w:hyperlink r:id="rId491">
        <w:r>
          <w:rPr>
            <w:rStyle w:val="Hyperlink"/>
          </w:rPr>
          <w:t xml:space="preserve">kununu.com</w:t>
        </w:r>
      </w:hyperlink>
    </w:p>
    <w:p>
      <w:pPr>
        <w:numPr>
          <w:ilvl w:val="0"/>
          <w:numId w:val="1153"/>
        </w:numPr>
        <w:pStyle w:val="Compact"/>
      </w:pPr>
      <w:hyperlink r:id="rId492">
        <w:r>
          <w:rPr>
            <w:rStyle w:val="Hyperlink"/>
          </w:rPr>
          <w:t xml:space="preserve">hitech.at</w:t>
        </w:r>
      </w:hyperlink>
    </w:p>
    <w:bookmarkEnd w:id="493"/>
    <w:bookmarkStart w:id="494"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494"/>
    <w:bookmarkStart w:id="495"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495"/>
    <w:bookmarkStart w:id="496"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496"/>
    <w:bookmarkStart w:id="498" w:name="further-links-15"/>
    <w:p>
      <w:pPr>
        <w:pStyle w:val="Heading3"/>
      </w:pPr>
      <w:r>
        <w:t xml:space="preserve">Further links</w:t>
      </w:r>
    </w:p>
    <w:p>
      <w:pPr>
        <w:numPr>
          <w:ilvl w:val="0"/>
          <w:numId w:val="1155"/>
        </w:numPr>
        <w:pStyle w:val="Compact"/>
      </w:pPr>
      <w:hyperlink r:id="rId489">
        <w:r>
          <w:rPr>
            <w:rStyle w:val="Hyperlink"/>
          </w:rPr>
          <w:t xml:space="preserve">c-its-korridor.de</w:t>
        </w:r>
      </w:hyperlink>
    </w:p>
    <w:p>
      <w:pPr>
        <w:numPr>
          <w:ilvl w:val="0"/>
          <w:numId w:val="1155"/>
        </w:numPr>
        <w:pStyle w:val="Compact"/>
      </w:pPr>
      <w:hyperlink r:id="rId497">
        <w:r>
          <w:rPr>
            <w:rStyle w:val="Hyperlink"/>
          </w:rPr>
          <w:t xml:space="preserve">nhtsa.gov</w:t>
        </w:r>
      </w:hyperlink>
    </w:p>
    <w:bookmarkEnd w:id="498"/>
    <w:bookmarkStart w:id="504"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499">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00">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01">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02">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03">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490">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bookmarkEnd w:id="504"/>
    <w:bookmarkEnd w:id="505"/>
    <w:bookmarkStart w:id="524" w:name="infrast_support_level"/>
    <w:p>
      <w:pPr>
        <w:pStyle w:val="Heading2"/>
      </w:pPr>
      <w:r>
        <w:rPr>
          <w:rStyle w:val="SectionNumber"/>
        </w:rPr>
        <w:t xml:space="preserve">5.2</w:t>
      </w:r>
      <w:r>
        <w:tab/>
      </w:r>
      <w:r>
        <w:t xml:space="preserve">Infrastructure support levels for automated driving</w:t>
      </w:r>
    </w:p>
    <w:bookmarkStart w:id="506"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06"/>
    <w:bookmarkStart w:id="508"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07">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08"/>
    <w:bookmarkStart w:id="509"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09"/>
    <w:bookmarkStart w:id="510"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10"/>
    <w:bookmarkStart w:id="511"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11"/>
    <w:bookmarkStart w:id="515"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12">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13">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14">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490">
        <w:r>
          <w:rPr>
            <w:rStyle w:val="Hyperlink"/>
          </w:rPr>
          <w:t xml:space="preserve">Asfinag.at</w:t>
        </w:r>
      </w:hyperlink>
    </w:p>
    <w:bookmarkEnd w:id="515"/>
    <w:bookmarkStart w:id="516"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16"/>
    <w:bookmarkStart w:id="517"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17"/>
    <w:bookmarkStart w:id="518"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18"/>
    <w:bookmarkStart w:id="523"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9">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20">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21">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22">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23"/>
    <w:bookmarkEnd w:id="524"/>
    <w:bookmarkEnd w:id="525"/>
    <w:bookmarkStart w:id="591" w:name="passenger"/>
    <w:p>
      <w:pPr>
        <w:pStyle w:val="Heading1"/>
      </w:pPr>
      <w:r>
        <w:rPr>
          <w:rStyle w:val="SectionNumber"/>
        </w:rPr>
        <w:t xml:space="preserve">6</w:t>
      </w:r>
      <w:r>
        <w:tab/>
      </w:r>
      <w:r>
        <w:t xml:space="preserve">Passenger information system</w:t>
      </w:r>
    </w:p>
    <w:bookmarkStart w:id="553"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26" w:name="synonyms-18"/>
    <w:p>
      <w:pPr>
        <w:pStyle w:val="Heading3"/>
      </w:pPr>
      <w:r>
        <w:t xml:space="preserve">Synonyms</w:t>
      </w:r>
    </w:p>
    <w:p>
      <w:pPr>
        <w:pStyle w:val="FirstParagraph"/>
      </w:pPr>
      <w:r>
        <w:rPr>
          <w:iCs/>
          <w:i/>
        </w:rPr>
        <w:t xml:space="preserve">DJP, Personal travel planner</w:t>
      </w:r>
    </w:p>
    <w:bookmarkEnd w:id="526"/>
    <w:bookmarkStart w:id="529"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27">
        <w:r>
          <w:rPr>
            <w:rStyle w:val="Hyperlink"/>
            <w:iCs/>
            <w:i/>
          </w:rPr>
          <w:t xml:space="preserve">GoogleMaps.com</w:t>
        </w:r>
      </w:hyperlink>
      <w:r>
        <w:t xml:space="preserve"> </w:t>
      </w:r>
      <w:r>
        <w:t xml:space="preserve">or</w:t>
      </w:r>
      <w:r>
        <w:t xml:space="preserve"> </w:t>
      </w:r>
      <w:hyperlink r:id="rId528">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29"/>
    <w:bookmarkStart w:id="530"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30"/>
    <w:bookmarkStart w:id="531"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31"/>
    <w:bookmarkStart w:id="536"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32">
        <w:r>
          <w:rPr>
            <w:rStyle w:val="Hyperlink"/>
            <w:iCs/>
            <w:i/>
          </w:rPr>
          <w:t xml:space="preserve">9292</w:t>
        </w:r>
      </w:hyperlink>
      <w:r>
        <w:t xml:space="preserve">, Portuguese</w:t>
      </w:r>
      <w:r>
        <w:t xml:space="preserve"> </w:t>
      </w:r>
      <w:hyperlink r:id="rId533">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34">
        <w:r>
          <w:rPr>
            <w:rStyle w:val="Hyperlink"/>
          </w:rPr>
          <w:t xml:space="preserve">LinkingDanube Interreg project</w:t>
        </w:r>
      </w:hyperlink>
      <w:r>
        <w:t xml:space="preserve">, AustriaTech is currently working on the</w:t>
      </w:r>
      <w:r>
        <w:t xml:space="preserve"> </w:t>
      </w:r>
      <w:hyperlink r:id="rId535">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36"/>
    <w:bookmarkStart w:id="542" w:name="relevant-initiatives-in-austria-20"/>
    <w:p>
      <w:pPr>
        <w:pStyle w:val="Heading3"/>
      </w:pPr>
      <w:r>
        <w:t xml:space="preserve">Relevant initiatives in Austria</w:t>
      </w:r>
    </w:p>
    <w:p>
      <w:pPr>
        <w:numPr>
          <w:ilvl w:val="0"/>
          <w:numId w:val="1181"/>
        </w:numPr>
        <w:pStyle w:val="Compact"/>
      </w:pPr>
      <w:hyperlink r:id="rId537">
        <w:r>
          <w:rPr>
            <w:rStyle w:val="Hyperlink"/>
          </w:rPr>
          <w:t xml:space="preserve">austriatech.at-1</w:t>
        </w:r>
      </w:hyperlink>
    </w:p>
    <w:p>
      <w:pPr>
        <w:numPr>
          <w:ilvl w:val="0"/>
          <w:numId w:val="1181"/>
        </w:numPr>
        <w:pStyle w:val="Compact"/>
      </w:pPr>
      <w:hyperlink r:id="rId538">
        <w:r>
          <w:rPr>
            <w:rStyle w:val="Hyperlink"/>
          </w:rPr>
          <w:t xml:space="preserve">austriatech.at-2</w:t>
        </w:r>
      </w:hyperlink>
    </w:p>
    <w:p>
      <w:pPr>
        <w:numPr>
          <w:ilvl w:val="0"/>
          <w:numId w:val="1181"/>
        </w:numPr>
        <w:pStyle w:val="Compact"/>
      </w:pPr>
      <w:hyperlink r:id="rId535">
        <w:r>
          <w:rPr>
            <w:rStyle w:val="Hyperlink"/>
          </w:rPr>
          <w:t xml:space="preserve">LinkingAlps</w:t>
        </w:r>
      </w:hyperlink>
    </w:p>
    <w:p>
      <w:pPr>
        <w:numPr>
          <w:ilvl w:val="0"/>
          <w:numId w:val="1181"/>
        </w:numPr>
        <w:pStyle w:val="Compact"/>
      </w:pPr>
      <w:hyperlink r:id="rId539">
        <w:r>
          <w:rPr>
            <w:rStyle w:val="Hyperlink"/>
          </w:rPr>
          <w:t xml:space="preserve">splitboarding.eu</w:t>
        </w:r>
      </w:hyperlink>
    </w:p>
    <w:p>
      <w:pPr>
        <w:numPr>
          <w:ilvl w:val="0"/>
          <w:numId w:val="1181"/>
        </w:numPr>
        <w:pStyle w:val="Compact"/>
      </w:pPr>
      <w:hyperlink r:id="rId540">
        <w:r>
          <w:rPr>
            <w:rStyle w:val="Hyperlink"/>
          </w:rPr>
          <w:t xml:space="preserve">transit.navitime.com</w:t>
        </w:r>
      </w:hyperlink>
    </w:p>
    <w:p>
      <w:pPr>
        <w:numPr>
          <w:ilvl w:val="0"/>
          <w:numId w:val="1181"/>
        </w:numPr>
        <w:pStyle w:val="Compact"/>
      </w:pPr>
      <w:hyperlink r:id="rId541">
        <w:r>
          <w:rPr>
            <w:rStyle w:val="Hyperlink"/>
          </w:rPr>
          <w:t xml:space="preserve">its-viennaregion.at</w:t>
        </w:r>
      </w:hyperlink>
    </w:p>
    <w:p>
      <w:pPr>
        <w:numPr>
          <w:ilvl w:val="0"/>
          <w:numId w:val="1181"/>
        </w:numPr>
        <w:pStyle w:val="Compact"/>
      </w:pPr>
      <w:hyperlink r:id="rId534">
        <w:r>
          <w:rPr>
            <w:rStyle w:val="Hyperlink"/>
          </w:rPr>
          <w:t xml:space="preserve">LinkingDanube Interreg project</w:t>
        </w:r>
      </w:hyperlink>
    </w:p>
    <w:bookmarkEnd w:id="542"/>
    <w:bookmarkStart w:id="543"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43"/>
    <w:bookmarkStart w:id="544"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44"/>
    <w:bookmarkStart w:id="545"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45"/>
    <w:bookmarkStart w:id="548" w:name="further-links-16"/>
    <w:p>
      <w:pPr>
        <w:pStyle w:val="Heading3"/>
      </w:pPr>
      <w:r>
        <w:t xml:space="preserve">Further links</w:t>
      </w:r>
    </w:p>
    <w:p>
      <w:pPr>
        <w:numPr>
          <w:ilvl w:val="0"/>
          <w:numId w:val="1183"/>
        </w:numPr>
        <w:pStyle w:val="Compact"/>
      </w:pPr>
      <w:hyperlink r:id="rId546">
        <w:r>
          <w:rPr>
            <w:rStyle w:val="Hyperlink"/>
          </w:rPr>
          <w:t xml:space="preserve">opentransportdata.swiss</w:t>
        </w:r>
      </w:hyperlink>
    </w:p>
    <w:p>
      <w:pPr>
        <w:numPr>
          <w:ilvl w:val="0"/>
          <w:numId w:val="1183"/>
        </w:numPr>
        <w:pStyle w:val="Compact"/>
      </w:pPr>
      <w:hyperlink r:id="rId547">
        <w:r>
          <w:rPr>
            <w:rStyle w:val="Hyperlink"/>
          </w:rPr>
          <w:t xml:space="preserve">Personalized Fully Multimodal Journey Planner</w:t>
        </w:r>
      </w:hyperlink>
    </w:p>
    <w:bookmarkEnd w:id="548"/>
    <w:bookmarkStart w:id="552"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49">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50">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47">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51">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52"/>
    <w:bookmarkEnd w:id="553"/>
    <w:bookmarkStart w:id="590"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54"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54"/>
    <w:bookmarkStart w:id="557"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55">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56">
        <w:r>
          <w:rPr>
            <w:rStyle w:val="Hyperlink"/>
          </w:rPr>
          <w:t xml:space="preserve">AustriaTech</w:t>
        </w:r>
      </w:hyperlink>
      <w:r>
        <w:t xml:space="preserve">.</w:t>
      </w:r>
    </w:p>
    <w:bookmarkEnd w:id="557"/>
    <w:bookmarkStart w:id="558"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58"/>
    <w:bookmarkStart w:id="559"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59"/>
    <w:bookmarkStart w:id="561"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60">
        <w:r>
          <w:rPr>
            <w:rStyle w:val="Hyperlink"/>
          </w:rPr>
          <w:t xml:space="preserve">X-car</w:t>
        </w:r>
      </w:hyperlink>
      <w:r>
        <w:t xml:space="preserve"> </w:t>
      </w:r>
      <w:r>
        <w:t xml:space="preserve">in 2022.</w:t>
      </w:r>
    </w:p>
    <w:bookmarkEnd w:id="561"/>
    <w:bookmarkStart w:id="568" w:name="relevant-initiatives-in-austria-21"/>
    <w:p>
      <w:pPr>
        <w:pStyle w:val="Heading3"/>
      </w:pPr>
      <w:r>
        <w:t xml:space="preserve">Relevant initiatives in Austria</w:t>
      </w:r>
    </w:p>
    <w:p>
      <w:pPr>
        <w:numPr>
          <w:ilvl w:val="0"/>
          <w:numId w:val="1187"/>
        </w:numPr>
        <w:pStyle w:val="Compact"/>
      </w:pPr>
      <w:hyperlink r:id="rId562">
        <w:r>
          <w:rPr>
            <w:rStyle w:val="Hyperlink"/>
          </w:rPr>
          <w:t xml:space="preserve">verkehrsauskunft.at</w:t>
        </w:r>
      </w:hyperlink>
    </w:p>
    <w:p>
      <w:pPr>
        <w:numPr>
          <w:ilvl w:val="0"/>
          <w:numId w:val="1187"/>
        </w:numPr>
        <w:pStyle w:val="Compact"/>
      </w:pPr>
      <w:hyperlink r:id="rId563">
        <w:r>
          <w:rPr>
            <w:rStyle w:val="Hyperlink"/>
          </w:rPr>
          <w:t xml:space="preserve">gip.gv.at</w:t>
        </w:r>
      </w:hyperlink>
    </w:p>
    <w:p>
      <w:pPr>
        <w:numPr>
          <w:ilvl w:val="0"/>
          <w:numId w:val="1187"/>
        </w:numPr>
        <w:pStyle w:val="Compact"/>
      </w:pPr>
      <w:hyperlink r:id="rId564">
        <w:r>
          <w:rPr>
            <w:rStyle w:val="Hyperlink"/>
          </w:rPr>
          <w:t xml:space="preserve">basemap.at</w:t>
        </w:r>
      </w:hyperlink>
    </w:p>
    <w:p>
      <w:pPr>
        <w:numPr>
          <w:ilvl w:val="0"/>
          <w:numId w:val="1187"/>
        </w:numPr>
        <w:pStyle w:val="Compact"/>
      </w:pPr>
      <w:hyperlink r:id="rId556">
        <w:r>
          <w:rPr>
            <w:rStyle w:val="Hyperlink"/>
          </w:rPr>
          <w:t xml:space="preserve">mobilitydata.gv.at</w:t>
        </w:r>
      </w:hyperlink>
    </w:p>
    <w:p>
      <w:pPr>
        <w:numPr>
          <w:ilvl w:val="0"/>
          <w:numId w:val="1187"/>
        </w:numPr>
        <w:pStyle w:val="Compact"/>
      </w:pPr>
      <w:hyperlink r:id="rId565">
        <w:r>
          <w:rPr>
            <w:rStyle w:val="Hyperlink"/>
          </w:rPr>
          <w:t xml:space="preserve">maps.google.com</w:t>
        </w:r>
      </w:hyperlink>
    </w:p>
    <w:p>
      <w:pPr>
        <w:numPr>
          <w:ilvl w:val="0"/>
          <w:numId w:val="1187"/>
        </w:numPr>
        <w:pStyle w:val="Compact"/>
      </w:pPr>
      <w:hyperlink r:id="rId566">
        <w:r>
          <w:rPr>
            <w:rStyle w:val="Hyperlink"/>
          </w:rPr>
          <w:t xml:space="preserve">Siemens Mobility</w:t>
        </w:r>
      </w:hyperlink>
    </w:p>
    <w:p>
      <w:pPr>
        <w:numPr>
          <w:ilvl w:val="0"/>
          <w:numId w:val="1187"/>
        </w:numPr>
        <w:pStyle w:val="Compact"/>
      </w:pPr>
      <w:hyperlink r:id="rId567">
        <w:r>
          <w:rPr>
            <w:rStyle w:val="Hyperlink"/>
          </w:rPr>
          <w:t xml:space="preserve">DATA4PT</w:t>
        </w:r>
      </w:hyperlink>
    </w:p>
    <w:p>
      <w:pPr>
        <w:numPr>
          <w:ilvl w:val="0"/>
          <w:numId w:val="1187"/>
        </w:numPr>
        <w:pStyle w:val="Compact"/>
      </w:pPr>
      <w:hyperlink r:id="rId560">
        <w:r>
          <w:rPr>
            <w:rStyle w:val="Hyperlink"/>
          </w:rPr>
          <w:t xml:space="preserve">X-car</w:t>
        </w:r>
      </w:hyperlink>
    </w:p>
    <w:bookmarkEnd w:id="568"/>
    <w:bookmarkStart w:id="569"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69"/>
    <w:bookmarkStart w:id="570"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70"/>
    <w:bookmarkStart w:id="571"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71"/>
    <w:bookmarkStart w:id="578" w:name="further-links-17"/>
    <w:p>
      <w:pPr>
        <w:pStyle w:val="Heading3"/>
      </w:pPr>
      <w:r>
        <w:t xml:space="preserve">Further links</w:t>
      </w:r>
    </w:p>
    <w:p>
      <w:pPr>
        <w:numPr>
          <w:ilvl w:val="0"/>
          <w:numId w:val="1189"/>
        </w:numPr>
        <w:pStyle w:val="Compact"/>
      </w:pPr>
      <w:hyperlink r:id="rId572">
        <w:r>
          <w:rPr>
            <w:rStyle w:val="Hyperlink"/>
          </w:rPr>
          <w:t xml:space="preserve">transmodel-cen.eu</w:t>
        </w:r>
      </w:hyperlink>
    </w:p>
    <w:p>
      <w:pPr>
        <w:numPr>
          <w:ilvl w:val="0"/>
          <w:numId w:val="1189"/>
        </w:numPr>
        <w:pStyle w:val="Compact"/>
      </w:pPr>
      <w:hyperlink r:id="rId573">
        <w:r>
          <w:rPr>
            <w:rStyle w:val="Hyperlink"/>
          </w:rPr>
          <w:t xml:space="preserve">trafi.com</w:t>
        </w:r>
      </w:hyperlink>
    </w:p>
    <w:p>
      <w:pPr>
        <w:numPr>
          <w:ilvl w:val="0"/>
          <w:numId w:val="1189"/>
        </w:numPr>
        <w:pStyle w:val="Compact"/>
      </w:pPr>
      <w:hyperlink r:id="rId574">
        <w:r>
          <w:rPr>
            <w:rStyle w:val="Hyperlink"/>
          </w:rPr>
          <w:t xml:space="preserve">eur-lex.europa.eu</w:t>
        </w:r>
      </w:hyperlink>
    </w:p>
    <w:p>
      <w:pPr>
        <w:numPr>
          <w:ilvl w:val="0"/>
          <w:numId w:val="1189"/>
        </w:numPr>
        <w:pStyle w:val="Compact"/>
      </w:pPr>
      <w:hyperlink r:id="rId575">
        <w:r>
          <w:rPr>
            <w:rStyle w:val="Hyperlink"/>
          </w:rPr>
          <w:t xml:space="preserve">ec.europa.eu</w:t>
        </w:r>
      </w:hyperlink>
    </w:p>
    <w:p>
      <w:pPr>
        <w:numPr>
          <w:ilvl w:val="0"/>
          <w:numId w:val="1189"/>
        </w:numPr>
        <w:pStyle w:val="Compact"/>
      </w:pPr>
      <w:hyperlink r:id="rId556">
        <w:r>
          <w:rPr>
            <w:rStyle w:val="Hyperlink"/>
          </w:rPr>
          <w:t xml:space="preserve">mobilitydata.gv.at</w:t>
        </w:r>
      </w:hyperlink>
    </w:p>
    <w:p>
      <w:pPr>
        <w:numPr>
          <w:ilvl w:val="0"/>
          <w:numId w:val="1189"/>
        </w:numPr>
        <w:pStyle w:val="Compact"/>
      </w:pPr>
      <w:hyperlink r:id="rId576">
        <w:r>
          <w:rPr>
            <w:rStyle w:val="Hyperlink"/>
          </w:rPr>
          <w:t xml:space="preserve">apple.com</w:t>
        </w:r>
      </w:hyperlink>
    </w:p>
    <w:p>
      <w:pPr>
        <w:numPr>
          <w:ilvl w:val="0"/>
          <w:numId w:val="1189"/>
        </w:numPr>
        <w:pStyle w:val="Compact"/>
      </w:pPr>
      <w:hyperlink r:id="rId565">
        <w:r>
          <w:rPr>
            <w:rStyle w:val="Hyperlink"/>
          </w:rPr>
          <w:t xml:space="preserve">maps.google.com</w:t>
        </w:r>
      </w:hyperlink>
    </w:p>
    <w:p>
      <w:pPr>
        <w:numPr>
          <w:ilvl w:val="0"/>
          <w:numId w:val="1189"/>
        </w:numPr>
        <w:pStyle w:val="Compact"/>
      </w:pPr>
      <w:hyperlink r:id="rId577">
        <w:r>
          <w:rPr>
            <w:rStyle w:val="Hyperlink"/>
          </w:rPr>
          <w:t xml:space="preserve">RTPI</w:t>
        </w:r>
      </w:hyperlink>
    </w:p>
    <w:bookmarkEnd w:id="578"/>
    <w:bookmarkStart w:id="589"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579">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580">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581">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582">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583">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584">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585">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586">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587">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588">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66">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62">
        <w:r>
          <w:rPr>
            <w:rStyle w:val="Hyperlink"/>
          </w:rPr>
          <w:t xml:space="preserve">https://www.verkehrsauskunft.at/</w:t>
        </w:r>
      </w:hyperlink>
      <w:r>
        <w:t xml:space="preserve"> </w:t>
      </w:r>
      <w:r>
        <w:t xml:space="preserve">[Accessed: 8 February 2021]</w:t>
      </w:r>
    </w:p>
    <w:bookmarkEnd w:id="589"/>
    <w:bookmarkEnd w:id="590"/>
    <w:bookmarkEnd w:id="591"/>
    <w:bookmarkStart w:id="919" w:name="multimodal"/>
    <w:p>
      <w:pPr>
        <w:pStyle w:val="Heading1"/>
      </w:pPr>
      <w:r>
        <w:rPr>
          <w:rStyle w:val="SectionNumber"/>
        </w:rPr>
        <w:t xml:space="preserve">7</w:t>
      </w:r>
      <w:r>
        <w:tab/>
      </w:r>
      <w:r>
        <w:t xml:space="preserve">Multimodal integrated system</w:t>
      </w:r>
    </w:p>
    <w:bookmarkStart w:id="689"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592"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592"/>
    <w:bookmarkStart w:id="601"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593">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4.3: Micromobility (adapted from OECD/ITF (2020))." title="" id="595" name="Picture"/>
            <a:graphic>
              <a:graphicData uri="http://schemas.openxmlformats.org/drawingml/2006/picture">
                <pic:pic>
                  <pic:nvPicPr>
                    <pic:cNvPr descr="image/micromobility.jpg" id="596" name="Picture"/>
                    <pic:cNvPicPr>
                      <a:picLocks noChangeArrowheads="1" noChangeAspect="1"/>
                    </pic:cNvPicPr>
                  </pic:nvPicPr>
                  <pic:blipFill>
                    <a:blip r:embed="rId59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4.3: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9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4.4: Proposed classification of micro-mobility devices (OECD/ITF (2020)." title="" id="599" name="Picture"/>
            <a:graphic>
              <a:graphicData uri="http://schemas.openxmlformats.org/drawingml/2006/picture">
                <pic:pic>
                  <pic:nvPicPr>
                    <pic:cNvPr descr="image/micromobility_classes.jpg" id="600" name="Picture"/>
                    <pic:cNvPicPr>
                      <a:picLocks noChangeArrowheads="1" noChangeAspect="1"/>
                    </pic:cNvPicPr>
                  </pic:nvPicPr>
                  <pic:blipFill>
                    <a:blip r:embed="rId59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01"/>
    <w:bookmarkStart w:id="602"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02"/>
    <w:bookmarkStart w:id="607"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4.5: Comparison of the CO2 equivalent emissions per passenger-km of different modes of transport (Severengiz et al., 2020)" title="" id="604" name="Picture"/>
            <a:graphic>
              <a:graphicData uri="http://schemas.openxmlformats.org/drawingml/2006/picture">
                <pic:pic>
                  <pic:nvPicPr>
                    <pic:cNvPr descr="image/flms_emissions.jpg" id="605" name="Picture"/>
                    <pic:cNvPicPr>
                      <a:picLocks noChangeArrowheads="1" noChangeAspect="1"/>
                    </pic:cNvPicPr>
                  </pic:nvPicPr>
                  <pic:blipFill>
                    <a:blip r:embed="rId603"/>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4.5: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06">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07"/>
    <w:bookmarkStart w:id="608"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08"/>
    <w:bookmarkStart w:id="657"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09">
        <w:r>
          <w:rPr>
            <w:rStyle w:val="Hyperlink"/>
          </w:rPr>
          <w:t xml:space="preserve">Autorevue.at</w:t>
        </w:r>
      </w:hyperlink>
    </w:p>
    <w:p>
      <w:pPr>
        <w:numPr>
          <w:ilvl w:val="1"/>
          <w:numId w:val="1202"/>
        </w:numPr>
        <w:pStyle w:val="Compact"/>
      </w:pPr>
      <w:hyperlink r:id="rId610">
        <w:r>
          <w:rPr>
            <w:rStyle w:val="Hyperlink"/>
          </w:rPr>
          <w:t xml:space="preserve">Stadt-wien.at</w:t>
        </w:r>
      </w:hyperlink>
    </w:p>
    <w:p>
      <w:pPr>
        <w:numPr>
          <w:ilvl w:val="1"/>
          <w:numId w:val="1202"/>
        </w:numPr>
        <w:pStyle w:val="Compact"/>
      </w:pPr>
      <w:hyperlink r:id="rId611">
        <w:r>
          <w:rPr>
            <w:rStyle w:val="Hyperlink"/>
          </w:rPr>
          <w:t xml:space="preserve">Wien.gv.at</w:t>
        </w:r>
      </w:hyperlink>
    </w:p>
    <w:p>
      <w:pPr>
        <w:numPr>
          <w:ilvl w:val="1"/>
          <w:numId w:val="1202"/>
        </w:numPr>
        <w:pStyle w:val="Compact"/>
      </w:pPr>
      <w:hyperlink r:id="rId612">
        <w:r>
          <w:rPr>
            <w:rStyle w:val="Hyperlink"/>
          </w:rPr>
          <w:t xml:space="preserve">Öamtc.at</w:t>
        </w:r>
      </w:hyperlink>
    </w:p>
    <w:p>
      <w:pPr>
        <w:numPr>
          <w:ilvl w:val="1"/>
          <w:numId w:val="1202"/>
        </w:numPr>
        <w:pStyle w:val="Compact"/>
      </w:pPr>
      <w:hyperlink r:id="rId613">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14">
        <w:r>
          <w:rPr>
            <w:rStyle w:val="Hyperlink"/>
          </w:rPr>
          <w:t xml:space="preserve">Firmenradl.at</w:t>
        </w:r>
      </w:hyperlink>
    </w:p>
    <w:p>
      <w:pPr>
        <w:numPr>
          <w:ilvl w:val="1"/>
          <w:numId w:val="1203"/>
        </w:numPr>
        <w:pStyle w:val="Compact"/>
      </w:pPr>
      <w:hyperlink r:id="rId615">
        <w:r>
          <w:rPr>
            <w:rStyle w:val="Hyperlink"/>
          </w:rPr>
          <w:t xml:space="preserve">Citybikewien</w:t>
        </w:r>
      </w:hyperlink>
    </w:p>
    <w:p>
      <w:pPr>
        <w:numPr>
          <w:ilvl w:val="1"/>
          <w:numId w:val="1203"/>
        </w:numPr>
        <w:pStyle w:val="Compact"/>
      </w:pPr>
      <w:hyperlink r:id="rId616">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17">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18">
        <w:r>
          <w:rPr>
            <w:rStyle w:val="Hyperlink"/>
          </w:rPr>
          <w:t xml:space="preserve">VCÖ</w:t>
        </w:r>
      </w:hyperlink>
    </w:p>
    <w:p>
      <w:pPr>
        <w:numPr>
          <w:ilvl w:val="1"/>
          <w:numId w:val="1204"/>
        </w:numPr>
        <w:pStyle w:val="Compact"/>
      </w:pPr>
      <w:hyperlink r:id="rId619">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20">
        <w:r>
          <w:rPr>
            <w:rStyle w:val="Hyperlink"/>
          </w:rPr>
          <w:t xml:space="preserve">Ots.at</w:t>
        </w:r>
      </w:hyperlink>
    </w:p>
    <w:p>
      <w:pPr>
        <w:numPr>
          <w:ilvl w:val="1"/>
          <w:numId w:val="1205"/>
        </w:numPr>
        <w:pStyle w:val="Compact"/>
      </w:pPr>
      <w:hyperlink r:id="rId621">
        <w:r>
          <w:rPr>
            <w:rStyle w:val="Hyperlink"/>
          </w:rPr>
          <w:t xml:space="preserve">Umweltberatung.at</w:t>
        </w:r>
      </w:hyperlink>
    </w:p>
    <w:p>
      <w:pPr>
        <w:numPr>
          <w:ilvl w:val="1"/>
          <w:numId w:val="1205"/>
        </w:numPr>
        <w:pStyle w:val="Compact"/>
      </w:pPr>
      <w:hyperlink r:id="rId622">
        <w:r>
          <w:rPr>
            <w:rStyle w:val="Hyperlink"/>
          </w:rPr>
          <w:t xml:space="preserve">Greendrive.at</w:t>
        </w:r>
      </w:hyperlink>
    </w:p>
    <w:p>
      <w:pPr>
        <w:numPr>
          <w:ilvl w:val="1"/>
          <w:numId w:val="1205"/>
        </w:numPr>
        <w:pStyle w:val="Compact"/>
      </w:pPr>
      <w:hyperlink r:id="rId623">
        <w:r>
          <w:rPr>
            <w:rStyle w:val="Hyperlink"/>
          </w:rPr>
          <w:t xml:space="preserve">Carployee.com</w:t>
        </w:r>
      </w:hyperlink>
    </w:p>
    <w:p>
      <w:pPr>
        <w:numPr>
          <w:ilvl w:val="1"/>
          <w:numId w:val="1205"/>
        </w:numPr>
        <w:pStyle w:val="Compact"/>
      </w:pPr>
      <w:hyperlink r:id="rId624">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25">
        <w:r>
          <w:rPr>
            <w:rStyle w:val="Hyperlink"/>
          </w:rPr>
          <w:t xml:space="preserve">AustriaTech.at</w:t>
        </w:r>
      </w:hyperlink>
    </w:p>
    <w:p>
      <w:pPr>
        <w:numPr>
          <w:ilvl w:val="1"/>
          <w:numId w:val="1206"/>
        </w:numPr>
        <w:pStyle w:val="Compact"/>
      </w:pPr>
      <w:hyperlink r:id="rId626">
        <w:r>
          <w:rPr>
            <w:rStyle w:val="Hyperlink"/>
          </w:rPr>
          <w:t xml:space="preserve">maas-ready.at</w:t>
        </w:r>
      </w:hyperlink>
    </w:p>
    <w:p>
      <w:pPr>
        <w:numPr>
          <w:ilvl w:val="1"/>
          <w:numId w:val="1206"/>
        </w:numPr>
        <w:pStyle w:val="Compact"/>
      </w:pPr>
      <w:hyperlink r:id="rId627">
        <w:r>
          <w:rPr>
            <w:rStyle w:val="Hyperlink"/>
          </w:rPr>
          <w:t xml:space="preserve">ultimob.at</w:t>
        </w:r>
      </w:hyperlink>
    </w:p>
    <w:p>
      <w:pPr>
        <w:numPr>
          <w:ilvl w:val="1"/>
          <w:numId w:val="1206"/>
        </w:numPr>
        <w:pStyle w:val="Compact"/>
      </w:pPr>
      <w:hyperlink r:id="rId628">
        <w:r>
          <w:rPr>
            <w:rStyle w:val="Hyperlink"/>
          </w:rPr>
          <w:t xml:space="preserve">tim-oesterreich.at</w:t>
        </w:r>
      </w:hyperlink>
    </w:p>
    <w:p>
      <w:pPr>
        <w:numPr>
          <w:ilvl w:val="1"/>
          <w:numId w:val="1206"/>
        </w:numPr>
        <w:pStyle w:val="Compact"/>
      </w:pPr>
      <w:hyperlink r:id="rId629">
        <w:r>
          <w:rPr>
            <w:rStyle w:val="Hyperlink"/>
          </w:rPr>
          <w:t xml:space="preserve">wegfinder.at</w:t>
        </w:r>
      </w:hyperlink>
    </w:p>
    <w:p>
      <w:pPr>
        <w:numPr>
          <w:ilvl w:val="1"/>
          <w:numId w:val="1206"/>
        </w:numPr>
        <w:pStyle w:val="Compact"/>
      </w:pPr>
      <w:hyperlink r:id="rId630">
        <w:r>
          <w:rPr>
            <w:rStyle w:val="Hyperlink"/>
          </w:rPr>
          <w:t xml:space="preserve">wienerlinien.at</w:t>
        </w:r>
      </w:hyperlink>
    </w:p>
    <w:p>
      <w:pPr>
        <w:numPr>
          <w:ilvl w:val="1"/>
          <w:numId w:val="1206"/>
        </w:numPr>
        <w:pStyle w:val="Compact"/>
      </w:pPr>
      <w:hyperlink r:id="rId631">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32">
        <w:r>
          <w:rPr>
            <w:rStyle w:val="Hyperlink"/>
          </w:rPr>
          <w:t xml:space="preserve">Derbrutkasten.com</w:t>
        </w:r>
      </w:hyperlink>
    </w:p>
    <w:p>
      <w:pPr>
        <w:numPr>
          <w:ilvl w:val="1"/>
          <w:numId w:val="1207"/>
        </w:numPr>
        <w:pStyle w:val="Compact"/>
      </w:pPr>
      <w:hyperlink r:id="rId633">
        <w:r>
          <w:rPr>
            <w:rStyle w:val="Hyperlink"/>
          </w:rPr>
          <w:t xml:space="preserve">Derstandard.at-1</w:t>
        </w:r>
      </w:hyperlink>
    </w:p>
    <w:p>
      <w:pPr>
        <w:numPr>
          <w:ilvl w:val="1"/>
          <w:numId w:val="1207"/>
        </w:numPr>
        <w:pStyle w:val="Compact"/>
      </w:pPr>
      <w:hyperlink r:id="rId634">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35">
        <w:r>
          <w:rPr>
            <w:rStyle w:val="Hyperlink"/>
          </w:rPr>
          <w:t xml:space="preserve">Bedarfsverkehr.at</w:t>
        </w:r>
      </w:hyperlink>
    </w:p>
    <w:p>
      <w:pPr>
        <w:numPr>
          <w:ilvl w:val="1"/>
          <w:numId w:val="1208"/>
        </w:numPr>
        <w:pStyle w:val="Compact"/>
      </w:pPr>
      <w:hyperlink r:id="rId636">
        <w:r>
          <w:rPr>
            <w:rStyle w:val="Hyperlink"/>
          </w:rPr>
          <w:t xml:space="preserve">Repositum.tuwien.at</w:t>
        </w:r>
      </w:hyperlink>
    </w:p>
    <w:p>
      <w:pPr>
        <w:numPr>
          <w:ilvl w:val="1"/>
          <w:numId w:val="1208"/>
        </w:numPr>
        <w:pStyle w:val="Compact"/>
      </w:pPr>
      <w:hyperlink r:id="rId637">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38">
        <w:r>
          <w:rPr>
            <w:rStyle w:val="Hyperlink"/>
          </w:rPr>
          <w:t xml:space="preserve">Wienmobil-stationen</w:t>
        </w:r>
      </w:hyperlink>
    </w:p>
    <w:p>
      <w:pPr>
        <w:numPr>
          <w:ilvl w:val="1"/>
          <w:numId w:val="1209"/>
        </w:numPr>
        <w:pStyle w:val="Compact"/>
      </w:pPr>
      <w:hyperlink r:id="rId639">
        <w:r>
          <w:rPr>
            <w:rStyle w:val="Hyperlink"/>
          </w:rPr>
          <w:t xml:space="preserve">Tim-oesterreich</w:t>
        </w:r>
      </w:hyperlink>
    </w:p>
    <w:p>
      <w:pPr>
        <w:numPr>
          <w:ilvl w:val="1"/>
          <w:numId w:val="1209"/>
        </w:numPr>
        <w:pStyle w:val="Compact"/>
      </w:pPr>
      <w:hyperlink r:id="rId640">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41">
        <w:r>
          <w:rPr>
            <w:rStyle w:val="Hyperlink"/>
          </w:rPr>
          <w:t xml:space="preserve">Logistik2030.at-1</w:t>
        </w:r>
      </w:hyperlink>
    </w:p>
    <w:p>
      <w:pPr>
        <w:numPr>
          <w:ilvl w:val="1"/>
          <w:numId w:val="1211"/>
        </w:numPr>
        <w:pStyle w:val="Compact"/>
      </w:pPr>
      <w:hyperlink r:id="rId642">
        <w:r>
          <w:rPr>
            <w:rStyle w:val="Hyperlink"/>
          </w:rPr>
          <w:t xml:space="preserve">Infothek.bmk.gv.at</w:t>
        </w:r>
      </w:hyperlink>
    </w:p>
    <w:p>
      <w:pPr>
        <w:numPr>
          <w:ilvl w:val="1"/>
          <w:numId w:val="1211"/>
        </w:numPr>
        <w:pStyle w:val="Compact"/>
      </w:pPr>
      <w:hyperlink r:id="rId643">
        <w:r>
          <w:rPr>
            <w:rStyle w:val="Hyperlink"/>
          </w:rPr>
          <w:t xml:space="preserve">Logistik2030.at-2</w:t>
        </w:r>
      </w:hyperlink>
    </w:p>
    <w:p>
      <w:pPr>
        <w:numPr>
          <w:ilvl w:val="1"/>
          <w:numId w:val="1211"/>
        </w:numPr>
        <w:pStyle w:val="Compact"/>
      </w:pPr>
      <w:hyperlink r:id="rId644">
        <w:r>
          <w:rPr>
            <w:rStyle w:val="Hyperlink"/>
          </w:rPr>
          <w:t xml:space="preserve">Remihub.at</w:t>
        </w:r>
      </w:hyperlink>
    </w:p>
    <w:p>
      <w:pPr>
        <w:numPr>
          <w:ilvl w:val="1"/>
          <w:numId w:val="1211"/>
        </w:numPr>
        <w:pStyle w:val="Compact"/>
      </w:pPr>
      <w:hyperlink r:id="rId645">
        <w:r>
          <w:rPr>
            <w:rStyle w:val="Hyperlink"/>
          </w:rPr>
          <w:t xml:space="preserve">Logpoint.at</w:t>
        </w:r>
      </w:hyperlink>
    </w:p>
    <w:p>
      <w:pPr>
        <w:numPr>
          <w:ilvl w:val="1"/>
          <w:numId w:val="1211"/>
        </w:numPr>
        <w:pStyle w:val="Compact"/>
      </w:pPr>
      <w:hyperlink r:id="rId646">
        <w:r>
          <w:rPr>
            <w:rStyle w:val="Hyperlink"/>
          </w:rPr>
          <w:t xml:space="preserve">Wu.ac.at</w:t>
        </w:r>
      </w:hyperlink>
    </w:p>
    <w:p>
      <w:pPr>
        <w:numPr>
          <w:ilvl w:val="1"/>
          <w:numId w:val="1211"/>
        </w:numPr>
        <w:pStyle w:val="Compact"/>
      </w:pPr>
      <w:hyperlink r:id="rId647">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48">
        <w:r>
          <w:rPr>
            <w:rStyle w:val="Hyperlink"/>
          </w:rPr>
          <w:t xml:space="preserve">Ots.at</w:t>
        </w:r>
      </w:hyperlink>
    </w:p>
    <w:p>
      <w:pPr>
        <w:numPr>
          <w:ilvl w:val="1"/>
          <w:numId w:val="1212"/>
        </w:numPr>
        <w:pStyle w:val="Compact"/>
      </w:pPr>
      <w:hyperlink r:id="rId649">
        <w:r>
          <w:rPr>
            <w:rStyle w:val="Hyperlink"/>
          </w:rPr>
          <w:t xml:space="preserve">WKO1</w:t>
        </w:r>
      </w:hyperlink>
    </w:p>
    <w:p>
      <w:pPr>
        <w:numPr>
          <w:ilvl w:val="1"/>
          <w:numId w:val="1212"/>
        </w:numPr>
        <w:pStyle w:val="Compact"/>
      </w:pPr>
      <w:hyperlink r:id="rId650">
        <w:r>
          <w:rPr>
            <w:rStyle w:val="Hyperlink"/>
          </w:rPr>
          <w:t xml:space="preserve">WKO2</w:t>
        </w:r>
      </w:hyperlink>
    </w:p>
    <w:p>
      <w:pPr>
        <w:numPr>
          <w:ilvl w:val="1"/>
          <w:numId w:val="1212"/>
        </w:numPr>
        <w:pStyle w:val="Compact"/>
      </w:pPr>
      <w:hyperlink r:id="rId651">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52">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53">
        <w:r>
          <w:rPr>
            <w:rStyle w:val="Hyperlink"/>
          </w:rPr>
          <w:t xml:space="preserve">Infrastruktur.oebb.at</w:t>
        </w:r>
      </w:hyperlink>
    </w:p>
    <w:p>
      <w:pPr>
        <w:numPr>
          <w:ilvl w:val="1"/>
          <w:numId w:val="1214"/>
        </w:numPr>
        <w:pStyle w:val="Compact"/>
      </w:pPr>
      <w:hyperlink r:id="rId654">
        <w:r>
          <w:rPr>
            <w:rStyle w:val="Hyperlink"/>
          </w:rPr>
          <w:t xml:space="preserve">DHL-freight-connections.com</w:t>
        </w:r>
      </w:hyperlink>
    </w:p>
    <w:p>
      <w:pPr>
        <w:numPr>
          <w:ilvl w:val="1"/>
          <w:numId w:val="1214"/>
        </w:numPr>
        <w:pStyle w:val="Compact"/>
      </w:pPr>
      <w:hyperlink r:id="rId643">
        <w:r>
          <w:rPr>
            <w:rStyle w:val="Hyperlink"/>
          </w:rPr>
          <w:t xml:space="preserve">Logistik2030.at</w:t>
        </w:r>
      </w:hyperlink>
    </w:p>
    <w:p>
      <w:pPr>
        <w:numPr>
          <w:ilvl w:val="1"/>
          <w:numId w:val="1214"/>
        </w:numPr>
        <w:pStyle w:val="Compact"/>
      </w:pPr>
      <w:hyperlink r:id="rId655">
        <w:r>
          <w:rPr>
            <w:rStyle w:val="Hyperlink"/>
          </w:rPr>
          <w:t xml:space="preserve">Thinkportvienna.at</w:t>
        </w:r>
      </w:hyperlink>
    </w:p>
    <w:p>
      <w:pPr>
        <w:numPr>
          <w:ilvl w:val="1"/>
          <w:numId w:val="1214"/>
        </w:numPr>
        <w:pStyle w:val="Compact"/>
      </w:pPr>
      <w:hyperlink r:id="rId656">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57"/>
    <w:bookmarkStart w:id="658"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58"/>
    <w:bookmarkStart w:id="659"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59"/>
    <w:bookmarkStart w:id="661" w:name="further-links-18"/>
    <w:p>
      <w:pPr>
        <w:pStyle w:val="Heading3"/>
      </w:pPr>
      <w:r>
        <w:t xml:space="preserve">Further links</w:t>
      </w:r>
    </w:p>
    <w:p>
      <w:pPr>
        <w:numPr>
          <w:ilvl w:val="0"/>
          <w:numId w:val="1215"/>
        </w:numPr>
        <w:pStyle w:val="Compact"/>
      </w:pPr>
      <w:hyperlink r:id="rId597">
        <w:r>
          <w:rPr>
            <w:rStyle w:val="Hyperlink"/>
          </w:rPr>
          <w:t xml:space="preserve">UNECE.org</w:t>
        </w:r>
      </w:hyperlink>
    </w:p>
    <w:p>
      <w:pPr>
        <w:numPr>
          <w:ilvl w:val="0"/>
          <w:numId w:val="1215"/>
        </w:numPr>
        <w:pStyle w:val="Compact"/>
      </w:pPr>
      <w:hyperlink r:id="rId660">
        <w:r>
          <w:rPr>
            <w:rStyle w:val="Hyperlink"/>
          </w:rPr>
          <w:t xml:space="preserve">ELTIS.org</w:t>
        </w:r>
      </w:hyperlink>
    </w:p>
    <w:bookmarkEnd w:id="661"/>
    <w:bookmarkStart w:id="688" w:name="references-22"/>
    <w:p>
      <w:pPr>
        <w:pStyle w:val="Heading3"/>
      </w:pPr>
      <w:r>
        <w:t xml:space="preserve">References</w:t>
      </w:r>
    </w:p>
    <w:p>
      <w:pPr>
        <w:numPr>
          <w:ilvl w:val="0"/>
          <w:numId w:val="1216"/>
        </w:numPr>
        <w:pStyle w:val="Compact"/>
      </w:pPr>
      <w:r>
        <w:t xml:space="preserve">Abduljabbar, R. L., Liyanage, S., Dia, H. (2021). The role of mirco-mobility in shaping sustainable cities: A systematic literature review. Transportation Research Part D. 92, 102734.</w:t>
      </w:r>
      <w:r>
        <w:t xml:space="preserve"> </w:t>
      </w:r>
      <w:hyperlink r:id="rId662">
        <w:r>
          <w:rPr>
            <w:rStyle w:val="Hyperlink"/>
          </w:rPr>
          <w:t xml:space="preserve">https://doi.org/10.1016/j.trd.2021.102734</w:t>
        </w:r>
      </w:hyperlink>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63">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64">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65">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593">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66">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67">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68">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70">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71">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72">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73">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75">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76">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677">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216"/>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680">
        <w:r>
          <w:rPr>
            <w:rStyle w:val="Hyperlink"/>
          </w:rPr>
          <w:t xml:space="preserve">https://doi.org/10.1016/j.trd.2021.102803</w:t>
        </w:r>
      </w:hyperlink>
    </w:p>
    <w:p>
      <w:pPr>
        <w:numPr>
          <w:ilvl w:val="0"/>
          <w:numId w:val="1216"/>
        </w:numPr>
        <w:pStyle w:val="Compact"/>
      </w:pPr>
      <w:r>
        <w:t xml:space="preserve">Reck, D. J., Martin, H., Ayhausen, K. W. (2022). Mode choice, substitution patterns and environmental impacts of shared and personal micro-mobility. Transportation Research Part D. 102, 103134.</w:t>
      </w:r>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81">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682">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83">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60">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597">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684">
        <w:r>
          <w:rPr>
            <w:rStyle w:val="Hyperlink"/>
          </w:rPr>
          <w:t xml:space="preserve">https://doi.org/10.1007/s11116-010-9284-y</w:t>
        </w:r>
      </w:hyperlink>
    </w:p>
    <w:p>
      <w:pPr>
        <w:numPr>
          <w:ilvl w:val="0"/>
          <w:numId w:val="1216"/>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685">
        <w:r>
          <w:rPr>
            <w:rStyle w:val="Hyperlink"/>
          </w:rPr>
          <w:t xml:space="preserve">https://www.alliedmarketresearch.com/micro-mobility-market-A11372</w:t>
        </w:r>
      </w:hyperlink>
      <w:r>
        <w:t xml:space="preserve"> </w:t>
      </w:r>
      <w:r>
        <w:t xml:space="preserve">[Accessed: 09th of July 2022]</w:t>
      </w:r>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686">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87">
        <w:r>
          <w:rPr>
            <w:rStyle w:val="Hyperlink"/>
          </w:rPr>
          <w:t xml:space="preserve">https://doi.org/10.1016/j.jtrangeo.2018.01.002</w:t>
        </w:r>
      </w:hyperlink>
    </w:p>
    <w:bookmarkEnd w:id="688"/>
    <w:bookmarkEnd w:id="689"/>
    <w:bookmarkStart w:id="730"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690"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690"/>
    <w:bookmarkStart w:id="691"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691"/>
    <w:bookmarkStart w:id="693"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9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693"/>
    <w:bookmarkStart w:id="698"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4.6: Prices for standard single tickets for local public transport in selected cities around the world (statista.at, 2017)" title="" id="695" name="Picture"/>
            <a:graphic>
              <a:graphicData uri="http://schemas.openxmlformats.org/drawingml/2006/picture">
                <pic:pic>
                  <pic:nvPicPr>
                    <pic:cNvPr descr="image/tickets_prices.jpg" id="696" name="Picture"/>
                    <pic:cNvPicPr>
                      <a:picLocks noChangeArrowheads="1" noChangeAspect="1"/>
                    </pic:cNvPicPr>
                  </pic:nvPicPr>
                  <pic:blipFill>
                    <a:blip r:embed="rId6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4.6: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9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698"/>
    <w:bookmarkStart w:id="701"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1"/>
        </w:numPr>
        <w:pStyle w:val="Compact"/>
      </w:pPr>
      <w:hyperlink r:id="rId699">
        <w:r>
          <w:rPr>
            <w:rStyle w:val="Hyperlink"/>
          </w:rPr>
          <w:t xml:space="preserve">BMK.gv.at</w:t>
        </w:r>
      </w:hyperlink>
    </w:p>
    <w:p>
      <w:pPr>
        <w:numPr>
          <w:ilvl w:val="0"/>
          <w:numId w:val="1221"/>
        </w:numPr>
        <w:pStyle w:val="Compact"/>
      </w:pPr>
      <w:hyperlink r:id="rId700">
        <w:r>
          <w:rPr>
            <w:rStyle w:val="Hyperlink"/>
          </w:rPr>
          <w:t xml:space="preserve">Annual Pass Vienna</w:t>
        </w:r>
      </w:hyperlink>
    </w:p>
    <w:bookmarkEnd w:id="701"/>
    <w:bookmarkStart w:id="702"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02"/>
    <w:bookmarkStart w:id="703"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03"/>
    <w:bookmarkStart w:id="705" w:name="further-links-19"/>
    <w:p>
      <w:pPr>
        <w:pStyle w:val="Heading3"/>
      </w:pPr>
      <w:r>
        <w:t xml:space="preserve">Further links</w:t>
      </w:r>
    </w:p>
    <w:p>
      <w:pPr>
        <w:numPr>
          <w:ilvl w:val="0"/>
          <w:numId w:val="1222"/>
        </w:numPr>
        <w:pStyle w:val="Compact"/>
      </w:pPr>
      <w:hyperlink r:id="rId697">
        <w:r>
          <w:rPr>
            <w:rStyle w:val="Hyperlink"/>
          </w:rPr>
          <w:t xml:space="preserve">Freepublictransport.info</w:t>
        </w:r>
      </w:hyperlink>
    </w:p>
    <w:p>
      <w:pPr>
        <w:numPr>
          <w:ilvl w:val="0"/>
          <w:numId w:val="1222"/>
        </w:numPr>
        <w:pStyle w:val="Compact"/>
      </w:pPr>
      <w:hyperlink r:id="rId704">
        <w:r>
          <w:rPr>
            <w:rStyle w:val="Hyperlink"/>
          </w:rPr>
          <w:t xml:space="preserve">Orf.at</w:t>
        </w:r>
      </w:hyperlink>
    </w:p>
    <w:bookmarkEnd w:id="705"/>
    <w:bookmarkStart w:id="729"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06">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0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08">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09">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10">
        <w:r>
          <w:rPr>
            <w:rStyle w:val="Hyperlink"/>
          </w:rPr>
          <w:t xml:space="preserve">https://doi.org/10.1016/J.CSTP.2018.09.011</w:t>
        </w:r>
      </w:hyperlink>
    </w:p>
    <w:p>
      <w:pPr>
        <w:numPr>
          <w:ilvl w:val="0"/>
          <w:numId w:val="1223"/>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11">
        <w:r>
          <w:rPr>
            <w:rStyle w:val="Hyperlink"/>
          </w:rPr>
          <w:t xml:space="preserve">https://doi.org/10.1016/j.regsciurbeco.2020.103616</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12">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13">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14">
        <w:r>
          <w:rPr>
            <w:rStyle w:val="Hyperlink"/>
          </w:rPr>
          <w:t xml:space="preserve">https://doi.org/10.1080/15568318.2012.696772</w:t>
        </w:r>
      </w:hyperlink>
    </w:p>
    <w:p>
      <w:pPr>
        <w:numPr>
          <w:ilvl w:val="0"/>
          <w:numId w:val="1223"/>
        </w:numPr>
        <w:pStyle w:val="Compact"/>
      </w:pPr>
      <w:r>
        <w:t xml:space="preserve">Hojski, D., Hazemali, D., Lep, M. (2022). The Analysis of the Effects of a Fare Free Public Transport Travel Demand Based on E-Ticketing. Sustainability. 14 (10), 5878.</w:t>
      </w:r>
      <w:r>
        <w:t xml:space="preserve"> </w:t>
      </w:r>
      <w:hyperlink r:id="rId715">
        <w:r>
          <w:rPr>
            <w:rStyle w:val="Hyperlink"/>
          </w:rPr>
          <w:t xml:space="preserve">https://doi.org/10.3390/su14105878</w:t>
        </w:r>
      </w:hyperlink>
    </w:p>
    <w:p>
      <w:pPr>
        <w:numPr>
          <w:ilvl w:val="0"/>
          <w:numId w:val="1223"/>
        </w:numPr>
        <w:pStyle w:val="Compact"/>
      </w:pPr>
      <w:r>
        <w:t xml:space="preserve">Los Angeles County Metropolitan Transportation Authority. (2021). LA Metro Rider Relief.</w:t>
      </w:r>
      <w:r>
        <w:t xml:space="preserve"> </w:t>
      </w:r>
      <w:hyperlink r:id="rId716">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17">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18">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19">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20">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21">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22">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23">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24">
        <w:r>
          <w:rPr>
            <w:rStyle w:val="Hyperlink"/>
          </w:rPr>
          <w:t xml:space="preserve">https://doi.org/10.1016/j.cstp.2022.01.011</w:t>
        </w:r>
      </w:hyperlink>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25">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26">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27">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28">
        <w:r>
          <w:rPr>
            <w:rStyle w:val="Hyperlink"/>
          </w:rPr>
          <w:t xml:space="preserve">https://doi.org/10.1016/J.TRANPOL.2018.11.009</w:t>
        </w:r>
      </w:hyperlink>
    </w:p>
    <w:bookmarkEnd w:id="729"/>
    <w:bookmarkEnd w:id="730"/>
    <w:bookmarkStart w:id="758"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31"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31"/>
    <w:bookmarkStart w:id="732"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32"/>
    <w:bookmarkStart w:id="733"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7"/>
        </w:numPr>
        <w:pStyle w:val="Compact"/>
      </w:pPr>
      <w:r>
        <w:t xml:space="preserve">Level 0: no integration and coordination of mobility services/offers</w:t>
      </w:r>
    </w:p>
    <w:p>
      <w:pPr>
        <w:numPr>
          <w:ilvl w:val="0"/>
          <w:numId w:val="1227"/>
        </w:numPr>
        <w:pStyle w:val="Compact"/>
      </w:pPr>
      <w:r>
        <w:t xml:space="preserve">Level 1: 1a) integration of information, 1b) integration of offers</w:t>
      </w:r>
    </w:p>
    <w:p>
      <w:pPr>
        <w:numPr>
          <w:ilvl w:val="0"/>
          <w:numId w:val="1227"/>
        </w:numPr>
        <w:pStyle w:val="Compact"/>
      </w:pPr>
      <w:r>
        <w:t xml:space="preserve">Level 2: contractible offers (fusion of large parts of relevant mobility offers)</w:t>
      </w:r>
    </w:p>
    <w:p>
      <w:pPr>
        <w:numPr>
          <w:ilvl w:val="0"/>
          <w:numId w:val="1227"/>
        </w:numPr>
        <w:pStyle w:val="Compact"/>
      </w:pPr>
      <w:r>
        <w:t xml:space="preserve">Level 3: integration of agreements (mobility package and guarantee)</w:t>
      </w:r>
    </w:p>
    <w:bookmarkEnd w:id="733"/>
    <w:bookmarkStart w:id="735"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29">
        <w:r>
          <w:rPr>
            <w:rStyle w:val="Hyperlink"/>
          </w:rPr>
          <w:t xml:space="preserve">wegfinder</w:t>
        </w:r>
      </w:hyperlink>
      <w:r>
        <w:t xml:space="preserve"> </w:t>
      </w:r>
      <w:r>
        <w:t xml:space="preserve">(in all of Austria),</w:t>
      </w:r>
      <w:r>
        <w:t xml:space="preserve"> </w:t>
      </w:r>
      <w:hyperlink r:id="rId734">
        <w:r>
          <w:rPr>
            <w:rStyle w:val="Hyperlink"/>
          </w:rPr>
          <w:t xml:space="preserve">Wien Mobil</w:t>
        </w:r>
      </w:hyperlink>
      <w:r>
        <w:t xml:space="preserve"> </w:t>
      </w:r>
      <w:r>
        <w:t xml:space="preserve">for the city of Vienna and</w:t>
      </w:r>
      <w:r>
        <w:t xml:space="preserve"> </w:t>
      </w:r>
      <w:hyperlink r:id="rId628">
        <w:r>
          <w:rPr>
            <w:rStyle w:val="Hyperlink"/>
          </w:rPr>
          <w:t xml:space="preserve">tim-App</w:t>
        </w:r>
      </w:hyperlink>
      <w:r>
        <w:t xml:space="preserve"> </w:t>
      </w:r>
      <w:r>
        <w:t xml:space="preserve">in Graz and Linz.</w:t>
      </w:r>
    </w:p>
    <w:bookmarkEnd w:id="735"/>
    <w:bookmarkStart w:id="737" w:name="relevant-initiatives-in-austria-24"/>
    <w:p>
      <w:pPr>
        <w:pStyle w:val="Heading3"/>
      </w:pPr>
      <w:r>
        <w:t xml:space="preserve">Relevant initiatives in Austria</w:t>
      </w:r>
    </w:p>
    <w:p>
      <w:pPr>
        <w:numPr>
          <w:ilvl w:val="0"/>
          <w:numId w:val="1228"/>
        </w:numPr>
        <w:pStyle w:val="Compact"/>
      </w:pPr>
      <w:hyperlink r:id="rId625">
        <w:r>
          <w:rPr>
            <w:rStyle w:val="Hyperlink"/>
          </w:rPr>
          <w:t xml:space="preserve">AustriaTech.at</w:t>
        </w:r>
      </w:hyperlink>
    </w:p>
    <w:p>
      <w:pPr>
        <w:numPr>
          <w:ilvl w:val="0"/>
          <w:numId w:val="1228"/>
        </w:numPr>
        <w:pStyle w:val="Compact"/>
      </w:pPr>
      <w:hyperlink r:id="rId626">
        <w:r>
          <w:rPr>
            <w:rStyle w:val="Hyperlink"/>
          </w:rPr>
          <w:t xml:space="preserve">maas-ready.at</w:t>
        </w:r>
      </w:hyperlink>
    </w:p>
    <w:p>
      <w:pPr>
        <w:numPr>
          <w:ilvl w:val="0"/>
          <w:numId w:val="1228"/>
        </w:numPr>
        <w:pStyle w:val="Compact"/>
      </w:pPr>
      <w:hyperlink r:id="rId627">
        <w:r>
          <w:rPr>
            <w:rStyle w:val="Hyperlink"/>
          </w:rPr>
          <w:t xml:space="preserve">ultimob.at</w:t>
        </w:r>
      </w:hyperlink>
    </w:p>
    <w:p>
      <w:pPr>
        <w:numPr>
          <w:ilvl w:val="0"/>
          <w:numId w:val="1228"/>
        </w:numPr>
        <w:pStyle w:val="Compact"/>
      </w:pPr>
      <w:hyperlink r:id="rId628">
        <w:r>
          <w:rPr>
            <w:rStyle w:val="Hyperlink"/>
          </w:rPr>
          <w:t xml:space="preserve">tim-oesterreich.at</w:t>
        </w:r>
      </w:hyperlink>
    </w:p>
    <w:p>
      <w:pPr>
        <w:numPr>
          <w:ilvl w:val="0"/>
          <w:numId w:val="1228"/>
        </w:numPr>
        <w:pStyle w:val="Compact"/>
      </w:pPr>
      <w:hyperlink r:id="rId629">
        <w:r>
          <w:rPr>
            <w:rStyle w:val="Hyperlink"/>
          </w:rPr>
          <w:t xml:space="preserve">wegfinder.at</w:t>
        </w:r>
      </w:hyperlink>
    </w:p>
    <w:p>
      <w:pPr>
        <w:numPr>
          <w:ilvl w:val="0"/>
          <w:numId w:val="1228"/>
        </w:numPr>
        <w:pStyle w:val="Compact"/>
      </w:pPr>
      <w:hyperlink r:id="rId630">
        <w:r>
          <w:rPr>
            <w:rStyle w:val="Hyperlink"/>
          </w:rPr>
          <w:t xml:space="preserve">wienerlinien.at</w:t>
        </w:r>
      </w:hyperlink>
    </w:p>
    <w:p>
      <w:pPr>
        <w:numPr>
          <w:ilvl w:val="0"/>
          <w:numId w:val="1228"/>
        </w:numPr>
        <w:pStyle w:val="Compact"/>
      </w:pPr>
      <w:hyperlink r:id="rId734">
        <w:r>
          <w:rPr>
            <w:rStyle w:val="Hyperlink"/>
          </w:rPr>
          <w:t xml:space="preserve">wienmobil-app</w:t>
        </w:r>
      </w:hyperlink>
    </w:p>
    <w:p>
      <w:pPr>
        <w:numPr>
          <w:ilvl w:val="0"/>
          <w:numId w:val="1228"/>
        </w:numPr>
        <w:pStyle w:val="Compact"/>
      </w:pPr>
      <w:hyperlink r:id="rId631">
        <w:r>
          <w:rPr>
            <w:rStyle w:val="Hyperlink"/>
          </w:rPr>
          <w:t xml:space="preserve">anachb.vor.at</w:t>
        </w:r>
      </w:hyperlink>
    </w:p>
    <w:p>
      <w:pPr>
        <w:numPr>
          <w:ilvl w:val="0"/>
          <w:numId w:val="1228"/>
        </w:numPr>
        <w:pStyle w:val="Compact"/>
      </w:pPr>
      <w:hyperlink r:id="rId736">
        <w:r>
          <w:rPr>
            <w:rStyle w:val="Hyperlink"/>
          </w:rPr>
          <w:t xml:space="preserve">Interreg Europe: PriMaas</w:t>
        </w:r>
      </w:hyperlink>
    </w:p>
    <w:bookmarkEnd w:id="737"/>
    <w:bookmarkStart w:id="738"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38"/>
    <w:bookmarkStart w:id="739"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39"/>
    <w:bookmarkStart w:id="740" w:name="open-questions-22"/>
    <w:p>
      <w:pPr>
        <w:pStyle w:val="Heading3"/>
      </w:pPr>
      <w:r>
        <w:t xml:space="preserve">Open questions</w:t>
      </w:r>
    </w:p>
    <w:p>
      <w:pPr>
        <w:numPr>
          <w:ilvl w:val="0"/>
          <w:numId w:val="1229"/>
        </w:numPr>
        <w:pStyle w:val="Compact"/>
      </w:pPr>
      <w:r>
        <w:t xml:space="preserve">How can a sustainability transformation be reached through MaaS and what circumstances does it require?</w:t>
      </w:r>
    </w:p>
    <w:p>
      <w:pPr>
        <w:numPr>
          <w:ilvl w:val="0"/>
          <w:numId w:val="1229"/>
        </w:numPr>
        <w:pStyle w:val="Compact"/>
      </w:pPr>
      <w:r>
        <w:t xml:space="preserve">How can data protection be ensured when using MaaS?</w:t>
      </w:r>
    </w:p>
    <w:p>
      <w:pPr>
        <w:numPr>
          <w:ilvl w:val="0"/>
          <w:numId w:val="1229"/>
        </w:numPr>
        <w:pStyle w:val="Compact"/>
      </w:pPr>
      <w:r>
        <w:t xml:space="preserve">How fast is MaaS going to be implemented?</w:t>
      </w:r>
    </w:p>
    <w:p>
      <w:pPr>
        <w:numPr>
          <w:ilvl w:val="0"/>
          <w:numId w:val="1229"/>
        </w:numPr>
        <w:pStyle w:val="Compact"/>
      </w:pPr>
      <w:r>
        <w:t xml:space="preserve">How can bureaucratic hurdles be overcome in a timely manner?</w:t>
      </w:r>
    </w:p>
    <w:bookmarkEnd w:id="740"/>
    <w:bookmarkStart w:id="746" w:name="further-links-20"/>
    <w:p>
      <w:pPr>
        <w:pStyle w:val="Heading3"/>
      </w:pPr>
      <w:r>
        <w:t xml:space="preserve">Further links</w:t>
      </w:r>
    </w:p>
    <w:p>
      <w:pPr>
        <w:numPr>
          <w:ilvl w:val="0"/>
          <w:numId w:val="1230"/>
        </w:numPr>
        <w:pStyle w:val="Compact"/>
      </w:pPr>
      <w:hyperlink r:id="rId741">
        <w:r>
          <w:rPr>
            <w:rStyle w:val="Hyperlink"/>
          </w:rPr>
          <w:t xml:space="preserve">maas-alliance.eu</w:t>
        </w:r>
      </w:hyperlink>
    </w:p>
    <w:p>
      <w:pPr>
        <w:numPr>
          <w:ilvl w:val="0"/>
          <w:numId w:val="1230"/>
        </w:numPr>
        <w:pStyle w:val="Compact"/>
      </w:pPr>
      <w:hyperlink r:id="rId742">
        <w:r>
          <w:rPr>
            <w:rStyle w:val="Hyperlink"/>
          </w:rPr>
          <w:t xml:space="preserve">trafi.com</w:t>
        </w:r>
      </w:hyperlink>
    </w:p>
    <w:p>
      <w:pPr>
        <w:numPr>
          <w:ilvl w:val="0"/>
          <w:numId w:val="1230"/>
        </w:numPr>
        <w:pStyle w:val="Compact"/>
      </w:pPr>
      <w:hyperlink r:id="rId743">
        <w:r>
          <w:rPr>
            <w:rStyle w:val="Hyperlink"/>
          </w:rPr>
          <w:t xml:space="preserve">jelbi.de</w:t>
        </w:r>
      </w:hyperlink>
    </w:p>
    <w:p>
      <w:pPr>
        <w:numPr>
          <w:ilvl w:val="0"/>
          <w:numId w:val="1230"/>
        </w:numPr>
        <w:pStyle w:val="Compact"/>
      </w:pPr>
      <w:hyperlink r:id="rId744">
        <w:r>
          <w:rPr>
            <w:rStyle w:val="Hyperlink"/>
          </w:rPr>
          <w:t xml:space="preserve">ubigo.me</w:t>
        </w:r>
      </w:hyperlink>
    </w:p>
    <w:p>
      <w:pPr>
        <w:numPr>
          <w:ilvl w:val="0"/>
          <w:numId w:val="1230"/>
        </w:numPr>
        <w:pStyle w:val="Compact"/>
      </w:pPr>
      <w:hyperlink r:id="rId745">
        <w:r>
          <w:rPr>
            <w:rStyle w:val="Hyperlink"/>
          </w:rPr>
          <w:t xml:space="preserve">maas4eu.eu</w:t>
        </w:r>
      </w:hyperlink>
    </w:p>
    <w:bookmarkEnd w:id="746"/>
    <w:bookmarkStart w:id="757" w:name="references-24"/>
    <w:p>
      <w:pPr>
        <w:pStyle w:val="Heading3"/>
      </w:pPr>
      <w:r>
        <w:t xml:space="preserve">References</w:t>
      </w:r>
    </w:p>
    <w:p>
      <w:pPr>
        <w:numPr>
          <w:ilvl w:val="0"/>
          <w:numId w:val="1231"/>
        </w:numPr>
        <w:pStyle w:val="Compact"/>
      </w:pPr>
      <w:r>
        <w:t xml:space="preserve">Butler, L., Yigitcanlar, T., Paz, A. (2021). Barriers and risks of Mobility-as-a-Service (MaaS) adoption in cities: A systematic review of the literature. Cities. 109, 103036.</w:t>
      </w:r>
      <w:r>
        <w:t xml:space="preserve"> </w:t>
      </w:r>
      <w:hyperlink r:id="rId747">
        <w:r>
          <w:rPr>
            <w:rStyle w:val="Hyperlink"/>
          </w:rPr>
          <w:t xml:space="preserve">https://doi.org/10.1016/j.cities.2020.103036</w:t>
        </w:r>
      </w:hyperlink>
    </w:p>
    <w:p>
      <w:pPr>
        <w:numPr>
          <w:ilvl w:val="0"/>
          <w:numId w:val="1231"/>
        </w:numPr>
        <w:pStyle w:val="Compact"/>
      </w:pPr>
      <w:r>
        <w:t xml:space="preserve">Feneri, A-M., Rasouli, S., Timmermans, H.J.P. (2020). Modeling the effect of Mobility-as-a-Service on mode choice decisions. Transportation Letters. 14 (4), 324-331.</w:t>
      </w:r>
      <w:r>
        <w:t xml:space="preserve"> </w:t>
      </w:r>
      <w:hyperlink r:id="rId748">
        <w:r>
          <w:rPr>
            <w:rStyle w:val="Hyperlink"/>
          </w:rPr>
          <w:t xml:space="preserve">https://doi.org/10.1080/19427867.2020.1730025</w:t>
        </w:r>
      </w:hyperlink>
    </w:p>
    <w:p>
      <w:pPr>
        <w:numPr>
          <w:ilvl w:val="0"/>
          <w:numId w:val="1231"/>
        </w:numPr>
        <w:pStyle w:val="Compact"/>
      </w:pPr>
      <w:r>
        <w:t xml:space="preserve">Fluidtime (2022). Ubi-Go App. Available at:</w:t>
      </w:r>
      <w:r>
        <w:t xml:space="preserve"> </w:t>
      </w:r>
      <w:hyperlink r:id="rId749">
        <w:r>
          <w:rPr>
            <w:rStyle w:val="Hyperlink"/>
          </w:rPr>
          <w:t xml:space="preserve">https://www.fluidtime.com/en/ubigo/</w:t>
        </w:r>
      </w:hyperlink>
      <w:r>
        <w:t xml:space="preserve"> </w:t>
      </w:r>
      <w:r>
        <w:t xml:space="preserve">[Accessed: 11th July 2022]</w:t>
      </w:r>
    </w:p>
    <w:p>
      <w:pPr>
        <w:numPr>
          <w:ilvl w:val="0"/>
          <w:numId w:val="1231"/>
        </w:numPr>
        <w:pStyle w:val="Compact"/>
      </w:pPr>
      <w:r>
        <w:t xml:space="preserve">Gudonavičius, M. (2020). Unjamming Urban Mobility: How Mobility-as-a-Service Can Replace Personal Cars.</w:t>
      </w:r>
      <w:r>
        <w:t xml:space="preserve"> </w:t>
      </w:r>
      <w:hyperlink r:id="rId750">
        <w:r>
          <w:rPr>
            <w:rStyle w:val="Hyperlink"/>
          </w:rPr>
          <w:t xml:space="preserve">https://www.trafi.com/wp-content/uploads/2020/08/unjamming-urban-mobility.pdf</w:t>
        </w:r>
      </w:hyperlink>
    </w:p>
    <w:p>
      <w:pPr>
        <w:numPr>
          <w:ilvl w:val="0"/>
          <w:numId w:val="1231"/>
        </w:numPr>
        <w:pStyle w:val="Compact"/>
      </w:pPr>
      <w:r>
        <w:t xml:space="preserve">Maas Alliance. (2015). White Paper: Guidelines &amp; Recommendations to create the foundation for a thriving MaaS Ecosystem. 32(2), 1–27.</w:t>
      </w:r>
      <w:r>
        <w:t xml:space="preserve"> </w:t>
      </w:r>
      <w:hyperlink r:id="rId741">
        <w:r>
          <w:rPr>
            <w:rStyle w:val="Hyperlink"/>
          </w:rPr>
          <w:t xml:space="preserve">https://maas-alliance.eu/wp-content/uploads/sites/7/2017/09/MaaS-WhitePaper_final_040917-2.pdf</w:t>
        </w:r>
      </w:hyperlink>
    </w:p>
    <w:p>
      <w:pPr>
        <w:numPr>
          <w:ilvl w:val="0"/>
          <w:numId w:val="1231"/>
        </w:numPr>
        <w:pStyle w:val="Compact"/>
      </w:pPr>
      <w:r>
        <w:t xml:space="preserve">Hensher, D., Ho, C. Q., Reck, D. J. (2021). Mobility as a service and private car use: Evidence from the Sydney MaaS trial. Transportation Research Part A: Policy and Practice. 145, 17-33.</w:t>
      </w:r>
      <w:r>
        <w:t xml:space="preserve"> </w:t>
      </w:r>
      <w:hyperlink r:id="rId751">
        <w:r>
          <w:rPr>
            <w:rStyle w:val="Hyperlink"/>
          </w:rPr>
          <w:t xml:space="preserve">https://doi.org/10.1016/j.tra.2020.12.015</w:t>
        </w:r>
      </w:hyperlink>
    </w:p>
    <w:p>
      <w:pPr>
        <w:numPr>
          <w:ilvl w:val="0"/>
          <w:numId w:val="1231"/>
        </w:numPr>
        <w:pStyle w:val="Compact"/>
      </w:pPr>
      <w:r>
        <w:t xml:space="preserve">MaaS4EU. (2017, October). Launch of MaaS4EU project.</w:t>
      </w:r>
      <w:r>
        <w:t xml:space="preserve"> </w:t>
      </w:r>
      <w:hyperlink r:id="rId752">
        <w:r>
          <w:rPr>
            <w:rStyle w:val="Hyperlink"/>
          </w:rPr>
          <w:t xml:space="preserve">http://www.maas4eu.eu/wp-content/uploads/2017/10/MaaS4EU-Launch-Press-Release.pdf</w:t>
        </w:r>
      </w:hyperlink>
    </w:p>
    <w:p>
      <w:pPr>
        <w:numPr>
          <w:ilvl w:val="0"/>
          <w:numId w:val="1231"/>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1"/>
        </w:numPr>
        <w:pStyle w:val="Compact"/>
      </w:pPr>
      <w:r>
        <w:t xml:space="preserve">Neumann, A., &amp; Rauch, A. (2021). Maas Ready.</w:t>
      </w:r>
      <w:r>
        <w:t xml:space="preserve"> </w:t>
      </w:r>
      <w:hyperlink r:id="rId753">
        <w:r>
          <w:rPr>
            <w:rStyle w:val="Hyperlink"/>
          </w:rPr>
          <w:t xml:space="preserve">https://maas-ready.at/allgemein#Grundidee</w:t>
        </w:r>
      </w:hyperlink>
    </w:p>
    <w:p>
      <w:pPr>
        <w:numPr>
          <w:ilvl w:val="0"/>
          <w:numId w:val="1231"/>
        </w:numPr>
        <w:pStyle w:val="Compact"/>
      </w:pPr>
      <w:r>
        <w:t xml:space="preserve">Rastenytė, J. (2020, April 24). BVG Jelbi – Case Study: World’s Most Extensive MaaS in Berlin – Trafi.</w:t>
      </w:r>
      <w:r>
        <w:t xml:space="preserve"> </w:t>
      </w:r>
      <w:hyperlink r:id="rId754">
        <w:r>
          <w:rPr>
            <w:rStyle w:val="Hyperlink"/>
          </w:rPr>
          <w:t xml:space="preserve">https://www.trafi.com/bvg-jelbi-maas-berlin/</w:t>
        </w:r>
      </w:hyperlink>
    </w:p>
    <w:p>
      <w:pPr>
        <w:numPr>
          <w:ilvl w:val="0"/>
          <w:numId w:val="1231"/>
        </w:numPr>
        <w:pStyle w:val="Compact"/>
      </w:pPr>
      <w:r>
        <w:t xml:space="preserve">Trafi Ltd. (2020). yumuv – Regional MaaS with subscriptions in Switzerland – Trafi.</w:t>
      </w:r>
      <w:r>
        <w:t xml:space="preserve"> </w:t>
      </w:r>
      <w:hyperlink r:id="rId755">
        <w:r>
          <w:rPr>
            <w:rStyle w:val="Hyperlink"/>
          </w:rPr>
          <w:t xml:space="preserve">https://www.trafi.com/yumuv/</w:t>
        </w:r>
      </w:hyperlink>
    </w:p>
    <w:p>
      <w:pPr>
        <w:numPr>
          <w:ilvl w:val="0"/>
          <w:numId w:val="1231"/>
        </w:numPr>
        <w:pStyle w:val="Compact"/>
      </w:pPr>
      <w:r>
        <w:t xml:space="preserve">Whim-App (2022). Available at:</w:t>
      </w:r>
      <w:r>
        <w:t xml:space="preserve"> </w:t>
      </w:r>
      <w:hyperlink r:id="rId756">
        <w:r>
          <w:rPr>
            <w:rStyle w:val="Hyperlink"/>
          </w:rPr>
          <w:t xml:space="preserve">https://whimapp.com/</w:t>
        </w:r>
      </w:hyperlink>
      <w:r>
        <w:t xml:space="preserve"> </w:t>
      </w:r>
      <w:r>
        <w:t xml:space="preserve">[Accessed: 11th July 2022]</w:t>
      </w:r>
    </w:p>
    <w:bookmarkEnd w:id="757"/>
    <w:bookmarkEnd w:id="758"/>
    <w:bookmarkStart w:id="791"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759" w:name="synonyms-21"/>
    <w:p>
      <w:pPr>
        <w:pStyle w:val="Heading3"/>
      </w:pPr>
      <w:r>
        <w:t xml:space="preserve">Synonyms</w:t>
      </w:r>
    </w:p>
    <w:p>
      <w:pPr>
        <w:pStyle w:val="FirstParagraph"/>
      </w:pPr>
      <w:r>
        <w:rPr>
          <w:iCs/>
          <w:i/>
        </w:rPr>
        <w:t xml:space="preserve">P&amp;R, P and R, P+R</w:t>
      </w:r>
    </w:p>
    <w:bookmarkEnd w:id="759"/>
    <w:bookmarkStart w:id="760"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60"/>
    <w:bookmarkStart w:id="761" w:name="key-stakeholders-25"/>
    <w:p>
      <w:pPr>
        <w:pStyle w:val="Heading3"/>
      </w:pPr>
      <w:r>
        <w:t xml:space="preserve">Key stakeholders</w:t>
      </w:r>
    </w:p>
    <w:p>
      <w:pPr>
        <w:numPr>
          <w:ilvl w:val="0"/>
          <w:numId w:val="1232"/>
        </w:numPr>
        <w:pStyle w:val="Compact"/>
      </w:pPr>
      <w:r>
        <w:rPr>
          <w:bCs/>
          <w:b/>
        </w:rPr>
        <w:t xml:space="preserve">Affected</w:t>
      </w:r>
      <w:r>
        <w:t xml:space="preserve">: Car drivers coming from suburban and rural areas</w:t>
      </w:r>
    </w:p>
    <w:p>
      <w:pPr>
        <w:numPr>
          <w:ilvl w:val="0"/>
          <w:numId w:val="1232"/>
        </w:numPr>
        <w:pStyle w:val="Compact"/>
      </w:pPr>
      <w:r>
        <w:rPr>
          <w:bCs/>
          <w:b/>
        </w:rPr>
        <w:t xml:space="preserve">Responsible</w:t>
      </w:r>
      <w:r>
        <w:t xml:space="preserve">: National Governments, Communal Governments, City governments, Parking Companies</w:t>
      </w:r>
    </w:p>
    <w:bookmarkEnd w:id="761"/>
    <w:bookmarkStart w:id="762"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762"/>
    <w:bookmarkStart w:id="763"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3"/>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3"/>
        </w:numPr>
        <w:pStyle w:val="Compact"/>
      </w:pPr>
      <w:r>
        <w:rPr>
          <w:bCs/>
          <w:b/>
        </w:rPr>
        <w:t xml:space="preserve">Regulation and control of parking</w:t>
      </w:r>
      <w:r>
        <w:t xml:space="preserve">: This means banning parking in some streets.</w:t>
      </w:r>
    </w:p>
    <w:p>
      <w:pPr>
        <w:numPr>
          <w:ilvl w:val="0"/>
          <w:numId w:val="1233"/>
        </w:numPr>
        <w:pStyle w:val="Compact"/>
      </w:pPr>
      <w:r>
        <w:rPr>
          <w:bCs/>
          <w:b/>
        </w:rPr>
        <w:t xml:space="preserve">Time restrictions (free of charge)</w:t>
      </w:r>
      <w:r>
        <w:t xml:space="preserve">: This leads to more efficient use of available space through increased turnover of cars.</w:t>
      </w:r>
    </w:p>
    <w:p>
      <w:pPr>
        <w:numPr>
          <w:ilvl w:val="0"/>
          <w:numId w:val="1233"/>
        </w:numPr>
        <w:pStyle w:val="Compact"/>
      </w:pPr>
      <w:r>
        <w:rPr>
          <w:bCs/>
          <w:b/>
        </w:rPr>
        <w:t xml:space="preserve">Paid parking</w:t>
      </w:r>
      <w:r>
        <w:t xml:space="preserve">: Parking tariffs are used as a key to control the use of parking spaces.</w:t>
      </w:r>
    </w:p>
    <w:p>
      <w:pPr>
        <w:numPr>
          <w:ilvl w:val="0"/>
          <w:numId w:val="1233"/>
        </w:numPr>
        <w:pStyle w:val="Compact"/>
      </w:pPr>
      <w:r>
        <w:rPr>
          <w:bCs/>
          <w:b/>
        </w:rPr>
        <w:t xml:space="preserve">Resident parking schemes</w:t>
      </w:r>
      <w:r>
        <w:t xml:space="preserve">: Overflow of parkers into neighbouring areas (often residential) requires resident parking regulations.</w:t>
      </w:r>
    </w:p>
    <w:p>
      <w:pPr>
        <w:numPr>
          <w:ilvl w:val="0"/>
          <w:numId w:val="1233"/>
        </w:numPr>
        <w:pStyle w:val="Compact"/>
      </w:pPr>
      <w:r>
        <w:rPr>
          <w:bCs/>
          <w:b/>
        </w:rPr>
        <w:t xml:space="preserve">P&amp;R facilities</w:t>
      </w:r>
      <w:r>
        <w:t xml:space="preserve">: These are being developed as an alternative or supplement to parking provision in the town centre.</w:t>
      </w:r>
    </w:p>
    <w:p>
      <w:pPr>
        <w:numPr>
          <w:ilvl w:val="0"/>
          <w:numId w:val="1233"/>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4"/>
        </w:numPr>
        <w:pStyle w:val="Compact"/>
      </w:pPr>
      <w:r>
        <w:t xml:space="preserve">The testers hardly found any video surveillance, and forecasts of occupancy on the Internet were also scarce;</w:t>
      </w:r>
    </w:p>
    <w:p>
      <w:pPr>
        <w:numPr>
          <w:ilvl w:val="0"/>
          <w:numId w:val="1234"/>
        </w:numPr>
        <w:pStyle w:val="Compact"/>
      </w:pPr>
      <w:r>
        <w:t xml:space="preserve">No car park had continuous footpaths and safe separation between pedestrians and cars;</w:t>
      </w:r>
    </w:p>
    <w:p>
      <w:pPr>
        <w:numPr>
          <w:ilvl w:val="0"/>
          <w:numId w:val="1234"/>
        </w:numPr>
        <w:pStyle w:val="Compact"/>
      </w:pPr>
      <w:r>
        <w:t xml:space="preserve">In 25% of facilities, there were not enough parking spaces available, showing a gap between supply and demand.</w:t>
      </w:r>
    </w:p>
    <w:p>
      <w:pPr>
        <w:numPr>
          <w:ilvl w:val="0"/>
          <w:numId w:val="1234"/>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5"/>
        </w:numPr>
        <w:pStyle w:val="Compact"/>
      </w:pPr>
      <w:r>
        <w:t xml:space="preserve">Provide information about P&amp;R facilities on the Internet</w:t>
      </w:r>
    </w:p>
    <w:p>
      <w:pPr>
        <w:numPr>
          <w:ilvl w:val="0"/>
          <w:numId w:val="1235"/>
        </w:numPr>
        <w:pStyle w:val="Compact"/>
      </w:pPr>
      <w:r>
        <w:t xml:space="preserve">Pave, regularly maintain and clean the entire P&amp;R facility - including temporary parking spaces.</w:t>
      </w:r>
    </w:p>
    <w:p>
      <w:pPr>
        <w:numPr>
          <w:ilvl w:val="0"/>
          <w:numId w:val="1235"/>
        </w:numPr>
        <w:pStyle w:val="Compact"/>
      </w:pPr>
      <w:r>
        <w:t xml:space="preserve">Make parking spaces at least 2.50 metres wide so that users can get on and off without difficulty.</w:t>
      </w:r>
    </w:p>
    <w:p>
      <w:pPr>
        <w:numPr>
          <w:ilvl w:val="0"/>
          <w:numId w:val="1235"/>
        </w:numPr>
        <w:pStyle w:val="Compact"/>
      </w:pPr>
      <w:r>
        <w:t xml:space="preserve">Keep footpaths short and safely separated from the roadway, clearly mark parking spaces and regularly tighten faded markings.</w:t>
      </w:r>
    </w:p>
    <w:p>
      <w:pPr>
        <w:numPr>
          <w:ilvl w:val="0"/>
          <w:numId w:val="1235"/>
        </w:numPr>
        <w:pStyle w:val="Compact"/>
      </w:pPr>
      <w:r>
        <w:t xml:space="preserve">Provide charging infrastructure for electric vehicles</w:t>
      </w:r>
    </w:p>
    <w:p>
      <w:pPr>
        <w:numPr>
          <w:ilvl w:val="0"/>
          <w:numId w:val="1235"/>
        </w:numPr>
        <w:pStyle w:val="Compact"/>
      </w:pPr>
      <w:r>
        <w:t xml:space="preserve">In multi-storey car parks, provide more security through video surveillance, good visibility, functioning emergency calls and comprehensive lighting</w:t>
      </w:r>
    </w:p>
    <w:p>
      <w:pPr>
        <w:numPr>
          <w:ilvl w:val="0"/>
          <w:numId w:val="1235"/>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6"/>
        </w:numPr>
        <w:pStyle w:val="Compact"/>
      </w:pPr>
      <w:r>
        <w:t xml:space="preserve">Planning on a large scale and regionally already when developing areas for P&amp;R facilities.</w:t>
      </w:r>
    </w:p>
    <w:p>
      <w:pPr>
        <w:numPr>
          <w:ilvl w:val="0"/>
          <w:numId w:val="1236"/>
        </w:numPr>
        <w:pStyle w:val="Compact"/>
      </w:pPr>
      <w:r>
        <w:t xml:space="preserve">Where demand is particularly high and space is available, create more P&amp;R spaces - possibly also by building parking decks.</w:t>
      </w:r>
    </w:p>
    <w:p>
      <w:pPr>
        <w:numPr>
          <w:ilvl w:val="0"/>
          <w:numId w:val="1236"/>
        </w:numPr>
        <w:pStyle w:val="Compact"/>
      </w:pPr>
      <w:r>
        <w:t xml:space="preserve">Ensure good public transport connections to the city centre with short intervals.</w:t>
      </w:r>
    </w:p>
    <w:p>
      <w:pPr>
        <w:numPr>
          <w:ilvl w:val="0"/>
          <w:numId w:val="1236"/>
        </w:numPr>
        <w:pStyle w:val="Compact"/>
      </w:pPr>
      <w:r>
        <w:t xml:space="preserve">Avoid large jumps in fares, if necessary integrate selected P&amp;R facilities into cheaper fare groups.</w:t>
      </w:r>
    </w:p>
    <w:p>
      <w:pPr>
        <w:numPr>
          <w:ilvl w:val="0"/>
          <w:numId w:val="1236"/>
        </w:numPr>
        <w:pStyle w:val="Compact"/>
      </w:pPr>
      <w:r>
        <w:t xml:space="preserve">Combine Bike+Ride and P&amp;R facilities to make it possible for residents from the immediate vicinity to reach the facility by bicycle instead of by car (Luca and Dommnich, 2018).</w:t>
      </w:r>
    </w:p>
    <w:bookmarkEnd w:id="763"/>
    <w:bookmarkStart w:id="770"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7"/>
        </w:numPr>
        <w:pStyle w:val="Compact"/>
      </w:pPr>
      <w:hyperlink r:id="rId764">
        <w:r>
          <w:rPr>
            <w:rStyle w:val="Hyperlink"/>
          </w:rPr>
          <w:t xml:space="preserve">wien.info</w:t>
        </w:r>
      </w:hyperlink>
    </w:p>
    <w:p>
      <w:pPr>
        <w:numPr>
          <w:ilvl w:val="0"/>
          <w:numId w:val="1237"/>
        </w:numPr>
        <w:pStyle w:val="Compact"/>
      </w:pPr>
      <w:hyperlink r:id="rId765">
        <w:r>
          <w:rPr>
            <w:rStyle w:val="Hyperlink"/>
          </w:rPr>
          <w:t xml:space="preserve">wien.gv.at</w:t>
        </w:r>
      </w:hyperlink>
    </w:p>
    <w:p>
      <w:pPr>
        <w:numPr>
          <w:ilvl w:val="0"/>
          <w:numId w:val="1237"/>
        </w:numPr>
        <w:pStyle w:val="Compact"/>
      </w:pPr>
      <w:hyperlink r:id="rId766">
        <w:r>
          <w:rPr>
            <w:rStyle w:val="Hyperlink"/>
          </w:rPr>
          <w:t xml:space="preserve">derstandard.at</w:t>
        </w:r>
      </w:hyperlink>
    </w:p>
    <w:p>
      <w:pPr>
        <w:numPr>
          <w:ilvl w:val="0"/>
          <w:numId w:val="1237"/>
        </w:numPr>
        <w:pStyle w:val="Compact"/>
      </w:pPr>
      <w:hyperlink r:id="rId767">
        <w:r>
          <w:rPr>
            <w:rStyle w:val="Hyperlink"/>
          </w:rPr>
          <w:t xml:space="preserve">orf.at</w:t>
        </w:r>
      </w:hyperlink>
    </w:p>
    <w:p>
      <w:pPr>
        <w:numPr>
          <w:ilvl w:val="0"/>
          <w:numId w:val="1237"/>
        </w:numPr>
        <w:pStyle w:val="Compact"/>
      </w:pPr>
      <w:hyperlink r:id="rId768">
        <w:r>
          <w:rPr>
            <w:rStyle w:val="Hyperlink"/>
          </w:rPr>
          <w:t xml:space="preserve">noe.orf.at</w:t>
        </w:r>
      </w:hyperlink>
    </w:p>
    <w:p>
      <w:pPr>
        <w:numPr>
          <w:ilvl w:val="0"/>
          <w:numId w:val="1237"/>
        </w:numPr>
        <w:pStyle w:val="Compact"/>
      </w:pPr>
      <w:hyperlink r:id="rId769">
        <w:r>
          <w:rPr>
            <w:rStyle w:val="Hyperlink"/>
          </w:rPr>
          <w:t xml:space="preserve">parking in Austria</w:t>
        </w:r>
      </w:hyperlink>
    </w:p>
    <w:bookmarkEnd w:id="770"/>
    <w:bookmarkStart w:id="771"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71"/>
    <w:bookmarkStart w:id="772"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72"/>
    <w:bookmarkStart w:id="773" w:name="open-questions-23"/>
    <w:p>
      <w:pPr>
        <w:pStyle w:val="Heading3"/>
      </w:pPr>
      <w:r>
        <w:t xml:space="preserve">Open questions</w:t>
      </w:r>
    </w:p>
    <w:p>
      <w:pPr>
        <w:numPr>
          <w:ilvl w:val="0"/>
          <w:numId w:val="1238"/>
        </w:numPr>
        <w:pStyle w:val="Compact"/>
      </w:pPr>
      <w:r>
        <w:t xml:space="preserve">How to encourage non-commuters to use P&amp;R?</w:t>
      </w:r>
    </w:p>
    <w:p>
      <w:pPr>
        <w:numPr>
          <w:ilvl w:val="0"/>
          <w:numId w:val="1238"/>
        </w:numPr>
        <w:pStyle w:val="Compact"/>
      </w:pPr>
      <w:r>
        <w:t xml:space="preserve">How will demand for P&amp;R parking change over time, especially with the rapid changes associated with the introduction of autonomous vehicles?</w:t>
      </w:r>
    </w:p>
    <w:p>
      <w:pPr>
        <w:numPr>
          <w:ilvl w:val="0"/>
          <w:numId w:val="1238"/>
        </w:numPr>
        <w:pStyle w:val="Compact"/>
      </w:pPr>
      <w:r>
        <w:t xml:space="preserve">What is the potential of P&amp;R in facilitating multimodal transport at the advent of integrated travel apps?</w:t>
      </w:r>
    </w:p>
    <w:bookmarkEnd w:id="773"/>
    <w:bookmarkStart w:id="777" w:name="further-links-21"/>
    <w:p>
      <w:pPr>
        <w:pStyle w:val="Heading3"/>
      </w:pPr>
      <w:r>
        <w:t xml:space="preserve">Further links</w:t>
      </w:r>
    </w:p>
    <w:p>
      <w:pPr>
        <w:numPr>
          <w:ilvl w:val="0"/>
          <w:numId w:val="1239"/>
        </w:numPr>
        <w:pStyle w:val="Compact"/>
      </w:pPr>
      <w:hyperlink r:id="rId774">
        <w:r>
          <w:rPr>
            <w:rStyle w:val="Hyperlink"/>
          </w:rPr>
          <w:t xml:space="preserve">itf-oecd.org</w:t>
        </w:r>
      </w:hyperlink>
    </w:p>
    <w:p>
      <w:pPr>
        <w:numPr>
          <w:ilvl w:val="0"/>
          <w:numId w:val="1239"/>
        </w:numPr>
        <w:pStyle w:val="Compact"/>
      </w:pPr>
      <w:hyperlink r:id="rId775">
        <w:r>
          <w:rPr>
            <w:rStyle w:val="Hyperlink"/>
          </w:rPr>
          <w:t xml:space="preserve">parkeninwien.at</w:t>
        </w:r>
      </w:hyperlink>
    </w:p>
    <w:p>
      <w:pPr>
        <w:numPr>
          <w:ilvl w:val="0"/>
          <w:numId w:val="1239"/>
        </w:numPr>
        <w:pStyle w:val="Compact"/>
      </w:pPr>
      <w:hyperlink r:id="rId776">
        <w:r>
          <w:rPr>
            <w:rStyle w:val="Hyperlink"/>
          </w:rPr>
          <w:t xml:space="preserve">stadt-wien.at</w:t>
        </w:r>
      </w:hyperlink>
    </w:p>
    <w:bookmarkEnd w:id="777"/>
    <w:bookmarkStart w:id="790" w:name="references-25"/>
    <w:p>
      <w:pPr>
        <w:pStyle w:val="Heading3"/>
      </w:pPr>
      <w:r>
        <w:t xml:space="preserve">References</w:t>
      </w:r>
    </w:p>
    <w:p>
      <w:pPr>
        <w:numPr>
          <w:ilvl w:val="0"/>
          <w:numId w:val="1240"/>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778">
        <w:r>
          <w:rPr>
            <w:rStyle w:val="Hyperlink"/>
          </w:rPr>
          <w:t xml:space="preserve">http://dx.doi.org/10.5198/jtlu.2022.2089</w:t>
        </w:r>
      </w:hyperlink>
    </w:p>
    <w:p>
      <w:pPr>
        <w:numPr>
          <w:ilvl w:val="0"/>
          <w:numId w:val="1240"/>
        </w:numPr>
        <w:pStyle w:val="Compact"/>
      </w:pPr>
      <w:r>
        <w:t xml:space="preserve">Dijk, M., &amp; Montalvo, C. (2011). Policy frames of Park-and-Ride in Europe. Journal of Transport Geography, 19(6), 1106–1119.</w:t>
      </w:r>
      <w:r>
        <w:t xml:space="preserve"> </w:t>
      </w:r>
      <w:hyperlink r:id="rId779">
        <w:r>
          <w:rPr>
            <w:rStyle w:val="Hyperlink"/>
          </w:rPr>
          <w:t xml:space="preserve">https://doi.org/10.1016/j.jtrangeo.2011.05.007</w:t>
        </w:r>
      </w:hyperlink>
    </w:p>
    <w:p>
      <w:pPr>
        <w:numPr>
          <w:ilvl w:val="0"/>
          <w:numId w:val="1240"/>
        </w:numPr>
        <w:pStyle w:val="Compact"/>
      </w:pPr>
      <w:r>
        <w:t xml:space="preserve">Frey, F. (2021, January 6). ÖBB: 700 Mio. Euro für Infrastrukturausbau - noe.ORF.at.</w:t>
      </w:r>
      <w:r>
        <w:t xml:space="preserve"> </w:t>
      </w:r>
      <w:hyperlink r:id="rId780">
        <w:r>
          <w:rPr>
            <w:rStyle w:val="Hyperlink"/>
          </w:rPr>
          <w:t xml:space="preserve">https://noe.orf.at/stories/3083619/</w:t>
        </w:r>
      </w:hyperlink>
    </w:p>
    <w:p>
      <w:pPr>
        <w:numPr>
          <w:ilvl w:val="0"/>
          <w:numId w:val="1240"/>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81">
        <w:r>
          <w:rPr>
            <w:rStyle w:val="Hyperlink"/>
          </w:rPr>
          <w:t xml:space="preserve">https://doi.org/10.1016/j.trf.2018.05.015</w:t>
        </w:r>
      </w:hyperlink>
    </w:p>
    <w:p>
      <w:pPr>
        <w:numPr>
          <w:ilvl w:val="0"/>
          <w:numId w:val="1240"/>
        </w:numPr>
        <w:pStyle w:val="Compact"/>
      </w:pPr>
      <w:r>
        <w:t xml:space="preserve">Islam, S. T., Liu, Z., Sarvi, M., &amp; Zhu, T. (2015). Exploring the mode change behavior of park-and-ride users. Mathematical Problems in Engineering, 2015.</w:t>
      </w:r>
    </w:p>
    <w:p>
      <w:pPr>
        <w:numPr>
          <w:ilvl w:val="0"/>
          <w:numId w:val="1240"/>
        </w:numPr>
        <w:pStyle w:val="Compact"/>
      </w:pPr>
      <w:r>
        <w:t xml:space="preserve">ITF. (n.d.) Park and ride facilities. Available at:</w:t>
      </w:r>
      <w:r>
        <w:t xml:space="preserve"> </w:t>
      </w:r>
      <w:hyperlink r:id="rId774">
        <w:r>
          <w:rPr>
            <w:rStyle w:val="Hyperlink"/>
          </w:rPr>
          <w:t xml:space="preserve">https://www.itf-oecd.org/policy/park-and-ride-facilities</w:t>
        </w:r>
      </w:hyperlink>
      <w:r>
        <w:t xml:space="preserve"> </w:t>
      </w:r>
      <w:r>
        <w:t xml:space="preserve">[Accessed: 3 March 2021].</w:t>
      </w:r>
    </w:p>
    <w:p>
      <w:pPr>
        <w:numPr>
          <w:ilvl w:val="0"/>
          <w:numId w:val="1240"/>
        </w:numPr>
        <w:pStyle w:val="Compact"/>
      </w:pPr>
      <w:r>
        <w:t xml:space="preserve">Katoshevski-Cavari, R., Bak, N., &amp; Shiftan, Y. (2018). Would free park-and-ride with a free shuttle service attract car drivers? Case Studies on Transport Policy, 6(2), 206–213.</w:t>
      </w:r>
      <w:r>
        <w:t xml:space="preserve"> </w:t>
      </w:r>
      <w:hyperlink r:id="rId782">
        <w:r>
          <w:rPr>
            <w:rStyle w:val="Hyperlink"/>
          </w:rPr>
          <w:t xml:space="preserve">https://doi.org/10.1016/j.cstp.2018.05.001</w:t>
        </w:r>
      </w:hyperlink>
    </w:p>
    <w:p>
      <w:pPr>
        <w:numPr>
          <w:ilvl w:val="0"/>
          <w:numId w:val="1240"/>
        </w:numPr>
        <w:pStyle w:val="Compact"/>
      </w:pPr>
      <w:r>
        <w:t xml:space="preserve">Luca, K., &amp; Dommnich, B. (2018, August 6). 60 P+R-Anlagen im Test | ADAC.</w:t>
      </w:r>
      <w:r>
        <w:t xml:space="preserve"> </w:t>
      </w:r>
      <w:hyperlink r:id="rId783">
        <w:r>
          <w:rPr>
            <w:rStyle w:val="Hyperlink"/>
          </w:rPr>
          <w:t xml:space="preserve">https://www.adac.de/reise-freizeit/ratgeber/tests/park-ride/</w:t>
        </w:r>
      </w:hyperlink>
    </w:p>
    <w:p>
      <w:pPr>
        <w:numPr>
          <w:ilvl w:val="0"/>
          <w:numId w:val="1240"/>
        </w:numPr>
        <w:pStyle w:val="Compact"/>
      </w:pPr>
      <w:r>
        <w:t xml:space="preserve">Macioszek, E., &amp; Kurek, A. (2020). The use of a park and ride system—A case study based on the city of Cracow (Poland). Energies, 13(13), 3473.</w:t>
      </w:r>
    </w:p>
    <w:p>
      <w:pPr>
        <w:numPr>
          <w:ilvl w:val="0"/>
          <w:numId w:val="1240"/>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784">
        <w:r>
          <w:rPr>
            <w:rStyle w:val="Hyperlink"/>
          </w:rPr>
          <w:t xml:space="preserve">https://doi.org/10.3390/su13105638</w:t>
        </w:r>
      </w:hyperlink>
    </w:p>
    <w:p>
      <w:pPr>
        <w:numPr>
          <w:ilvl w:val="0"/>
          <w:numId w:val="1240"/>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785">
        <w:r>
          <w:rPr>
            <w:rStyle w:val="Hyperlink"/>
          </w:rPr>
          <w:t xml:space="preserve">https://doi.org/10.1016/j.trip.2019.100025</w:t>
        </w:r>
      </w:hyperlink>
    </w:p>
    <w:p>
      <w:pPr>
        <w:numPr>
          <w:ilvl w:val="0"/>
          <w:numId w:val="1240"/>
        </w:numPr>
        <w:pStyle w:val="Compact"/>
      </w:pPr>
      <w:r>
        <w:t xml:space="preserve">Schrefl, K. (2022). MeinBezirk.at: Park &amp; Ride Anlagen bekommen ein neues Zufahrtssystem. Available at:</w:t>
      </w:r>
      <w:r>
        <w:t xml:space="preserve"> </w:t>
      </w:r>
      <w:hyperlink r:id="rId786">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40"/>
        </w:numPr>
        <w:pStyle w:val="Compact"/>
      </w:pPr>
      <w:r>
        <w:t xml:space="preserve">VOR.at. (n.d.). Park/Bike+Ride - VOR. Available at:</w:t>
      </w:r>
      <w:r>
        <w:t xml:space="preserve"> </w:t>
      </w:r>
      <w:hyperlink r:id="rId787">
        <w:r>
          <w:rPr>
            <w:rStyle w:val="Hyperlink"/>
          </w:rPr>
          <w:t xml:space="preserve">https://www.vor.at/mobil/parkbike-ride/</w:t>
        </w:r>
      </w:hyperlink>
      <w:r>
        <w:t xml:space="preserve"> </w:t>
      </w:r>
      <w:r>
        <w:t xml:space="preserve">[Accessed: 26 February 2021]</w:t>
      </w:r>
    </w:p>
    <w:p>
      <w:pPr>
        <w:numPr>
          <w:ilvl w:val="0"/>
          <w:numId w:val="1240"/>
        </w:numPr>
        <w:pStyle w:val="Compact"/>
      </w:pPr>
      <w:r>
        <w:t xml:space="preserve">WiPark.at. (2022). Park and Ride (P+R) – Ihr Parkplatz an der U-Bahn oder S-Bahn. Available at:</w:t>
      </w:r>
      <w:r>
        <w:t xml:space="preserve"> </w:t>
      </w:r>
      <w:hyperlink r:id="rId788">
        <w:r>
          <w:rPr>
            <w:rStyle w:val="Hyperlink"/>
          </w:rPr>
          <w:t xml:space="preserve">https://www.wipark.at/parkprodukte/angebote/park-and-ride</w:t>
        </w:r>
      </w:hyperlink>
      <w:r>
        <w:t xml:space="preserve"> </w:t>
      </w:r>
      <w:r>
        <w:t xml:space="preserve">[Accessed: 19 July 2022]</w:t>
      </w:r>
    </w:p>
    <w:p>
      <w:pPr>
        <w:numPr>
          <w:ilvl w:val="0"/>
          <w:numId w:val="1240"/>
        </w:numPr>
        <w:pStyle w:val="Compact"/>
      </w:pPr>
      <w:r>
        <w:t xml:space="preserve">Zhenyu, M., Daqin, W., Wenchao, D., Dianhai, W., Dongfang, M. (2022). Multi-Agent Simulation for Multi-Mode Travel Policy to Improve Park and Ride Efficiency. Available at SSRN:</w:t>
      </w:r>
      <w:r>
        <w:t xml:space="preserve"> </w:t>
      </w:r>
      <w:hyperlink r:id="rId789">
        <w:r>
          <w:rPr>
            <w:rStyle w:val="Hyperlink"/>
          </w:rPr>
          <w:t xml:space="preserve">https://dx.doi.org/10.2139/ssrn.4151394</w:t>
        </w:r>
      </w:hyperlink>
    </w:p>
    <w:bookmarkEnd w:id="790"/>
    <w:bookmarkEnd w:id="791"/>
    <w:bookmarkStart w:id="821"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792" w:name="synonyms-22"/>
    <w:p>
      <w:pPr>
        <w:pStyle w:val="Heading3"/>
      </w:pPr>
      <w:r>
        <w:t xml:space="preserve">Synonyms</w:t>
      </w:r>
    </w:p>
    <w:p>
      <w:pPr>
        <w:pStyle w:val="FirstParagraph"/>
      </w:pPr>
      <w:r>
        <w:rPr>
          <w:iCs/>
          <w:i/>
        </w:rPr>
        <w:t xml:space="preserve">Contactless smart card, smart card ticketing</w:t>
      </w:r>
    </w:p>
    <w:bookmarkEnd w:id="792"/>
    <w:bookmarkStart w:id="793"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793"/>
    <w:bookmarkStart w:id="794" w:name="key-stakeholders-26"/>
    <w:p>
      <w:pPr>
        <w:pStyle w:val="Heading3"/>
      </w:pPr>
      <w:r>
        <w:t xml:space="preserve">Key stakeholders</w:t>
      </w:r>
    </w:p>
    <w:p>
      <w:pPr>
        <w:numPr>
          <w:ilvl w:val="0"/>
          <w:numId w:val="1241"/>
        </w:numPr>
        <w:pStyle w:val="Compact"/>
      </w:pPr>
      <w:r>
        <w:rPr>
          <w:bCs/>
          <w:b/>
        </w:rPr>
        <w:t xml:space="preserve">Affected</w:t>
      </w:r>
      <w:r>
        <w:t xml:space="preserve">: Public transport users, ticket inspectors</w:t>
      </w:r>
    </w:p>
    <w:p>
      <w:pPr>
        <w:numPr>
          <w:ilvl w:val="0"/>
          <w:numId w:val="1241"/>
        </w:numPr>
        <w:pStyle w:val="Compact"/>
      </w:pPr>
      <w:r>
        <w:rPr>
          <w:bCs/>
          <w:b/>
        </w:rPr>
        <w:t xml:space="preserve">Responsible</w:t>
      </w:r>
      <w:r>
        <w:t xml:space="preserve">: Public transport operators, public transport associations, public transport authorities, smart card producers, Industry suppliers</w:t>
      </w:r>
    </w:p>
    <w:bookmarkEnd w:id="794"/>
    <w:bookmarkStart w:id="798"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4.7: The evolution of mobile ticketing (NFC Forum, 2016)" title="" id="796" name="Picture"/>
            <a:graphic>
              <a:graphicData uri="http://schemas.openxmlformats.org/drawingml/2006/picture">
                <pic:pic>
                  <pic:nvPicPr>
                    <pic:cNvPr descr="image/smart_cards.png" id="797" name="Picture"/>
                    <pic:cNvPicPr>
                      <a:picLocks noChangeArrowheads="1" noChangeAspect="1"/>
                    </pic:cNvPicPr>
                  </pic:nvPicPr>
                  <pic:blipFill>
                    <a:blip r:embed="rId795"/>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4.7: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798"/>
    <w:bookmarkStart w:id="799"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799"/>
    <w:bookmarkStart w:id="803" w:name="relevant-initiatives-in-austria-26"/>
    <w:p>
      <w:pPr>
        <w:pStyle w:val="Heading3"/>
      </w:pPr>
      <w:r>
        <w:t xml:space="preserve">Relevant initiatives in Austria</w:t>
      </w:r>
    </w:p>
    <w:p>
      <w:pPr>
        <w:numPr>
          <w:ilvl w:val="0"/>
          <w:numId w:val="1242"/>
        </w:numPr>
        <w:pStyle w:val="Compact"/>
      </w:pPr>
      <w:hyperlink r:id="rId800">
        <w:r>
          <w:rPr>
            <w:rStyle w:val="Hyperlink"/>
          </w:rPr>
          <w:t xml:space="preserve">taikai.network</w:t>
        </w:r>
      </w:hyperlink>
    </w:p>
    <w:p>
      <w:pPr>
        <w:numPr>
          <w:ilvl w:val="0"/>
          <w:numId w:val="1242"/>
        </w:numPr>
        <w:pStyle w:val="Compact"/>
      </w:pPr>
      <w:hyperlink r:id="rId801">
        <w:r>
          <w:rPr>
            <w:rStyle w:val="Hyperlink"/>
          </w:rPr>
          <w:t xml:space="preserve">variuscard</w:t>
        </w:r>
      </w:hyperlink>
    </w:p>
    <w:p>
      <w:pPr>
        <w:numPr>
          <w:ilvl w:val="0"/>
          <w:numId w:val="1242"/>
        </w:numPr>
        <w:pStyle w:val="Compact"/>
      </w:pPr>
      <w:hyperlink r:id="rId802">
        <w:r>
          <w:rPr>
            <w:rStyle w:val="Hyperlink"/>
          </w:rPr>
          <w:t xml:space="preserve">austriacard</w:t>
        </w:r>
      </w:hyperlink>
    </w:p>
    <w:bookmarkEnd w:id="803"/>
    <w:bookmarkStart w:id="804"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04"/>
    <w:bookmarkStart w:id="805"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05"/>
    <w:bookmarkStart w:id="806" w:name="open-questions-24"/>
    <w:p>
      <w:pPr>
        <w:pStyle w:val="Heading3"/>
      </w:pPr>
      <w:r>
        <w:t xml:space="preserve">Open questions</w:t>
      </w:r>
    </w:p>
    <w:p>
      <w:pPr>
        <w:numPr>
          <w:ilvl w:val="0"/>
          <w:numId w:val="1243"/>
        </w:numPr>
        <w:pStyle w:val="Compact"/>
      </w:pPr>
      <w:r>
        <w:t xml:space="preserve">How can the large amount of provided data be best used?</w:t>
      </w:r>
    </w:p>
    <w:p>
      <w:pPr>
        <w:numPr>
          <w:ilvl w:val="0"/>
          <w:numId w:val="1243"/>
        </w:numPr>
        <w:pStyle w:val="Compact"/>
      </w:pPr>
      <w:r>
        <w:t xml:space="preserve">What advantages and disadvantages would an implementation in the main cities of Austria have?</w:t>
      </w:r>
    </w:p>
    <w:bookmarkEnd w:id="806"/>
    <w:bookmarkStart w:id="808" w:name="further-links-22"/>
    <w:p>
      <w:pPr>
        <w:pStyle w:val="Heading3"/>
      </w:pPr>
      <w:r>
        <w:t xml:space="preserve">Further links</w:t>
      </w:r>
    </w:p>
    <w:p>
      <w:pPr>
        <w:numPr>
          <w:ilvl w:val="0"/>
          <w:numId w:val="1244"/>
        </w:numPr>
        <w:pStyle w:val="Compact"/>
      </w:pPr>
      <w:hyperlink r:id="rId807">
        <w:r>
          <w:rPr>
            <w:rStyle w:val="Hyperlink"/>
          </w:rPr>
          <w:t xml:space="preserve">itso</w:t>
        </w:r>
      </w:hyperlink>
    </w:p>
    <w:bookmarkEnd w:id="808"/>
    <w:bookmarkStart w:id="820" w:name="references-26"/>
    <w:p>
      <w:pPr>
        <w:pStyle w:val="Heading3"/>
      </w:pPr>
      <w:r>
        <w:t xml:space="preserve">References</w:t>
      </w:r>
    </w:p>
    <w:p>
      <w:pPr>
        <w:numPr>
          <w:ilvl w:val="0"/>
          <w:numId w:val="1245"/>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5"/>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09">
        <w:r>
          <w:rPr>
            <w:rStyle w:val="Hyperlink"/>
          </w:rPr>
          <w:t xml:space="preserve">https://docplayer.org/storage/18/893383/1658415222/cRaJu2SV6CLCYsoiVAwLEQ/893383.pdf</w:t>
        </w:r>
      </w:hyperlink>
      <w:r>
        <w:t xml:space="preserve"> </w:t>
      </w:r>
      <w:r>
        <w:t xml:space="preserve">[Accessed: 21 July 2022]</w:t>
      </w:r>
    </w:p>
    <w:p>
      <w:pPr>
        <w:numPr>
          <w:ilvl w:val="0"/>
          <w:numId w:val="1245"/>
        </w:numPr>
        <w:pStyle w:val="Compact"/>
      </w:pPr>
      <w:r>
        <w:t xml:space="preserve">Hasimi, L., Poniszewska-Maranda, A., Krym, T. 2021. Smart City Concept Using BI/BO Model for the Ticket System in Urban Transport. IEEE Transactions on Intelligent Transport Systems.</w:t>
      </w:r>
      <w:r>
        <w:t xml:space="preserve"> </w:t>
      </w:r>
      <w:hyperlink r:id="rId810">
        <w:r>
          <w:rPr>
            <w:rStyle w:val="Hyperlink"/>
          </w:rPr>
          <w:t xml:space="preserve">https://doi.org/10.23919/SoftCOM52868.2021.9559116</w:t>
        </w:r>
      </w:hyperlink>
    </w:p>
    <w:p>
      <w:pPr>
        <w:numPr>
          <w:ilvl w:val="0"/>
          <w:numId w:val="1245"/>
        </w:numPr>
        <w:pStyle w:val="Compact"/>
      </w:pPr>
      <w:r>
        <w:t xml:space="preserve">Kurauchi, F., &amp; Schmöcker, J. D. (Eds.). (2017). Public transport planning with smart card data. CRC Press.</w:t>
      </w:r>
    </w:p>
    <w:p>
      <w:pPr>
        <w:numPr>
          <w:ilvl w:val="0"/>
          <w:numId w:val="1245"/>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11">
        <w:r>
          <w:rPr>
            <w:rStyle w:val="Hyperlink"/>
          </w:rPr>
          <w:t xml:space="preserve">https://doi.org/10.1016/j.procs.2020.09.009</w:t>
        </w:r>
      </w:hyperlink>
    </w:p>
    <w:p>
      <w:pPr>
        <w:numPr>
          <w:ilvl w:val="0"/>
          <w:numId w:val="1245"/>
        </w:numPr>
        <w:pStyle w:val="Compact"/>
      </w:pPr>
      <w:r>
        <w:t xml:space="preserve">Mezghani, M. (2008). Study on electronic ticketing in public transport. European Metropolitan Transport Authorities (EMTA), 56, 38.</w:t>
      </w:r>
    </w:p>
    <w:p>
      <w:pPr>
        <w:numPr>
          <w:ilvl w:val="0"/>
          <w:numId w:val="1245"/>
        </w:numPr>
        <w:pStyle w:val="Compact"/>
      </w:pPr>
      <w:r>
        <w:t xml:space="preserve">NFC Forum. (2016). NFC-enabled e-Ticketing in Public Transport: Clearing the Route to Interoperability. December.</w:t>
      </w:r>
      <w:r>
        <w:t xml:space="preserve"> </w:t>
      </w:r>
      <w:hyperlink r:id="rId812">
        <w:r>
          <w:rPr>
            <w:rStyle w:val="Hyperlink"/>
          </w:rPr>
          <w:t xml:space="preserve">https://nfc-forum.org/wp-content/uploads/2016/12/NFC_enabled_eTicketing_in_Public_Transport_White_Paper.pdf</w:t>
        </w:r>
      </w:hyperlink>
    </w:p>
    <w:p>
      <w:pPr>
        <w:numPr>
          <w:ilvl w:val="0"/>
          <w:numId w:val="1245"/>
        </w:numPr>
        <w:pStyle w:val="Compact"/>
      </w:pPr>
      <w:r>
        <w:t xml:space="preserve">N.N. (2009). Be-In-Be-Out Payment Systems for Public Transport: Final Report. Department for Transport (London). Available at:</w:t>
      </w:r>
      <w:r>
        <w:t xml:space="preserve"> </w:t>
      </w:r>
      <w:hyperlink r:id="rId813">
        <w:r>
          <w:rPr>
            <w:rStyle w:val="Hyperlink"/>
          </w:rPr>
          <w:t xml:space="preserve">https://manualzz.com/download/2984265</w:t>
        </w:r>
      </w:hyperlink>
      <w:r>
        <w:t xml:space="preserve"> </w:t>
      </w:r>
      <w:r>
        <w:t xml:space="preserve">[Accessed: 29 July 2022]</w:t>
      </w:r>
    </w:p>
    <w:p>
      <w:pPr>
        <w:numPr>
          <w:ilvl w:val="0"/>
          <w:numId w:val="1245"/>
        </w:numPr>
        <w:pStyle w:val="Compact"/>
      </w:pPr>
      <w:r>
        <w:t xml:space="preserve">Singh, J. (2021). Payment apps, CiBo, and biometricts: what’s next for mobile ticketing? Intelligent Transport. Available at:</w:t>
      </w:r>
      <w:r>
        <w:t xml:space="preserve"> </w:t>
      </w:r>
      <w:hyperlink r:id="rId814">
        <w:r>
          <w:rPr>
            <w:rStyle w:val="Hyperlink"/>
          </w:rPr>
          <w:t xml:space="preserve">https://www.intelligenttransport.com/transport-articles/114876/future-of-mobile-ticketing/</w:t>
        </w:r>
      </w:hyperlink>
      <w:r>
        <w:t xml:space="preserve"> </w:t>
      </w:r>
      <w:r>
        <w:t xml:space="preserve">[Accessed: 20 July 2022]</w:t>
      </w:r>
    </w:p>
    <w:p>
      <w:pPr>
        <w:numPr>
          <w:ilvl w:val="0"/>
          <w:numId w:val="1245"/>
        </w:numPr>
        <w:pStyle w:val="Compact"/>
      </w:pPr>
      <w:r>
        <w:t xml:space="preserve">ÖBB. Ihr Weg zum Ticket. Available at:</w:t>
      </w:r>
      <w:r>
        <w:t xml:space="preserve"> </w:t>
      </w:r>
      <w:hyperlink r:id="rId815">
        <w:r>
          <w:rPr>
            <w:rStyle w:val="Hyperlink"/>
          </w:rPr>
          <w:t xml:space="preserve">https://www.oebb.at/de/tickets-kundenkarten/weg-zum-ticket</w:t>
        </w:r>
      </w:hyperlink>
      <w:r>
        <w:t xml:space="preserve"> </w:t>
      </w:r>
      <w:r>
        <w:t xml:space="preserve">[Accessed: 13 January 2021]</w:t>
      </w:r>
    </w:p>
    <w:p>
      <w:pPr>
        <w:numPr>
          <w:ilvl w:val="0"/>
          <w:numId w:val="1245"/>
        </w:numPr>
        <w:pStyle w:val="Compact"/>
      </w:pPr>
      <w:r>
        <w:t xml:space="preserve">Turner, M., &amp; Wilson, R. (2010). Smart and integrated ticketing in the UK: Piecing together the jigsaw. Computer Law &amp; Security Review, 26(2), 170-177.</w:t>
      </w:r>
    </w:p>
    <w:p>
      <w:pPr>
        <w:numPr>
          <w:ilvl w:val="0"/>
          <w:numId w:val="1245"/>
        </w:numPr>
        <w:pStyle w:val="Compact"/>
      </w:pPr>
      <w:r>
        <w:t xml:space="preserve">Wels Linien. Tarife. Available at:</w:t>
      </w:r>
      <w:r>
        <w:t xml:space="preserve"> </w:t>
      </w:r>
      <w:hyperlink r:id="rId816">
        <w:r>
          <w:rPr>
            <w:rStyle w:val="Hyperlink"/>
          </w:rPr>
          <w:t xml:space="preserve">https://www.welslinien.at/tarife/</w:t>
        </w:r>
      </w:hyperlink>
      <w:r>
        <w:t xml:space="preserve"> </w:t>
      </w:r>
      <w:r>
        <w:t xml:space="preserve">[Accessed: 13 January 2021]</w:t>
      </w:r>
    </w:p>
    <w:p>
      <w:pPr>
        <w:numPr>
          <w:ilvl w:val="0"/>
          <w:numId w:val="1245"/>
        </w:numPr>
        <w:pStyle w:val="Compact"/>
      </w:pPr>
      <w:r>
        <w:t xml:space="preserve">Wiener Linien. (2021a). Der richtige Fahrschein,</w:t>
      </w:r>
      <w:r>
        <w:t xml:space="preserve"> </w:t>
      </w:r>
      <w:r>
        <w:t xml:space="preserve">der passende Tarif. Available at:</w:t>
      </w:r>
      <w:r>
        <w:t xml:space="preserve"> </w:t>
      </w:r>
      <w:hyperlink r:id="rId817">
        <w:r>
          <w:rPr>
            <w:rStyle w:val="Hyperlink"/>
          </w:rPr>
          <w:t xml:space="preserve">https://www.wienerlinien.at/eportal3/ep/channelView.do/pageTypeId/66526/channelId/-46648</w:t>
        </w:r>
      </w:hyperlink>
      <w:r>
        <w:t xml:space="preserve"> </w:t>
      </w:r>
      <w:r>
        <w:t xml:space="preserve">[Accessed: 13 January 2021]</w:t>
      </w:r>
    </w:p>
    <w:p>
      <w:pPr>
        <w:numPr>
          <w:ilvl w:val="0"/>
          <w:numId w:val="1245"/>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18">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5"/>
        </w:numPr>
        <w:pStyle w:val="Compact"/>
      </w:pPr>
      <w:r>
        <w:t xml:space="preserve">Wikipedia contributors. (2021, January 8). List of smart cards. In Wikipedia, The Free Encyclopedia. Available at:</w:t>
      </w:r>
      <w:r>
        <w:t xml:space="preserve"> </w:t>
      </w:r>
      <w:hyperlink r:id="rId819">
        <w:r>
          <w:rPr>
            <w:rStyle w:val="Hyperlink"/>
          </w:rPr>
          <w:t xml:space="preserve">https://en.wikipedia.org/w/index.php?title=List_of_smart_cards&amp;oldid=999040130</w:t>
        </w:r>
      </w:hyperlink>
      <w:r>
        <w:t xml:space="preserve"> </w:t>
      </w:r>
      <w:r>
        <w:t xml:space="preserve">[Accessed: 13 January 2021]</w:t>
      </w:r>
    </w:p>
    <w:bookmarkEnd w:id="820"/>
    <w:bookmarkEnd w:id="821"/>
    <w:bookmarkStart w:id="850" w:name="special_needs"/>
    <w:p>
      <w:pPr>
        <w:pStyle w:val="Heading2"/>
      </w:pPr>
      <w:r>
        <w:rPr>
          <w:rStyle w:val="SectionNumber"/>
        </w:rPr>
        <w:t xml:space="preserve">7.6</w:t>
      </w:r>
      <w:r>
        <w:tab/>
      </w:r>
      <w:r>
        <w:t xml:space="preserve">Information and assistance for people with special needs</w:t>
      </w:r>
    </w:p>
    <w:p>
      <w:pPr>
        <w:pStyle w:val="FirstParagraph"/>
      </w:pPr>
      <w:r>
        <w:rPr>
          <w:bCs/>
          <w:b/>
        </w:rPr>
        <w:t xml:space="preserve">Updated: 6th August 2022</w:t>
      </w:r>
    </w:p>
    <w:bookmarkStart w:id="822" w:name="synonyms-23"/>
    <w:p>
      <w:pPr>
        <w:pStyle w:val="Heading3"/>
      </w:pPr>
      <w:r>
        <w:t xml:space="preserve">Synonyms</w:t>
      </w:r>
    </w:p>
    <w:p>
      <w:pPr>
        <w:pStyle w:val="FirstParagraph"/>
      </w:pPr>
      <w:r>
        <w:rPr>
          <w:iCs/>
          <w:i/>
        </w:rPr>
        <w:t xml:space="preserve">Assistive technology</w:t>
      </w:r>
    </w:p>
    <w:bookmarkEnd w:id="822"/>
    <w:bookmarkStart w:id="823"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23"/>
    <w:bookmarkStart w:id="824" w:name="key-stakeholders-27"/>
    <w:p>
      <w:pPr>
        <w:pStyle w:val="Heading3"/>
      </w:pPr>
      <w:r>
        <w:t xml:space="preserve">Key stakeholders</w:t>
      </w:r>
    </w:p>
    <w:p>
      <w:pPr>
        <w:numPr>
          <w:ilvl w:val="0"/>
          <w:numId w:val="1246"/>
        </w:numPr>
        <w:pStyle w:val="Compact"/>
      </w:pPr>
      <w:r>
        <w:rPr>
          <w:bCs/>
          <w:b/>
        </w:rPr>
        <w:t xml:space="preserve">Affected</w:t>
      </w:r>
      <w:r>
        <w:t xml:space="preserve">: People with special needs, elderly population, care takers</w:t>
      </w:r>
    </w:p>
    <w:p>
      <w:pPr>
        <w:numPr>
          <w:ilvl w:val="0"/>
          <w:numId w:val="1246"/>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24"/>
    <w:bookmarkStart w:id="825"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BodyText"/>
      </w:pPr>
      <w:r>
        <w:t xml:space="preserve">Kassens-Noor et al. (2021) studied the effect of</w:t>
      </w:r>
      <w:r>
        <w:t xml:space="preserve"> </w:t>
      </w:r>
      <w:hyperlink w:anchor="connected">
        <w:r>
          <w:rPr>
            <w:rStyle w:val="Hyperlink"/>
          </w:rPr>
          <w:t xml:space="preserve">autonomous vehicles</w:t>
        </w:r>
      </w:hyperlink>
      <w:r>
        <w:t xml:space="preserve"> </w:t>
      </w:r>
      <w:r>
        <w:t xml:space="preserve">for people with special needs and found, that along with the potential to increase mobility for these populations they are still not considered in most research. In their survey, they found significant differences among different special needs groups in their willingness to use APT (autonomous public transport). The results, therefore, suggest that people with special needs perceive AVs primarily negatively and need further attention in future research. Other studies researched the adoption of assistive technology among disabled people and show that there is a variability of technology adoption depending on the type of disability (König et al., 2022) but also that the main drivers of the use of assistive technology are the advancement of living standards and enhancement of users’ performance (Salim et al., 2022). Furthermore, a recent study addressed the problem of accessible maps for indoor and outdoor mobility. It proposed making information about buildings available and creating tactile indoor maps and accessible navigation apps which are also adaptable to the users’ needs (Loitsch et al., 2022).</w:t>
      </w:r>
    </w:p>
    <w:bookmarkEnd w:id="825"/>
    <w:bookmarkStart w:id="826"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 Additionally, a variety of initiatives and technologies to promote the inclusion of people with special needs creating software that help to give voice to people with communication difficulties (The Open Voice Factory) or researching on smartphone tools to integrate people with intellectual disabilities (Disability Innovation Institute) (Gervais, 2022).</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26"/>
    <w:bookmarkStart w:id="830" w:name="relevant-initiatives-in-austria-27"/>
    <w:p>
      <w:pPr>
        <w:pStyle w:val="Heading3"/>
      </w:pPr>
      <w:r>
        <w:t xml:space="preserve">Relevant initiatives in Austria</w:t>
      </w:r>
    </w:p>
    <w:p>
      <w:pPr>
        <w:numPr>
          <w:ilvl w:val="0"/>
          <w:numId w:val="1247"/>
        </w:numPr>
        <w:pStyle w:val="Compact"/>
      </w:pPr>
      <w:hyperlink r:id="rId827">
        <w:r>
          <w:rPr>
            <w:rStyle w:val="Hyperlink"/>
          </w:rPr>
          <w:t xml:space="preserve">oebb.at</w:t>
        </w:r>
      </w:hyperlink>
    </w:p>
    <w:p>
      <w:pPr>
        <w:numPr>
          <w:ilvl w:val="0"/>
          <w:numId w:val="1247"/>
        </w:numPr>
        <w:pStyle w:val="Compact"/>
      </w:pPr>
      <w:hyperlink r:id="rId828">
        <w:r>
          <w:rPr>
            <w:rStyle w:val="Hyperlink"/>
          </w:rPr>
          <w:t xml:space="preserve">wienerlinien.at</w:t>
        </w:r>
      </w:hyperlink>
    </w:p>
    <w:p>
      <w:pPr>
        <w:numPr>
          <w:ilvl w:val="0"/>
          <w:numId w:val="1247"/>
        </w:numPr>
        <w:pStyle w:val="Compact"/>
      </w:pPr>
      <w:hyperlink r:id="rId829">
        <w:r>
          <w:rPr>
            <w:rStyle w:val="Hyperlink"/>
          </w:rPr>
          <w:t xml:space="preserve">induktionsschleife.at</w:t>
        </w:r>
      </w:hyperlink>
    </w:p>
    <w:bookmarkEnd w:id="830"/>
    <w:bookmarkStart w:id="831"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31"/>
    <w:bookmarkStart w:id="832"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32"/>
    <w:bookmarkStart w:id="833" w:name="open-questions-25"/>
    <w:p>
      <w:pPr>
        <w:pStyle w:val="Heading3"/>
      </w:pPr>
      <w:r>
        <w:t xml:space="preserve">Open questions</w:t>
      </w:r>
    </w:p>
    <w:p>
      <w:pPr>
        <w:numPr>
          <w:ilvl w:val="0"/>
          <w:numId w:val="1248"/>
        </w:numPr>
        <w:pStyle w:val="Compact"/>
      </w:pPr>
      <w:r>
        <w:t xml:space="preserve">How could real-time information be better available for visually impaired people?</w:t>
      </w:r>
    </w:p>
    <w:p>
      <w:pPr>
        <w:numPr>
          <w:ilvl w:val="0"/>
          <w:numId w:val="1248"/>
        </w:numPr>
        <w:pStyle w:val="Compact"/>
      </w:pPr>
      <w:r>
        <w:t xml:space="preserve">How could audio announcements be improved?</w:t>
      </w:r>
    </w:p>
    <w:p>
      <w:pPr>
        <w:numPr>
          <w:ilvl w:val="0"/>
          <w:numId w:val="1248"/>
        </w:numPr>
        <w:pStyle w:val="Compact"/>
      </w:pPr>
      <w:r>
        <w:t xml:space="preserve">How to improve staff assistance?</w:t>
      </w:r>
    </w:p>
    <w:p>
      <w:pPr>
        <w:numPr>
          <w:ilvl w:val="0"/>
          <w:numId w:val="1248"/>
        </w:numPr>
        <w:pStyle w:val="Compact"/>
      </w:pPr>
      <w:r>
        <w:t xml:space="preserve">How could smart technologies become more accessible to older people?</w:t>
      </w:r>
    </w:p>
    <w:bookmarkEnd w:id="833"/>
    <w:bookmarkStart w:id="841" w:name="further-links-23"/>
    <w:p>
      <w:pPr>
        <w:pStyle w:val="Heading3"/>
      </w:pPr>
      <w:r>
        <w:t xml:space="preserve">Further links</w:t>
      </w:r>
    </w:p>
    <w:p>
      <w:pPr>
        <w:numPr>
          <w:ilvl w:val="0"/>
          <w:numId w:val="1249"/>
        </w:numPr>
        <w:pStyle w:val="Compact"/>
      </w:pPr>
      <w:hyperlink r:id="rId834">
        <w:r>
          <w:rPr>
            <w:rStyle w:val="Hyperlink"/>
          </w:rPr>
          <w:t xml:space="preserve">blindsquare.com</w:t>
        </w:r>
      </w:hyperlink>
    </w:p>
    <w:p>
      <w:pPr>
        <w:numPr>
          <w:ilvl w:val="0"/>
          <w:numId w:val="1249"/>
        </w:numPr>
        <w:pStyle w:val="Compact"/>
      </w:pPr>
      <w:hyperlink r:id="rId835">
        <w:r>
          <w:rPr>
            <w:rStyle w:val="Hyperlink"/>
          </w:rPr>
          <w:t xml:space="preserve">seeingassistant.tt.com.pl</w:t>
        </w:r>
      </w:hyperlink>
    </w:p>
    <w:p>
      <w:pPr>
        <w:numPr>
          <w:ilvl w:val="0"/>
          <w:numId w:val="1249"/>
        </w:numPr>
        <w:pStyle w:val="Compact"/>
      </w:pPr>
      <w:hyperlink r:id="rId836">
        <w:r>
          <w:rPr>
            <w:rStyle w:val="Hyperlink"/>
          </w:rPr>
          <w:t xml:space="preserve">induktionsschleife.at</w:t>
        </w:r>
      </w:hyperlink>
    </w:p>
    <w:p>
      <w:pPr>
        <w:numPr>
          <w:ilvl w:val="0"/>
          <w:numId w:val="1249"/>
        </w:numPr>
        <w:pStyle w:val="Compact"/>
      </w:pPr>
      <w:hyperlink r:id="rId827">
        <w:r>
          <w:rPr>
            <w:rStyle w:val="Hyperlink"/>
          </w:rPr>
          <w:t xml:space="preserve">oebb.at</w:t>
        </w:r>
      </w:hyperlink>
    </w:p>
    <w:p>
      <w:pPr>
        <w:numPr>
          <w:ilvl w:val="0"/>
          <w:numId w:val="1249"/>
        </w:numPr>
        <w:pStyle w:val="Compact"/>
      </w:pPr>
      <w:hyperlink r:id="rId837">
        <w:r>
          <w:rPr>
            <w:rStyle w:val="Hyperlink"/>
          </w:rPr>
          <w:t xml:space="preserve">wienerlinien.at</w:t>
        </w:r>
      </w:hyperlink>
    </w:p>
    <w:p>
      <w:pPr>
        <w:numPr>
          <w:ilvl w:val="0"/>
          <w:numId w:val="1249"/>
        </w:numPr>
        <w:pStyle w:val="Compact"/>
      </w:pPr>
      <w:hyperlink r:id="rId838">
        <w:r>
          <w:rPr>
            <w:rStyle w:val="Hyperlink"/>
          </w:rPr>
          <w:t xml:space="preserve">oesb-dachverband.at</w:t>
        </w:r>
      </w:hyperlink>
    </w:p>
    <w:p>
      <w:pPr>
        <w:numPr>
          <w:ilvl w:val="0"/>
          <w:numId w:val="1249"/>
        </w:numPr>
        <w:pStyle w:val="Compact"/>
      </w:pPr>
      <w:hyperlink r:id="rId839">
        <w:r>
          <w:rPr>
            <w:rStyle w:val="Hyperlink"/>
          </w:rPr>
          <w:t xml:space="preserve">blindenverband.at</w:t>
        </w:r>
      </w:hyperlink>
    </w:p>
    <w:p>
      <w:pPr>
        <w:numPr>
          <w:ilvl w:val="0"/>
          <w:numId w:val="1249"/>
        </w:numPr>
        <w:pStyle w:val="Compact"/>
      </w:pPr>
      <w:hyperlink r:id="rId840">
        <w:r>
          <w:rPr>
            <w:rStyle w:val="Hyperlink"/>
          </w:rPr>
          <w:t xml:space="preserve">Avencod</w:t>
        </w:r>
      </w:hyperlink>
    </w:p>
    <w:bookmarkEnd w:id="841"/>
    <w:bookmarkStart w:id="849" w:name="references-27"/>
    <w:p>
      <w:pPr>
        <w:pStyle w:val="Heading3"/>
      </w:pPr>
      <w:r>
        <w:t xml:space="preserve">References</w:t>
      </w:r>
    </w:p>
    <w:p>
      <w:pPr>
        <w:numPr>
          <w:ilvl w:val="0"/>
          <w:numId w:val="1250"/>
        </w:numPr>
        <w:pStyle w:val="Compact"/>
      </w:pPr>
      <w:r>
        <w:t xml:space="preserve">BlindSquare. (n.d.). What is BlindSquare? Available at: March 4, 2021, from</w:t>
      </w:r>
      <w:r>
        <w:t xml:space="preserve"> </w:t>
      </w:r>
      <w:hyperlink r:id="rId842">
        <w:r>
          <w:rPr>
            <w:rStyle w:val="Hyperlink"/>
          </w:rPr>
          <w:t xml:space="preserve">https://www.blindsquare.com/about/</w:t>
        </w:r>
      </w:hyperlink>
      <w:r>
        <w:t xml:space="preserve"> </w:t>
      </w:r>
      <w:r>
        <w:t xml:space="preserve">[Accessed: 4 March 2021]</w:t>
      </w:r>
    </w:p>
    <w:p>
      <w:pPr>
        <w:numPr>
          <w:ilvl w:val="0"/>
          <w:numId w:val="1250"/>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0"/>
        </w:numPr>
        <w:pStyle w:val="Compact"/>
      </w:pPr>
      <w:r>
        <w:t xml:space="preserve">Gervais, Z. (2021). Disability as an Innovation Driver for the Smart City. Inclusive City Maker. Available at:</w:t>
      </w:r>
      <w:r>
        <w:t xml:space="preserve"> </w:t>
      </w:r>
      <w:hyperlink r:id="rId843">
        <w:r>
          <w:rPr>
            <w:rStyle w:val="Hyperlink"/>
          </w:rPr>
          <w:t xml:space="preserve">https://www.inclusivecitymaker.com/disability-innovation-driver-smart-city/</w:t>
        </w:r>
      </w:hyperlink>
      <w:r>
        <w:t xml:space="preserve"> </w:t>
      </w:r>
      <w:r>
        <w:t xml:space="preserve">[Accessed: 1 August 2022]</w:t>
      </w:r>
    </w:p>
    <w:p>
      <w:pPr>
        <w:numPr>
          <w:ilvl w:val="0"/>
          <w:numId w:val="1250"/>
        </w:numPr>
        <w:pStyle w:val="Compact"/>
      </w:pPr>
      <w:r>
        <w:t xml:space="preserve">Goldberg, M., Zhu, Z., &amp; Zhang, Z. (2018). How do we aid visually impaired people safely manage unfamiliar environments?.</w:t>
      </w:r>
    </w:p>
    <w:p>
      <w:pPr>
        <w:numPr>
          <w:ilvl w:val="0"/>
          <w:numId w:val="1250"/>
        </w:numPr>
        <w:pStyle w:val="Compact"/>
      </w:pPr>
      <w:r>
        <w:t xml:space="preserve">Hounsell, N. B., Shrestha, B. P., McDonald, M., &amp; Wong, A. (2016). Open data and the needs of older people for public transport information. Transportation research procedia, 14, 4334-4343.</w:t>
      </w:r>
    </w:p>
    <w:p>
      <w:pPr>
        <w:numPr>
          <w:ilvl w:val="0"/>
          <w:numId w:val="1250"/>
        </w:numPr>
        <w:pStyle w:val="Compact"/>
      </w:pPr>
      <w:r>
        <w:t xml:space="preserve">Kassens-Noor, E., Cai M., Kotval-Karmchandani, Z., Decaminda, T. (2021). Autonomous vehicles and mobility for people with special needs. Transportation Research Part A. 150, 385-397.</w:t>
      </w:r>
      <w:r>
        <w:t xml:space="preserve"> </w:t>
      </w:r>
      <w:hyperlink r:id="rId844">
        <w:r>
          <w:rPr>
            <w:rStyle w:val="Hyperlink"/>
          </w:rPr>
          <w:t xml:space="preserve">https://doi.org/10.1016/j.tra.2021.06.014</w:t>
        </w:r>
      </w:hyperlink>
    </w:p>
    <w:p>
      <w:pPr>
        <w:numPr>
          <w:ilvl w:val="0"/>
          <w:numId w:val="1250"/>
        </w:numPr>
        <w:pStyle w:val="Compact"/>
      </w:pPr>
      <w:r>
        <w:t xml:space="preserve">König, A., Alciauskaite, L., Hatzakis, T. (2022). The Impact of Subjective Technology Adaptivity on the Willingness of Persons with Disabilities to Use Emerging Assistive Technologies: A European Persepective. International Conference on Computers Helping People with Special Needs. ICCHP-AAATE 2022, pp 207-214. Available at:</w:t>
      </w:r>
      <w:r>
        <w:t xml:space="preserve"> </w:t>
      </w:r>
      <w:hyperlink r:id="rId845">
        <w:r>
          <w:rPr>
            <w:rStyle w:val="Hyperlink"/>
          </w:rPr>
          <w:t xml:space="preserve">https://link.springer.com/chapter/10.1007/978-3-031-08648-9_24</w:t>
        </w:r>
      </w:hyperlink>
      <w:r>
        <w:t xml:space="preserve"> </w:t>
      </w:r>
      <w:r>
        <w:t xml:space="preserve">[Accessed: 31 July 2022]</w:t>
      </w:r>
    </w:p>
    <w:p>
      <w:pPr>
        <w:numPr>
          <w:ilvl w:val="0"/>
          <w:numId w:val="1250"/>
        </w:numPr>
        <w:pStyle w:val="Compact"/>
      </w:pPr>
      <w:r>
        <w:t xml:space="preserve">Loitsch, C., Müller, K., Weber, G., Petrie, H., Stiefelhagen, R. (2022). Digital Solutions for Inclusive Mobility: Solutions and Accessible Maps for Indoor and Outdoor Mobility. International Conference on Computers Helping People with Special Needs. 95-101. DOI: 10.1007/978-3-031-08648-9_12</w:t>
      </w:r>
    </w:p>
    <w:p>
      <w:pPr>
        <w:numPr>
          <w:ilvl w:val="0"/>
          <w:numId w:val="1250"/>
        </w:numPr>
        <w:pStyle w:val="Compact"/>
      </w:pPr>
      <w:r>
        <w:t xml:space="preserve">Low, W. Y., Cao, M., De Vos, J., &amp; Hickman, R. (2020). The journey experience of visually impaired people on public transport in London. Transport Policy, 97, 137-148.</w:t>
      </w:r>
    </w:p>
    <w:p>
      <w:pPr>
        <w:numPr>
          <w:ilvl w:val="0"/>
          <w:numId w:val="1250"/>
        </w:numPr>
        <w:pStyle w:val="Compact"/>
      </w:pPr>
      <w:r>
        <w:t xml:space="preserve">Smrt.com.sg. (2021). Accessibility. Smrt.com.sg. Available at:</w:t>
      </w:r>
      <w:r>
        <w:t xml:space="preserve"> </w:t>
      </w:r>
      <w:hyperlink r:id="rId846">
        <w:r>
          <w:rPr>
            <w:rStyle w:val="Hyperlink"/>
          </w:rPr>
          <w:t xml:space="preserve">https://www.smrt.com.sg/Journey-with-Us/SMRT-Buses/Accessibility</w:t>
        </w:r>
      </w:hyperlink>
      <w:r>
        <w:t xml:space="preserve"> </w:t>
      </w:r>
      <w:r>
        <w:t xml:space="preserve">[Accessed: 12 March 2021].</w:t>
      </w:r>
    </w:p>
    <w:p>
      <w:pPr>
        <w:numPr>
          <w:ilvl w:val="0"/>
          <w:numId w:val="1250"/>
        </w:numPr>
        <w:pStyle w:val="Compact"/>
      </w:pPr>
      <w:r>
        <w:t xml:space="preserve">Sturma, A. (2011). Höranlagen.</w:t>
      </w:r>
      <w:r>
        <w:t xml:space="preserve"> </w:t>
      </w:r>
      <w:hyperlink r:id="rId847">
        <w:r>
          <w:rPr>
            <w:rStyle w:val="Hyperlink"/>
          </w:rPr>
          <w:t xml:space="preserve">https://www.oessh.or.at/hoerspuren/hoeranlagen</w:t>
        </w:r>
      </w:hyperlink>
    </w:p>
    <w:p>
      <w:pPr>
        <w:numPr>
          <w:ilvl w:val="0"/>
          <w:numId w:val="1250"/>
        </w:numPr>
        <w:pStyle w:val="Compact"/>
      </w:pPr>
      <w:r>
        <w:t xml:space="preserve">Transition Technologies S.A. (n.d.). Seeing Assistant Move - Features. Available at:</w:t>
      </w:r>
      <w:r>
        <w:t xml:space="preserve"> </w:t>
      </w:r>
      <w:hyperlink r:id="rId835">
        <w:r>
          <w:rPr>
            <w:rStyle w:val="Hyperlink"/>
          </w:rPr>
          <w:t xml:space="preserve">http://seeingassistant.tt.com.pl/move/</w:t>
        </w:r>
      </w:hyperlink>
      <w:r>
        <w:t xml:space="preserve"> </w:t>
      </w:r>
      <w:r>
        <w:t xml:space="preserve">[Accessed: 4 March 2021]</w:t>
      </w:r>
    </w:p>
    <w:p>
      <w:pPr>
        <w:numPr>
          <w:ilvl w:val="0"/>
          <w:numId w:val="1250"/>
        </w:numPr>
        <w:pStyle w:val="Compact"/>
      </w:pPr>
      <w:r>
        <w:t xml:space="preserve">Vehmas, S. (2010). Special needs: a philosophical analysis. International journal of inclusive education, 14(1), 87-96.</w:t>
      </w:r>
    </w:p>
    <w:p>
      <w:pPr>
        <w:numPr>
          <w:ilvl w:val="0"/>
          <w:numId w:val="1250"/>
        </w:numPr>
        <w:pStyle w:val="Compact"/>
      </w:pPr>
      <w:r>
        <w:t xml:space="preserve">Wiener Linien. (n.d.). Barrierefreiheit bei den Wiener Linien - Wiener Linien. Available at:</w:t>
      </w:r>
      <w:r>
        <w:t xml:space="preserve"> </w:t>
      </w:r>
      <w:hyperlink r:id="rId848">
        <w:r>
          <w:rPr>
            <w:rStyle w:val="Hyperlink"/>
          </w:rPr>
          <w:t xml:space="preserve">https://www.wienerlinien.at/web/wiener-linien/barrierefreiheit</w:t>
        </w:r>
      </w:hyperlink>
      <w:r>
        <w:t xml:space="preserve"> </w:t>
      </w:r>
      <w:r>
        <w:t xml:space="preserve">[Accessed: 16 March 2021]</w:t>
      </w:r>
    </w:p>
    <w:bookmarkEnd w:id="849"/>
    <w:bookmarkEnd w:id="850"/>
    <w:bookmarkStart w:id="881" w:name="mobility_hubs"/>
    <w:p>
      <w:pPr>
        <w:pStyle w:val="Heading2"/>
      </w:pPr>
      <w:r>
        <w:rPr>
          <w:rStyle w:val="SectionNumber"/>
        </w:rPr>
        <w:t xml:space="preserve">7.7</w:t>
      </w:r>
      <w:r>
        <w:tab/>
      </w:r>
      <w:r>
        <w:t xml:space="preserve">Mobility hubs</w:t>
      </w:r>
    </w:p>
    <w:p>
      <w:pPr>
        <w:pStyle w:val="FirstParagraph"/>
      </w:pPr>
      <w:r>
        <w:rPr>
          <w:bCs/>
          <w:b/>
        </w:rPr>
        <w:t xml:space="preserve">Updated: 6th August 2022</w:t>
      </w:r>
    </w:p>
    <w:bookmarkStart w:id="851"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51"/>
    <w:bookmarkStart w:id="852"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52"/>
    <w:bookmarkStart w:id="853" w:name="key-stakeholders-28"/>
    <w:p>
      <w:pPr>
        <w:pStyle w:val="Heading3"/>
      </w:pPr>
      <w:r>
        <w:t xml:space="preserve">Key stakeholders</w:t>
      </w:r>
    </w:p>
    <w:p>
      <w:pPr>
        <w:numPr>
          <w:ilvl w:val="0"/>
          <w:numId w:val="1251"/>
        </w:numPr>
        <w:pStyle w:val="Compact"/>
      </w:pPr>
      <w:r>
        <w:rPr>
          <w:bCs/>
          <w:b/>
        </w:rPr>
        <w:t xml:space="preserve">Affected</w:t>
      </w:r>
      <w:r>
        <w:t xml:space="preserve">: Public and private transport users, Commuters</w:t>
      </w:r>
      <w:r>
        <w:br/>
      </w:r>
    </w:p>
    <w:p>
      <w:pPr>
        <w:numPr>
          <w:ilvl w:val="0"/>
          <w:numId w:val="1251"/>
        </w:numPr>
        <w:pStyle w:val="Compact"/>
      </w:pPr>
      <w:r>
        <w:rPr>
          <w:bCs/>
          <w:b/>
        </w:rPr>
        <w:t xml:space="preserve">Responsible</w:t>
      </w:r>
      <w:r>
        <w:t xml:space="preserve">: City administration, Public transport operators, Mobility service providers, District authorities, Private companies, Shared mobility providers</w:t>
      </w:r>
    </w:p>
    <w:bookmarkEnd w:id="853"/>
    <w:bookmarkStart w:id="857"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4.8: : User requirements at public transport stops (Bell, 2019)" title="" id="855" name="Picture"/>
            <a:graphic>
              <a:graphicData uri="http://schemas.openxmlformats.org/drawingml/2006/picture">
                <pic:pic>
                  <pic:nvPicPr>
                    <pic:cNvPr descr="image/mobility_hubs.png" id="856" name="Picture"/>
                    <pic:cNvPicPr>
                      <a:picLocks noChangeArrowheads="1" noChangeAspect="1"/>
                    </pic:cNvPicPr>
                  </pic:nvPicPr>
                  <pic:blipFill>
                    <a:blip r:embed="rId85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4.8: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 A methodology by Blad (2021), to determine the potential of areas for regional mobility hubs was conducted and tested in the city of Rotterdam. It consists of five criteria (potential demand, costs, generalized travel costs, link to surroundings and impact) which are measured by nine attributes and shows suitability to tackle the location potential determination problem.</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BodyText"/>
      </w:pPr>
      <w:r>
        <w:t xml:space="preserve">ETH Zurich (Wicki et al., 2022) conducted a survey in three cities that aimed to identify social requirements. They found that the most important feature of mobility hub is the offer of different mobility systems, while the second most important is its contribution to the open space (as a part of identity in a social setting). Nonetheless, there is a general lack of knowledge and awareness for micro mobility (especially e-scooters) and its last mile coverage was mostly highly criticised. Missing social acceptance can be seen as a main contributor to slower adoption of mobility hubs. Researchers, therefore, suggest to identify the needs of users and raise awareness and knowledge in this area.</w:t>
      </w:r>
    </w:p>
    <w:bookmarkEnd w:id="857"/>
    <w:bookmarkStart w:id="859"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58">
        <w:r>
          <w:rPr>
            <w:rStyle w:val="Hyperlink"/>
          </w:rPr>
          <w:t xml:space="preserve">tim-oesterreich</w:t>
        </w:r>
      </w:hyperlink>
      <w:r>
        <w:t xml:space="preserve">). Additionally, the small city of Weiz (close to Graz) implemented smart mobility and two new mobility hubs in 2022 including e-car sharing, WASTI (a called and shared cab) and WeizBike (Interreg Central Europe (CE), 2022).</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59"/>
    <w:bookmarkStart w:id="861" w:name="relevant-initiatives-in-austria-28"/>
    <w:p>
      <w:pPr>
        <w:pStyle w:val="Heading3"/>
      </w:pPr>
      <w:r>
        <w:t xml:space="preserve">Relevant initiatives in Austria</w:t>
      </w:r>
    </w:p>
    <w:p>
      <w:pPr>
        <w:numPr>
          <w:ilvl w:val="0"/>
          <w:numId w:val="1252"/>
        </w:numPr>
        <w:pStyle w:val="Compact"/>
      </w:pPr>
      <w:hyperlink r:id="rId638">
        <w:r>
          <w:rPr>
            <w:rStyle w:val="Hyperlink"/>
          </w:rPr>
          <w:t xml:space="preserve">wienmobil-stationen</w:t>
        </w:r>
      </w:hyperlink>
    </w:p>
    <w:p>
      <w:pPr>
        <w:numPr>
          <w:ilvl w:val="0"/>
          <w:numId w:val="1252"/>
        </w:numPr>
        <w:pStyle w:val="Compact"/>
      </w:pPr>
      <w:hyperlink r:id="rId858">
        <w:r>
          <w:rPr>
            <w:rStyle w:val="Hyperlink"/>
          </w:rPr>
          <w:t xml:space="preserve">tim-oesterreich</w:t>
        </w:r>
      </w:hyperlink>
    </w:p>
    <w:p>
      <w:pPr>
        <w:numPr>
          <w:ilvl w:val="0"/>
          <w:numId w:val="1252"/>
        </w:numPr>
        <w:pStyle w:val="Compact"/>
      </w:pPr>
      <w:hyperlink r:id="rId640">
        <w:r>
          <w:rPr>
            <w:rStyle w:val="Hyperlink"/>
          </w:rPr>
          <w:t xml:space="preserve">wien.gv.at</w:t>
        </w:r>
      </w:hyperlink>
    </w:p>
    <w:p>
      <w:pPr>
        <w:numPr>
          <w:ilvl w:val="0"/>
          <w:numId w:val="1252"/>
        </w:numPr>
        <w:pStyle w:val="Compact"/>
      </w:pPr>
      <w:hyperlink r:id="rId860">
        <w:r>
          <w:rPr>
            <w:rStyle w:val="Hyperlink"/>
          </w:rPr>
          <w:t xml:space="preserve">AustriaTech</w:t>
        </w:r>
      </w:hyperlink>
    </w:p>
    <w:bookmarkEnd w:id="861"/>
    <w:bookmarkStart w:id="862"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62"/>
    <w:bookmarkStart w:id="863"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63"/>
    <w:bookmarkStart w:id="864" w:name="open-questions-26"/>
    <w:p>
      <w:pPr>
        <w:pStyle w:val="Heading3"/>
      </w:pPr>
      <w:r>
        <w:t xml:space="preserve">Open questions</w:t>
      </w:r>
    </w:p>
    <w:p>
      <w:pPr>
        <w:numPr>
          <w:ilvl w:val="0"/>
          <w:numId w:val="1253"/>
        </w:numPr>
        <w:pStyle w:val="Compact"/>
      </w:pPr>
      <w:r>
        <w:t xml:space="preserve">How to ensure that the construction of mobility hubs does not drive up the housing prices of an area?</w:t>
      </w:r>
    </w:p>
    <w:p>
      <w:pPr>
        <w:numPr>
          <w:ilvl w:val="0"/>
          <w:numId w:val="1253"/>
        </w:numPr>
        <w:pStyle w:val="Compact"/>
      </w:pPr>
      <w:r>
        <w:t xml:space="preserve">How to ensure the best user experience?</w:t>
      </w:r>
    </w:p>
    <w:p>
      <w:pPr>
        <w:numPr>
          <w:ilvl w:val="0"/>
          <w:numId w:val="1253"/>
        </w:numPr>
        <w:pStyle w:val="Compact"/>
      </w:pPr>
      <w:r>
        <w:t xml:space="preserve">How to prevent vandalism in mobility hubs?</w:t>
      </w:r>
    </w:p>
    <w:bookmarkEnd w:id="864"/>
    <w:bookmarkStart w:id="871" w:name="further-links-24"/>
    <w:p>
      <w:pPr>
        <w:pStyle w:val="Heading3"/>
      </w:pPr>
      <w:r>
        <w:t xml:space="preserve">Further links</w:t>
      </w:r>
    </w:p>
    <w:p>
      <w:pPr>
        <w:numPr>
          <w:ilvl w:val="0"/>
          <w:numId w:val="1254"/>
        </w:numPr>
        <w:pStyle w:val="Compact"/>
      </w:pPr>
      <w:hyperlink r:id="rId865">
        <w:r>
          <w:rPr>
            <w:rStyle w:val="Hyperlink"/>
          </w:rPr>
          <w:t xml:space="preserve">mobility hubs 1</w:t>
        </w:r>
      </w:hyperlink>
    </w:p>
    <w:p>
      <w:pPr>
        <w:numPr>
          <w:ilvl w:val="0"/>
          <w:numId w:val="1254"/>
        </w:numPr>
        <w:pStyle w:val="Compact"/>
      </w:pPr>
      <w:hyperlink r:id="rId866">
        <w:r>
          <w:rPr>
            <w:rStyle w:val="Hyperlink"/>
          </w:rPr>
          <w:t xml:space="preserve">mobility hub guidance</w:t>
        </w:r>
      </w:hyperlink>
    </w:p>
    <w:p>
      <w:pPr>
        <w:numPr>
          <w:ilvl w:val="0"/>
          <w:numId w:val="1254"/>
        </w:numPr>
        <w:pStyle w:val="Compact"/>
      </w:pPr>
      <w:hyperlink r:id="rId867">
        <w:r>
          <w:rPr>
            <w:rStyle w:val="Hyperlink"/>
          </w:rPr>
          <w:t xml:space="preserve">ehubs-smart-shared-green-mobility-hubs</w:t>
        </w:r>
      </w:hyperlink>
    </w:p>
    <w:p>
      <w:pPr>
        <w:numPr>
          <w:ilvl w:val="0"/>
          <w:numId w:val="1254"/>
        </w:numPr>
        <w:pStyle w:val="Compact"/>
      </w:pPr>
      <w:hyperlink r:id="rId868">
        <w:r>
          <w:rPr>
            <w:rStyle w:val="Hyperlink"/>
          </w:rPr>
          <w:t xml:space="preserve">european-mobility-hubs</w:t>
        </w:r>
      </w:hyperlink>
    </w:p>
    <w:p>
      <w:pPr>
        <w:numPr>
          <w:ilvl w:val="0"/>
          <w:numId w:val="1254"/>
        </w:numPr>
        <w:pStyle w:val="Compact"/>
      </w:pPr>
      <w:hyperlink r:id="rId869">
        <w:r>
          <w:rPr>
            <w:rStyle w:val="Hyperlink"/>
          </w:rPr>
          <w:t xml:space="preserve">mobility hubs UK</w:t>
        </w:r>
      </w:hyperlink>
    </w:p>
    <w:p>
      <w:pPr>
        <w:numPr>
          <w:ilvl w:val="0"/>
          <w:numId w:val="1254"/>
        </w:numPr>
        <w:pStyle w:val="Compact"/>
      </w:pPr>
      <w:hyperlink r:id="rId870">
        <w:r>
          <w:rPr>
            <w:rStyle w:val="Hyperlink"/>
          </w:rPr>
          <w:t xml:space="preserve">new-mobility-hub-guidance-published</w:t>
        </w:r>
      </w:hyperlink>
    </w:p>
    <w:bookmarkEnd w:id="871"/>
    <w:bookmarkStart w:id="880" w:name="references-28"/>
    <w:p>
      <w:pPr>
        <w:pStyle w:val="Heading3"/>
      </w:pPr>
      <w:r>
        <w:t xml:space="preserve">References</w:t>
      </w:r>
    </w:p>
    <w:p>
      <w:pPr>
        <w:numPr>
          <w:ilvl w:val="0"/>
          <w:numId w:val="1255"/>
        </w:numPr>
        <w:pStyle w:val="Compact"/>
      </w:pPr>
      <w:r>
        <w:t xml:space="preserve">Bell, D. (2019). Intermodal Mobility Hubs and User Needs. Social Sciences, 8(2), 65.</w:t>
      </w:r>
    </w:p>
    <w:p>
      <w:pPr>
        <w:numPr>
          <w:ilvl w:val="0"/>
          <w:numId w:val="1255"/>
        </w:numPr>
        <w:pStyle w:val="Compact"/>
      </w:pPr>
      <w:r>
        <w:t xml:space="preserve">Blad, K. (2021). Developing a methodology to determine the potential of areas for regional mobility hubs. Delft University of Technology – Transport, Infrastructure and Logistics. Available at:</w:t>
      </w:r>
      <w:r>
        <w:t xml:space="preserve"> </w:t>
      </w:r>
      <w:hyperlink r:id="rId872">
        <w:r>
          <w:rPr>
            <w:rStyle w:val="Hyperlink"/>
          </w:rPr>
          <w:t xml:space="preserve">https://repository.tudelft.nl/islandora/object/uuid%3A4f2d801f-74fd-4cc1-bfe9-b5f0793b2976</w:t>
        </w:r>
      </w:hyperlink>
      <w:r>
        <w:t xml:space="preserve">.</w:t>
      </w:r>
      <w:r>
        <w:t xml:space="preserve"> </w:t>
      </w:r>
      <w:hyperlink r:id="rId873">
        <w:r>
          <w:rPr>
            <w:rStyle w:val="Hyperlink"/>
          </w:rPr>
          <w:t xml:space="preserve">https://doi.org/10.3929/ethz-b-000549806</w:t>
        </w:r>
      </w:hyperlink>
      <w:r>
        <w:t xml:space="preserve"> </w:t>
      </w:r>
      <w:r>
        <w:t xml:space="preserve">[Accessed: 7 August 2022].</w:t>
      </w:r>
    </w:p>
    <w:p>
      <w:pPr>
        <w:numPr>
          <w:ilvl w:val="0"/>
          <w:numId w:val="1255"/>
        </w:numPr>
        <w:pStyle w:val="Compact"/>
      </w:pPr>
      <w:r>
        <w:t xml:space="preserve">Clemens. (2020, November 24). Mobility as a Service (MaaS) - Mobility Hubs.</w:t>
      </w:r>
      <w:r>
        <w:t xml:space="preserve"> </w:t>
      </w:r>
      <w:hyperlink r:id="rId865">
        <w:r>
          <w:rPr>
            <w:rStyle w:val="Hyperlink"/>
          </w:rPr>
          <w:t xml:space="preserve">https://mobility-as-a-service.blog/mobility-hubs/</w:t>
        </w:r>
      </w:hyperlink>
    </w:p>
    <w:p>
      <w:pPr>
        <w:numPr>
          <w:ilvl w:val="0"/>
          <w:numId w:val="1255"/>
        </w:numPr>
        <w:pStyle w:val="Compact"/>
      </w:pPr>
      <w:r>
        <w:t xml:space="preserve">Franken, M. (2021). Effects of e-mobility hubs in residential areas on car use and ownership: Stated choice experiments in the context of Dutch cities.</w:t>
      </w:r>
    </w:p>
    <w:p>
      <w:pPr>
        <w:numPr>
          <w:ilvl w:val="0"/>
          <w:numId w:val="1255"/>
        </w:numPr>
        <w:pStyle w:val="Compact"/>
      </w:pPr>
      <w:r>
        <w:t xml:space="preserve">Herrmann, F. (n.d.). Intermodal Urban Mobility Systems. Available at:</w:t>
      </w:r>
      <w:r>
        <w:t xml:space="preserve"> </w:t>
      </w:r>
      <w:hyperlink r:id="rId874">
        <w:r>
          <w:rPr>
            <w:rStyle w:val="Hyperlink"/>
          </w:rPr>
          <w:t xml:space="preserve">https://www.morgenstadt.de/de/innovationsfelder/intermodal_urban_mobility_systems.html</w:t>
        </w:r>
      </w:hyperlink>
      <w:r>
        <w:t xml:space="preserve"> </w:t>
      </w:r>
      <w:r>
        <w:t xml:space="preserve">[Accessed: 6 May 2021]</w:t>
      </w:r>
    </w:p>
    <w:p>
      <w:pPr>
        <w:numPr>
          <w:ilvl w:val="0"/>
          <w:numId w:val="1255"/>
        </w:numPr>
        <w:pStyle w:val="Compact"/>
      </w:pPr>
      <w:r>
        <w:t xml:space="preserve">Hochmair, H. H. (2015). Assessment of bicycle service areas around transit stations. International journal of sustainable transportation, 9(1), 15-29.</w:t>
      </w:r>
    </w:p>
    <w:p>
      <w:pPr>
        <w:numPr>
          <w:ilvl w:val="0"/>
          <w:numId w:val="1255"/>
        </w:numPr>
        <w:pStyle w:val="Compact"/>
      </w:pPr>
      <w:r>
        <w:t xml:space="preserve">Interreg North-West Europe (NWE). (2019, October 3). eHUBS - Smart Shared Green Mobility Hubs | Interreg NWE.</w:t>
      </w:r>
      <w:r>
        <w:t xml:space="preserve"> </w:t>
      </w:r>
      <w:hyperlink r:id="rId867">
        <w:r>
          <w:rPr>
            <w:rStyle w:val="Hyperlink"/>
          </w:rPr>
          <w:t xml:space="preserve">https://www.nweurope.eu/projects/project-search/ehubs-smart-shared-green-mobility-hubs/</w:t>
        </w:r>
      </w:hyperlink>
    </w:p>
    <w:p>
      <w:pPr>
        <w:numPr>
          <w:ilvl w:val="0"/>
          <w:numId w:val="1255"/>
        </w:numPr>
        <w:pStyle w:val="Compact"/>
      </w:pPr>
      <w:r>
        <w:t xml:space="preserve">Interreg Central Europe (CE). (2022). Smart Mobility and Mobility Hubs – Good Practice in the Small City of Weiz. Innovationszentrumg W.E.I.Z. Available at:</w:t>
      </w:r>
      <w:r>
        <w:t xml:space="preserve"> </w:t>
      </w:r>
      <w:hyperlink r:id="rId875">
        <w:r>
          <w:rPr>
            <w:rStyle w:val="Hyperlink"/>
          </w:rPr>
          <w:t xml:space="preserve">https://www.interreg-central.eu/Content.Node/PROSPECT2030/Smart-Mobility-and-Mobility-Hubs-Good-Practice-in-Weiz.pdf</w:t>
        </w:r>
      </w:hyperlink>
      <w:r>
        <w:t xml:space="preserve"> </w:t>
      </w:r>
      <w:r>
        <w:t xml:space="preserve">[Accessed: 1 August 2022]</w:t>
      </w:r>
    </w:p>
    <w:p>
      <w:pPr>
        <w:numPr>
          <w:ilvl w:val="0"/>
          <w:numId w:val="1255"/>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5"/>
        </w:numPr>
        <w:pStyle w:val="Compact"/>
      </w:pPr>
      <w:r>
        <w:t xml:space="preserve">Mosshammer, L. (2020, October 27). Sharing and new forms of mobility: social, environmentally friendly, efficient.</w:t>
      </w:r>
      <w:r>
        <w:t xml:space="preserve"> </w:t>
      </w:r>
      <w:hyperlink r:id="rId876">
        <w:r>
          <w:rPr>
            <w:rStyle w:val="Hyperlink"/>
          </w:rPr>
          <w:t xml:space="preserve">https://www.austriatech.at/en/sharing-and-new-forms-of-mobility/</w:t>
        </w:r>
      </w:hyperlink>
    </w:p>
    <w:p>
      <w:pPr>
        <w:numPr>
          <w:ilvl w:val="0"/>
          <w:numId w:val="1255"/>
        </w:numPr>
        <w:pStyle w:val="Compact"/>
      </w:pPr>
      <w:r>
        <w:t xml:space="preserve">Reisviahub.nl. (n.d.). Gieten (N33 / N34) . Available at:</w:t>
      </w:r>
      <w:r>
        <w:t xml:space="preserve"> </w:t>
      </w:r>
      <w:hyperlink r:id="rId877">
        <w:r>
          <w:rPr>
            <w:rStyle w:val="Hyperlink"/>
          </w:rPr>
          <w:t xml:space="preserve">https://www.reisviahub.nl/hubs/gieten-ov-knooppunt-n33-n34/</w:t>
        </w:r>
      </w:hyperlink>
      <w:r>
        <w:t xml:space="preserve"> </w:t>
      </w:r>
      <w:r>
        <w:t xml:space="preserve">[Accessed: 6 May 2021]</w:t>
      </w:r>
    </w:p>
    <w:p>
      <w:pPr>
        <w:numPr>
          <w:ilvl w:val="0"/>
          <w:numId w:val="1255"/>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5"/>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878">
        <w:r>
          <w:rPr>
            <w:rStyle w:val="Hyperlink"/>
          </w:rPr>
          <w:t xml:space="preserve">http://www.difu.de</w:t>
        </w:r>
      </w:hyperlink>
    </w:p>
    <w:p>
      <w:pPr>
        <w:numPr>
          <w:ilvl w:val="0"/>
          <w:numId w:val="1255"/>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5"/>
        </w:numPr>
        <w:pStyle w:val="Compact"/>
      </w:pPr>
      <w:r>
        <w:t xml:space="preserve">Wicki, M., Hauller, S., Kaufmann, D., Bernauer, T. (2022). Co-Creating Mobility Hubs (CCMH) – Ein transdisziplin#res Forschungsprojekt der SBB zusammen mit der ETH Zürich und der EPF Lausanne: Resultate der Umfrage zu gesellschaftlichen Anforderungen. Available at:</w:t>
      </w:r>
      <w:r>
        <w:t xml:space="preserve"> </w:t>
      </w:r>
      <w:hyperlink r:id="rId879">
        <w:r>
          <w:rPr>
            <w:rStyle w:val="Hyperlink"/>
          </w:rPr>
          <w:t xml:space="preserve">https://ethz.ch/content/dam/ethz/special-interest/dual/istp-dam/documents/ISTP/Research/co-creating-mobility-hubs/220601_CCMH_Ergebnisse_Umfrage.pdf</w:t>
        </w:r>
      </w:hyperlink>
      <w:r>
        <w:t xml:space="preserve"> </w:t>
      </w:r>
      <w:r>
        <w:t xml:space="preserve">[Accessed: 7 August 2022]</w:t>
      </w:r>
    </w:p>
    <w:p>
      <w:pPr>
        <w:numPr>
          <w:ilvl w:val="0"/>
          <w:numId w:val="1255"/>
        </w:numPr>
        <w:pStyle w:val="Compact"/>
      </w:pPr>
      <w:r>
        <w:t xml:space="preserve">Wiener Linien. (2021). WienMobil Stationen - Wiener Linien. Available at:</w:t>
      </w:r>
      <w:r>
        <w:t xml:space="preserve"> </w:t>
      </w:r>
      <w:hyperlink r:id="rId638">
        <w:r>
          <w:rPr>
            <w:rStyle w:val="Hyperlink"/>
          </w:rPr>
          <w:t xml:space="preserve">https://www.wienerlinien.at/web/wiener-linien/wienmobil-stationen</w:t>
        </w:r>
      </w:hyperlink>
      <w:r>
        <w:t xml:space="preserve"> </w:t>
      </w:r>
      <w:r>
        <w:t xml:space="preserve">[Accessed: 6 May 2021]</w:t>
      </w:r>
    </w:p>
    <w:bookmarkEnd w:id="880"/>
    <w:bookmarkEnd w:id="881"/>
    <w:bookmarkStart w:id="918" w:name="rail_telematics"/>
    <w:p>
      <w:pPr>
        <w:pStyle w:val="Heading2"/>
      </w:pPr>
      <w:r>
        <w:rPr>
          <w:rStyle w:val="SectionNumber"/>
        </w:rPr>
        <w:t xml:space="preserve">7.8</w:t>
      </w:r>
      <w:r>
        <w:tab/>
      </w:r>
      <w:r>
        <w:t xml:space="preserve">Rail telematics for passengers and freight</w:t>
      </w:r>
    </w:p>
    <w:p>
      <w:pPr>
        <w:pStyle w:val="FirstParagraph"/>
      </w:pPr>
      <w:r>
        <w:rPr>
          <w:bCs/>
          <w:b/>
        </w:rPr>
        <w:t xml:space="preserve">Updated: 16th August 2022</w:t>
      </w:r>
    </w:p>
    <w:bookmarkStart w:id="882"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882"/>
    <w:bookmarkStart w:id="883"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6"/>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6"/>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883"/>
    <w:bookmarkStart w:id="884" w:name="key-stakeholders-29"/>
    <w:p>
      <w:pPr>
        <w:pStyle w:val="Heading3"/>
      </w:pPr>
      <w:r>
        <w:t xml:space="preserve">Key stakeholders</w:t>
      </w:r>
    </w:p>
    <w:p>
      <w:pPr>
        <w:numPr>
          <w:ilvl w:val="0"/>
          <w:numId w:val="1257"/>
        </w:numPr>
        <w:pStyle w:val="Compact"/>
      </w:pPr>
      <w:r>
        <w:rPr>
          <w:bCs/>
          <w:b/>
        </w:rPr>
        <w:t xml:space="preserve">Affected</w:t>
      </w:r>
      <w:r>
        <w:t xml:space="preserve">: Mobile citizen, delivery companies and truck drivers, customers of online shops</w:t>
      </w:r>
    </w:p>
    <w:p>
      <w:pPr>
        <w:numPr>
          <w:ilvl w:val="0"/>
          <w:numId w:val="1257"/>
        </w:numPr>
        <w:pStyle w:val="Compact"/>
      </w:pPr>
      <w:r>
        <w:rPr>
          <w:bCs/>
          <w:b/>
        </w:rPr>
        <w:t xml:space="preserve">Responsible</w:t>
      </w:r>
      <w:r>
        <w:t xml:space="preserve">: National governments, private companies, public rail provider</w:t>
      </w:r>
    </w:p>
    <w:bookmarkEnd w:id="884"/>
    <w:bookmarkStart w:id="886" w:name="current-state-of-art-in-research-29"/>
    <w:p>
      <w:pPr>
        <w:pStyle w:val="Heading3"/>
      </w:pPr>
      <w:r>
        <w:t xml:space="preserve">Current state of art in research</w:t>
      </w:r>
    </w:p>
    <w:p>
      <w:pPr>
        <w:pStyle w:val="FirstParagraph"/>
      </w:pPr>
      <w:hyperlink r:id="rId885">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 (Zoric et al., 2021).</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 For more information see also chapter on</w:t>
      </w:r>
      <w:r>
        <w:t xml:space="preserve"> </w:t>
      </w:r>
      <w:hyperlink w:anchor="passenger">
        <w:r>
          <w:rPr>
            <w:rStyle w:val="Hyperlink"/>
          </w:rPr>
          <w:t xml:space="preserve">passenger information systems</w:t>
        </w:r>
      </w:hyperlink>
      <w:r>
        <w:t xml:space="preserve">, where it has been showed that the real-time and accurate information displayed to passengers on various devices for precise information are essential items for efficiency and convenience (Zoric et al., 2021)</w:t>
      </w:r>
    </w:p>
    <w:bookmarkEnd w:id="886"/>
    <w:bookmarkStart w:id="887"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8"/>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8"/>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 Luczak, 2021).</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Siemens (2018), equipped the DB Cargo AG (German Railways) with CTmobile, a sensor technology that allows to detect each wagon directly and continuously, while providing information on load condition (Siemens, 2022). In Austria, the ÖBB (Austrias Federal Railways), began their smartCargo project in 2019 with A1 and A1 digital. Telematics provide position and impact detection as well as sense motion. The newest standards include 3D acceleration sensors, a sensor to provide exact GPS coordinates. 11.000 freight wagons have already been equipped with this technology (Allan, 2022).</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887"/>
    <w:bookmarkStart w:id="892" w:name="relevant-initiatives-in-austria-29"/>
    <w:p>
      <w:pPr>
        <w:pStyle w:val="Heading3"/>
      </w:pPr>
      <w:r>
        <w:t xml:space="preserve">Relevant initiatives in Austria</w:t>
      </w:r>
    </w:p>
    <w:p>
      <w:pPr>
        <w:numPr>
          <w:ilvl w:val="0"/>
          <w:numId w:val="1259"/>
        </w:numPr>
        <w:pStyle w:val="Compact"/>
      </w:pPr>
      <w:hyperlink r:id="rId888">
        <w:r>
          <w:rPr>
            <w:rStyle w:val="Hyperlink"/>
          </w:rPr>
          <w:t xml:space="preserve">www.a1.digital</w:t>
        </w:r>
      </w:hyperlink>
    </w:p>
    <w:p>
      <w:pPr>
        <w:numPr>
          <w:ilvl w:val="0"/>
          <w:numId w:val="1259"/>
        </w:numPr>
        <w:pStyle w:val="Compact"/>
      </w:pPr>
      <w:hyperlink r:id="rId889">
        <w:r>
          <w:rPr>
            <w:rStyle w:val="Hyperlink"/>
          </w:rPr>
          <w:t xml:space="preserve">blog.railcargo.com</w:t>
        </w:r>
      </w:hyperlink>
    </w:p>
    <w:p>
      <w:pPr>
        <w:numPr>
          <w:ilvl w:val="0"/>
          <w:numId w:val="1259"/>
        </w:numPr>
        <w:pStyle w:val="Compact"/>
      </w:pPr>
      <w:hyperlink r:id="rId890">
        <w:r>
          <w:rPr>
            <w:rStyle w:val="Hyperlink"/>
          </w:rPr>
          <w:t xml:space="preserve">statistik.at</w:t>
        </w:r>
      </w:hyperlink>
    </w:p>
    <w:p>
      <w:pPr>
        <w:numPr>
          <w:ilvl w:val="0"/>
          <w:numId w:val="1259"/>
        </w:numPr>
        <w:pStyle w:val="Compact"/>
      </w:pPr>
      <w:hyperlink r:id="rId891">
        <w:r>
          <w:rPr>
            <w:rStyle w:val="Hyperlink"/>
          </w:rPr>
          <w:t xml:space="preserve">railcargo.com</w:t>
        </w:r>
      </w:hyperlink>
    </w:p>
    <w:bookmarkEnd w:id="892"/>
    <w:bookmarkStart w:id="893"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893"/>
    <w:bookmarkStart w:id="894"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894"/>
    <w:bookmarkStart w:id="895" w:name="open-questions-27"/>
    <w:p>
      <w:pPr>
        <w:pStyle w:val="Heading3"/>
      </w:pPr>
      <w:r>
        <w:t xml:space="preserve">Open questions</w:t>
      </w:r>
    </w:p>
    <w:p>
      <w:pPr>
        <w:numPr>
          <w:ilvl w:val="0"/>
          <w:numId w:val="1260"/>
        </w:numPr>
        <w:pStyle w:val="Compact"/>
      </w:pPr>
      <w:r>
        <w:t xml:space="preserve">What are the barriers that prevent the implementation of digital solutions?</w:t>
      </w:r>
    </w:p>
    <w:p>
      <w:pPr>
        <w:numPr>
          <w:ilvl w:val="0"/>
          <w:numId w:val="1260"/>
        </w:numPr>
        <w:pStyle w:val="Compact"/>
      </w:pPr>
      <w:r>
        <w:t xml:space="preserve">What should be changed to enable an effective use of digital solutions?</w:t>
      </w:r>
    </w:p>
    <w:bookmarkEnd w:id="895"/>
    <w:bookmarkStart w:id="905" w:name="further-links-25"/>
    <w:p>
      <w:pPr>
        <w:pStyle w:val="Heading3"/>
      </w:pPr>
      <w:r>
        <w:t xml:space="preserve">Further links</w:t>
      </w:r>
    </w:p>
    <w:p>
      <w:pPr>
        <w:numPr>
          <w:ilvl w:val="0"/>
          <w:numId w:val="1261"/>
        </w:numPr>
        <w:pStyle w:val="Compact"/>
      </w:pPr>
      <w:hyperlink r:id="rId896">
        <w:r>
          <w:rPr>
            <w:rStyle w:val="Hyperlink"/>
          </w:rPr>
          <w:t xml:space="preserve">wascosa.ch</w:t>
        </w:r>
      </w:hyperlink>
    </w:p>
    <w:p>
      <w:pPr>
        <w:numPr>
          <w:ilvl w:val="0"/>
          <w:numId w:val="1261"/>
        </w:numPr>
        <w:pStyle w:val="Compact"/>
      </w:pPr>
      <w:hyperlink r:id="rId897">
        <w:r>
          <w:rPr>
            <w:rStyle w:val="Hyperlink"/>
          </w:rPr>
          <w:t xml:space="preserve">bearingpoint.com</w:t>
        </w:r>
      </w:hyperlink>
    </w:p>
    <w:p>
      <w:pPr>
        <w:numPr>
          <w:ilvl w:val="0"/>
          <w:numId w:val="1261"/>
        </w:numPr>
        <w:pStyle w:val="Compact"/>
      </w:pPr>
      <w:hyperlink r:id="rId898">
        <w:r>
          <w:rPr>
            <w:rStyle w:val="Hyperlink"/>
          </w:rPr>
          <w:t xml:space="preserve">ec.europa.eu</w:t>
        </w:r>
      </w:hyperlink>
    </w:p>
    <w:p>
      <w:pPr>
        <w:numPr>
          <w:ilvl w:val="0"/>
          <w:numId w:val="1261"/>
        </w:numPr>
        <w:pStyle w:val="Compact"/>
      </w:pPr>
      <w:hyperlink r:id="rId899">
        <w:r>
          <w:rPr>
            <w:rStyle w:val="Hyperlink"/>
          </w:rPr>
          <w:t xml:space="preserve">blog.railcargo.com</w:t>
        </w:r>
      </w:hyperlink>
    </w:p>
    <w:p>
      <w:pPr>
        <w:numPr>
          <w:ilvl w:val="0"/>
          <w:numId w:val="1261"/>
        </w:numPr>
        <w:pStyle w:val="Compact"/>
      </w:pPr>
      <w:hyperlink r:id="rId900">
        <w:r>
          <w:rPr>
            <w:rStyle w:val="Hyperlink"/>
          </w:rPr>
          <w:t xml:space="preserve">taf-jsg.info</w:t>
        </w:r>
      </w:hyperlink>
    </w:p>
    <w:p>
      <w:pPr>
        <w:numPr>
          <w:ilvl w:val="0"/>
          <w:numId w:val="1261"/>
        </w:numPr>
        <w:pStyle w:val="Compact"/>
      </w:pPr>
      <w:hyperlink r:id="rId901">
        <w:r>
          <w:rPr>
            <w:rStyle w:val="Hyperlink"/>
          </w:rPr>
          <w:t xml:space="preserve">eimrail.org</w:t>
        </w:r>
      </w:hyperlink>
    </w:p>
    <w:p>
      <w:pPr>
        <w:numPr>
          <w:ilvl w:val="0"/>
          <w:numId w:val="1261"/>
        </w:numPr>
        <w:pStyle w:val="Compact"/>
      </w:pPr>
      <w:hyperlink r:id="rId902">
        <w:r>
          <w:rPr>
            <w:rStyle w:val="Hyperlink"/>
          </w:rPr>
          <w:t xml:space="preserve">rne.eu</w:t>
        </w:r>
      </w:hyperlink>
    </w:p>
    <w:p>
      <w:pPr>
        <w:numPr>
          <w:ilvl w:val="0"/>
          <w:numId w:val="1261"/>
        </w:numPr>
        <w:pStyle w:val="Compact"/>
      </w:pPr>
      <w:hyperlink r:id="rId903">
        <w:r>
          <w:rPr>
            <w:rStyle w:val="Hyperlink"/>
          </w:rPr>
          <w:t xml:space="preserve">era.europa.eu</w:t>
        </w:r>
      </w:hyperlink>
    </w:p>
    <w:p>
      <w:pPr>
        <w:numPr>
          <w:ilvl w:val="0"/>
          <w:numId w:val="1261"/>
        </w:numPr>
        <w:pStyle w:val="Compact"/>
      </w:pPr>
      <w:hyperlink r:id="rId904">
        <w:r>
          <w:rPr>
            <w:rStyle w:val="Hyperlink"/>
          </w:rPr>
          <w:t xml:space="preserve">networkrail.co.uk</w:t>
        </w:r>
      </w:hyperlink>
    </w:p>
    <w:bookmarkEnd w:id="905"/>
    <w:bookmarkStart w:id="917" w:name="references-29"/>
    <w:p>
      <w:pPr>
        <w:pStyle w:val="Heading3"/>
      </w:pPr>
      <w:r>
        <w:t xml:space="preserve">References</w:t>
      </w:r>
    </w:p>
    <w:p>
      <w:pPr>
        <w:numPr>
          <w:ilvl w:val="0"/>
          <w:numId w:val="1262"/>
        </w:numPr>
        <w:pStyle w:val="Compact"/>
      </w:pPr>
      <w:r>
        <w:t xml:space="preserve">Allan, K. (2022). ÖBB Rail Cargo Group (RCG) has now put its 11.000th smart freight wagon on the rails. Available at:</w:t>
      </w:r>
      <w:r>
        <w:t xml:space="preserve"> </w:t>
      </w:r>
      <w:hyperlink r:id="rId906">
        <w:r>
          <w:rPr>
            <w:rStyle w:val="Hyperlink"/>
          </w:rPr>
          <w:t xml:space="preserve">https://railway-news.com/obb-rail-cargo-group-rolls-out-11000th-intelligent-freight-wagon/</w:t>
        </w:r>
      </w:hyperlink>
      <w:r>
        <w:t xml:space="preserve"> </w:t>
      </w:r>
      <w:r>
        <w:t xml:space="preserve">[Accessed: 14 August 2022]</w:t>
      </w:r>
    </w:p>
    <w:p>
      <w:pPr>
        <w:numPr>
          <w:ilvl w:val="0"/>
          <w:numId w:val="1262"/>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907">
        <w:r>
          <w:rPr>
            <w:rStyle w:val="Hyperlink"/>
          </w:rPr>
          <w:t xml:space="preserve">https://doi.org/10.1016/j.trpro.2016.05.365</w:t>
        </w:r>
      </w:hyperlink>
    </w:p>
    <w:p>
      <w:pPr>
        <w:numPr>
          <w:ilvl w:val="0"/>
          <w:numId w:val="1262"/>
        </w:numPr>
        <w:pStyle w:val="Compact"/>
      </w:pPr>
      <w:r>
        <w:t xml:space="preserve">Berman, J. (2020, October 22). Freight rail offering aims to boost GPS and telematics adoption across North American railcar fleet - Logistics Management.</w:t>
      </w:r>
      <w:r>
        <w:t xml:space="preserve"> </w:t>
      </w:r>
      <w:hyperlink r:id="rId908">
        <w:r>
          <w:rPr>
            <w:rStyle w:val="Hyperlink"/>
          </w:rPr>
          <w:t xml:space="preserve">https://www.logisticsmgmt.com/article/freight_rail_offering_aims_to_boost_gps_and_telematics_adoption_across_nort</w:t>
        </w:r>
      </w:hyperlink>
    </w:p>
    <w:p>
      <w:pPr>
        <w:numPr>
          <w:ilvl w:val="0"/>
          <w:numId w:val="1262"/>
        </w:numPr>
        <w:pStyle w:val="Compact"/>
      </w:pPr>
      <w:r>
        <w:t xml:space="preserve">EIM (2019) Telematics application for Freight and Passengers - EIM. Available at:</w:t>
      </w:r>
      <w:r>
        <w:t xml:space="preserve"> </w:t>
      </w:r>
      <w:hyperlink r:id="rId909">
        <w:r>
          <w:rPr>
            <w:rStyle w:val="Hyperlink"/>
          </w:rPr>
          <w:t xml:space="preserve">https://eimrail.org/document/telematics-application-for-freight-and-passengers/</w:t>
        </w:r>
      </w:hyperlink>
      <w:r>
        <w:t xml:space="preserve"> </w:t>
      </w:r>
      <w:r>
        <w:t xml:space="preserve">[Accessed: 15 April 2021].</w:t>
      </w:r>
    </w:p>
    <w:p>
      <w:pPr>
        <w:numPr>
          <w:ilvl w:val="0"/>
          <w:numId w:val="1262"/>
        </w:numPr>
        <w:pStyle w:val="Compact"/>
      </w:pPr>
      <w:r>
        <w:t xml:space="preserve">European Commission. (2021). Telematic applications | Mobility and Transport.</w:t>
      </w:r>
      <w:r>
        <w:t xml:space="preserve"> </w:t>
      </w:r>
      <w:hyperlink r:id="rId910">
        <w:r>
          <w:rPr>
            <w:rStyle w:val="Hyperlink"/>
          </w:rPr>
          <w:t xml:space="preserve">https://ec.europa.eu/transport/modes/rail/interoperability/interoperability/telematic_applications_de</w:t>
        </w:r>
      </w:hyperlink>
    </w:p>
    <w:p>
      <w:pPr>
        <w:numPr>
          <w:ilvl w:val="0"/>
          <w:numId w:val="1262"/>
        </w:numPr>
        <w:pStyle w:val="Compact"/>
      </w:pPr>
      <w:r>
        <w:t xml:space="preserve">Hendry, J. (2021) Victoria launches real-time crowding tool for trains - Hardware - Software - iTnews. Available at:</w:t>
      </w:r>
      <w:r>
        <w:t xml:space="preserve"> </w:t>
      </w:r>
      <w:hyperlink r:id="rId911">
        <w:r>
          <w:rPr>
            <w:rStyle w:val="Hyperlink"/>
          </w:rPr>
          <w:t xml:space="preserve">https://www.itnews.com.au/news/victoria-launches-real-time-crowding-tool-for-trains-560504</w:t>
        </w:r>
      </w:hyperlink>
      <w:r>
        <w:t xml:space="preserve"> </w:t>
      </w:r>
      <w:r>
        <w:t xml:space="preserve">[Accessed: 15 April 2021].</w:t>
      </w:r>
    </w:p>
    <w:p>
      <w:pPr>
        <w:numPr>
          <w:ilvl w:val="0"/>
          <w:numId w:val="1262"/>
        </w:numPr>
        <w:pStyle w:val="Compact"/>
      </w:pPr>
      <w:r>
        <w:t xml:space="preserve">Luczak, M. (2021). RailPlus Moves Forward on Telematics Plattform. Available at:</w:t>
      </w:r>
      <w:r>
        <w:t xml:space="preserve"> </w:t>
      </w:r>
      <w:hyperlink r:id="rId912">
        <w:r>
          <w:rPr>
            <w:rStyle w:val="Hyperlink"/>
          </w:rPr>
          <w:t xml:space="preserve">https://www.railwayage.com/analytics/railpulse-moves-forward-on-telematics-platform/</w:t>
        </w:r>
      </w:hyperlink>
      <w:r>
        <w:t xml:space="preserve"> </w:t>
      </w:r>
      <w:r>
        <w:t xml:space="preserve">[Accessed: 13 August 2022]</w:t>
      </w:r>
    </w:p>
    <w:p>
      <w:pPr>
        <w:numPr>
          <w:ilvl w:val="0"/>
          <w:numId w:val="1262"/>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2"/>
        </w:numPr>
        <w:pStyle w:val="Compact"/>
      </w:pPr>
      <w:r>
        <w:t xml:space="preserve">Siemens (2018). Siemens stattet güterwagenflotte von DB Cargo mit Sensortechnik und Telematiksytem aus. Available at:</w:t>
      </w:r>
      <w:r>
        <w:t xml:space="preserve"> </w:t>
      </w:r>
      <w:hyperlink r:id="rId913">
        <w:r>
          <w:rPr>
            <w:rStyle w:val="Hyperlink"/>
          </w:rPr>
          <w:t xml:space="preserve">https://bahnblogstelle.com/51976/siemens-stattet-gueterwagenflotte-von-db-cargo-mit-sensortechnik-und-telematiksystem-aus/</w:t>
        </w:r>
      </w:hyperlink>
      <w:r>
        <w:t xml:space="preserve"> </w:t>
      </w:r>
      <w:r>
        <w:t xml:space="preserve">[Accessed: 13 August 2022]</w:t>
      </w:r>
    </w:p>
    <w:p>
      <w:pPr>
        <w:numPr>
          <w:ilvl w:val="0"/>
          <w:numId w:val="1262"/>
        </w:numPr>
        <w:pStyle w:val="Compact"/>
      </w:pPr>
      <w:r>
        <w:t xml:space="preserve">Siemens (2022). Let your freight cars talk to you where they are. Available at:</w:t>
      </w:r>
      <w:r>
        <w:t xml:space="preserve"> </w:t>
      </w:r>
      <w:hyperlink r:id="rId914">
        <w:r>
          <w:rPr>
            <w:rStyle w:val="Hyperlink"/>
          </w:rPr>
          <w:t xml:space="preserve">https://www.mobility.siemens.com/global/en/portfolio/rail/automation/telematic-systems.html</w:t>
        </w:r>
      </w:hyperlink>
      <w:r>
        <w:t xml:space="preserve"> </w:t>
      </w:r>
      <w:r>
        <w:t xml:space="preserve">[Accessed: 13 August 2022]</w:t>
      </w:r>
    </w:p>
    <w:p>
      <w:pPr>
        <w:numPr>
          <w:ilvl w:val="0"/>
          <w:numId w:val="1262"/>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15">
        <w:r>
          <w:rPr>
            <w:rStyle w:val="Hyperlink"/>
          </w:rPr>
          <w:t xml:space="preserve">https://doi.org/10.1016/j.trpro.2018.12.182</w:t>
        </w:r>
      </w:hyperlink>
    </w:p>
    <w:p>
      <w:pPr>
        <w:numPr>
          <w:ilvl w:val="0"/>
          <w:numId w:val="1262"/>
        </w:numPr>
        <w:pStyle w:val="Compact"/>
      </w:pPr>
      <w:r>
        <w:t xml:space="preserve">Zoric, P., Mikulcic, M., Musa, M., Kuljanic, T. M. (2021). Analysis of Available Information and Communication Solutions and Services for Railway Passenger Information in the EU. EAI International Conference on Management of Manifacturing Systems. DOI: 10.1007/978-3-030-67241-6_29. Available at:</w:t>
      </w:r>
      <w:r>
        <w:t xml:space="preserve"> </w:t>
      </w:r>
      <w:hyperlink r:id="rId916">
        <w:r>
          <w:rPr>
            <w:rStyle w:val="Hyperlink"/>
          </w:rPr>
          <w:t xml:space="preserve">https://link.springer.com/chapter/10.1007/978-3-030-67241-6_29</w:t>
        </w:r>
      </w:hyperlink>
      <w:r>
        <w:t xml:space="preserve"> </w:t>
      </w:r>
      <w:r>
        <w:t xml:space="preserve">[Accessed: 12 August 2022]</w:t>
      </w:r>
    </w:p>
    <w:bookmarkEnd w:id="917"/>
    <w:bookmarkEnd w:id="918"/>
    <w:bookmarkEnd w:id="919"/>
    <w:bookmarkStart w:id="1096" w:name="connected"/>
    <w:p>
      <w:pPr>
        <w:pStyle w:val="Heading1"/>
      </w:pPr>
      <w:r>
        <w:rPr>
          <w:rStyle w:val="SectionNumber"/>
        </w:rPr>
        <w:t xml:space="preserve">8</w:t>
      </w:r>
      <w:r>
        <w:tab/>
      </w:r>
      <w:r>
        <w:t xml:space="preserve">Automated driving</w:t>
      </w:r>
    </w:p>
    <w:bookmarkStart w:id="942"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20" w:name="synonyms-26"/>
    <w:p>
      <w:pPr>
        <w:pStyle w:val="Heading3"/>
      </w:pPr>
      <w:r>
        <w:t xml:space="preserve">Synonyms</w:t>
      </w:r>
    </w:p>
    <w:p>
      <w:pPr>
        <w:pStyle w:val="FirstParagraph"/>
      </w:pPr>
      <w:r>
        <w:rPr>
          <w:iCs/>
          <w:i/>
        </w:rPr>
        <w:t xml:space="preserve">Automated Vehicle (AV), Shared Automated Vehicles (SAVs)</w:t>
      </w:r>
    </w:p>
    <w:bookmarkEnd w:id="920"/>
    <w:bookmarkStart w:id="921"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3"/>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3"/>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3"/>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4"/>
        </w:numPr>
        <w:pStyle w:val="Compact"/>
      </w:pPr>
      <w:r>
        <w:t xml:space="preserve">Objective 1 - Promote social justice and inclusiveness (safeguard the city’s core social values).</w:t>
      </w:r>
    </w:p>
    <w:p>
      <w:pPr>
        <w:numPr>
          <w:ilvl w:val="0"/>
          <w:numId w:val="1264"/>
        </w:numPr>
        <w:pStyle w:val="Compact"/>
      </w:pPr>
      <w:r>
        <w:t xml:space="preserve">Objective 2 - Reduce the need for mobility (prevent urban sprawl, unsustainable use of land and resources and the increase in circulating single occupant vehicles).</w:t>
      </w:r>
    </w:p>
    <w:p>
      <w:pPr>
        <w:numPr>
          <w:ilvl w:val="0"/>
          <w:numId w:val="1264"/>
        </w:numPr>
        <w:pStyle w:val="Compact"/>
      </w:pPr>
      <w:r>
        <w:t xml:space="preserve">Objective 3 - Promote active mobility (walking and cycling are critical to a healthy society and are compromised by the provision of door-to-door services).</w:t>
      </w:r>
    </w:p>
    <w:p>
      <w:pPr>
        <w:numPr>
          <w:ilvl w:val="0"/>
          <w:numId w:val="1264"/>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4"/>
        </w:numPr>
        <w:pStyle w:val="Compact"/>
      </w:pPr>
      <w:r>
        <w:t xml:space="preserve">Objective 5 - Reduce the number of circulating vehicles (e.g. by releasing large areas of land within the city to be converted into new attractive, high quality and liveable areas).</w:t>
      </w:r>
    </w:p>
    <w:p>
      <w:pPr>
        <w:numPr>
          <w:ilvl w:val="0"/>
          <w:numId w:val="1264"/>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4"/>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4"/>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4"/>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21"/>
    <w:bookmarkStart w:id="922" w:name="key-stakeholders-30"/>
    <w:p>
      <w:pPr>
        <w:pStyle w:val="Heading3"/>
      </w:pPr>
      <w:r>
        <w:t xml:space="preserve">Key stakeholders</w:t>
      </w:r>
    </w:p>
    <w:p>
      <w:pPr>
        <w:numPr>
          <w:ilvl w:val="0"/>
          <w:numId w:val="1265"/>
        </w:numPr>
        <w:pStyle w:val="Compact"/>
      </w:pPr>
      <w:r>
        <w:rPr>
          <w:bCs/>
          <w:b/>
        </w:rPr>
        <w:t xml:space="preserve">Affected</w:t>
      </w:r>
      <w:r>
        <w:t xml:space="preserve">: Citizens, drivers, cyclists, public transport users and drivers, pedestrians</w:t>
      </w:r>
    </w:p>
    <w:p>
      <w:pPr>
        <w:numPr>
          <w:ilvl w:val="0"/>
          <w:numId w:val="1265"/>
        </w:numPr>
        <w:pStyle w:val="Compact"/>
      </w:pPr>
      <w:r>
        <w:rPr>
          <w:bCs/>
          <w:b/>
        </w:rPr>
        <w:t xml:space="preserve">Responsible</w:t>
      </w:r>
      <w:r>
        <w:t xml:space="preserve">: National governments, City government, Car manufacturers</w:t>
      </w:r>
    </w:p>
    <w:bookmarkEnd w:id="922"/>
    <w:bookmarkStart w:id="923"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23"/>
    <w:bookmarkStart w:id="925"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24">
        <w:r>
          <w:rPr>
            <w:rStyle w:val="Hyperlink"/>
          </w:rPr>
          <w:t xml:space="preserve">connectedautomateddriving.eu</w:t>
        </w:r>
      </w:hyperlink>
      <w:r>
        <w:t xml:space="preserve">.</w:t>
      </w:r>
    </w:p>
    <w:bookmarkEnd w:id="925"/>
    <w:bookmarkStart w:id="929"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6"/>
        </w:numPr>
        <w:pStyle w:val="Compact"/>
      </w:pPr>
      <w:hyperlink r:id="rId92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7"/>
        </w:numPr>
        <w:pStyle w:val="Compact"/>
      </w:pPr>
      <w:hyperlink r:id="rId92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8"/>
        </w:numPr>
        <w:pStyle w:val="Compact"/>
      </w:pPr>
      <w:hyperlink r:id="rId92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9"/>
        </w:numPr>
        <w:pStyle w:val="Compact"/>
      </w:pPr>
      <w:hyperlink r:id="rId512">
        <w:r>
          <w:rPr>
            <w:rStyle w:val="Hyperlink"/>
          </w:rPr>
          <w:t xml:space="preserve">Bmk.gv.at</w:t>
        </w:r>
      </w:hyperlink>
    </w:p>
    <w:bookmarkEnd w:id="929"/>
    <w:bookmarkStart w:id="930"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30"/>
    <w:bookmarkStart w:id="931"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31"/>
    <w:bookmarkStart w:id="932" w:name="open-questions-28"/>
    <w:p>
      <w:pPr>
        <w:pStyle w:val="Heading3"/>
      </w:pPr>
      <w:r>
        <w:t xml:space="preserve">Open questions</w:t>
      </w:r>
    </w:p>
    <w:p>
      <w:pPr>
        <w:numPr>
          <w:ilvl w:val="0"/>
          <w:numId w:val="1270"/>
        </w:numPr>
        <w:pStyle w:val="Compact"/>
      </w:pPr>
      <w:r>
        <w:t xml:space="preserve">Can ownership of automated cars satisfy the mobility needs of a multi-person household that currently relies on two, three or even more cars?</w:t>
      </w:r>
    </w:p>
    <w:p>
      <w:pPr>
        <w:numPr>
          <w:ilvl w:val="0"/>
          <w:numId w:val="1270"/>
        </w:numPr>
        <w:pStyle w:val="Compact"/>
      </w:pPr>
      <w:r>
        <w:t xml:space="preserve">Who is responsible if the technology in semi-automated mode violates a speed limit or other traffic regulations?</w:t>
      </w:r>
    </w:p>
    <w:bookmarkEnd w:id="932"/>
    <w:bookmarkStart w:id="933" w:name="further-links-26"/>
    <w:p>
      <w:pPr>
        <w:pStyle w:val="Heading3"/>
      </w:pPr>
      <w:r>
        <w:t xml:space="preserve">Further links</w:t>
      </w:r>
    </w:p>
    <w:p>
      <w:pPr>
        <w:numPr>
          <w:ilvl w:val="0"/>
          <w:numId w:val="1271"/>
        </w:numPr>
        <w:pStyle w:val="Compact"/>
      </w:pPr>
      <w:hyperlink r:id="rId924">
        <w:r>
          <w:rPr>
            <w:rStyle w:val="Hyperlink"/>
          </w:rPr>
          <w:t xml:space="preserve">connectedautomateddriving.eu</w:t>
        </w:r>
      </w:hyperlink>
    </w:p>
    <w:bookmarkEnd w:id="933"/>
    <w:bookmarkStart w:id="941" w:name="references-30"/>
    <w:p>
      <w:pPr>
        <w:pStyle w:val="Heading3"/>
      </w:pPr>
      <w:r>
        <w:t xml:space="preserve">References</w:t>
      </w:r>
    </w:p>
    <w:p>
      <w:pPr>
        <w:numPr>
          <w:ilvl w:val="0"/>
          <w:numId w:val="1272"/>
        </w:numPr>
        <w:pStyle w:val="Compact"/>
      </w:pPr>
      <w:r>
        <w:t xml:space="preserve">Altenburg, S., Kienzler, H.-P., &amp; Maur, A. A. der. (2018). Einführung von Automatisierungsfunktionen in der Pkw-Flotte.</w:t>
      </w:r>
    </w:p>
    <w:p>
      <w:pPr>
        <w:numPr>
          <w:ilvl w:val="0"/>
          <w:numId w:val="1272"/>
        </w:numPr>
        <w:pStyle w:val="Compact"/>
      </w:pPr>
      <w:r>
        <w:t xml:space="preserve">European Commission. (2019). Automated road transport.</w:t>
      </w:r>
    </w:p>
    <w:p>
      <w:pPr>
        <w:numPr>
          <w:ilvl w:val="0"/>
          <w:numId w:val="1272"/>
        </w:numPr>
        <w:pStyle w:val="Compact"/>
      </w:pPr>
      <w:r>
        <w:t xml:space="preserve">Galich, A., &amp; Stark, K. (2021). How will the introduction of automated vehicles impact private car ownership? Case Studies on Transport Policy, 9(2), 578–589.</w:t>
      </w:r>
      <w:r>
        <w:t xml:space="preserve"> </w:t>
      </w:r>
      <w:hyperlink r:id="rId934">
        <w:r>
          <w:rPr>
            <w:rStyle w:val="Hyperlink"/>
          </w:rPr>
          <w:t xml:space="preserve">https://doi.org/10.1016/j.cstp.2021.02.012</w:t>
        </w:r>
      </w:hyperlink>
    </w:p>
    <w:p>
      <w:pPr>
        <w:numPr>
          <w:ilvl w:val="0"/>
          <w:numId w:val="1272"/>
        </w:numPr>
        <w:pStyle w:val="Compact"/>
      </w:pPr>
      <w:r>
        <w:t xml:space="preserve">Howard, D. (2014). Public Perceptions of Self-driving Cars: The Case of Berkeley, California. MS Transportation Engineering, 2014(1), 21.</w:t>
      </w:r>
    </w:p>
    <w:p>
      <w:pPr>
        <w:numPr>
          <w:ilvl w:val="0"/>
          <w:numId w:val="1272"/>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35">
        <w:r>
          <w:rPr>
            <w:rStyle w:val="Hyperlink"/>
          </w:rPr>
          <w:t xml:space="preserve">https://doi.org/10.1016/j.aap.2020.105441</w:t>
        </w:r>
      </w:hyperlink>
    </w:p>
    <w:p>
      <w:pPr>
        <w:numPr>
          <w:ilvl w:val="0"/>
          <w:numId w:val="1272"/>
        </w:numPr>
        <w:pStyle w:val="Compact"/>
      </w:pPr>
      <w:r>
        <w:t xml:space="preserve">May, A. D., Shepherd, S., Pfaffenbichler, P., &amp; Emberger, G. (2020). The potential impacts of automated cars on urban transport: An exploratory analysis. Transport Policy, 98, 127–138.</w:t>
      </w:r>
      <w:r>
        <w:t xml:space="preserve"> </w:t>
      </w:r>
      <w:hyperlink r:id="rId936">
        <w:r>
          <w:rPr>
            <w:rStyle w:val="Hyperlink"/>
          </w:rPr>
          <w:t xml:space="preserve">https://doi.org/10.1016/j.tranpol.2020.05.007</w:t>
        </w:r>
      </w:hyperlink>
    </w:p>
    <w:p>
      <w:pPr>
        <w:numPr>
          <w:ilvl w:val="0"/>
          <w:numId w:val="1272"/>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37">
        <w:r>
          <w:rPr>
            <w:rStyle w:val="Hyperlink"/>
          </w:rPr>
          <w:t xml:space="preserve">https://doi.org/10.1016/j.trf.2020.07.015</w:t>
        </w:r>
      </w:hyperlink>
    </w:p>
    <w:p>
      <w:pPr>
        <w:numPr>
          <w:ilvl w:val="0"/>
          <w:numId w:val="1272"/>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72"/>
        </w:numPr>
        <w:pStyle w:val="Compact"/>
      </w:pPr>
      <w:r>
        <w:t xml:space="preserve">Rudschies, W., &amp; Kroher, T. (2020, May 21). Autonomes Fahren: Der aktuelle Stand der Technik | ADAC. 20.11.2020.</w:t>
      </w:r>
      <w:r>
        <w:t xml:space="preserve"> </w:t>
      </w:r>
      <w:hyperlink r:id="rId521">
        <w:r>
          <w:rPr>
            <w:rStyle w:val="Hyperlink"/>
          </w:rPr>
          <w:t xml:space="preserve">https://www.adac.de/rund-ums-fahrzeug/ausstattung-technik-zubehoer/autonomes-fahren/technik-vernetzung/aktuelle-technik/</w:t>
        </w:r>
      </w:hyperlink>
    </w:p>
    <w:p>
      <w:pPr>
        <w:numPr>
          <w:ilvl w:val="0"/>
          <w:numId w:val="1272"/>
        </w:numPr>
        <w:pStyle w:val="Compact"/>
      </w:pPr>
      <w:r>
        <w:t xml:space="preserve">Schoettle, B., &amp; Sivak, M. (2014). A survey of public opinion about autonomous and self-driving vehicles in the US, UK and Australia. UMTRI, Transportation Research Institute, July, 1–38.</w:t>
      </w:r>
    </w:p>
    <w:p>
      <w:pPr>
        <w:numPr>
          <w:ilvl w:val="0"/>
          <w:numId w:val="1272"/>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39">
        <w:r>
          <w:rPr>
            <w:rStyle w:val="Hyperlink"/>
          </w:rPr>
          <w:t xml:space="preserve">https://doi.org/10.1016/j.trf.2020.04.012</w:t>
        </w:r>
      </w:hyperlink>
    </w:p>
    <w:p>
      <w:pPr>
        <w:numPr>
          <w:ilvl w:val="0"/>
          <w:numId w:val="1272"/>
        </w:numPr>
        <w:pStyle w:val="Compact"/>
      </w:pPr>
      <w:r>
        <w:t xml:space="preserve">Yang, J., &amp; Coughlin, J. F. (2014). IN-VEHICLE TECHNOLOGY FOR SELF-DRIVING CARS: ADVANTAGES AND CHALLENGES FOR AGING DRIVERS J. International Journal of Automotive Technology, 15(2), 333−340.</w:t>
      </w:r>
    </w:p>
    <w:p>
      <w:pPr>
        <w:numPr>
          <w:ilvl w:val="0"/>
          <w:numId w:val="1272"/>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40">
        <w:r>
          <w:rPr>
            <w:rStyle w:val="Hyperlink"/>
          </w:rPr>
          <w:t xml:space="preserve">https://doi.org/10.1016/j.tra.2019.12.004</w:t>
        </w:r>
      </w:hyperlink>
    </w:p>
    <w:bookmarkEnd w:id="941"/>
    <w:bookmarkEnd w:id="942"/>
    <w:bookmarkStart w:id="999" w:name="parking_av"/>
    <w:p>
      <w:pPr>
        <w:pStyle w:val="Heading2"/>
      </w:pPr>
      <w:r>
        <w:rPr>
          <w:rStyle w:val="SectionNumber"/>
        </w:rPr>
        <w:t xml:space="preserve">8.2</w:t>
      </w:r>
      <w:r>
        <w:tab/>
      </w:r>
      <w:r>
        <w:t xml:space="preserve">Parking infrastructure for automated vehicles</w:t>
      </w:r>
    </w:p>
    <w:p>
      <w:pPr>
        <w:pStyle w:val="FirstParagraph"/>
      </w:pPr>
      <w:r>
        <w:rPr>
          <w:bCs/>
          <w:b/>
        </w:rPr>
        <w:t xml:space="preserve">Updated: 29th August 2022</w:t>
      </w:r>
    </w:p>
    <w:bookmarkStart w:id="943"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43"/>
    <w:bookmarkStart w:id="944"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3"/>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3"/>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3"/>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3"/>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3"/>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4"/>
        </w:numPr>
        <w:pStyle w:val="Compact"/>
      </w:pPr>
      <w:r>
        <w:t xml:space="preserve">Level 1: The driver must fully supervise the parking process</w:t>
      </w:r>
    </w:p>
    <w:p>
      <w:pPr>
        <w:numPr>
          <w:ilvl w:val="0"/>
          <w:numId w:val="1274"/>
        </w:numPr>
        <w:pStyle w:val="Compact"/>
      </w:pPr>
      <w:r>
        <w:t xml:space="preserve">Level 2: The driver can remain outside the vehicle to monitor and control the entire parking process via smart devices such as mobile phones.</w:t>
      </w:r>
    </w:p>
    <w:p>
      <w:pPr>
        <w:numPr>
          <w:ilvl w:val="0"/>
          <w:numId w:val="1274"/>
        </w:numPr>
        <w:pStyle w:val="Compact"/>
      </w:pPr>
      <w:r>
        <w:t xml:space="preserve">Level 3: Advanced sensor and 3D mapping technologies are used to avoid obstacles and find the best route to the parking space (Chirca et al., 2015).</w:t>
      </w:r>
    </w:p>
    <w:p>
      <w:pPr>
        <w:numPr>
          <w:ilvl w:val="0"/>
          <w:numId w:val="1274"/>
        </w:numPr>
        <w:pStyle w:val="Compact"/>
      </w:pPr>
      <w:r>
        <w:t xml:space="preserve">Level 4: The driver leaves the AV at the car park entrance and it navigates autonomously to a free parking space.</w:t>
      </w:r>
    </w:p>
    <w:bookmarkEnd w:id="944"/>
    <w:bookmarkStart w:id="945" w:name="key-stakeholders-31"/>
    <w:p>
      <w:pPr>
        <w:pStyle w:val="Heading3"/>
      </w:pPr>
      <w:r>
        <w:t xml:space="preserve">Key stakeholders</w:t>
      </w:r>
    </w:p>
    <w:p>
      <w:pPr>
        <w:numPr>
          <w:ilvl w:val="0"/>
          <w:numId w:val="1275"/>
        </w:numPr>
        <w:pStyle w:val="Compact"/>
      </w:pPr>
      <w:r>
        <w:rPr>
          <w:bCs/>
          <w:b/>
        </w:rPr>
        <w:t xml:space="preserve">Affected</w:t>
      </w:r>
      <w:r>
        <w:t xml:space="preserve">: Users of automated cars</w:t>
      </w:r>
    </w:p>
    <w:p>
      <w:pPr>
        <w:numPr>
          <w:ilvl w:val="0"/>
          <w:numId w:val="1275"/>
        </w:numPr>
        <w:pStyle w:val="Compact"/>
      </w:pPr>
      <w:r>
        <w:rPr>
          <w:bCs/>
          <w:b/>
        </w:rPr>
        <w:t xml:space="preserve">Responsible</w:t>
      </w:r>
      <w:r>
        <w:t xml:space="preserve">: Carpark Companies, City governments, Car manufacturers, City planners</w:t>
      </w:r>
    </w:p>
    <w:bookmarkEnd w:id="945"/>
    <w:bookmarkStart w:id="949"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When talking about smart car parking as IoT Systems we can distinguish between different forms and architectures. The figure below gives an overview of different approaches to smart parking, starting with smart parking systems (grey), sensors used in smart parking systems (orange), networking technologies (blue), user interfaces (yellow), computational approaches (grey) and provided services (yellow) (Fahim et al., 2021; Winter, 2021). High priority in research has been given to parking supervision, while gate management receives least priority.</w:t>
      </w:r>
    </w:p>
    <w:p>
      <w:pPr>
        <w:pStyle w:val="CaptionedFigure"/>
      </w:pPr>
      <w:r>
        <w:drawing>
          <wp:inline>
            <wp:extent cx="5334000" cy="4653196"/>
            <wp:effectExtent b="0" l="0" r="0" t="0"/>
            <wp:docPr descr="Figure 8.1: Smart Parking (Fahim et al., 2021, p.2)" title="" id="947" name="Picture"/>
            <a:graphic>
              <a:graphicData uri="http://schemas.openxmlformats.org/drawingml/2006/picture">
                <pic:pic>
                  <pic:nvPicPr>
                    <pic:cNvPr descr="image/SPS.png" id="948" name="Picture"/>
                    <pic:cNvPicPr>
                      <a:picLocks noChangeArrowheads="1" noChangeAspect="1"/>
                    </pic:cNvPicPr>
                  </pic:nvPicPr>
                  <pic:blipFill>
                    <a:blip r:embed="rId946"/>
                    <a:stretch>
                      <a:fillRect/>
                    </a:stretch>
                  </pic:blipFill>
                  <pic:spPr bwMode="auto">
                    <a:xfrm>
                      <a:off x="0" y="0"/>
                      <a:ext cx="5334000" cy="4653196"/>
                    </a:xfrm>
                    <a:prstGeom prst="rect">
                      <a:avLst/>
                    </a:prstGeom>
                    <a:noFill/>
                    <a:ln w="9525">
                      <a:noFill/>
                      <a:headEnd/>
                      <a:tailEnd/>
                    </a:ln>
                  </pic:spPr>
                </pic:pic>
              </a:graphicData>
            </a:graphic>
          </wp:inline>
        </w:drawing>
      </w:r>
    </w:p>
    <w:p>
      <w:pPr>
        <w:pStyle w:val="ImageCaption"/>
      </w:pPr>
      <w:r>
        <w:t xml:space="preserve">Figure 8.1: Smart Parking (Fahim et al., 2021, p.2)</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 A similar study by Jiménez et al. (2022) on perception, positioning and decision-making algorithms for autonomous valet parking using the LiDAR sensor tested in a real parking lot showed promising results with accurate behaviour of the AV. Further studies analyse various autonomous parking systems in different areas (e.g. urban space, on-street and off-street parking) and with different network positioning. They mostly demonstrate successful technological functionality, while further practicability still needs future testing (Plihal et al., 2022).</w:t>
      </w:r>
    </w:p>
    <w:p>
      <w:pPr>
        <w:pStyle w:val="BodyText"/>
      </w:pPr>
      <w:r>
        <w:t xml:space="preserve">Khalid et al. (2021) summarises the future challenges of SP and AVP as follows:</w:t>
      </w:r>
    </w:p>
    <w:p>
      <w:pPr>
        <w:numPr>
          <w:ilvl w:val="0"/>
          <w:numId w:val="1276"/>
        </w:numPr>
        <w:pStyle w:val="Compact"/>
      </w:pPr>
      <w:r>
        <w:t xml:space="preserve">Data protection and security</w:t>
      </w:r>
    </w:p>
    <w:p>
      <w:pPr>
        <w:numPr>
          <w:ilvl w:val="1"/>
          <w:numId w:val="1277"/>
        </w:numPr>
        <w:pStyle w:val="Compact"/>
      </w:pPr>
      <w:r>
        <w:t xml:space="preserve">Secure communication (V2V and V2I)</w:t>
      </w:r>
    </w:p>
    <w:p>
      <w:pPr>
        <w:numPr>
          <w:ilvl w:val="1"/>
          <w:numId w:val="1277"/>
        </w:numPr>
        <w:pStyle w:val="Compact"/>
      </w:pPr>
      <w:r>
        <w:t xml:space="preserve">Data protection</w:t>
      </w:r>
    </w:p>
    <w:p>
      <w:pPr>
        <w:numPr>
          <w:ilvl w:val="0"/>
          <w:numId w:val="1276"/>
        </w:numPr>
        <w:pStyle w:val="Compact"/>
      </w:pPr>
      <w:r>
        <w:t xml:space="preserve">Congestion avoidance</w:t>
      </w:r>
    </w:p>
    <w:p>
      <w:pPr>
        <w:numPr>
          <w:ilvl w:val="1"/>
          <w:numId w:val="1278"/>
        </w:numPr>
        <w:pStyle w:val="Compact"/>
      </w:pPr>
      <w:r>
        <w:t xml:space="preserve">Routing (the shortest route is not always optimal, as other factors such as price, infrastructure and congestion can also be taken into account depending on the objective)</w:t>
      </w:r>
    </w:p>
    <w:p>
      <w:pPr>
        <w:numPr>
          <w:ilvl w:val="1"/>
          <w:numId w:val="1278"/>
        </w:numPr>
        <w:pStyle w:val="Compact"/>
      </w:pPr>
      <w:r>
        <w:t xml:space="preserve">Parking space utilisation (parking space utilisation can be increased but parking will be challenging for normal drivers in car parks for AVs)</w:t>
      </w:r>
    </w:p>
    <w:p>
      <w:pPr>
        <w:numPr>
          <w:ilvl w:val="1"/>
          <w:numId w:val="1278"/>
        </w:numPr>
        <w:pStyle w:val="Compact"/>
      </w:pPr>
      <w:r>
        <w:t xml:space="preserve">3D localisation maps (in most car parks the global positioning system (GPS) is not able to locate a free parking space exactly)</w:t>
      </w:r>
    </w:p>
    <w:p>
      <w:pPr>
        <w:numPr>
          <w:ilvl w:val="0"/>
          <w:numId w:val="1276"/>
        </w:numPr>
        <w:pStyle w:val="Compact"/>
      </w:pPr>
      <w:r>
        <w:t xml:space="preserve">Deployment</w:t>
      </w:r>
    </w:p>
    <w:p>
      <w:pPr>
        <w:numPr>
          <w:ilvl w:val="1"/>
          <w:numId w:val="1279"/>
        </w:numPr>
        <w:pStyle w:val="Compact"/>
      </w:pPr>
      <w:r>
        <w:t xml:space="preserve">Drop-off and pick-up spot</w:t>
      </w:r>
    </w:p>
    <w:p>
      <w:pPr>
        <w:numPr>
          <w:ilvl w:val="1"/>
          <w:numId w:val="1279"/>
        </w:numPr>
        <w:pStyle w:val="Compact"/>
      </w:pPr>
      <w:r>
        <w:t xml:space="preserve">Car park (in remote areas or on the outskirts of the city centre to avoid traffic congestion)</w:t>
      </w:r>
    </w:p>
    <w:p>
      <w:pPr>
        <w:numPr>
          <w:ilvl w:val="0"/>
          <w:numId w:val="1276"/>
        </w:numPr>
        <w:pStyle w:val="Compact"/>
      </w:pPr>
      <w:r>
        <w:t xml:space="preserve">Scheduling</w:t>
      </w:r>
    </w:p>
    <w:p>
      <w:pPr>
        <w:numPr>
          <w:ilvl w:val="1"/>
          <w:numId w:val="1280"/>
        </w:numPr>
        <w:pStyle w:val="Compact"/>
      </w:pPr>
      <w:r>
        <w:t xml:space="preserve">Car park scheduling (novel car park scheduling algorithm is needed that takes into account user demand and real-time street information)</w:t>
      </w:r>
    </w:p>
    <w:p>
      <w:pPr>
        <w:numPr>
          <w:ilvl w:val="1"/>
          <w:numId w:val="1280"/>
        </w:numPr>
        <w:pStyle w:val="Compact"/>
      </w:pPr>
      <w:r>
        <w:t xml:space="preserve">Vehicle sharing (to further reduce congestion)</w:t>
      </w:r>
    </w:p>
    <w:p>
      <w:pPr>
        <w:numPr>
          <w:ilvl w:val="1"/>
          <w:numId w:val="1280"/>
        </w:numPr>
        <w:pStyle w:val="Compact"/>
      </w:pPr>
      <w:r>
        <w:t xml:space="preserve">Charging scheme (efficient charging solutions are required in the planning process to support vehicles, especially in fully automated mode)</w:t>
      </w:r>
    </w:p>
    <w:p>
      <w:pPr>
        <w:numPr>
          <w:ilvl w:val="0"/>
          <w:numId w:val="1276"/>
        </w:numPr>
        <w:pStyle w:val="Compact"/>
      </w:pPr>
      <w:r>
        <w:t xml:space="preserve">Green parking (improving parking search capacity and reducing journey time can help reduce carbon emissions and pollution)</w:t>
      </w:r>
    </w:p>
    <w:p>
      <w:pPr>
        <w:numPr>
          <w:ilvl w:val="1"/>
          <w:numId w:val="1281"/>
        </w:numPr>
        <w:pStyle w:val="Compact"/>
      </w:pPr>
      <w:r>
        <w:t xml:space="preserve">Accessibility (reservation, convenient ride, economic/dynamic pricing, hassle-free drop-off and pick-up experience, and green planning and scheduling algorithms)</w:t>
      </w:r>
    </w:p>
    <w:p>
      <w:pPr>
        <w:numPr>
          <w:ilvl w:val="1"/>
          <w:numId w:val="1281"/>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1"/>
        </w:numPr>
        <w:pStyle w:val="Compact"/>
      </w:pPr>
      <w:r>
        <w:t xml:space="preserve">Digitised car parks (With proper management, the number of cars on the road can be reduced and green transport can be realised)</w:t>
      </w:r>
    </w:p>
    <w:bookmarkEnd w:id="949"/>
    <w:bookmarkStart w:id="952"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50">
        <w:r>
          <w:rPr>
            <w:rStyle w:val="Hyperlink"/>
          </w:rPr>
          <w:t xml:space="preserve">Bosch</w:t>
        </w:r>
      </w:hyperlink>
      <w:r>
        <w:t xml:space="preserve"> </w:t>
      </w:r>
      <w:r>
        <w:t xml:space="preserve">and</w:t>
      </w:r>
      <w:r>
        <w:t xml:space="preserve"> </w:t>
      </w:r>
      <w:hyperlink r:id="rId951">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 Additionally, in July 2021, Hong Kong revealed its first automated robotic parking system in which robots park vehicles on pallets that then transport the car to a vacant parking space (N. N., 2021).</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52"/>
    <w:bookmarkStart w:id="954" w:name="relevant-initiatives-in-austria-31"/>
    <w:p>
      <w:pPr>
        <w:pStyle w:val="Heading3"/>
      </w:pPr>
      <w:r>
        <w:t xml:space="preserve">Relevant initiatives in Austria</w:t>
      </w:r>
    </w:p>
    <w:p>
      <w:pPr>
        <w:numPr>
          <w:ilvl w:val="0"/>
          <w:numId w:val="1282"/>
        </w:numPr>
        <w:pStyle w:val="Compact"/>
      </w:pPr>
      <w:hyperlink r:id="rId953">
        <w:r>
          <w:rPr>
            <w:rStyle w:val="Hyperlink"/>
          </w:rPr>
          <w:t xml:space="preserve">Austrian jurisdiction in terms of AV parking</w:t>
        </w:r>
      </w:hyperlink>
    </w:p>
    <w:bookmarkEnd w:id="954"/>
    <w:bookmarkStart w:id="955"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55"/>
    <w:bookmarkStart w:id="956"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56"/>
    <w:bookmarkStart w:id="957" w:name="open-questions-29"/>
    <w:p>
      <w:pPr>
        <w:pStyle w:val="Heading3"/>
      </w:pPr>
      <w:r>
        <w:t xml:space="preserve">Open questions</w:t>
      </w:r>
    </w:p>
    <w:p>
      <w:pPr>
        <w:numPr>
          <w:ilvl w:val="0"/>
          <w:numId w:val="1283"/>
        </w:numPr>
        <w:pStyle w:val="Compact"/>
      </w:pPr>
      <w:r>
        <w:t xml:space="preserve">How well will the technology be adopted?</w:t>
      </w:r>
    </w:p>
    <w:p>
      <w:pPr>
        <w:numPr>
          <w:ilvl w:val="0"/>
          <w:numId w:val="1283"/>
        </w:numPr>
        <w:pStyle w:val="Compact"/>
      </w:pPr>
      <w:r>
        <w:t xml:space="preserve">How well will the mix work with AVs and manually driven cars in parking infrastructure?</w:t>
      </w:r>
    </w:p>
    <w:p>
      <w:pPr>
        <w:numPr>
          <w:ilvl w:val="0"/>
          <w:numId w:val="1283"/>
        </w:numPr>
        <w:pStyle w:val="Compact"/>
      </w:pPr>
      <w:r>
        <w:t xml:space="preserve">How error-prone will such parking systems be?</w:t>
      </w:r>
    </w:p>
    <w:bookmarkEnd w:id="957"/>
    <w:bookmarkStart w:id="959" w:name="further-links-27"/>
    <w:p>
      <w:pPr>
        <w:pStyle w:val="Heading3"/>
      </w:pPr>
      <w:r>
        <w:t xml:space="preserve">Further links</w:t>
      </w:r>
    </w:p>
    <w:p>
      <w:pPr>
        <w:numPr>
          <w:ilvl w:val="0"/>
          <w:numId w:val="1284"/>
        </w:numPr>
        <w:pStyle w:val="Compact"/>
      </w:pPr>
      <w:hyperlink r:id="rId958">
        <w:r>
          <w:rPr>
            <w:rStyle w:val="Hyperlink"/>
          </w:rPr>
          <w:t xml:space="preserve">Bosch</w:t>
        </w:r>
      </w:hyperlink>
    </w:p>
    <w:p>
      <w:pPr>
        <w:numPr>
          <w:ilvl w:val="0"/>
          <w:numId w:val="1284"/>
        </w:numPr>
        <w:pStyle w:val="Compact"/>
      </w:pPr>
      <w:hyperlink r:id="rId951">
        <w:r>
          <w:rPr>
            <w:rStyle w:val="Hyperlink"/>
          </w:rPr>
          <w:t xml:space="preserve">Daimler</w:t>
        </w:r>
      </w:hyperlink>
    </w:p>
    <w:bookmarkEnd w:id="959"/>
    <w:bookmarkStart w:id="998" w:name="references-31"/>
    <w:p>
      <w:pPr>
        <w:pStyle w:val="Heading3"/>
      </w:pPr>
      <w:r>
        <w:t xml:space="preserve">References</w:t>
      </w:r>
    </w:p>
    <w:p>
      <w:pPr>
        <w:numPr>
          <w:ilvl w:val="0"/>
          <w:numId w:val="1285"/>
        </w:numPr>
        <w:pStyle w:val="Compact"/>
      </w:pPr>
      <w:r>
        <w:t xml:space="preserve">Akhavan-Rezai, E., Shaaban, M. F., El-Saadany, E. F., &amp; Karray, F. (2018). New EMS to incorporate smart parking lots into demand response. IEEE Transactions on Smart Grid, 9(2), 1376–1386.</w:t>
      </w:r>
      <w:r>
        <w:t xml:space="preserve"> </w:t>
      </w:r>
      <w:hyperlink r:id="rId960">
        <w:r>
          <w:rPr>
            <w:rStyle w:val="Hyperlink"/>
          </w:rPr>
          <w:t xml:space="preserve">https://doi.org/10.1109/TSG.2016.2587901</w:t>
        </w:r>
      </w:hyperlink>
    </w:p>
    <w:p>
      <w:pPr>
        <w:numPr>
          <w:ilvl w:val="0"/>
          <w:numId w:val="1285"/>
        </w:numPr>
        <w:pStyle w:val="Compact"/>
      </w:pPr>
      <w:r>
        <w:t xml:space="preserve">Alessandrini, A., Campagna, A., Site, P. D., Filippi, F., &amp; Persia, L. (2015). Automated vehicles and the rethinking of mobility and cities. Transportation Research Procedia, 5, 145–160.</w:t>
      </w:r>
      <w:r>
        <w:t xml:space="preserve"> </w:t>
      </w:r>
      <w:hyperlink r:id="rId961">
        <w:r>
          <w:rPr>
            <w:rStyle w:val="Hyperlink"/>
          </w:rPr>
          <w:t xml:space="preserve">https://doi.org/10.1016/j.trpro.2015.01.002</w:t>
        </w:r>
      </w:hyperlink>
    </w:p>
    <w:p>
      <w:pPr>
        <w:numPr>
          <w:ilvl w:val="0"/>
          <w:numId w:val="1285"/>
        </w:numPr>
        <w:pStyle w:val="Compact"/>
      </w:pPr>
      <w:r>
        <w:t xml:space="preserve">Chirca, M., Chapuis, R., &amp; Lenain, R. (2015). Autonomous Valet Parking System Architecture. IEEE Conference on Intelligent Transportation Systems, Proceedings, ITSC, 2015-Octob, 2619–2624.</w:t>
      </w:r>
      <w:r>
        <w:t xml:space="preserve"> </w:t>
      </w:r>
      <w:hyperlink r:id="rId962">
        <w:r>
          <w:rPr>
            <w:rStyle w:val="Hyperlink"/>
          </w:rPr>
          <w:t xml:space="preserve">https://doi.org/10.1109/ITSC.2015.421</w:t>
        </w:r>
      </w:hyperlink>
    </w:p>
    <w:p>
      <w:pPr>
        <w:numPr>
          <w:ilvl w:val="0"/>
          <w:numId w:val="1285"/>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63">
        <w:r>
          <w:rPr>
            <w:rStyle w:val="Hyperlink"/>
          </w:rPr>
          <w:t xml:space="preserve">https://doi.org/10.1109/ICCVE.2014.7297530</w:t>
        </w:r>
      </w:hyperlink>
    </w:p>
    <w:p>
      <w:pPr>
        <w:numPr>
          <w:ilvl w:val="0"/>
          <w:numId w:val="1285"/>
        </w:numPr>
        <w:pStyle w:val="Compact"/>
      </w:pPr>
      <w:r>
        <w:t xml:space="preserve">Cohen, T., &amp; Cavoli, C. (2019). Automated vehicles: exploring possible consequences of government (non)intervention for congestion and accessibility. Transport Reviews, 39(1), 129–151.</w:t>
      </w:r>
      <w:r>
        <w:t xml:space="preserve"> </w:t>
      </w:r>
      <w:hyperlink r:id="rId964">
        <w:r>
          <w:rPr>
            <w:rStyle w:val="Hyperlink"/>
          </w:rPr>
          <w:t xml:space="preserve">https://doi.org/10.1080/01441647.2018.1524401</w:t>
        </w:r>
      </w:hyperlink>
    </w:p>
    <w:p>
      <w:pPr>
        <w:numPr>
          <w:ilvl w:val="0"/>
          <w:numId w:val="1285"/>
        </w:numPr>
        <w:pStyle w:val="Compact"/>
      </w:pPr>
      <w:r>
        <w:t xml:space="preserve">Cohen, T., Jones, P., &amp; Cavoli, C. (2017). Social and behavioural questions associated with autonomous vehicles. January, 1–124.</w:t>
      </w:r>
    </w:p>
    <w:p>
      <w:pPr>
        <w:numPr>
          <w:ilvl w:val="0"/>
          <w:numId w:val="1285"/>
        </w:numPr>
        <w:pStyle w:val="Compact"/>
      </w:pPr>
      <w:r>
        <w:t xml:space="preserve">Ehrenfeuchter, M. (2020, October 14). Automated Valet Parking (AVP): Test am Flughafen Stuttgart | AUTO MOTOR UND SPORT.</w:t>
      </w:r>
      <w:r>
        <w:t xml:space="preserve"> </w:t>
      </w:r>
      <w:hyperlink r:id="rId965">
        <w:r>
          <w:rPr>
            <w:rStyle w:val="Hyperlink"/>
          </w:rPr>
          <w:t xml:space="preserve">https://www.auto-motor-und-sport.de/tech-zukunft/mobilitaetsservices/automated-valet-parking-flughafen-stuttgart-s-klasse/</w:t>
        </w:r>
      </w:hyperlink>
    </w:p>
    <w:p>
      <w:pPr>
        <w:numPr>
          <w:ilvl w:val="0"/>
          <w:numId w:val="1285"/>
        </w:numPr>
        <w:pStyle w:val="Compact"/>
      </w:pPr>
      <w:r>
        <w:t xml:space="preserve">Fagnant, D. J., &amp; Kockelman, K. M. (2015). Dynamic ride-sharing and optimal fleet sizing for a system of shared autonomous vehicles. Transportation, 1, 1–16.</w:t>
      </w:r>
    </w:p>
    <w:p>
      <w:pPr>
        <w:numPr>
          <w:ilvl w:val="0"/>
          <w:numId w:val="1285"/>
        </w:numPr>
        <w:pStyle w:val="Compact"/>
      </w:pPr>
      <w:r>
        <w:t xml:space="preserve">Fahim, A., Hasan, M., Chowdhury, M. A. (2021). Smart parking systems: comprehensive review basen on various aspects. Heliyon. 7(5), e07050, 1-21.</w:t>
      </w:r>
      <w:r>
        <w:t xml:space="preserve"> </w:t>
      </w:r>
      <w:hyperlink r:id="rId966">
        <w:r>
          <w:rPr>
            <w:rStyle w:val="Hyperlink"/>
          </w:rPr>
          <w:t xml:space="preserve">https://doi.org/10.1016/j.heliyon.2021.e07050</w:t>
        </w:r>
      </w:hyperlink>
    </w:p>
    <w:p>
      <w:pPr>
        <w:numPr>
          <w:ilvl w:val="0"/>
          <w:numId w:val="1285"/>
        </w:numPr>
        <w:pStyle w:val="Compact"/>
      </w:pPr>
      <w:r>
        <w:t xml:space="preserve">González-González, E., Nogués, S., &amp; Stead, D. (2020). Parking futures: Preparing European cities for the advent of automated vehicles. Land Use Policy, 91, 104010.</w:t>
      </w:r>
      <w:r>
        <w:t xml:space="preserve"> </w:t>
      </w:r>
      <w:hyperlink r:id="rId967">
        <w:r>
          <w:rPr>
            <w:rStyle w:val="Hyperlink"/>
          </w:rPr>
          <w:t xml:space="preserve">https://doi.org/10.1016/j.landusepol.2019.05.029</w:t>
        </w:r>
      </w:hyperlink>
    </w:p>
    <w:p>
      <w:pPr>
        <w:numPr>
          <w:ilvl w:val="0"/>
          <w:numId w:val="1285"/>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68">
        <w:r>
          <w:rPr>
            <w:rStyle w:val="Hyperlink"/>
          </w:rPr>
          <w:t xml:space="preserve">https://doi.org/10.1177/0739456X15613591</w:t>
        </w:r>
      </w:hyperlink>
    </w:p>
    <w:p>
      <w:pPr>
        <w:numPr>
          <w:ilvl w:val="0"/>
          <w:numId w:val="1285"/>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69">
        <w:r>
          <w:rPr>
            <w:rStyle w:val="Hyperlink"/>
          </w:rPr>
          <w:t xml:space="preserve">https://doi.org/10.1007/978-3-662-48847-8_11</w:t>
        </w:r>
      </w:hyperlink>
    </w:p>
    <w:p>
      <w:pPr>
        <w:numPr>
          <w:ilvl w:val="0"/>
          <w:numId w:val="1285"/>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70">
        <w:r>
          <w:rPr>
            <w:rStyle w:val="Hyperlink"/>
          </w:rPr>
          <w:t xml:space="preserve">https://doi.org/10.1109/TVT.2018.2870167</w:t>
        </w:r>
      </w:hyperlink>
    </w:p>
    <w:p>
      <w:pPr>
        <w:numPr>
          <w:ilvl w:val="0"/>
          <w:numId w:val="1285"/>
        </w:numPr>
        <w:pStyle w:val="Compact"/>
      </w:pPr>
      <w:r>
        <w:t xml:space="preserve">Jiménez, F., Calvijo, M., Cerrato, A. (2022). Perception, Positioning and Decision-Making Algorithms Adaptation for an Autonomous Valet Parking System Based on Infrastructure Reverence Points Using One Single LiDAR. Sensors. 22(3), 979.</w:t>
      </w:r>
      <w:r>
        <w:t xml:space="preserve"> </w:t>
      </w:r>
      <w:hyperlink r:id="rId971">
        <w:r>
          <w:rPr>
            <w:rStyle w:val="Hyperlink"/>
          </w:rPr>
          <w:t xml:space="preserve">https://doi.org/10.3390/s22030979</w:t>
        </w:r>
      </w:hyperlink>
    </w:p>
    <w:p>
      <w:pPr>
        <w:numPr>
          <w:ilvl w:val="0"/>
          <w:numId w:val="1285"/>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72">
        <w:r>
          <w:rPr>
            <w:rStyle w:val="Hyperlink"/>
          </w:rPr>
          <w:t xml:space="preserve">https://doi.org/10.1109/ACCESS.2019.2930564</w:t>
        </w:r>
      </w:hyperlink>
    </w:p>
    <w:p>
      <w:pPr>
        <w:numPr>
          <w:ilvl w:val="0"/>
          <w:numId w:val="1285"/>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73">
        <w:r>
          <w:rPr>
            <w:rStyle w:val="Hyperlink"/>
          </w:rPr>
          <w:t xml:space="preserve">https://doi.org/10.1109/FIT.2018.00019</w:t>
        </w:r>
      </w:hyperlink>
    </w:p>
    <w:p>
      <w:pPr>
        <w:numPr>
          <w:ilvl w:val="0"/>
          <w:numId w:val="1285"/>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74">
        <w:r>
          <w:rPr>
            <w:rStyle w:val="Hyperlink"/>
          </w:rPr>
          <w:t xml:space="preserve">https://doi.org/10.1016/j.jnca.2020.102935</w:t>
        </w:r>
      </w:hyperlink>
    </w:p>
    <w:p>
      <w:pPr>
        <w:numPr>
          <w:ilvl w:val="0"/>
          <w:numId w:val="1285"/>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75">
        <w:r>
          <w:rPr>
            <w:rStyle w:val="Hyperlink"/>
          </w:rPr>
          <w:t xml:space="preserve">https://doi.org/10.1109/TSG.2015.2403287</w:t>
        </w:r>
      </w:hyperlink>
    </w:p>
    <w:p>
      <w:pPr>
        <w:numPr>
          <w:ilvl w:val="0"/>
          <w:numId w:val="1285"/>
        </w:numPr>
        <w:pStyle w:val="Compact"/>
      </w:pPr>
      <w:r>
        <w:t xml:space="preserve">Legacy, C., Ashmore, D., Scheurer, J., Stone, J., &amp; Curtis, C. (2019). Planning the driverless city. Transport Reviews, 39(1), 84–102.</w:t>
      </w:r>
      <w:r>
        <w:t xml:space="preserve"> </w:t>
      </w:r>
      <w:hyperlink r:id="rId976">
        <w:r>
          <w:rPr>
            <w:rStyle w:val="Hyperlink"/>
          </w:rPr>
          <w:t xml:space="preserve">https://doi.org/10.1080/01441647.2018.1466835</w:t>
        </w:r>
      </w:hyperlink>
    </w:p>
    <w:p>
      <w:pPr>
        <w:numPr>
          <w:ilvl w:val="0"/>
          <w:numId w:val="1285"/>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977">
        <w:r>
          <w:rPr>
            <w:rStyle w:val="Hyperlink"/>
          </w:rPr>
          <w:t xml:space="preserve">https://doi.org/10.1016/j.trc.2020.102838</w:t>
        </w:r>
      </w:hyperlink>
    </w:p>
    <w:p>
      <w:pPr>
        <w:numPr>
          <w:ilvl w:val="0"/>
          <w:numId w:val="1285"/>
        </w:numPr>
        <w:pStyle w:val="Compact"/>
      </w:pPr>
      <w:r>
        <w:t xml:space="preserve">Liu, Z., Xie, Y., Chan, K. Y., Ma, K., &amp; Guan, X. (2019). Chance-Constrained Optimization in D2D-Based Vehicular Communication Network. IEEE Transactions on Vehicular Technology, 68(5), 5045–5058.</w:t>
      </w:r>
      <w:r>
        <w:t xml:space="preserve"> </w:t>
      </w:r>
      <w:hyperlink r:id="rId978">
        <w:r>
          <w:rPr>
            <w:rStyle w:val="Hyperlink"/>
          </w:rPr>
          <w:t xml:space="preserve">https://doi.org/10.1109/TVT.2019.2904291</w:t>
        </w:r>
      </w:hyperlink>
    </w:p>
    <w:p>
      <w:pPr>
        <w:numPr>
          <w:ilvl w:val="0"/>
          <w:numId w:val="1285"/>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979">
        <w:r>
          <w:rPr>
            <w:rStyle w:val="Hyperlink"/>
          </w:rPr>
          <w:t xml:space="preserve">https://doi.org/10.3390/s19102348</w:t>
        </w:r>
      </w:hyperlink>
    </w:p>
    <w:p>
      <w:pPr>
        <w:numPr>
          <w:ilvl w:val="0"/>
          <w:numId w:val="1285"/>
        </w:numPr>
        <w:pStyle w:val="Compact"/>
      </w:pPr>
      <w:r>
        <w:t xml:space="preserve">Manville, M., &amp; Shoup, D. (2005). Parking, people, and cities. Journal of Urban Planning and Development, 131(4), 233–245.</w:t>
      </w:r>
      <w:r>
        <w:t xml:space="preserve"> </w:t>
      </w:r>
      <w:hyperlink r:id="rId980">
        <w:r>
          <w:rPr>
            <w:rStyle w:val="Hyperlink"/>
          </w:rPr>
          <w:t xml:space="preserve">https://doi.org/10.1061/(ASCE)0733-9488(2005)131:4(233)</w:t>
        </w:r>
      </w:hyperlink>
    </w:p>
    <w:p>
      <w:pPr>
        <w:numPr>
          <w:ilvl w:val="0"/>
          <w:numId w:val="1285"/>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81">
        <w:r>
          <w:rPr>
            <w:rStyle w:val="Hyperlink"/>
          </w:rPr>
          <w:t xml:space="preserve">https://doi.org/10.18757/ejtir.2017.17.1.3180</w:t>
        </w:r>
      </w:hyperlink>
    </w:p>
    <w:p>
      <w:pPr>
        <w:numPr>
          <w:ilvl w:val="0"/>
          <w:numId w:val="1285"/>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82">
        <w:r>
          <w:rPr>
            <w:rStyle w:val="Hyperlink"/>
          </w:rPr>
          <w:t xml:space="preserve">https://doi.org/10.1080/15472450.2017.1291351</w:t>
        </w:r>
      </w:hyperlink>
    </w:p>
    <w:p>
      <w:pPr>
        <w:numPr>
          <w:ilvl w:val="0"/>
          <w:numId w:val="1285"/>
        </w:numPr>
        <w:pStyle w:val="Compact"/>
      </w:pPr>
      <w:r>
        <w:t xml:space="preserve">N. N. (2021). HKSTP reveals Hong Kong’s first automated robotic parking system at science park to advance smart city vision. HKSTP. Available at:</w:t>
      </w:r>
      <w:r>
        <w:t xml:space="preserve"> </w:t>
      </w:r>
      <w:hyperlink r:id="rId983">
        <w:r>
          <w:rPr>
            <w:rStyle w:val="Hyperlink"/>
          </w:rPr>
          <w:t xml:space="preserve">https://www.hkstp.org/press-room/hkstp-reveals-hong-kong-s-first-automated-robotic-parking-system-at-science-park-to-advance-smart-city-vision/</w:t>
        </w:r>
      </w:hyperlink>
      <w:r>
        <w:t xml:space="preserve"> </w:t>
      </w:r>
      <w:r>
        <w:t xml:space="preserve">[Accessed: 24 August 2022]</w:t>
      </w:r>
    </w:p>
    <w:p>
      <w:pPr>
        <w:numPr>
          <w:ilvl w:val="0"/>
          <w:numId w:val="1285"/>
        </w:numPr>
        <w:pStyle w:val="Compact"/>
      </w:pPr>
      <w:r>
        <w:t xml:space="preserve">Ni, J., Lin, X., &amp; Shen, X. (2019). Toward Privacy-Preserving Valet Parking in Autonomous Driving Era. IEEE Transactions on Vehicular Technology, 68(3), 2893–2905.</w:t>
      </w:r>
      <w:r>
        <w:t xml:space="preserve"> </w:t>
      </w:r>
      <w:hyperlink r:id="rId984">
        <w:r>
          <w:rPr>
            <w:rStyle w:val="Hyperlink"/>
          </w:rPr>
          <w:t xml:space="preserve">https://doi.org/10.1109/TVT.2019.2894720</w:t>
        </w:r>
      </w:hyperlink>
    </w:p>
    <w:p>
      <w:pPr>
        <w:numPr>
          <w:ilvl w:val="0"/>
          <w:numId w:val="1285"/>
        </w:numPr>
        <w:pStyle w:val="Compact"/>
      </w:pPr>
      <w:r>
        <w:t xml:space="preserve">Of-Allinger, A. (2020, August 26). Automated Valet Parking von Ford, Bosch und Bedrock | AUTO MOTOR UND SPORT.</w:t>
      </w:r>
      <w:r>
        <w:t xml:space="preserve"> </w:t>
      </w:r>
      <w:hyperlink r:id="rId985">
        <w:r>
          <w:rPr>
            <w:rStyle w:val="Hyperlink"/>
          </w:rPr>
          <w:t xml:space="preserve">https://www.auto-motor-und-sport.de/tech-zukunft/automated-valet-parking-bosch-ford-bedrock/</w:t>
        </w:r>
      </w:hyperlink>
    </w:p>
    <w:p>
      <w:pPr>
        <w:numPr>
          <w:ilvl w:val="0"/>
          <w:numId w:val="1285"/>
        </w:numPr>
        <w:pStyle w:val="Compact"/>
      </w:pPr>
      <w:r>
        <w:t xml:space="preserve">Pierce, G., &amp; Shoup, D. (2013). Getting the prices right. Journal of the American Planning Association, 79(1), 67–81.</w:t>
      </w:r>
      <w:r>
        <w:t xml:space="preserve"> </w:t>
      </w:r>
      <w:hyperlink r:id="rId986">
        <w:r>
          <w:rPr>
            <w:rStyle w:val="Hyperlink"/>
          </w:rPr>
          <w:t xml:space="preserve">https://doi.org/10.1080/01944363.2013.787307</w:t>
        </w:r>
      </w:hyperlink>
    </w:p>
    <w:p>
      <w:pPr>
        <w:numPr>
          <w:ilvl w:val="0"/>
          <w:numId w:val="1285"/>
        </w:numPr>
        <w:pStyle w:val="Compact"/>
      </w:pPr>
      <w:r>
        <w:t xml:space="preserve">Plihal, J., Nedoma, P., Sestak, V., Herda, Z., Aksjonov, A. (2022). Transport Automation in Urban Mobility: A Case Study of an Autonomous Parking System. Vehicles. 4(2), 326-343.</w:t>
      </w:r>
      <w:r>
        <w:t xml:space="preserve"> </w:t>
      </w:r>
      <w:hyperlink r:id="rId987">
        <w:r>
          <w:rPr>
            <w:rStyle w:val="Hyperlink"/>
          </w:rPr>
          <w:t xml:space="preserve">https://doi.org/10.3390/vehicles4020020</w:t>
        </w:r>
      </w:hyperlink>
    </w:p>
    <w:p>
      <w:pPr>
        <w:numPr>
          <w:ilvl w:val="0"/>
          <w:numId w:val="1285"/>
        </w:numPr>
        <w:pStyle w:val="Compact"/>
      </w:pPr>
      <w:r>
        <w:t xml:space="preserve">Porter, L. (2018). The autonomous vehicle revolution: Implications for planning. Planning Theory and Practice, 19(5), 753–778.</w:t>
      </w:r>
      <w:r>
        <w:t xml:space="preserve"> </w:t>
      </w:r>
      <w:hyperlink r:id="rId988">
        <w:r>
          <w:rPr>
            <w:rStyle w:val="Hyperlink"/>
          </w:rPr>
          <w:t xml:space="preserve">https://doi.org/10.1080/14649357.2018.1537599</w:t>
        </w:r>
      </w:hyperlink>
    </w:p>
    <w:p>
      <w:pPr>
        <w:numPr>
          <w:ilvl w:val="0"/>
          <w:numId w:val="1285"/>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989">
        <w:r>
          <w:rPr>
            <w:rStyle w:val="Hyperlink"/>
          </w:rPr>
          <w:t xml:space="preserve">https://doi.org/10.1109/TITS.2015.2428705</w:t>
        </w:r>
      </w:hyperlink>
    </w:p>
    <w:p>
      <w:pPr>
        <w:numPr>
          <w:ilvl w:val="0"/>
          <w:numId w:val="1285"/>
        </w:numPr>
        <w:pStyle w:val="Compact"/>
      </w:pPr>
      <w:r>
        <w:t xml:space="preserve">Robert Bosch GmbH. (2021a). Automated Valet Parking – schnell, sicher, fahrerlos | Bosch Global.</w:t>
      </w:r>
      <w:r>
        <w:t xml:space="preserve"> </w:t>
      </w:r>
      <w:hyperlink r:id="rId990">
        <w:r>
          <w:rPr>
            <w:rStyle w:val="Hyperlink"/>
          </w:rPr>
          <w:t xml:space="preserve">https://www.bosch.com/de/stories/automated-valet-parking/</w:t>
        </w:r>
      </w:hyperlink>
    </w:p>
    <w:p>
      <w:pPr>
        <w:numPr>
          <w:ilvl w:val="0"/>
          <w:numId w:val="1285"/>
        </w:numPr>
        <w:pStyle w:val="Compact"/>
      </w:pPr>
      <w:r>
        <w:t xml:space="preserve">Robert Bosch GmbH. (2021b). Bosch Automated Valet Parking.</w:t>
      </w:r>
      <w:r>
        <w:t xml:space="preserve"> </w:t>
      </w:r>
      <w:hyperlink r:id="rId991">
        <w:r>
          <w:rPr>
            <w:rStyle w:val="Hyperlink"/>
          </w:rPr>
          <w:t xml:space="preserve">https://www.bosch-mobility-solutions.com/de/loesungen/parken/automated-valet-parking/</w:t>
        </w:r>
      </w:hyperlink>
    </w:p>
    <w:p>
      <w:pPr>
        <w:numPr>
          <w:ilvl w:val="0"/>
          <w:numId w:val="1285"/>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992">
        <w:r>
          <w:rPr>
            <w:rStyle w:val="Hyperlink"/>
          </w:rPr>
          <w:t xml:space="preserve">https://doi.org/10.1080/01441647.2018.1523253</w:t>
        </w:r>
      </w:hyperlink>
    </w:p>
    <w:p>
      <w:pPr>
        <w:numPr>
          <w:ilvl w:val="0"/>
          <w:numId w:val="1285"/>
        </w:numPr>
        <w:pStyle w:val="Compact"/>
      </w:pPr>
      <w:r>
        <w:t xml:space="preserve">Wang, D. Z., Posner, I., &amp; Newman, P. (2015). Model-free detection and tracking of dynamic objects with 2D lidar. International Journal of Robotics Research, 34(7), 1039–1063.</w:t>
      </w:r>
      <w:r>
        <w:t xml:space="preserve"> </w:t>
      </w:r>
      <w:hyperlink r:id="rId993">
        <w:r>
          <w:rPr>
            <w:rStyle w:val="Hyperlink"/>
          </w:rPr>
          <w:t xml:space="preserve">https://doi.org/10.1177/0278364914562237</w:t>
        </w:r>
      </w:hyperlink>
    </w:p>
    <w:p>
      <w:pPr>
        <w:numPr>
          <w:ilvl w:val="0"/>
          <w:numId w:val="1285"/>
        </w:numPr>
        <w:pStyle w:val="Compact"/>
      </w:pPr>
      <w:r>
        <w:t xml:space="preserve">Williams, L. (2019). The whole story of parking: The world of parking is no longer stationary. Eng. Technol., 14(2), 56–61.</w:t>
      </w:r>
    </w:p>
    <w:p>
      <w:pPr>
        <w:numPr>
          <w:ilvl w:val="0"/>
          <w:numId w:val="1285"/>
        </w:numPr>
        <w:pStyle w:val="Compact"/>
      </w:pPr>
      <w:r>
        <w:t xml:space="preserve">Winter, S., Salil, G. (2021). Smart Parking in Fast-Growing Cities. Challenges and Solutions. TU Wien Academic Press. ISBN: 978-3-85448-045-7. DOI: 10.34727/2021/isbn.978-3-85448-045-7. Available at:</w:t>
      </w:r>
      <w:r>
        <w:t xml:space="preserve"> </w:t>
      </w:r>
      <w:hyperlink r:id="rId994">
        <w:r>
          <w:rPr>
            <w:rStyle w:val="Hyperlink"/>
          </w:rPr>
          <w:t xml:space="preserve">https://repositum.tuwien.at/bitstream/20.500.12708/18055/1/Winter-2021-SMART%20PARKING%20IN%20FAST-GROWING%20CITIES-vor.pdf</w:t>
        </w:r>
      </w:hyperlink>
      <w:r>
        <w:t xml:space="preserve"> </w:t>
      </w:r>
      <w:r>
        <w:t xml:space="preserve">[Accessed: 22 August 2022]</w:t>
      </w:r>
    </w:p>
    <w:p>
      <w:pPr>
        <w:numPr>
          <w:ilvl w:val="0"/>
          <w:numId w:val="1285"/>
        </w:numPr>
        <w:pStyle w:val="Compact"/>
      </w:pPr>
      <w:r>
        <w:t xml:space="preserve">Zakharenko, R. (2016). Self-driving cars will change cities. Regional Science and Urban Economics, 61, 26–37.</w:t>
      </w:r>
      <w:r>
        <w:t xml:space="preserve"> </w:t>
      </w:r>
      <w:hyperlink r:id="rId995">
        <w:r>
          <w:rPr>
            <w:rStyle w:val="Hyperlink"/>
          </w:rPr>
          <w:t xml:space="preserve">https://doi.org/10.1016/j.regsciurbeco.2016.09.003</w:t>
        </w:r>
      </w:hyperlink>
    </w:p>
    <w:p>
      <w:pPr>
        <w:numPr>
          <w:ilvl w:val="0"/>
          <w:numId w:val="1285"/>
        </w:numPr>
        <w:pStyle w:val="Compact"/>
      </w:pPr>
      <w:r>
        <w:t xml:space="preserve">Zhang, W. (2017). the Interaction Between Land Use and Transportation in the Era of Shared Autonomous Vehicles: a Simulation Model. August, 147.</w:t>
      </w:r>
    </w:p>
    <w:p>
      <w:pPr>
        <w:numPr>
          <w:ilvl w:val="0"/>
          <w:numId w:val="1285"/>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996">
        <w:r>
          <w:rPr>
            <w:rStyle w:val="Hyperlink"/>
          </w:rPr>
          <w:t xml:space="preserve">https://doi.org/10.1016/j.scs.2015.07.006</w:t>
        </w:r>
      </w:hyperlink>
    </w:p>
    <w:p>
      <w:pPr>
        <w:numPr>
          <w:ilvl w:val="0"/>
          <w:numId w:val="1285"/>
        </w:numPr>
        <w:pStyle w:val="Compact"/>
      </w:pPr>
      <w:r>
        <w:t xml:space="preserve">Zhou, D., Yan, Z., Fu, Y., &amp; Yao, Z. (2018). A survey on network data collection. Journal of Network and Computer Applications, 116, 9–23.</w:t>
      </w:r>
      <w:r>
        <w:t xml:space="preserve"> </w:t>
      </w:r>
      <w:hyperlink r:id="rId997">
        <w:r>
          <w:rPr>
            <w:rStyle w:val="Hyperlink"/>
          </w:rPr>
          <w:t xml:space="preserve">https://doi.org/10.1016/j.jnca.2018.05.004</w:t>
        </w:r>
      </w:hyperlink>
    </w:p>
    <w:bookmarkEnd w:id="998"/>
    <w:bookmarkEnd w:id="999"/>
    <w:bookmarkStart w:id="1052" w:name="automated_road_freight"/>
    <w:p>
      <w:pPr>
        <w:pStyle w:val="Heading2"/>
      </w:pPr>
      <w:r>
        <w:rPr>
          <w:rStyle w:val="SectionNumber"/>
        </w:rPr>
        <w:t xml:space="preserve">8.3</w:t>
      </w:r>
      <w:r>
        <w:tab/>
      </w:r>
      <w:r>
        <w:t xml:space="preserve">Automated road freight</w:t>
      </w:r>
    </w:p>
    <w:p>
      <w:pPr>
        <w:pStyle w:val="FirstParagraph"/>
      </w:pPr>
      <w:r>
        <w:rPr>
          <w:bCs/>
          <w:b/>
        </w:rPr>
        <w:t xml:space="preserve">Updated: 26th August 2022</w:t>
      </w:r>
    </w:p>
    <w:bookmarkStart w:id="1000"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1000"/>
    <w:bookmarkStart w:id="1001"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1001"/>
    <w:bookmarkStart w:id="1002" w:name="key-stakeholders-32"/>
    <w:p>
      <w:pPr>
        <w:pStyle w:val="Heading3"/>
      </w:pPr>
      <w:r>
        <w:t xml:space="preserve">Key stakeholders</w:t>
      </w:r>
    </w:p>
    <w:p>
      <w:pPr>
        <w:numPr>
          <w:ilvl w:val="0"/>
          <w:numId w:val="1286"/>
        </w:numPr>
        <w:pStyle w:val="Compact"/>
      </w:pPr>
      <w:r>
        <w:rPr>
          <w:bCs/>
          <w:b/>
        </w:rPr>
        <w:t xml:space="preserve">Affected</w:t>
      </w:r>
      <w:r>
        <w:t xml:space="preserve">: Truck drivers, Freight forwarders, Delivery companies</w:t>
      </w:r>
    </w:p>
    <w:p>
      <w:pPr>
        <w:numPr>
          <w:ilvl w:val="0"/>
          <w:numId w:val="1286"/>
        </w:numPr>
        <w:pStyle w:val="Compact"/>
      </w:pPr>
      <w:r>
        <w:rPr>
          <w:bCs/>
          <w:b/>
        </w:rPr>
        <w:t xml:space="preserve">Responsible</w:t>
      </w:r>
      <w:r>
        <w:t xml:space="preserve">: National Governments, City government, Freight forwarders, Delivery companies</w:t>
      </w:r>
    </w:p>
    <w:bookmarkEnd w:id="1002"/>
    <w:bookmarkStart w:id="1003"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7"/>
        </w:numPr>
        <w:pStyle w:val="Compact"/>
      </w:pPr>
      <w:r>
        <w:t xml:space="preserve">Fuel economy standards (minimum efficiency)</w:t>
      </w:r>
    </w:p>
    <w:p>
      <w:pPr>
        <w:numPr>
          <w:ilvl w:val="0"/>
          <w:numId w:val="1287"/>
        </w:numPr>
        <w:pStyle w:val="Compact"/>
      </w:pPr>
      <w:r>
        <w:t xml:space="preserve">Support for comprehensive data collection and information exchange</w:t>
      </w:r>
    </w:p>
    <w:p>
      <w:pPr>
        <w:numPr>
          <w:ilvl w:val="0"/>
          <w:numId w:val="1287"/>
        </w:numPr>
        <w:pStyle w:val="Compact"/>
      </w:pPr>
      <w:r>
        <w:t xml:space="preserve">Promoting the use of alternative fuels and the vehicles that use them</w:t>
      </w:r>
    </w:p>
    <w:p>
      <w:pPr>
        <w:pStyle w:val="FirstParagraph"/>
      </w:pPr>
      <w:r>
        <w:t xml:space="preserve">Recent research developed models to optimise the routing of freight (Sharma et al., 2022) as well as combining various modes of transport (Dekhtyaruk et al., 2021), simulations of mixed traffic (Chaudhry, 2022) and driver behaviour and experiences around automated freight vehicle platoons (Yang et al., 2022; Paddeu and Denby, 2022). Nonetheless, there is still uncertainty expected with most of the research, depending on the used model, area and implementation characteristics. Increasing research however, points towards awareness to use automation for freight to increase safety and decrease carbon use, while further optimising routes, platooning and mixed traffic solutions.</w:t>
      </w:r>
    </w:p>
    <w:bookmarkEnd w:id="1003"/>
    <w:bookmarkStart w:id="1006"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contained many automated road projects, but only one deals specifically with freight transport:</w:t>
      </w:r>
    </w:p>
    <w:p>
      <w:pPr>
        <w:numPr>
          <w:ilvl w:val="0"/>
          <w:numId w:val="1288"/>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have approached the issue in a different way, but the focus was on all vehicles. For example:</w:t>
      </w:r>
    </w:p>
    <w:p>
      <w:pPr>
        <w:numPr>
          <w:ilvl w:val="0"/>
          <w:numId w:val="1289"/>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0"/>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Furthermore, the European Commission (2022) presents many automated road projects as well as urban freight transport policies and research funding within the Horizon 2020 (H2020) research program (Lozzi et al., 2018). Research and projects specifically addressing automated freight transport includes only a handful, mainly dealing with logistics planning and scheduling as well as</w:t>
      </w:r>
      <w:r>
        <w:t xml:space="preserve"> </w:t>
      </w:r>
      <w:hyperlink r:id="rId1004">
        <w:r>
          <w:rPr>
            <w:rStyle w:val="Hyperlink"/>
          </w:rPr>
          <w:t xml:space="preserve">Galileo-based</w:t>
        </w:r>
      </w:hyperlink>
      <w:r>
        <w:t xml:space="preserve"> </w:t>
      </w:r>
      <w:r>
        <w:t xml:space="preserve">solutions while main research and projects deal with rail automation and automation in road transport in general (European Commission, 2022).</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 Recently,</w:t>
      </w:r>
      <w:r>
        <w:t xml:space="preserve"> </w:t>
      </w:r>
      <w:hyperlink r:id="rId1005">
        <w:r>
          <w:rPr>
            <w:rStyle w:val="Hyperlink"/>
          </w:rPr>
          <w:t xml:space="preserve">TuSimple</w:t>
        </w:r>
      </w:hyperlink>
      <w:r>
        <w:t xml:space="preserve">, a start-up building technology specifically designed for autonomous trucks signed their first contract with Union Pacific, to coordinate their freight shipments in Arizona, while they continue their test operations in Arizona and Texas, being ahead of most companies in this sector (Doll, 2022; Fisher, 2022).</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1006"/>
    <w:bookmarkStart w:id="1008"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1"/>
        </w:numPr>
        <w:pStyle w:val="Compact"/>
      </w:pPr>
      <w:hyperlink r:id="rId1007">
        <w:r>
          <w:rPr>
            <w:rStyle w:val="Hyperlink"/>
          </w:rPr>
          <w:t xml:space="preserve">Land-oberoesterreich.gv.at</w:t>
        </w:r>
      </w:hyperlink>
    </w:p>
    <w:bookmarkEnd w:id="1008"/>
    <w:bookmarkStart w:id="1009"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1009"/>
    <w:bookmarkStart w:id="1010"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10"/>
    <w:bookmarkStart w:id="1011" w:name="open-questions-30"/>
    <w:p>
      <w:pPr>
        <w:pStyle w:val="Heading3"/>
      </w:pPr>
      <w:r>
        <w:t xml:space="preserve">Open questions</w:t>
      </w:r>
    </w:p>
    <w:p>
      <w:pPr>
        <w:numPr>
          <w:ilvl w:val="0"/>
          <w:numId w:val="1292"/>
        </w:numPr>
        <w:pStyle w:val="Compact"/>
      </w:pPr>
      <w:r>
        <w:t xml:space="preserve">How significant will the rebound effect be that results from the improvement in freight efficiency? Should other technologies/modes of transport, therefore, be preferred?</w:t>
      </w:r>
    </w:p>
    <w:p>
      <w:pPr>
        <w:numPr>
          <w:ilvl w:val="0"/>
          <w:numId w:val="1292"/>
        </w:numPr>
        <w:pStyle w:val="Compact"/>
      </w:pPr>
      <w:r>
        <w:t xml:space="preserve">Who is responsible if the technology in semi-automated mode violates a speed limit or other traffic regulations?</w:t>
      </w:r>
    </w:p>
    <w:p>
      <w:pPr>
        <w:numPr>
          <w:ilvl w:val="0"/>
          <w:numId w:val="1292"/>
        </w:numPr>
        <w:pStyle w:val="Compact"/>
      </w:pPr>
      <w:r>
        <w:t xml:space="preserve">How should commercial CAVs best be integrated with conventional trucks?</w:t>
      </w:r>
    </w:p>
    <w:bookmarkEnd w:id="1011"/>
    <w:bookmarkStart w:id="1013" w:name="further-links-28"/>
    <w:p>
      <w:pPr>
        <w:pStyle w:val="Heading3"/>
      </w:pPr>
      <w:r>
        <w:t xml:space="preserve">Further links</w:t>
      </w:r>
    </w:p>
    <w:p>
      <w:pPr>
        <w:numPr>
          <w:ilvl w:val="0"/>
          <w:numId w:val="1293"/>
        </w:numPr>
        <w:pStyle w:val="Compact"/>
      </w:pPr>
      <w:hyperlink r:id="rId1012">
        <w:r>
          <w:rPr>
            <w:rStyle w:val="Hyperlink"/>
          </w:rPr>
          <w:t xml:space="preserve">ec.europa.eu</w:t>
        </w:r>
      </w:hyperlink>
    </w:p>
    <w:bookmarkEnd w:id="1013"/>
    <w:bookmarkStart w:id="1051" w:name="references-32"/>
    <w:p>
      <w:pPr>
        <w:pStyle w:val="Heading3"/>
      </w:pPr>
      <w:r>
        <w:t xml:space="preserve">References</w:t>
      </w:r>
    </w:p>
    <w:p>
      <w:pPr>
        <w:numPr>
          <w:ilvl w:val="0"/>
          <w:numId w:val="1294"/>
        </w:numPr>
        <w:pStyle w:val="Compact"/>
      </w:pPr>
      <w:r>
        <w:t xml:space="preserve">Alessandrini, A., Campagna, A., Site, P. D., Filippi, F., &amp; Persia, L. (2015). Automated vehicles and the rethinking of mobility and cities. Transportation Research Procedia, 5, 145–160.</w:t>
      </w:r>
      <w:r>
        <w:t xml:space="preserve"> </w:t>
      </w:r>
      <w:hyperlink r:id="rId961">
        <w:r>
          <w:rPr>
            <w:rStyle w:val="Hyperlink"/>
          </w:rPr>
          <w:t xml:space="preserve">https://doi.org/10.1016/j.trpro.2015.01.002</w:t>
        </w:r>
      </w:hyperlink>
    </w:p>
    <w:p>
      <w:pPr>
        <w:numPr>
          <w:ilvl w:val="0"/>
          <w:numId w:val="1294"/>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1014">
        <w:r>
          <w:rPr>
            <w:rStyle w:val="Hyperlink"/>
          </w:rPr>
          <w:t xml:space="preserve">https://doi.org/10.7249/rr443-2</w:t>
        </w:r>
      </w:hyperlink>
    </w:p>
    <w:p>
      <w:pPr>
        <w:numPr>
          <w:ilvl w:val="0"/>
          <w:numId w:val="1294"/>
        </w:numPr>
        <w:pStyle w:val="Compact"/>
      </w:pPr>
      <w:r>
        <w:t xml:space="preserve">APA. (2021). Selbstfahrender Lkw in OÖ unterwegs | SN.at. Salzburger Nachrichten.</w:t>
      </w:r>
      <w:r>
        <w:t xml:space="preserve"> </w:t>
      </w:r>
      <w:hyperlink r:id="rId1015">
        <w:r>
          <w:rPr>
            <w:rStyle w:val="Hyperlink"/>
          </w:rPr>
          <w:t xml:space="preserve">https://www.sn.at/wirtschaft/oesterreich/selbstfahrender-lkw-in-ooe-unterwegs-99060673</w:t>
        </w:r>
      </w:hyperlink>
    </w:p>
    <w:p>
      <w:pPr>
        <w:numPr>
          <w:ilvl w:val="0"/>
          <w:numId w:val="1294"/>
        </w:numPr>
        <w:pStyle w:val="Compact"/>
      </w:pPr>
      <w:r>
        <w:t xml:space="preserve">Böhm, M. (2019, November 5). Selbstfahrende Lkws: Die Autonomen rollen an - Transport &amp; Logistik - derStandard.at › Wirtschaft.</w:t>
      </w:r>
      <w:r>
        <w:t xml:space="preserve"> </w:t>
      </w:r>
      <w:hyperlink r:id="rId1016">
        <w:r>
          <w:rPr>
            <w:rStyle w:val="Hyperlink"/>
          </w:rPr>
          <w:t xml:space="preserve">https://www.derstandard.at/story/2000110697906/selbstfahrende-lkws-die-autonomen-rollen-an</w:t>
        </w:r>
      </w:hyperlink>
    </w:p>
    <w:p>
      <w:pPr>
        <w:numPr>
          <w:ilvl w:val="0"/>
          <w:numId w:val="1294"/>
        </w:numPr>
        <w:pStyle w:val="Compact"/>
      </w:pPr>
      <w:r>
        <w:t xml:space="preserve">Boudway, I. (2021, May 5). Supply Chains Latest: Driverless Trucks a Deal Closer to Freeway. - Bloomberg. Bloomberg.</w:t>
      </w:r>
      <w:r>
        <w:t xml:space="preserve"> </w:t>
      </w:r>
      <w:hyperlink r:id="rId1017">
        <w:r>
          <w:rPr>
            <w:rStyle w:val="Hyperlink"/>
          </w:rPr>
          <w:t xml:space="preserve">https://www.bloomberg.com/news/newsletters/2021-05-05/supply-chains-latest-driverless-trucks-a-deal-closer-to-freeway</w:t>
        </w:r>
      </w:hyperlink>
    </w:p>
    <w:p>
      <w:pPr>
        <w:numPr>
          <w:ilvl w:val="0"/>
          <w:numId w:val="1294"/>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1018">
        <w:r>
          <w:rPr>
            <w:rStyle w:val="Hyperlink"/>
          </w:rPr>
          <w:t xml:space="preserve">https://doi.org/10.1007/978-3-319-05990-7_13</w:t>
        </w:r>
      </w:hyperlink>
    </w:p>
    <w:p>
      <w:pPr>
        <w:numPr>
          <w:ilvl w:val="0"/>
          <w:numId w:val="1294"/>
        </w:numPr>
        <w:pStyle w:val="Compact"/>
      </w:pPr>
      <w:r>
        <w:t xml:space="preserve">Chan, C. Y. (2017). Advancements, prospects, and impacts of automated driving systems. International Journal of Transportation Science and Technology, 6(3), 208–216.</w:t>
      </w:r>
      <w:r>
        <w:t xml:space="preserve"> </w:t>
      </w:r>
      <w:hyperlink r:id="rId1019">
        <w:r>
          <w:rPr>
            <w:rStyle w:val="Hyperlink"/>
          </w:rPr>
          <w:t xml:space="preserve">https://doi.org/10.1016/j.ijtst.2017.07.008</w:t>
        </w:r>
      </w:hyperlink>
    </w:p>
    <w:p>
      <w:pPr>
        <w:numPr>
          <w:ilvl w:val="0"/>
          <w:numId w:val="1294"/>
        </w:numPr>
        <w:pStyle w:val="Compact"/>
      </w:pPr>
      <w:r>
        <w:t xml:space="preserve">Chaudhry, A., Sha, H., Haouari, R., Quddus, M., Thomas, P., Boghani, H., Weigermars, W., Gebhard, S., Sigh, M. K., Morris, A. (2022). Evaluating the Network-Level Road Safety Impacts of Connected and Automated Vehicles in Mixed Traffic Using Traffic Microsimulation Methods. Transport Research Board. Conference: 101st Annual Meeting. Available at:</w:t>
      </w:r>
      <w:r>
        <w:t xml:space="preserve"> </w:t>
      </w:r>
      <w:hyperlink r:id="rId1020">
        <w:r>
          <w:rPr>
            <w:rStyle w:val="Hyperlink"/>
          </w:rPr>
          <w:t xml:space="preserve">https://trid.trb.org/view/1909507</w:t>
        </w:r>
      </w:hyperlink>
      <w:r>
        <w:t xml:space="preserve"> </w:t>
      </w:r>
      <w:r>
        <w:t xml:space="preserve">[Accessed: 24 August 2022]</w:t>
      </w:r>
    </w:p>
    <w:p>
      <w:pPr>
        <w:numPr>
          <w:ilvl w:val="0"/>
          <w:numId w:val="1294"/>
        </w:numPr>
        <w:pStyle w:val="Compact"/>
      </w:pPr>
      <w:r>
        <w:t xml:space="preserve">DB. (2021, March 16). Autonomes Fahren: DB Schenker und BRP-Rotax starten Testbetrieb in Österreich.</w:t>
      </w:r>
      <w:r>
        <w:t xml:space="preserve"> </w:t>
      </w:r>
      <w:hyperlink r:id="rId1021">
        <w:r>
          <w:rPr>
            <w:rStyle w:val="Hyperlink"/>
          </w:rPr>
          <w:t xml:space="preserve">https://www.dbschenker.com/at-de/ueber-uns/presse/corporate-news/autonomes-fahren--db-schenker-und-brp-rotax-starten-testbetrieb-in-oesterreich-688986</w:t>
        </w:r>
      </w:hyperlink>
    </w:p>
    <w:p>
      <w:pPr>
        <w:numPr>
          <w:ilvl w:val="0"/>
          <w:numId w:val="1294"/>
        </w:numPr>
        <w:pStyle w:val="Compact"/>
      </w:pPr>
      <w:r>
        <w:t xml:space="preserve">Dekhtyaruk, M. T., Shao, M., Yang, S., Kontrobayeva, Z. D., Vashchilina, E. (2021). Automated system of freight traffic optimisation in the interaction of various modes of transport. Periodicals of Engineering and Natural Sciences. 9(3).</w:t>
      </w:r>
      <w:r>
        <w:t xml:space="preserve"> </w:t>
      </w:r>
      <w:hyperlink r:id="rId1022">
        <w:r>
          <w:rPr>
            <w:rStyle w:val="Hyperlink"/>
          </w:rPr>
          <w:t xml:space="preserve">http://dx.doi.org/10.21533/pen.v9i3.2320</w:t>
        </w:r>
      </w:hyperlink>
    </w:p>
    <w:p>
      <w:pPr>
        <w:numPr>
          <w:ilvl w:val="0"/>
          <w:numId w:val="1294"/>
        </w:numPr>
        <w:pStyle w:val="Compact"/>
      </w:pPr>
      <w:r>
        <w:t xml:space="preserve">Doll, S. (2022). Union Pacific becomes TuSimple’s first fully-autonomous truck customer, moving freight between rail and first/last mile without a driver. Electrek. Available at:</w:t>
      </w:r>
      <w:r>
        <w:t xml:space="preserve"> </w:t>
      </w:r>
      <w:hyperlink r:id="rId1023">
        <w:r>
          <w:rPr>
            <w:rStyle w:val="Hyperlink"/>
          </w:rPr>
          <w:t xml:space="preserve">https://electrek.co/2022/02/02/union-pacific-becomes-tusimples-first-fully-autonomous-trucking-customer-moving-freight-between-rail-and-first-last-mile-without-a-driver/</w:t>
        </w:r>
      </w:hyperlink>
      <w:r>
        <w:t xml:space="preserve"> </w:t>
      </w:r>
      <w:r>
        <w:t xml:space="preserve">[Accessed: 24 August 2022]</w:t>
      </w:r>
    </w:p>
    <w:p>
      <w:pPr>
        <w:numPr>
          <w:ilvl w:val="0"/>
          <w:numId w:val="1294"/>
        </w:numPr>
        <w:pStyle w:val="Compact"/>
      </w:pPr>
      <w:r>
        <w:t xml:space="preserve">Eddy, N. (2021, May 8). Driverless trucks worth the long-term investment – Urgent Comms.</w:t>
      </w:r>
      <w:r>
        <w:t xml:space="preserve"> </w:t>
      </w:r>
      <w:hyperlink r:id="rId1024">
        <w:r>
          <w:rPr>
            <w:rStyle w:val="Hyperlink"/>
          </w:rPr>
          <w:t xml:space="preserve">https://urgentcomm.com/2021/05/10/driverless-trucks-worth-the-long-term-investment/</w:t>
        </w:r>
      </w:hyperlink>
    </w:p>
    <w:p>
      <w:pPr>
        <w:numPr>
          <w:ilvl w:val="0"/>
          <w:numId w:val="1294"/>
        </w:numPr>
        <w:pStyle w:val="Compact"/>
      </w:pPr>
      <w:r>
        <w:t xml:space="preserve">European Commission. (2019). Automated road transport.</w:t>
      </w:r>
    </w:p>
    <w:p>
      <w:pPr>
        <w:numPr>
          <w:ilvl w:val="0"/>
          <w:numId w:val="1294"/>
        </w:numPr>
        <w:pStyle w:val="Compact"/>
      </w:pPr>
      <w:r>
        <w:t xml:space="preserve">European Commission. (2021, April 30). Connected and automated mobility | Shaping Europe’s digital future.</w:t>
      </w:r>
      <w:r>
        <w:t xml:space="preserve"> </w:t>
      </w:r>
      <w:hyperlink r:id="rId1025">
        <w:r>
          <w:rPr>
            <w:rStyle w:val="Hyperlink"/>
          </w:rPr>
          <w:t xml:space="preserve">https://digital-strategy.ec.europa.eu/en/policies/connected-and-automated-mobility</w:t>
        </w:r>
      </w:hyperlink>
    </w:p>
    <w:p>
      <w:pPr>
        <w:numPr>
          <w:ilvl w:val="0"/>
          <w:numId w:val="1294"/>
        </w:numPr>
        <w:pStyle w:val="Compact"/>
      </w:pPr>
      <w:r>
        <w:t xml:space="preserve">European Commission. (2022). European Climate Infrastructure and Environment Executive Agency (CINEA). Projects: Transport and Mobility (Horizon 2020). Available at:</w:t>
      </w:r>
      <w:r>
        <w:t xml:space="preserve"> </w:t>
      </w:r>
      <w:hyperlink r:id="rId1026">
        <w:r>
          <w:rPr>
            <w:rStyle w:val="Hyperlink"/>
          </w:rPr>
          <w:t xml:space="preserve">https://cinea.ec.europa.eu/our-projects_en</w:t>
        </w:r>
      </w:hyperlink>
      <w:r>
        <w:t xml:space="preserve"> </w:t>
      </w:r>
      <w:r>
        <w:t xml:space="preserve">[Accessed: 24 August 2022]</w:t>
      </w:r>
    </w:p>
    <w:p>
      <w:pPr>
        <w:numPr>
          <w:ilvl w:val="0"/>
          <w:numId w:val="1294"/>
        </w:numPr>
        <w:pStyle w:val="Compact"/>
      </w:pPr>
      <w:r>
        <w:t xml:space="preserve">Fisher, J. (2022). As excitement of self-driving trucks grows, fleets will soon have products to choose from. FleetOwner: Technology. Available at:</w:t>
      </w:r>
      <w:r>
        <w:t xml:space="preserve"> </w:t>
      </w:r>
      <w:hyperlink r:id="rId1027">
        <w:r>
          <w:rPr>
            <w:rStyle w:val="Hyperlink"/>
          </w:rPr>
          <w:t xml:space="preserve">https://www.fleetowner.com/technology/article/21213982/as-excitement-of-selfdriving-trucks-grows-fleets-will-soon-have-products-to-choose-from</w:t>
        </w:r>
      </w:hyperlink>
      <w:r>
        <w:t xml:space="preserve"> </w:t>
      </w:r>
      <w:r>
        <w:t xml:space="preserve">[Accessed 24 August 2022]</w:t>
      </w:r>
    </w:p>
    <w:p>
      <w:pPr>
        <w:numPr>
          <w:ilvl w:val="0"/>
          <w:numId w:val="1294"/>
        </w:numPr>
        <w:pStyle w:val="Compact"/>
      </w:pPr>
      <w:r>
        <w:t xml:space="preserve">Flämig, H. (2016). Autonomous vehicles and autonomous driving in freight transport. In Autonomous Driving: Technical, Legal and Social Aspects (pp. 365–385). Springer Berlin Heidelberg.</w:t>
      </w:r>
      <w:r>
        <w:t xml:space="preserve"> </w:t>
      </w:r>
      <w:hyperlink r:id="rId1028">
        <w:r>
          <w:rPr>
            <w:rStyle w:val="Hyperlink"/>
          </w:rPr>
          <w:t xml:space="preserve">https://doi.org/10.1007/978-3-662-48847-8_18</w:t>
        </w:r>
      </w:hyperlink>
    </w:p>
    <w:p>
      <w:pPr>
        <w:numPr>
          <w:ilvl w:val="0"/>
          <w:numId w:val="1294"/>
        </w:numPr>
        <w:pStyle w:val="Compact"/>
      </w:pPr>
      <w:r>
        <w:t xml:space="preserve">Gallagher, J. (2021, April 23). FMCSA automated trucks project headed to White House - FreightWaves. Freightwaves.</w:t>
      </w:r>
      <w:r>
        <w:t xml:space="preserve"> </w:t>
      </w:r>
      <w:hyperlink r:id="rId1029">
        <w:r>
          <w:rPr>
            <w:rStyle w:val="Hyperlink"/>
          </w:rPr>
          <w:t xml:space="preserve">https://www.freightwaves.com/news/fmcsa-automated-trucks-project-headed-to-white-house</w:t>
        </w:r>
      </w:hyperlink>
    </w:p>
    <w:p>
      <w:pPr>
        <w:numPr>
          <w:ilvl w:val="0"/>
          <w:numId w:val="1294"/>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30">
        <w:r>
          <w:rPr>
            <w:rStyle w:val="Hyperlink"/>
          </w:rPr>
          <w:t xml:space="preserve">https://doi.org/10.1016/j.swevo.2021.100845</w:t>
        </w:r>
      </w:hyperlink>
    </w:p>
    <w:p>
      <w:pPr>
        <w:numPr>
          <w:ilvl w:val="0"/>
          <w:numId w:val="1294"/>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31">
        <w:r>
          <w:rPr>
            <w:rStyle w:val="Hyperlink"/>
          </w:rPr>
          <w:t xml:space="preserve">https://doi.org/10.1016/j.trc.2020.102610</w:t>
        </w:r>
      </w:hyperlink>
    </w:p>
    <w:p>
      <w:pPr>
        <w:numPr>
          <w:ilvl w:val="0"/>
          <w:numId w:val="1294"/>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32">
        <w:r>
          <w:rPr>
            <w:rStyle w:val="Hyperlink"/>
          </w:rPr>
          <w:t xml:space="preserve">https://doi.org/10.1016/j.dib.2020.105566</w:t>
        </w:r>
      </w:hyperlink>
    </w:p>
    <w:p>
      <w:pPr>
        <w:numPr>
          <w:ilvl w:val="0"/>
          <w:numId w:val="1294"/>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33">
        <w:r>
          <w:rPr>
            <w:rStyle w:val="Hyperlink"/>
          </w:rPr>
          <w:t xml:space="preserve">https://doi.org/10.1016/j.aap.2016.06.017</w:t>
        </w:r>
      </w:hyperlink>
    </w:p>
    <w:p>
      <w:pPr>
        <w:numPr>
          <w:ilvl w:val="0"/>
          <w:numId w:val="1294"/>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34">
        <w:r>
          <w:rPr>
            <w:rStyle w:val="Hyperlink"/>
          </w:rPr>
          <w:t xml:space="preserve">https://doi.org/10.1016/j.tra.2016.09.010</w:t>
        </w:r>
      </w:hyperlink>
    </w:p>
    <w:p>
      <w:pPr>
        <w:numPr>
          <w:ilvl w:val="0"/>
          <w:numId w:val="1294"/>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35">
        <w:r>
          <w:rPr>
            <w:rStyle w:val="Hyperlink"/>
          </w:rPr>
          <w:t xml:space="preserve">https://doi.org/10.1016/j.aap.2019.02.003</w:t>
        </w:r>
      </w:hyperlink>
    </w:p>
    <w:p>
      <w:pPr>
        <w:numPr>
          <w:ilvl w:val="0"/>
          <w:numId w:val="1294"/>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36">
        <w:r>
          <w:rPr>
            <w:rStyle w:val="Hyperlink"/>
          </w:rPr>
          <w:t xml:space="preserve">https://doi.org/10.1016/j.scitotenv.2019.135237</w:t>
        </w:r>
      </w:hyperlink>
    </w:p>
    <w:p>
      <w:pPr>
        <w:numPr>
          <w:ilvl w:val="0"/>
          <w:numId w:val="1294"/>
        </w:numPr>
        <w:pStyle w:val="Compact"/>
      </w:pPr>
      <w:r>
        <w:t xml:space="preserve">Kulikowska-Wielgus, A. (2019, March 28). Every fifth truck driver position in Europe is vacant. Soon, there could be twice as many. - Trans.INFO. Trans.Info.</w:t>
      </w:r>
      <w:r>
        <w:t xml:space="preserve"> </w:t>
      </w:r>
      <w:hyperlink r:id="rId1037">
        <w:r>
          <w:rPr>
            <w:rStyle w:val="Hyperlink"/>
          </w:rPr>
          <w:t xml:space="preserve">https://trans.info/en/every-fifth-truck-driver-position-in-europe-is-vacant-soon-there-could-be-twice-as-many-131212</w:t>
        </w:r>
      </w:hyperlink>
    </w:p>
    <w:p>
      <w:pPr>
        <w:numPr>
          <w:ilvl w:val="0"/>
          <w:numId w:val="1294"/>
        </w:numPr>
        <w:pStyle w:val="Compact"/>
      </w:pPr>
      <w:r>
        <w:t xml:space="preserve">Lozzi, G., Gatta, V. Marcucci, E. (2018). European urban freight transport policies and funding: Are priorities and Horizon 2020 calls aligned. Region. 5(1), 53-71. DOI: 10.18335/region.v5i1.168</w:t>
      </w:r>
    </w:p>
    <w:p>
      <w:pPr>
        <w:numPr>
          <w:ilvl w:val="0"/>
          <w:numId w:val="1294"/>
        </w:numPr>
        <w:pStyle w:val="Compact"/>
      </w:pPr>
      <w:r>
        <w:t xml:space="preserve">Mersky, A. C., &amp; Samaras, C. (2016). Fuel economy testing of autonomous vehicles. Transportation Research Part C: Emerging Technologies, 65, 31–48.</w:t>
      </w:r>
      <w:r>
        <w:t xml:space="preserve"> </w:t>
      </w:r>
      <w:hyperlink r:id="rId1038">
        <w:r>
          <w:rPr>
            <w:rStyle w:val="Hyperlink"/>
          </w:rPr>
          <w:t xml:space="preserve">https://doi.org/10.1016/j.trc.2016.01.001</w:t>
        </w:r>
      </w:hyperlink>
    </w:p>
    <w:p>
      <w:pPr>
        <w:numPr>
          <w:ilvl w:val="0"/>
          <w:numId w:val="1294"/>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39">
        <w:r>
          <w:rPr>
            <w:rStyle w:val="Hyperlink"/>
          </w:rPr>
          <w:t xml:space="preserve">https://doi.org/10.1016/j.apenergy.2018.01.058</w:t>
        </w:r>
      </w:hyperlink>
    </w:p>
    <w:p>
      <w:pPr>
        <w:numPr>
          <w:ilvl w:val="0"/>
          <w:numId w:val="1294"/>
        </w:numPr>
        <w:pStyle w:val="Compact"/>
      </w:pPr>
      <w:r>
        <w:t xml:space="preserve">Nowakowski, C., Shladover, S. E., &amp; Tan, H. S. (2015). Heavy Vehicle Automation: Human Factors Lessons Learned. Procedia Manufacturing, 3, 2945–2952.</w:t>
      </w:r>
      <w:r>
        <w:t xml:space="preserve"> </w:t>
      </w:r>
      <w:hyperlink r:id="rId1040">
        <w:r>
          <w:rPr>
            <w:rStyle w:val="Hyperlink"/>
          </w:rPr>
          <w:t xml:space="preserve">https://doi.org/10.1016/j.promfg.2015.07.824</w:t>
        </w:r>
      </w:hyperlink>
    </w:p>
    <w:p>
      <w:pPr>
        <w:numPr>
          <w:ilvl w:val="0"/>
          <w:numId w:val="1294"/>
        </w:numPr>
        <w:pStyle w:val="Compact"/>
      </w:pPr>
      <w:r>
        <w:t xml:space="preserve">Of-Allinger, A., Knecht, J., &amp; Conrad, B. (2020, April 30). Automomer Elektro-Lkw Einride T-Pod: Zulassung in Schweden | AUTO MOTOR UND SPORT. Auto Motr Sport.</w:t>
      </w:r>
      <w:r>
        <w:t xml:space="preserve"> </w:t>
      </w:r>
      <w:hyperlink r:id="rId1041">
        <w:r>
          <w:rPr>
            <w:rStyle w:val="Hyperlink"/>
          </w:rPr>
          <w:t xml:space="preserve">https://www.auto-motor-und-sport.de/elektroauto/automomer-elektro-lkw-einride-t-pod-strassenzulassung/</w:t>
        </w:r>
      </w:hyperlink>
    </w:p>
    <w:p>
      <w:pPr>
        <w:numPr>
          <w:ilvl w:val="0"/>
          <w:numId w:val="1294"/>
        </w:numPr>
        <w:pStyle w:val="Compact"/>
      </w:pPr>
      <w:r>
        <w:t xml:space="preserve">Paddeu, D., Denby, J. (2022). Decarbonising road freight: Is truck automation and platooning an opportunity?. Clean Technologies and Environmental Policy. 24, 2021-1035.</w:t>
      </w:r>
      <w:r>
        <w:t xml:space="preserve"> </w:t>
      </w:r>
      <w:hyperlink r:id="rId1042">
        <w:r>
          <w:rPr>
            <w:rStyle w:val="Hyperlink"/>
          </w:rPr>
          <w:t xml:space="preserve">https://doi.org/10.1007/s10098-020-02020-9</w:t>
        </w:r>
      </w:hyperlink>
    </w:p>
    <w:p>
      <w:pPr>
        <w:numPr>
          <w:ilvl w:val="0"/>
          <w:numId w:val="1294"/>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94"/>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43">
        <w:r>
          <w:rPr>
            <w:rStyle w:val="Hyperlink"/>
          </w:rPr>
          <w:t xml:space="preserve">https://doi.org/10.1016/j.trd.2020.102437</w:t>
        </w:r>
      </w:hyperlink>
    </w:p>
    <w:p>
      <w:pPr>
        <w:numPr>
          <w:ilvl w:val="0"/>
          <w:numId w:val="1294"/>
        </w:numPr>
        <w:pStyle w:val="Compact"/>
      </w:pPr>
      <w:r>
        <w:t xml:space="preserve">Sharma, S., van Lint, H., Tavasszy, L., Snelder, M. (2022). Estimating Route Choice Characteristics of Truck Drivers from Sparse Automated Vehicle Identification Data through Data Fusion and Bi-Objective Optimization. Transportation Research Record: Journal of the Transportation Research Board.</w:t>
      </w:r>
      <w:r>
        <w:t xml:space="preserve"> </w:t>
      </w:r>
      <w:hyperlink r:id="rId1044">
        <w:r>
          <w:rPr>
            <w:rStyle w:val="Hyperlink"/>
          </w:rPr>
          <w:t xml:space="preserve">https://doi.org/10.1177/03611981221095089</w:t>
        </w:r>
      </w:hyperlink>
    </w:p>
    <w:p>
      <w:pPr>
        <w:numPr>
          <w:ilvl w:val="0"/>
          <w:numId w:val="1294"/>
        </w:numPr>
        <w:pStyle w:val="Compact"/>
      </w:pPr>
      <w:r>
        <w:t xml:space="preserve">Shin, S., Roh, H. S., &amp; Hur, S. H. (2018). Technical Trends Related to Intermodal Automated Freight Transport Systems (AFTS) *. Asian Journal of Shipping and Logistics, 34(2), 161–169.</w:t>
      </w:r>
      <w:r>
        <w:t xml:space="preserve"> </w:t>
      </w:r>
      <w:hyperlink r:id="rId1045">
        <w:r>
          <w:rPr>
            <w:rStyle w:val="Hyperlink"/>
          </w:rPr>
          <w:t xml:space="preserve">https://doi.org/10.1016/j.ajsl.2018.06.013</w:t>
        </w:r>
      </w:hyperlink>
    </w:p>
    <w:p>
      <w:pPr>
        <w:numPr>
          <w:ilvl w:val="0"/>
          <w:numId w:val="1294"/>
        </w:numPr>
        <w:pStyle w:val="Compact"/>
      </w:pPr>
      <w:r>
        <w:t xml:space="preserve">Tsugawa, S., Jeschke, S., &amp; Shladovers, S. E. (2016). A review of truck platooning projects for energy savings. IEEE Transactions on Intelligent Vehicles, 1(1), 68–77.</w:t>
      </w:r>
      <w:r>
        <w:t xml:space="preserve"> </w:t>
      </w:r>
      <w:hyperlink r:id="rId1046">
        <w:r>
          <w:rPr>
            <w:rStyle w:val="Hyperlink"/>
          </w:rPr>
          <w:t xml:space="preserve">https://doi.org/10.1109/TIV.2016.2577499</w:t>
        </w:r>
      </w:hyperlink>
    </w:p>
    <w:p>
      <w:pPr>
        <w:numPr>
          <w:ilvl w:val="0"/>
          <w:numId w:val="1294"/>
        </w:numPr>
        <w:pStyle w:val="Compact"/>
      </w:pPr>
      <w:r>
        <w:t xml:space="preserve">Wadud, Z. (2017). Fully automated vehicles: A cost of ownership analysis to inform early adoption. Transportation Research Part A: Policy and Practice, 101, 163–176.</w:t>
      </w:r>
      <w:r>
        <w:t xml:space="preserve"> </w:t>
      </w:r>
      <w:hyperlink r:id="rId1047">
        <w:r>
          <w:rPr>
            <w:rStyle w:val="Hyperlink"/>
          </w:rPr>
          <w:t xml:space="preserve">https://doi.org/10.1016/j.tra.2017.05.005</w:t>
        </w:r>
      </w:hyperlink>
    </w:p>
    <w:p>
      <w:pPr>
        <w:numPr>
          <w:ilvl w:val="0"/>
          <w:numId w:val="1294"/>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48">
        <w:r>
          <w:rPr>
            <w:rStyle w:val="Hyperlink"/>
          </w:rPr>
          <w:t xml:space="preserve">https://doi.org/10.1016/j.tra.2015.12.001</w:t>
        </w:r>
      </w:hyperlink>
    </w:p>
    <w:p>
      <w:pPr>
        <w:numPr>
          <w:ilvl w:val="0"/>
          <w:numId w:val="1294"/>
        </w:numPr>
        <w:pStyle w:val="Compact"/>
      </w:pPr>
      <w:r>
        <w:t xml:space="preserve">Werwitzke, C. (2019, May 17). Schweden: T-Pod erhält Zulassung für öffentliche Straße - electrive.net. Electrive.Net.</w:t>
      </w:r>
      <w:r>
        <w:t xml:space="preserve"> </w:t>
      </w:r>
      <w:hyperlink r:id="rId1049">
        <w:r>
          <w:rPr>
            <w:rStyle w:val="Hyperlink"/>
          </w:rPr>
          <w:t xml:space="preserve">https://www.electrive.net/2019/05/17/schweden-t-pod-erhaelt-zulassung-fuer-oeffentliche-strasse/</w:t>
        </w:r>
      </w:hyperlink>
    </w:p>
    <w:p>
      <w:pPr>
        <w:numPr>
          <w:ilvl w:val="0"/>
          <w:numId w:val="1294"/>
        </w:numPr>
        <w:pStyle w:val="Compact"/>
      </w:pPr>
      <w:r>
        <w:t xml:space="preserve">Yang, S., Park, J., Abdel-Aty, M. (2022). Driver behaviour and experiences around automated freight vehicle platoons. Transport. ICE Publishing.</w:t>
      </w:r>
      <w:r>
        <w:t xml:space="preserve"> </w:t>
      </w:r>
      <w:hyperlink r:id="rId1050">
        <w:r>
          <w:rPr>
            <w:rStyle w:val="Hyperlink"/>
          </w:rPr>
          <w:t xml:space="preserve">https://doi.org/10.1680/jtran.22.00039</w:t>
        </w:r>
      </w:hyperlink>
    </w:p>
    <w:bookmarkEnd w:id="1051"/>
    <w:bookmarkEnd w:id="1052"/>
    <w:bookmarkStart w:id="1095" w:name="automatic_train"/>
    <w:p>
      <w:pPr>
        <w:pStyle w:val="Heading2"/>
      </w:pPr>
      <w:r>
        <w:rPr>
          <w:rStyle w:val="SectionNumber"/>
        </w:rPr>
        <w:t xml:space="preserve">8.4</w:t>
      </w:r>
      <w:r>
        <w:tab/>
      </w:r>
      <w:r>
        <w:t xml:space="preserve">Automatic train operations</w:t>
      </w:r>
    </w:p>
    <w:p>
      <w:pPr>
        <w:pStyle w:val="FirstParagraph"/>
      </w:pPr>
      <w:r>
        <w:rPr>
          <w:bCs/>
          <w:b/>
        </w:rPr>
        <w:t xml:space="preserve">Updated: 29th August 2022</w:t>
      </w:r>
    </w:p>
    <w:bookmarkStart w:id="1053"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53"/>
    <w:bookmarkStart w:id="1054"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5"/>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5"/>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5"/>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6"/>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6"/>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7"/>
        </w:numPr>
        <w:pStyle w:val="Compact"/>
      </w:pPr>
      <w:r>
        <w:t xml:space="preserve">Increased line and transport capacity by reducing the intervals between trains</w:t>
      </w:r>
    </w:p>
    <w:p>
      <w:pPr>
        <w:numPr>
          <w:ilvl w:val="0"/>
          <w:numId w:val="1297"/>
        </w:numPr>
        <w:pStyle w:val="Compact"/>
      </w:pPr>
      <w:r>
        <w:t xml:space="preserve">Improvement of timetable stability and punctuality through uniform and plannable travel times between stations</w:t>
      </w:r>
    </w:p>
    <w:p>
      <w:pPr>
        <w:numPr>
          <w:ilvl w:val="0"/>
          <w:numId w:val="1297"/>
        </w:numPr>
        <w:pStyle w:val="Compact"/>
      </w:pPr>
      <w:r>
        <w:t xml:space="preserve">Energy savings through optimised driving</w:t>
      </w:r>
    </w:p>
    <w:p>
      <w:pPr>
        <w:numPr>
          <w:ilvl w:val="0"/>
          <w:numId w:val="1297"/>
        </w:numPr>
        <w:pStyle w:val="Compact"/>
      </w:pPr>
      <w:r>
        <w:t xml:space="preserve">Reduction of mechanical stress and wear in the drive and braking system with lower maintenance costs</w:t>
      </w:r>
    </w:p>
    <w:p>
      <w:pPr>
        <w:numPr>
          <w:ilvl w:val="0"/>
          <w:numId w:val="1297"/>
        </w:numPr>
        <w:pStyle w:val="Compact"/>
      </w:pPr>
      <w:r>
        <w:t xml:space="preserve">Noise reduction, especially in freight transport, through smooth and even driving smooth driving with fewer braking operations</w:t>
      </w:r>
    </w:p>
    <w:p>
      <w:pPr>
        <w:numPr>
          <w:ilvl w:val="0"/>
          <w:numId w:val="1297"/>
        </w:numPr>
        <w:pStyle w:val="Compact"/>
      </w:pPr>
      <w:r>
        <w:t xml:space="preserve">Increased passenger comfort due to smooth and even driving and consistent and consistent ride quality</w:t>
      </w:r>
    </w:p>
    <w:p>
      <w:pPr>
        <w:numPr>
          <w:ilvl w:val="0"/>
          <w:numId w:val="1297"/>
        </w:numPr>
        <w:pStyle w:val="Compact"/>
      </w:pPr>
      <w:r>
        <w:t xml:space="preserve">Increased flexibility for demand-responsive train services (with GoA3/4)</w:t>
      </w:r>
    </w:p>
    <w:p>
      <w:pPr>
        <w:numPr>
          <w:ilvl w:val="0"/>
          <w:numId w:val="1297"/>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54"/>
    <w:bookmarkStart w:id="1055" w:name="key-stakeholders-33"/>
    <w:p>
      <w:pPr>
        <w:pStyle w:val="Heading3"/>
      </w:pPr>
      <w:r>
        <w:t xml:space="preserve">Key stakeholders</w:t>
      </w:r>
    </w:p>
    <w:p>
      <w:pPr>
        <w:numPr>
          <w:ilvl w:val="0"/>
          <w:numId w:val="1298"/>
        </w:numPr>
        <w:pStyle w:val="Compact"/>
      </w:pPr>
      <w:r>
        <w:rPr>
          <w:bCs/>
          <w:b/>
        </w:rPr>
        <w:t xml:space="preserve">Affected</w:t>
      </w:r>
      <w:r>
        <w:t xml:space="preserve">: Passengers, Train operators</w:t>
      </w:r>
    </w:p>
    <w:p>
      <w:pPr>
        <w:numPr>
          <w:ilvl w:val="0"/>
          <w:numId w:val="1298"/>
        </w:numPr>
        <w:pStyle w:val="Compact"/>
      </w:pPr>
      <w:r>
        <w:rPr>
          <w:bCs/>
          <w:b/>
        </w:rPr>
        <w:t xml:space="preserve">Responsible</w:t>
      </w:r>
      <w:r>
        <w:t xml:space="preserve">: National Governments, City Governments, Private Transport Companies, Public Transport Authorities, Policymakers</w:t>
      </w:r>
    </w:p>
    <w:bookmarkEnd w:id="1055"/>
    <w:bookmarkStart w:id="1056"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56"/>
    <w:bookmarkStart w:id="1057"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 Another test by Alstom, testing obstacle detection system (ODS) took place in the Netherlands early 2022 and will be tested now in combination with ATO to pave the way for GoA4 in freight (Thibaut, 2022).</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(which is still being developed globally, now, in a partnership with Atos, since beginning of 2022 (Atos, 2022)).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 In early 2022, on Tokyo’s Yamanote loop, an automated commuter train (running through 34 stations) has been tested without passengers and showed an energy reduction of 12%. Further two months of testing will start in October and are expected to conclude in 2023 before starting improvements on train cars in the same year. EAST Japan Railway plans to implement trains in 2028 (Augusteijn, 2022).</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 On 24th April 2022 the train was operated for the first time with its new technology verification platform for high speed EMU (electric multiple units) and reached a new world record breaking a relative crossing speed of 870km/h (single-train speed of 435km/h) on an open track section in China (Zheng, 2022).</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 Nevertheless, at the end of 2020, the BAV (federal office of transport in Switzerland) gave instruction to put projects like ATO (that run under the smartrail 4.0 program) on hold. The Swiss Railway SBB did not continue further steps towards ATO. The key factor for such decision is that European system, when compared to international ATO systems, is mostly run under</w:t>
      </w:r>
      <w:r>
        <w:t xml:space="preserve"> </w:t>
      </w:r>
      <w:r>
        <w:t xml:space="preserve">“</w:t>
      </w:r>
      <w:r>
        <w:t xml:space="preserve">mixed operations</w:t>
      </w:r>
      <w:r>
        <w:t xml:space="preserve">”</w:t>
      </w:r>
      <w:r>
        <w:t xml:space="preserve">, while other systems (e.g. Japan) use separate rails for fast and slow trains (Fischer,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57"/>
    <w:bookmarkStart w:id="1065"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In February 2022, DAK was tested the first time in Austria by ÖBB (Austrian Federal Railways) (ÖBB, 2022).</w:t>
      </w:r>
    </w:p>
    <w:p>
      <w:pPr>
        <w:numPr>
          <w:ilvl w:val="0"/>
          <w:numId w:val="1299"/>
        </w:numPr>
        <w:pStyle w:val="Compact"/>
      </w:pPr>
      <w:hyperlink r:id="rId105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 The current national program runs until 2026 including all main routes, followed by more detailed programs running until 2030 and 2038.</w:t>
      </w:r>
    </w:p>
    <w:p>
      <w:pPr>
        <w:numPr>
          <w:ilvl w:val="0"/>
          <w:numId w:val="1300"/>
        </w:numPr>
        <w:pStyle w:val="Compact"/>
      </w:pPr>
      <w:hyperlink r:id="rId1059">
        <w:r>
          <w:rPr>
            <w:rStyle w:val="Hyperlink"/>
          </w:rPr>
          <w:t xml:space="preserve">ETCS in Austria</w:t>
        </w:r>
      </w:hyperlink>
    </w:p>
    <w:p>
      <w:pPr>
        <w:pStyle w:val="FirstParagraph"/>
      </w:pPr>
      <w:r>
        <w:t xml:space="preserve">From 2025, driverless metro trains are to run on the new U5 line in Vienna. In 2022 the U2/U5 station Volkstheater was the first to be equipped with automatic platform doors, which is a mandatory safety measure to run a driverless train in Vienna (Krassay, 2022).</w:t>
      </w:r>
    </w:p>
    <w:p>
      <w:pPr>
        <w:numPr>
          <w:ilvl w:val="0"/>
          <w:numId w:val="1301"/>
        </w:numPr>
        <w:pStyle w:val="Compact"/>
      </w:pPr>
      <w:hyperlink r:id="rId1060">
        <w:r>
          <w:rPr>
            <w:rStyle w:val="Hyperlink"/>
          </w:rPr>
          <w:t xml:space="preserve">Driverless trains 1</w:t>
        </w:r>
      </w:hyperlink>
    </w:p>
    <w:p>
      <w:pPr>
        <w:numPr>
          <w:ilvl w:val="0"/>
          <w:numId w:val="1301"/>
        </w:numPr>
        <w:pStyle w:val="Compact"/>
      </w:pPr>
      <w:hyperlink r:id="rId106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2"/>
        </w:numPr>
      </w:pPr>
      <w:hyperlink r:id="rId1062">
        <w:r>
          <w:rPr>
            <w:rStyle w:val="Hyperlink"/>
          </w:rPr>
          <w:t xml:space="preserve">Derstandard.at</w:t>
        </w:r>
      </w:hyperlink>
    </w:p>
    <w:p>
      <w:pPr>
        <w:numPr>
          <w:ilvl w:val="0"/>
          <w:numId w:val="1302"/>
        </w:numPr>
      </w:pPr>
      <w:hyperlink r:id="rId1063">
        <w:r>
          <w:rPr>
            <w:rStyle w:val="Hyperlink"/>
          </w:rPr>
          <w:t xml:space="preserve">Automatic trains</w:t>
        </w:r>
      </w:hyperlink>
    </w:p>
    <w:p>
      <w:pPr>
        <w:numPr>
          <w:ilvl w:val="0"/>
          <w:numId w:val="1302"/>
        </w:numPr>
      </w:pPr>
      <w:hyperlink r:id="rId1064">
        <w:r>
          <w:rPr>
            <w:rStyle w:val="Hyperlink"/>
          </w:rPr>
          <w:t xml:space="preserve">FH Oberösterreich</w:t>
        </w:r>
      </w:hyperlink>
    </w:p>
    <w:bookmarkEnd w:id="1065"/>
    <w:bookmarkStart w:id="1066"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66"/>
    <w:bookmarkStart w:id="1067"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67"/>
    <w:bookmarkStart w:id="1068" w:name="open-questions-31"/>
    <w:p>
      <w:pPr>
        <w:pStyle w:val="Heading3"/>
      </w:pPr>
      <w:r>
        <w:t xml:space="preserve">Open questions</w:t>
      </w:r>
    </w:p>
    <w:p>
      <w:pPr>
        <w:numPr>
          <w:ilvl w:val="0"/>
          <w:numId w:val="1303"/>
        </w:numPr>
        <w:pStyle w:val="Compact"/>
      </w:pPr>
      <w:r>
        <w:t xml:space="preserve">How to deal with the social impact of train drivers being able to lose their jobs?</w:t>
      </w:r>
    </w:p>
    <w:p>
      <w:pPr>
        <w:numPr>
          <w:ilvl w:val="0"/>
          <w:numId w:val="1303"/>
        </w:numPr>
        <w:pStyle w:val="Compact"/>
      </w:pPr>
      <w:r>
        <w:t xml:space="preserve">How to increase social acceptance of top level automated trains in Europe?</w:t>
      </w:r>
    </w:p>
    <w:bookmarkEnd w:id="1068"/>
    <w:bookmarkStart w:id="1094" w:name="references-33"/>
    <w:p>
      <w:pPr>
        <w:pStyle w:val="Heading3"/>
      </w:pPr>
      <w:r>
        <w:t xml:space="preserve">References</w:t>
      </w:r>
    </w:p>
    <w:p>
      <w:pPr>
        <w:numPr>
          <w:ilvl w:val="0"/>
          <w:numId w:val="1304"/>
        </w:numPr>
        <w:pStyle w:val="Compact"/>
      </w:pPr>
      <w:r>
        <w:t xml:space="preserve">AtoS (2022). Atos and Noia join forces to enhance businesses’ ditital applications with full private 4/5G networks services. Available at:</w:t>
      </w:r>
      <w:r>
        <w:t xml:space="preserve"> </w:t>
      </w:r>
      <w:hyperlink r:id="rId1069">
        <w:r>
          <w:rPr>
            <w:rStyle w:val="Hyperlink"/>
          </w:rPr>
          <w:t xml:space="preserve">https://atos.net/en/2022/press-release_2022_02_24/atos-and-nokia-join-forces-to-enhance-businesses-digital-applications-with-full-private-4-5g-networks-services</w:t>
        </w:r>
      </w:hyperlink>
      <w:r>
        <w:t xml:space="preserve"> </w:t>
      </w:r>
      <w:r>
        <w:t xml:space="preserve">[Accessed: 27th August 2022]</w:t>
      </w:r>
    </w:p>
    <w:p>
      <w:pPr>
        <w:numPr>
          <w:ilvl w:val="0"/>
          <w:numId w:val="1304"/>
        </w:numPr>
        <w:pStyle w:val="Compact"/>
      </w:pPr>
      <w:r>
        <w:t xml:space="preserve">Augusteijn, N. (2022). East Japan Railway plans trial runs with automated commuter train. Available at:</w:t>
      </w:r>
      <w:r>
        <w:t xml:space="preserve"> </w:t>
      </w:r>
      <w:hyperlink r:id="rId1070">
        <w:r>
          <w:rPr>
            <w:rStyle w:val="Hyperlink"/>
          </w:rPr>
          <w:t xml:space="preserve">https://www.railtech.com/rolling-stock/2022/05/12/east-japan-railway-plans-trial-runs-with-automated-commuter-train/?gdpr=accept</w:t>
        </w:r>
      </w:hyperlink>
      <w:r>
        <w:t xml:space="preserve"> </w:t>
      </w:r>
      <w:r>
        <w:t xml:space="preserve">[Accessed: 27th August 2022]</w:t>
      </w:r>
    </w:p>
    <w:p>
      <w:pPr>
        <w:numPr>
          <w:ilvl w:val="0"/>
          <w:numId w:val="1304"/>
        </w:numPr>
        <w:pStyle w:val="Compact"/>
      </w:pPr>
      <w:r>
        <w:t xml:space="preserve">Briginshaw, D. (2019, December 12). DB appoints Nokia to develop 5G network for automatic operation | International Railway Journal.</w:t>
      </w:r>
      <w:r>
        <w:t xml:space="preserve"> </w:t>
      </w:r>
      <w:hyperlink r:id="rId1071">
        <w:r>
          <w:rPr>
            <w:rStyle w:val="Hyperlink"/>
          </w:rPr>
          <w:t xml:space="preserve">https://www.railjournal.com/infrastructure/db-appoints-nokia-to-develop-5g-network-for-automatic-operation/</w:t>
        </w:r>
      </w:hyperlink>
    </w:p>
    <w:p>
      <w:pPr>
        <w:numPr>
          <w:ilvl w:val="0"/>
          <w:numId w:val="1304"/>
        </w:numPr>
        <w:pStyle w:val="Compact"/>
      </w:pPr>
      <w:r>
        <w:t xml:space="preserve">Castagnetti, F., Toubol, A., &amp; Rizzi, G. (2016). C4R Project Increases Rail Capacity without Laying Down New Tracks. Transportation Research Procedia, 14, 672–678.</w:t>
      </w:r>
      <w:r>
        <w:t xml:space="preserve"> </w:t>
      </w:r>
      <w:hyperlink r:id="rId1072">
        <w:r>
          <w:rPr>
            <w:rStyle w:val="Hyperlink"/>
          </w:rPr>
          <w:t xml:space="preserve">https://doi.org/10.1016/j.trpro.2016.05.329</w:t>
        </w:r>
      </w:hyperlink>
    </w:p>
    <w:p>
      <w:pPr>
        <w:numPr>
          <w:ilvl w:val="0"/>
          <w:numId w:val="1304"/>
        </w:numPr>
        <w:pStyle w:val="Compact"/>
      </w:pPr>
      <w:r>
        <w:t xml:space="preserve">China Plus. (2019, January 4). China developing world’s first 350 km/h automated bullet trains - China Plus.</w:t>
      </w:r>
      <w:r>
        <w:t xml:space="preserve"> </w:t>
      </w:r>
      <w:hyperlink r:id="rId1073">
        <w:r>
          <w:rPr>
            <w:rStyle w:val="Hyperlink"/>
          </w:rPr>
          <w:t xml:space="preserve">http://chinaplus.cri.cn/news/china/9/20190103/231172.html</w:t>
        </w:r>
      </w:hyperlink>
    </w:p>
    <w:p>
      <w:pPr>
        <w:numPr>
          <w:ilvl w:val="0"/>
          <w:numId w:val="1304"/>
        </w:numPr>
        <w:pStyle w:val="Compact"/>
      </w:pPr>
      <w:r>
        <w:t xml:space="preserve">Cuenca, O. (2021, February 22). JR East to introduce ATO on the Joban Line next month | International Railway Journal.</w:t>
      </w:r>
      <w:r>
        <w:t xml:space="preserve"> </w:t>
      </w:r>
      <w:hyperlink r:id="rId1074">
        <w:r>
          <w:rPr>
            <w:rStyle w:val="Hyperlink"/>
          </w:rPr>
          <w:t xml:space="preserve">https://www.railjournal.com/regions/asia/jr-east-to-introduce-ato-on-the-joban-line-next-month/</w:t>
        </w:r>
      </w:hyperlink>
    </w:p>
    <w:p>
      <w:pPr>
        <w:numPr>
          <w:ilvl w:val="0"/>
          <w:numId w:val="1304"/>
        </w:numPr>
        <w:pStyle w:val="Compact"/>
      </w:pPr>
      <w:r>
        <w:t xml:space="preserve">DB. (2019, March 19). ETCS: Das Europäische Zugsicherungssystem | DB Inside Bahn.</w:t>
      </w:r>
      <w:r>
        <w:t xml:space="preserve"> </w:t>
      </w:r>
      <w:hyperlink r:id="rId1075">
        <w:r>
          <w:rPr>
            <w:rStyle w:val="Hyperlink"/>
          </w:rPr>
          <w:t xml:space="preserve">https://inside.bahn.de/etcs-europaeisches-zugsicherheitssystem/</w:t>
        </w:r>
      </w:hyperlink>
    </w:p>
    <w:p>
      <w:pPr>
        <w:numPr>
          <w:ilvl w:val="0"/>
          <w:numId w:val="1304"/>
        </w:numPr>
        <w:pStyle w:val="Compact"/>
      </w:pPr>
      <w:r>
        <w:t xml:space="preserve">Dong, H., Ning, B., Cai, B., &amp; Hou, Z. (2010). Automatic Train Control System Development and Simulation for High-Speed Railways. IEEE Circuits and Systems Magazine, 10(2), 6–18.</w:t>
      </w:r>
      <w:r>
        <w:t xml:space="preserve"> </w:t>
      </w:r>
      <w:hyperlink r:id="rId1076">
        <w:r>
          <w:rPr>
            <w:rStyle w:val="Hyperlink"/>
          </w:rPr>
          <w:t xml:space="preserve">https://doi.org/10.1109/MCAS.2010.936782</w:t>
        </w:r>
      </w:hyperlink>
    </w:p>
    <w:p>
      <w:pPr>
        <w:numPr>
          <w:ilvl w:val="0"/>
          <w:numId w:val="1304"/>
        </w:numPr>
        <w:pStyle w:val="Compact"/>
      </w:pPr>
      <w:r>
        <w:t xml:space="preserve">Fischer, M. (2020). Smartrail 4.0: Utopie und Realität – BAV pfeift Bahnen zurück. SEV. Available at:</w:t>
      </w:r>
      <w:r>
        <w:t xml:space="preserve"> </w:t>
      </w:r>
      <w:hyperlink r:id="rId1077">
        <w:r>
          <w:rPr>
            <w:rStyle w:val="Hyperlink"/>
          </w:rPr>
          <w:t xml:space="preserve">https://sev-online.ch/de/aktuell/kontakt.sev/2020/utopie-und-realitt-202019-35343/</w:t>
        </w:r>
      </w:hyperlink>
      <w:r>
        <w:t xml:space="preserve"> </w:t>
      </w:r>
      <w:r>
        <w:t xml:space="preserve">[Accessed: 28 August 2022]</w:t>
      </w:r>
    </w:p>
    <w:p>
      <w:pPr>
        <w:numPr>
          <w:ilvl w:val="0"/>
          <w:numId w:val="1304"/>
        </w:numPr>
        <w:pStyle w:val="Compact"/>
      </w:pPr>
      <w:r>
        <w:t xml:space="preserve">Fraszczyk, A., &amp; Mulley, C. (2017). Public Perception of and Attitude to Driverless Train: A Case Study of Sydney, Australia. Urban Rail Transit, 3(2), 100–111.</w:t>
      </w:r>
      <w:r>
        <w:t xml:space="preserve"> </w:t>
      </w:r>
      <w:hyperlink r:id="rId1078">
        <w:r>
          <w:rPr>
            <w:rStyle w:val="Hyperlink"/>
          </w:rPr>
          <w:t xml:space="preserve">https://doi.org/10.1007/s40864-017-0052-6</w:t>
        </w:r>
      </w:hyperlink>
    </w:p>
    <w:p>
      <w:pPr>
        <w:numPr>
          <w:ilvl w:val="0"/>
          <w:numId w:val="1304"/>
        </w:numPr>
        <w:pStyle w:val="Compact"/>
      </w:pPr>
      <w:r>
        <w:t xml:space="preserve">Global Railway Review. (2020, November 24). Siemens Mobility and partners to study automated rail operations.</w:t>
      </w:r>
      <w:r>
        <w:t xml:space="preserve"> </w:t>
      </w:r>
      <w:hyperlink r:id="rId1079">
        <w:r>
          <w:rPr>
            <w:rStyle w:val="Hyperlink"/>
          </w:rPr>
          <w:t xml:space="preserve">https://www.globalrailwayreview.com/news/114422/siemens-mobility-partners-automated-rail-operations/</w:t>
        </w:r>
      </w:hyperlink>
    </w:p>
    <w:p>
      <w:pPr>
        <w:numPr>
          <w:ilvl w:val="0"/>
          <w:numId w:val="1304"/>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080">
        <w:r>
          <w:rPr>
            <w:rStyle w:val="Hyperlink"/>
          </w:rPr>
          <w:t xml:space="preserve">https://doi.org/10.1016/j.measurement.2021.109241</w:t>
        </w:r>
      </w:hyperlink>
    </w:p>
    <w:p>
      <w:pPr>
        <w:numPr>
          <w:ilvl w:val="0"/>
          <w:numId w:val="1304"/>
        </w:numPr>
        <w:pStyle w:val="Compact"/>
      </w:pPr>
      <w:r>
        <w:t xml:space="preserve">Krassay, B. (2022). Wien rüstet für die fahrerlose U-Bahn. Die Presse. Available at:</w:t>
      </w:r>
      <w:r>
        <w:t xml:space="preserve"> </w:t>
      </w:r>
      <w:hyperlink r:id="rId1081">
        <w:r>
          <w:rPr>
            <w:rStyle w:val="Hyperlink"/>
          </w:rPr>
          <w:t xml:space="preserve">https://www.diepresse.com/6176532/wien-ruestet-fuer-die-fahrerlose-u-bahn</w:t>
        </w:r>
      </w:hyperlink>
      <w:r>
        <w:t xml:space="preserve"> </w:t>
      </w:r>
      <w:r>
        <w:t xml:space="preserve">[Accessed: 28th August 2022]</w:t>
      </w:r>
    </w:p>
    <w:p>
      <w:pPr>
        <w:numPr>
          <w:ilvl w:val="0"/>
          <w:numId w:val="1304"/>
        </w:numPr>
        <w:pStyle w:val="Compact"/>
      </w:pPr>
      <w:r>
        <w:t xml:space="preserve">Miyatake, M., &amp; Ko, H. (2010). Optimization of train speed profile for minimum energy consumption. IEEJ Transactions on Electrical and Electronic Engineering, 5(3), 263–269.</w:t>
      </w:r>
      <w:r>
        <w:t xml:space="preserve"> </w:t>
      </w:r>
      <w:hyperlink r:id="rId1082">
        <w:r>
          <w:rPr>
            <w:rStyle w:val="Hyperlink"/>
          </w:rPr>
          <w:t xml:space="preserve">https://doi.org/10.1002/tee.20528</w:t>
        </w:r>
      </w:hyperlink>
    </w:p>
    <w:p>
      <w:pPr>
        <w:numPr>
          <w:ilvl w:val="0"/>
          <w:numId w:val="1304"/>
        </w:numPr>
        <w:pStyle w:val="Compact"/>
      </w:pPr>
      <w:r>
        <w:t xml:space="preserve">ÖBB. (n.d.). ETCS Zugbeeinflussung - ÖBB-Infrastruktur AG. Available at:</w:t>
      </w:r>
      <w:r>
        <w:t xml:space="preserve"> </w:t>
      </w:r>
      <w:hyperlink r:id="rId1083">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4"/>
        </w:numPr>
        <w:pStyle w:val="Compact"/>
      </w:pPr>
      <w:r>
        <w:t xml:space="preserve">ÖBB (2022). Die Digitale Automatische Kupplung. Available at:</w:t>
      </w:r>
      <w:r>
        <w:t xml:space="preserve"> </w:t>
      </w:r>
      <w:hyperlink r:id="rId1084">
        <w:r>
          <w:rPr>
            <w:rStyle w:val="Hyperlink"/>
          </w:rPr>
          <w:t xml:space="preserve">https://www.unsereoebb.at/de/dak-22</w:t>
        </w:r>
      </w:hyperlink>
      <w:r>
        <w:t xml:space="preserve"> </w:t>
      </w:r>
      <w:r>
        <w:t xml:space="preserve">[Accessed: 28 August 2022]</w:t>
      </w:r>
    </w:p>
    <w:p>
      <w:pPr>
        <w:numPr>
          <w:ilvl w:val="0"/>
          <w:numId w:val="1304"/>
        </w:numPr>
        <w:pStyle w:val="Compact"/>
      </w:pPr>
      <w:r>
        <w:t xml:space="preserve">ÖBB (2022). Rückblick: Der DAC4EU Demonstratorzug in Österreich. Available at:</w:t>
      </w:r>
      <w:r>
        <w:t xml:space="preserve"> </w:t>
      </w:r>
      <w:hyperlink r:id="rId1085">
        <w:r>
          <w:rPr>
            <w:rStyle w:val="Hyperlink"/>
          </w:rPr>
          <w:t xml:space="preserve">https://blog.railcargo.com/de/artikel/Der-DAC4EU-Demonstratorzug-in-Oesterreich</w:t>
        </w:r>
      </w:hyperlink>
      <w:r>
        <w:t xml:space="preserve"> </w:t>
      </w:r>
      <w:r>
        <w:t xml:space="preserve">[Accessed: 28th August 2022]</w:t>
      </w:r>
    </w:p>
    <w:p>
      <w:pPr>
        <w:numPr>
          <w:ilvl w:val="0"/>
          <w:numId w:val="1304"/>
        </w:numPr>
        <w:pStyle w:val="Compact"/>
      </w:pPr>
      <w:r>
        <w:t xml:space="preserve">Rao, X. (2015). Holistic rail network operation by integration of train automation and traffic management. PhD Thesis, ETH Zurich, 22706.</w:t>
      </w:r>
    </w:p>
    <w:p>
      <w:pPr>
        <w:numPr>
          <w:ilvl w:val="0"/>
          <w:numId w:val="1304"/>
        </w:numPr>
        <w:pStyle w:val="Compact"/>
      </w:pPr>
      <w:r>
        <w:t xml:space="preserve">Rieder, B. (2020). ÖBB: Fokus auf Digitaler Automatischer Kupplung (DAK) im Güterverkehr. Available at:</w:t>
      </w:r>
      <w:r>
        <w:t xml:space="preserve"> </w:t>
      </w:r>
      <w:hyperlink r:id="rId1058">
        <w:r>
          <w:rPr>
            <w:rStyle w:val="Hyperlink"/>
          </w:rPr>
          <w:t xml:space="preserve">https://presse.oebb.at/de/presseinformationen/20200908-oebb-fokus-auf-digitaler-automatischer-kupplung-im-gueterverkehr</w:t>
        </w:r>
      </w:hyperlink>
      <w:r>
        <w:t xml:space="preserve"> </w:t>
      </w:r>
      <w:r>
        <w:t xml:space="preserve">[Accessed: 20th October 2021]</w:t>
      </w:r>
    </w:p>
    <w:p>
      <w:pPr>
        <w:numPr>
          <w:ilvl w:val="0"/>
          <w:numId w:val="1304"/>
        </w:numPr>
        <w:pStyle w:val="Compact"/>
      </w:pPr>
      <w:r>
        <w:t xml:space="preserve">Rio Tinto Group. (2018, December 28). World-first autonomous trains deployed at Rio Tinto’s iron ore operations.</w:t>
      </w:r>
      <w:r>
        <w:t xml:space="preserve"> </w:t>
      </w:r>
      <w:hyperlink r:id="rId1086">
        <w:r>
          <w:rPr>
            <w:rStyle w:val="Hyperlink"/>
          </w:rPr>
          <w:t xml:space="preserve">https://www.riotinto.com/news/releases/World-first-autonomous-trains-deployed</w:t>
        </w:r>
      </w:hyperlink>
    </w:p>
    <w:p>
      <w:pPr>
        <w:numPr>
          <w:ilvl w:val="0"/>
          <w:numId w:val="1304"/>
        </w:numPr>
        <w:pStyle w:val="Compact"/>
      </w:pPr>
      <w:r>
        <w:t xml:space="preserve">Sapién, J. C. (2020, May 28). Alstom Wins Prize for World-First: ATO Testing for Regional Trains | Railway-News.</w:t>
      </w:r>
      <w:r>
        <w:t xml:space="preserve"> </w:t>
      </w:r>
      <w:hyperlink r:id="rId1087">
        <w:r>
          <w:rPr>
            <w:rStyle w:val="Hyperlink"/>
          </w:rPr>
          <w:t xml:space="preserve">https://railway-news.com/alstom-wins-german-innovation-prize-ato/</w:t>
        </w:r>
      </w:hyperlink>
    </w:p>
    <w:p>
      <w:pPr>
        <w:numPr>
          <w:ilvl w:val="0"/>
          <w:numId w:val="1304"/>
        </w:numPr>
        <w:pStyle w:val="Compact"/>
      </w:pPr>
      <w:r>
        <w:t xml:space="preserve">SBB. (n.d.). Automatic Train Operation (ATO): die innovative Automatisierung | SBB. Available at:</w:t>
      </w:r>
      <w:r>
        <w:t xml:space="preserve"> </w:t>
      </w:r>
      <w:hyperlink r:id="rId1088">
        <w:r>
          <w:rPr>
            <w:rStyle w:val="Hyperlink"/>
          </w:rPr>
          <w:t xml:space="preserve">https://bahninfrastruktur.sbb.ch/de/digitale-bahn/ato.html</w:t>
        </w:r>
      </w:hyperlink>
      <w:r>
        <w:t xml:space="preserve"> </w:t>
      </w:r>
      <w:r>
        <w:t xml:space="preserve">[Accessed: 5th May 2021]</w:t>
      </w:r>
    </w:p>
    <w:p>
      <w:pPr>
        <w:numPr>
          <w:ilvl w:val="0"/>
          <w:numId w:val="1304"/>
        </w:numPr>
        <w:pStyle w:val="Compact"/>
      </w:pPr>
      <w:r>
        <w:t xml:space="preserve">Schwär, H. (2020, July 24). Autonome Züge ab 2025: Wie sich Bombardier zukunftsfit machen will - Business Insider.</w:t>
      </w:r>
      <w:r>
        <w:t xml:space="preserve"> </w:t>
      </w:r>
      <w:hyperlink r:id="rId1089">
        <w:r>
          <w:rPr>
            <w:rStyle w:val="Hyperlink"/>
          </w:rPr>
          <w:t xml:space="preserve">https://www.businessinsider.de/wirtschaft/mobility/autonome-zuege-ab-2025-und-schnelles-internet-im-abteil-wie-dieser-30-jaehrige-den-zughersteller-bombardier-fit-fuer-die-zukunft-machen-will/</w:t>
        </w:r>
      </w:hyperlink>
    </w:p>
    <w:p>
      <w:pPr>
        <w:numPr>
          <w:ilvl w:val="0"/>
          <w:numId w:val="1304"/>
        </w:numPr>
        <w:pStyle w:val="Compact"/>
      </w:pPr>
      <w:r>
        <w:t xml:space="preserve">Schwerdfeger, S., Otto, A., &amp; Boysen, N. (2021). Rail platooning: Scheduling trains along a rail corridor with rapid-shunting facilities. European Journal of Operational Research.</w:t>
      </w:r>
      <w:r>
        <w:t xml:space="preserve"> </w:t>
      </w:r>
      <w:hyperlink r:id="rId1090">
        <w:r>
          <w:rPr>
            <w:rStyle w:val="Hyperlink"/>
          </w:rPr>
          <w:t xml:space="preserve">https://doi.org/10.1016/j.ejor.2021.02.019</w:t>
        </w:r>
      </w:hyperlink>
    </w:p>
    <w:p>
      <w:pPr>
        <w:numPr>
          <w:ilvl w:val="0"/>
          <w:numId w:val="1304"/>
        </w:numPr>
        <w:pStyle w:val="Compact"/>
      </w:pPr>
      <w:r>
        <w:t xml:space="preserve">Tasler, G., &amp; Knollmann, V. (2018). Einführung des hochautomatisierten Fahrens – auf dem Weg zum vollautomatischen Bahnbetrieb. Signal + Draht, 110(6), 6–14.</w:t>
      </w:r>
    </w:p>
    <w:p>
      <w:pPr>
        <w:numPr>
          <w:ilvl w:val="0"/>
          <w:numId w:val="1304"/>
        </w:numPr>
        <w:pStyle w:val="Compact"/>
      </w:pPr>
      <w:r>
        <w:t xml:space="preserve">Thibaut, S. (2022). Alstom takes another step towards Autonomous Train Operation in the Netherlands. Alstom. Available at:</w:t>
      </w:r>
      <w:r>
        <w:t xml:space="preserve"> </w:t>
      </w:r>
      <w:hyperlink r:id="rId1091">
        <w:r>
          <w:rPr>
            <w:rStyle w:val="Hyperlink"/>
          </w:rPr>
          <w:t xml:space="preserve">https://www.alstom.com/press-releases-news/2022/4/alstom-takes-another-step-towards-autonomous-train-operation-netherlands</w:t>
        </w:r>
      </w:hyperlink>
      <w:r>
        <w:t xml:space="preserve"> </w:t>
      </w:r>
      <w:r>
        <w:t xml:space="preserve">[Accessed 27th August 2022]</w:t>
      </w:r>
    </w:p>
    <w:p>
      <w:pPr>
        <w:numPr>
          <w:ilvl w:val="0"/>
          <w:numId w:val="1304"/>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92">
        <w:r>
          <w:rPr>
            <w:rStyle w:val="Hyperlink"/>
          </w:rPr>
          <w:t xml:space="preserve">https://doi.org/10.1016/j.trc.2017.09.009</w:t>
        </w:r>
      </w:hyperlink>
    </w:p>
    <w:p>
      <w:pPr>
        <w:numPr>
          <w:ilvl w:val="0"/>
          <w:numId w:val="1304"/>
        </w:numPr>
        <w:pStyle w:val="Compact"/>
      </w:pPr>
      <w:r>
        <w:t xml:space="preserve">Zhen, R. (2022). Running at 435km/h, China’s New Fuxing High-speed Train Sets World Record. I Chong Qing. Available at:</w:t>
      </w:r>
      <w:r>
        <w:t xml:space="preserve"> </w:t>
      </w:r>
      <w:hyperlink r:id="rId1093">
        <w:r>
          <w:rPr>
            <w:rStyle w:val="Hyperlink"/>
          </w:rPr>
          <w:t xml:space="preserve">https://www.ichongqing.info/2022/04/27/run-at-435km-h-chinas-new-fuxing-high-speed-train-sets-world-record/</w:t>
        </w:r>
      </w:hyperlink>
      <w:r>
        <w:t xml:space="preserve"> </w:t>
      </w:r>
      <w:r>
        <w:t xml:space="preserve">[Accessed: 27th August 2022]</w:t>
      </w:r>
    </w:p>
    <w:bookmarkEnd w:id="1094"/>
    <w:bookmarkEnd w:id="1095"/>
    <w:bookmarkEnd w:id="1096"/>
    <w:bookmarkStart w:id="1240" w:name="onboard"/>
    <w:p>
      <w:pPr>
        <w:pStyle w:val="Heading1"/>
      </w:pPr>
      <w:r>
        <w:rPr>
          <w:rStyle w:val="SectionNumber"/>
        </w:rPr>
        <w:t xml:space="preserve">9</w:t>
      </w:r>
      <w:r>
        <w:tab/>
      </w:r>
      <w:r>
        <w:t xml:space="preserve">On-board technology for connected and automated vehicles</w:t>
      </w:r>
    </w:p>
    <w:bookmarkStart w:id="1122" w:name="adas"/>
    <w:p>
      <w:pPr>
        <w:pStyle w:val="Heading2"/>
      </w:pPr>
      <w:r>
        <w:rPr>
          <w:rStyle w:val="SectionNumber"/>
        </w:rPr>
        <w:t xml:space="preserve">9.1</w:t>
      </w:r>
      <w:r>
        <w:tab/>
      </w:r>
      <w:r>
        <w:t xml:space="preserve">Advanced driver assistance system (ADAS)</w:t>
      </w:r>
    </w:p>
    <w:bookmarkStart w:id="1097"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097"/>
    <w:bookmarkStart w:id="1102"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5"/>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5"/>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5"/>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5"/>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98">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8.2: Levels of driving automation (Shuttleworth, 2019)" title="" id="1100" name="Picture"/>
            <a:graphic>
              <a:graphicData uri="http://schemas.openxmlformats.org/drawingml/2006/picture">
                <pic:pic>
                  <pic:nvPicPr>
                    <pic:cNvPr descr="image/adas_level.png" id="1101" name="Picture"/>
                    <pic:cNvPicPr>
                      <a:picLocks noChangeArrowheads="1" noChangeAspect="1"/>
                    </pic:cNvPicPr>
                  </pic:nvPicPr>
                  <pic:blipFill>
                    <a:blip r:embed="rId1099"/>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8.2: Levels of driving automation (Shuttleworth, 2019)</w:t>
      </w:r>
    </w:p>
    <w:bookmarkEnd w:id="1102"/>
    <w:bookmarkStart w:id="1103" w:name="key-stakeholders-34"/>
    <w:p>
      <w:pPr>
        <w:pStyle w:val="Heading3"/>
      </w:pPr>
      <w:r>
        <w:t xml:space="preserve">Key stakeholders</w:t>
      </w:r>
    </w:p>
    <w:p>
      <w:pPr>
        <w:numPr>
          <w:ilvl w:val="0"/>
          <w:numId w:val="1306"/>
        </w:numPr>
        <w:pStyle w:val="Compact"/>
      </w:pPr>
      <w:r>
        <w:rPr>
          <w:bCs/>
          <w:b/>
        </w:rPr>
        <w:t xml:space="preserve">Affected</w:t>
      </w:r>
      <w:r>
        <w:t xml:space="preserve">: Car Drivers, Traffic participants, Insurers</w:t>
      </w:r>
    </w:p>
    <w:p>
      <w:pPr>
        <w:numPr>
          <w:ilvl w:val="0"/>
          <w:numId w:val="1306"/>
        </w:numPr>
        <w:pStyle w:val="Compact"/>
      </w:pPr>
      <w:r>
        <w:rPr>
          <w:bCs/>
          <w:b/>
        </w:rPr>
        <w:t xml:space="preserve">Responsible</w:t>
      </w:r>
      <w:r>
        <w:t xml:space="preserve">: Car manufacturers</w:t>
      </w:r>
    </w:p>
    <w:bookmarkEnd w:id="1103"/>
    <w:bookmarkStart w:id="1104"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7"/>
        </w:numPr>
        <w:pStyle w:val="Compact"/>
      </w:pPr>
      <w:r>
        <w:t xml:space="preserve">Blind spot detection</w:t>
      </w:r>
    </w:p>
    <w:p>
      <w:pPr>
        <w:numPr>
          <w:ilvl w:val="0"/>
          <w:numId w:val="1307"/>
        </w:numPr>
        <w:pStyle w:val="Compact"/>
      </w:pPr>
      <w:r>
        <w:t xml:space="preserve">Obstacle detection system</w:t>
      </w:r>
    </w:p>
    <w:p>
      <w:pPr>
        <w:numPr>
          <w:ilvl w:val="0"/>
          <w:numId w:val="1307"/>
        </w:numPr>
        <w:pStyle w:val="Compact"/>
      </w:pPr>
      <w:r>
        <w:t xml:space="preserve">Collision warning system</w:t>
      </w:r>
    </w:p>
    <w:p>
      <w:pPr>
        <w:numPr>
          <w:ilvl w:val="0"/>
          <w:numId w:val="1307"/>
        </w:numPr>
        <w:pStyle w:val="Compact"/>
      </w:pPr>
      <w:r>
        <w:t xml:space="preserve">Navigation/Route guidance</w:t>
      </w:r>
    </w:p>
    <w:p>
      <w:pPr>
        <w:numPr>
          <w:ilvl w:val="0"/>
          <w:numId w:val="1307"/>
        </w:numPr>
        <w:pStyle w:val="Compact"/>
      </w:pPr>
      <w:r>
        <w:t xml:space="preserve">Lane-keeping system</w:t>
      </w:r>
    </w:p>
    <w:p>
      <w:pPr>
        <w:numPr>
          <w:ilvl w:val="0"/>
          <w:numId w:val="1307"/>
        </w:numPr>
        <w:pStyle w:val="Compact"/>
      </w:pPr>
      <w:r>
        <w:t xml:space="preserve">Night vision system</w:t>
      </w:r>
    </w:p>
    <w:p>
      <w:pPr>
        <w:numPr>
          <w:ilvl w:val="0"/>
          <w:numId w:val="1307"/>
        </w:numPr>
        <w:pStyle w:val="Compact"/>
      </w:pPr>
      <w:r>
        <w:t xml:space="preserve">In-vehicle signage system</w:t>
      </w:r>
    </w:p>
    <w:p>
      <w:pPr>
        <w:numPr>
          <w:ilvl w:val="0"/>
          <w:numId w:val="1307"/>
        </w:numPr>
        <w:pStyle w:val="Compact"/>
      </w:pPr>
      <w:r>
        <w:t xml:space="preserve">Driver condition monitoring system</w:t>
      </w:r>
    </w:p>
    <w:p>
      <w:pPr>
        <w:numPr>
          <w:ilvl w:val="0"/>
          <w:numId w:val="1307"/>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104"/>
    <w:bookmarkStart w:id="1107"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1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106">
        <w:r>
          <w:rPr>
            <w:rStyle w:val="Hyperlink"/>
          </w:rPr>
          <w:t xml:space="preserve">generic ADAS terminology recommendations</w:t>
        </w:r>
      </w:hyperlink>
      <w:r>
        <w:t xml:space="preserve"> </w:t>
      </w:r>
      <w:r>
        <w:t xml:space="preserve">to tackle standardization issues (Huetter, 2020).</w:t>
      </w:r>
    </w:p>
    <w:bookmarkEnd w:id="1107"/>
    <w:bookmarkStart w:id="1110" w:name="relevant-initiatives-in-austria-34"/>
    <w:p>
      <w:pPr>
        <w:pStyle w:val="Heading3"/>
      </w:pPr>
      <w:r>
        <w:t xml:space="preserve">Relevant initiatives in Austria</w:t>
      </w:r>
    </w:p>
    <w:p>
      <w:pPr>
        <w:numPr>
          <w:ilvl w:val="0"/>
          <w:numId w:val="1308"/>
        </w:numPr>
        <w:pStyle w:val="Compact"/>
      </w:pPr>
      <w:hyperlink r:id="rId1108">
        <w:r>
          <w:rPr>
            <w:rStyle w:val="Hyperlink"/>
          </w:rPr>
          <w:t xml:space="preserve">Alp-lab</w:t>
        </w:r>
      </w:hyperlink>
    </w:p>
    <w:p>
      <w:pPr>
        <w:numPr>
          <w:ilvl w:val="0"/>
          <w:numId w:val="1308"/>
        </w:numPr>
        <w:pStyle w:val="Compact"/>
      </w:pPr>
      <w:hyperlink r:id="rId1109">
        <w:r>
          <w:rPr>
            <w:rStyle w:val="Hyperlink"/>
          </w:rPr>
          <w:t xml:space="preserve">Smartmicro.com</w:t>
        </w:r>
      </w:hyperlink>
    </w:p>
    <w:bookmarkEnd w:id="1110"/>
    <w:bookmarkStart w:id="1111"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111"/>
    <w:bookmarkStart w:id="1112"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112"/>
    <w:bookmarkStart w:id="1113" w:name="open-questions-32"/>
    <w:p>
      <w:pPr>
        <w:pStyle w:val="Heading3"/>
      </w:pPr>
      <w:r>
        <w:t xml:space="preserve">Open questions</w:t>
      </w:r>
    </w:p>
    <w:p>
      <w:pPr>
        <w:numPr>
          <w:ilvl w:val="0"/>
          <w:numId w:val="1309"/>
        </w:numPr>
        <w:pStyle w:val="Compact"/>
      </w:pPr>
      <w:r>
        <w:t xml:space="preserve">How can ADAS nomenclature standardization be encouraged and achieved?</w:t>
      </w:r>
    </w:p>
    <w:p>
      <w:pPr>
        <w:numPr>
          <w:ilvl w:val="0"/>
          <w:numId w:val="1309"/>
        </w:numPr>
        <w:pStyle w:val="Compact"/>
      </w:pPr>
      <w:r>
        <w:t xml:space="preserve">How to incorporate the impact of behavioural adaptation into ADAS design to a larger degree?</w:t>
      </w:r>
    </w:p>
    <w:bookmarkEnd w:id="1113"/>
    <w:bookmarkStart w:id="1116" w:name="further-links-29"/>
    <w:p>
      <w:pPr>
        <w:pStyle w:val="Heading3"/>
      </w:pPr>
      <w:r>
        <w:rPr>
          <w:rStyle w:val="SectionNumber"/>
        </w:rPr>
        <w:t xml:space="preserve">9.1.2</w:t>
      </w:r>
      <w:r>
        <w:tab/>
      </w:r>
      <w:r>
        <w:t xml:space="preserve">Further links</w:t>
      </w:r>
    </w:p>
    <w:p>
      <w:pPr>
        <w:numPr>
          <w:ilvl w:val="0"/>
          <w:numId w:val="1310"/>
        </w:numPr>
        <w:pStyle w:val="Compact"/>
      </w:pPr>
      <w:hyperlink r:id="rId1114">
        <w:r>
          <w:rPr>
            <w:rStyle w:val="Hyperlink"/>
          </w:rPr>
          <w:t xml:space="preserve">ec.europa.eu</w:t>
        </w:r>
      </w:hyperlink>
    </w:p>
    <w:p>
      <w:pPr>
        <w:numPr>
          <w:ilvl w:val="0"/>
          <w:numId w:val="1310"/>
        </w:numPr>
        <w:pStyle w:val="Compact"/>
      </w:pPr>
      <w:hyperlink r:id="rId1115">
        <w:r>
          <w:rPr>
            <w:rStyle w:val="Hyperlink"/>
          </w:rPr>
          <w:t xml:space="preserve">aaafoundation.org</w:t>
        </w:r>
      </w:hyperlink>
    </w:p>
    <w:bookmarkEnd w:id="1116"/>
    <w:bookmarkStart w:id="1121" w:name="references-34"/>
    <w:p>
      <w:pPr>
        <w:pStyle w:val="Heading3"/>
      </w:pPr>
      <w:r>
        <w:t xml:space="preserve">References</w:t>
      </w:r>
    </w:p>
    <w:p>
      <w:pPr>
        <w:numPr>
          <w:ilvl w:val="0"/>
          <w:numId w:val="1311"/>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1"/>
        </w:numPr>
        <w:pStyle w:val="Compact"/>
      </w:pPr>
      <w:r>
        <w:t xml:space="preserve">Capodieci, N., Cavicchioli, R., Muzzini, F., &amp; Montagna, L. (2021). Improving emergency response in the era of ADAS vehicles in the Smart City. ICT Express.</w:t>
      </w:r>
    </w:p>
    <w:p>
      <w:pPr>
        <w:numPr>
          <w:ilvl w:val="0"/>
          <w:numId w:val="1311"/>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1"/>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1"/>
        </w:numPr>
        <w:pStyle w:val="Compact"/>
      </w:pPr>
      <w:r>
        <w:t xml:space="preserve">Helman, S. &amp; Carsten, O. (2019) What does my car do? Available at:</w:t>
      </w:r>
      <w:r>
        <w:t xml:space="preserve"> </w:t>
      </w:r>
      <w:hyperlink r:id="rId1117">
        <w:r>
          <w:rPr>
            <w:rStyle w:val="Hyperlink"/>
          </w:rPr>
          <w:t xml:space="preserve">https://www.pacts.org.uk/wp-content/uploads/What-does-my-car-do-2.1_.pdf</w:t>
        </w:r>
      </w:hyperlink>
      <w:r>
        <w:t xml:space="preserve"> </w:t>
      </w:r>
      <w:r>
        <w:t xml:space="preserve">[Accessed: 31 May 2021].</w:t>
      </w:r>
    </w:p>
    <w:p>
      <w:pPr>
        <w:numPr>
          <w:ilvl w:val="0"/>
          <w:numId w:val="1311"/>
        </w:numPr>
        <w:pStyle w:val="Compact"/>
      </w:pPr>
      <w:r>
        <w:t xml:space="preserve">Huetter, J. (2020) SAE International endorses generic ADAS terminology recommendations. Available at &lt;</w:t>
      </w:r>
      <w:r>
        <w:t xml:space="preserve"> </w:t>
      </w:r>
      <w:hyperlink r:id="rId1106">
        <w:r>
          <w:rPr>
            <w:rStyle w:val="Hyperlink"/>
          </w:rPr>
          <w:t xml:space="preserve">https://www.repairerdrivennews.com/2020/05/15/sae-international-endorses-generic-adas-terminology-recommendations/</w:t>
        </w:r>
      </w:hyperlink>
      <w:r>
        <w:t xml:space="preserve">&gt; Accessed: 31/05/2021</w:t>
      </w:r>
    </w:p>
    <w:p>
      <w:pPr>
        <w:numPr>
          <w:ilvl w:val="0"/>
          <w:numId w:val="1311"/>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1"/>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1"/>
        </w:numPr>
        <w:pStyle w:val="Compact"/>
      </w:pPr>
      <w:r>
        <w:t xml:space="preserve">Samsara.com (2020). Advanced Driver Assistance Systems (ADAS) for Commercial Fleets. Available at:&lt;</w:t>
      </w:r>
      <w:r>
        <w:t xml:space="preserve"> </w:t>
      </w:r>
      <w:hyperlink r:id="rId1118">
        <w:r>
          <w:rPr>
            <w:rStyle w:val="Hyperlink"/>
          </w:rPr>
          <w:t xml:space="preserve">https://www.samsara.com/guides/adas</w:t>
        </w:r>
      </w:hyperlink>
      <w:r>
        <w:t xml:space="preserve">&gt; [Accessed: 28 April 2021].</w:t>
      </w:r>
    </w:p>
    <w:p>
      <w:pPr>
        <w:numPr>
          <w:ilvl w:val="0"/>
          <w:numId w:val="1311"/>
        </w:numPr>
        <w:pStyle w:val="Compact"/>
      </w:pPr>
      <w:r>
        <w:t xml:space="preserve">Shirokinskiy, K., Bernhart, W. and Keese, S., 2021. Advanced Driver-Assistance Systems: A ubiquitous technology for the future of vehicles. Roland Berger. Available at:</w:t>
      </w:r>
      <w:r>
        <w:t xml:space="preserve"> </w:t>
      </w:r>
      <w:hyperlink r:id="rId1105">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1"/>
        </w:numPr>
        <w:pStyle w:val="Compact"/>
      </w:pPr>
      <w:r>
        <w:t xml:space="preserve">Shuttleworth, J. (2019). SAE Standards News: J3016 automated-driving graphic update. Available at:</w:t>
      </w:r>
      <w:r>
        <w:t xml:space="preserve"> </w:t>
      </w:r>
      <w:hyperlink r:id="rId1119">
        <w:r>
          <w:rPr>
            <w:rStyle w:val="Hyperlink"/>
          </w:rPr>
          <w:t xml:space="preserve">https://www.sae.org/news/2019/01/sae-updates-j3016-automated-driving-graphic</w:t>
        </w:r>
      </w:hyperlink>
      <w:r>
        <w:t xml:space="preserve"> </w:t>
      </w:r>
      <w:r>
        <w:t xml:space="preserve">[Accessed: 28 April 2021].</w:t>
      </w:r>
    </w:p>
    <w:p>
      <w:pPr>
        <w:numPr>
          <w:ilvl w:val="0"/>
          <w:numId w:val="1311"/>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1"/>
        </w:numPr>
        <w:pStyle w:val="Compact"/>
      </w:pPr>
      <w:r>
        <w:t xml:space="preserve">Sullivan, J. M., Flannagan, M. J., Pradhan, A. K., &amp; Bao, S. (2016). Literature review of behavioral adaptations to advanced driver assistance systems.</w:t>
      </w:r>
    </w:p>
    <w:p>
      <w:pPr>
        <w:numPr>
          <w:ilvl w:val="0"/>
          <w:numId w:val="1311"/>
        </w:numPr>
        <w:pStyle w:val="Compact"/>
      </w:pPr>
      <w:r>
        <w:t xml:space="preserve">Tian, J., Liu, S., Zhong, X., &amp; Zeng, J. (2021). LSD-based adaptive lane detection and tracking for ADAS in structured road environment. Soft Computing, 25(7), 5709-5722.</w:t>
      </w:r>
    </w:p>
    <w:p>
      <w:pPr>
        <w:numPr>
          <w:ilvl w:val="0"/>
          <w:numId w:val="1311"/>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1"/>
        </w:numPr>
        <w:pStyle w:val="Compact"/>
      </w:pPr>
      <w:r>
        <w:t xml:space="preserve">Yochman, F. (2020) Top automakers with highest ADAS and autonomous vehicles R&amp;D spending. Available at: &lt;</w:t>
      </w:r>
      <w:r>
        <w:t xml:space="preserve"> </w:t>
      </w:r>
      <w:hyperlink r:id="rId1120">
        <w:r>
          <w:rPr>
            <w:rStyle w:val="Hyperlink"/>
          </w:rPr>
          <w:t xml:space="preserve">https://m14intelligence.com/public/index.php/blog/34</w:t>
        </w:r>
      </w:hyperlink>
      <w:r>
        <w:t xml:space="preserve">&gt; [Accessed: 31 April 2021].</w:t>
      </w:r>
    </w:p>
    <w:p>
      <w:pPr>
        <w:numPr>
          <w:ilvl w:val="0"/>
          <w:numId w:val="1311"/>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121"/>
    <w:bookmarkEnd w:id="1122"/>
    <w:bookmarkStart w:id="1143" w:name="parking_assistance"/>
    <w:p>
      <w:pPr>
        <w:pStyle w:val="Heading2"/>
      </w:pPr>
      <w:r>
        <w:rPr>
          <w:rStyle w:val="SectionNumber"/>
        </w:rPr>
        <w:t xml:space="preserve">9.2</w:t>
      </w:r>
      <w:r>
        <w:tab/>
      </w:r>
      <w:r>
        <w:t xml:space="preserve">Parking assistance system</w:t>
      </w:r>
    </w:p>
    <w:bookmarkStart w:id="1123"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123"/>
    <w:bookmarkStart w:id="1124" w:name="key-stakeholders-35"/>
    <w:p>
      <w:pPr>
        <w:pStyle w:val="Heading3"/>
      </w:pPr>
      <w:r>
        <w:t xml:space="preserve">Key stakeholders</w:t>
      </w:r>
    </w:p>
    <w:p>
      <w:pPr>
        <w:numPr>
          <w:ilvl w:val="0"/>
          <w:numId w:val="1312"/>
        </w:numPr>
        <w:pStyle w:val="Compact"/>
      </w:pPr>
      <w:r>
        <w:rPr>
          <w:bCs/>
          <w:b/>
        </w:rPr>
        <w:t xml:space="preserve">Affected</w:t>
      </w:r>
      <w:r>
        <w:t xml:space="preserve">: Car Drivers, Traffic participants, Insurers</w:t>
      </w:r>
    </w:p>
    <w:p>
      <w:pPr>
        <w:numPr>
          <w:ilvl w:val="0"/>
          <w:numId w:val="1312"/>
        </w:numPr>
        <w:pStyle w:val="Compact"/>
      </w:pPr>
      <w:r>
        <w:rPr>
          <w:bCs/>
          <w:b/>
        </w:rPr>
        <w:t xml:space="preserve">Responsible</w:t>
      </w:r>
      <w:r>
        <w:t xml:space="preserve">: Car manufacturers</w:t>
      </w:r>
    </w:p>
    <w:bookmarkEnd w:id="1124"/>
    <w:bookmarkStart w:id="1125"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125"/>
    <w:bookmarkStart w:id="1126"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126"/>
    <w:bookmarkStart w:id="1128" w:name="relevant-initiatives-in-austria-35"/>
    <w:p>
      <w:pPr>
        <w:pStyle w:val="Heading3"/>
      </w:pPr>
      <w:r>
        <w:t xml:space="preserve">Relevant initiatives in Austria</w:t>
      </w:r>
    </w:p>
    <w:p>
      <w:pPr>
        <w:numPr>
          <w:ilvl w:val="0"/>
          <w:numId w:val="1313"/>
        </w:numPr>
        <w:pStyle w:val="Compact"/>
      </w:pPr>
      <w:hyperlink r:id="rId1127">
        <w:r>
          <w:rPr>
            <w:rStyle w:val="Hyperlink"/>
          </w:rPr>
          <w:t xml:space="preserve">oeamtc.at</w:t>
        </w:r>
      </w:hyperlink>
    </w:p>
    <w:bookmarkEnd w:id="1128"/>
    <w:bookmarkStart w:id="1129"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129"/>
    <w:bookmarkStart w:id="1130"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130"/>
    <w:bookmarkStart w:id="1131" w:name="open-questions-33"/>
    <w:p>
      <w:pPr>
        <w:pStyle w:val="Heading3"/>
      </w:pPr>
      <w:r>
        <w:t xml:space="preserve">Open questions</w:t>
      </w:r>
    </w:p>
    <w:p>
      <w:pPr>
        <w:numPr>
          <w:ilvl w:val="0"/>
          <w:numId w:val="1314"/>
        </w:numPr>
        <w:pStyle w:val="Compact"/>
      </w:pPr>
      <w:r>
        <w:t xml:space="preserve">How can acceptance and usability rates be increased in drivers especially in elderly group?</w:t>
      </w:r>
    </w:p>
    <w:p>
      <w:pPr>
        <w:numPr>
          <w:ilvl w:val="0"/>
          <w:numId w:val="1314"/>
        </w:numPr>
        <w:pStyle w:val="Compact"/>
      </w:pPr>
      <w:r>
        <w:t xml:space="preserve">What are the legal implications for the use of assisted parking for both drivers and car manufacturers?</w:t>
      </w:r>
    </w:p>
    <w:bookmarkEnd w:id="1131"/>
    <w:bookmarkStart w:id="1142" w:name="references-35"/>
    <w:p>
      <w:pPr>
        <w:pStyle w:val="Heading3"/>
      </w:pPr>
      <w:r>
        <w:t xml:space="preserve">References</w:t>
      </w:r>
    </w:p>
    <w:p>
      <w:pPr>
        <w:numPr>
          <w:ilvl w:val="0"/>
          <w:numId w:val="1315"/>
        </w:numPr>
        <w:pStyle w:val="Compact"/>
      </w:pPr>
      <w:r>
        <w:t xml:space="preserve">ADAC. (2019, May 14). Parkassistenten im Test: Noch nicht gut genug.</w:t>
      </w:r>
      <w:r>
        <w:t xml:space="preserve"> </w:t>
      </w:r>
      <w:hyperlink r:id="rId1132">
        <w:r>
          <w:rPr>
            <w:rStyle w:val="Hyperlink"/>
          </w:rPr>
          <w:t xml:space="preserve">https://presse.adac.de/meldungen/adac-ev/tests/parkassistent.html</w:t>
        </w:r>
      </w:hyperlink>
    </w:p>
    <w:p>
      <w:pPr>
        <w:numPr>
          <w:ilvl w:val="0"/>
          <w:numId w:val="1315"/>
        </w:numPr>
        <w:pStyle w:val="Compact"/>
      </w:pPr>
      <w:r>
        <w:t xml:space="preserve">ADAC. (2020, January 9). Fahrerassistenzsysteme im Überblick | ADAC.</w:t>
      </w:r>
      <w:r>
        <w:t xml:space="preserve"> </w:t>
      </w:r>
      <w:hyperlink r:id="rId1133">
        <w:r>
          <w:rPr>
            <w:rStyle w:val="Hyperlink"/>
          </w:rPr>
          <w:t xml:space="preserve">https://www.adac.de/rund-ums-fahrzeug/ausstattung-technik-zubehoer/assistenzsysteme/fahrerassistenzsysteme/</w:t>
        </w:r>
      </w:hyperlink>
    </w:p>
    <w:p>
      <w:pPr>
        <w:numPr>
          <w:ilvl w:val="0"/>
          <w:numId w:val="1315"/>
        </w:numPr>
        <w:pStyle w:val="Compact"/>
      </w:pPr>
      <w:r>
        <w:t xml:space="preserve">Euro NCAP. (2021).</w:t>
      </w:r>
      <w:r>
        <w:t xml:space="preserve"> </w:t>
      </w:r>
      <w:hyperlink r:id="rId1134">
        <w:r>
          <w:rPr>
            <w:rStyle w:val="Hyperlink"/>
          </w:rPr>
          <w:t xml:space="preserve">http://www.euroncap.com</w:t>
        </w:r>
      </w:hyperlink>
      <w:r>
        <w:t xml:space="preserve"> </w:t>
      </w:r>
      <w:r>
        <w:t xml:space="preserve">(Accessed: 26 February 2021)</w:t>
      </w:r>
    </w:p>
    <w:p>
      <w:pPr>
        <w:numPr>
          <w:ilvl w:val="0"/>
          <w:numId w:val="1315"/>
        </w:numPr>
        <w:pStyle w:val="Compact"/>
      </w:pPr>
      <w:r>
        <w:t xml:space="preserve">Focus Online. (2017, April 27). Einparkhilfen bringen nichts - sondern verursachen mehr Schaden - FOCUS Online.</w:t>
      </w:r>
      <w:r>
        <w:t xml:space="preserve"> </w:t>
      </w:r>
      <w:hyperlink r:id="rId1135">
        <w:r>
          <w:rPr>
            <w:rStyle w:val="Hyperlink"/>
          </w:rPr>
          <w:t xml:space="preserve">https://www.focus.de/auto/news/untersuchung-der-huk-coburg-studie-einparkhilfe-hilft-nicht-sie-versucht-eher-mehr-schaden_id_7035248.html</w:t>
        </w:r>
      </w:hyperlink>
    </w:p>
    <w:p>
      <w:pPr>
        <w:numPr>
          <w:ilvl w:val="0"/>
          <w:numId w:val="1315"/>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136">
        <w:r>
          <w:rPr>
            <w:rStyle w:val="Hyperlink"/>
          </w:rPr>
          <w:t xml:space="preserve">https://doi.org/10.1007/978-3-319-12352-3_45</w:t>
        </w:r>
      </w:hyperlink>
    </w:p>
    <w:p>
      <w:pPr>
        <w:numPr>
          <w:ilvl w:val="0"/>
          <w:numId w:val="1315"/>
        </w:numPr>
        <w:pStyle w:val="Compact"/>
      </w:pPr>
      <w:r>
        <w:t xml:space="preserve">Handelsblatt. (2016, April 8). Umfrage zu Assistenzsystemen : Einparkassistent nützlich, Notbremsassistent nützlicher.</w:t>
      </w:r>
      <w:r>
        <w:t xml:space="preserve"> </w:t>
      </w:r>
      <w:hyperlink r:id="rId1137">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5"/>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138">
        <w:r>
          <w:rPr>
            <w:rStyle w:val="Hyperlink"/>
          </w:rPr>
          <w:t xml:space="preserve">https://doi.org/https://doi.org/10.1016/j.jnca.2020.102935</w:t>
        </w:r>
      </w:hyperlink>
    </w:p>
    <w:p>
      <w:pPr>
        <w:numPr>
          <w:ilvl w:val="0"/>
          <w:numId w:val="1315"/>
        </w:numPr>
        <w:pStyle w:val="Compact"/>
      </w:pPr>
      <w:r>
        <w:t xml:space="preserve">Land Rover. (n.d.). Parking Assistance | InControl | Land Rover UK. Available at:</w:t>
      </w:r>
      <w:r>
        <w:t xml:space="preserve"> </w:t>
      </w:r>
      <w:hyperlink r:id="rId1139">
        <w:r>
          <w:rPr>
            <w:rStyle w:val="Hyperlink"/>
          </w:rPr>
          <w:t xml:space="preserve">https://www.landrover.co.uk/incontrol/driver-safety-and-assistance/parking-assistance.html</w:t>
        </w:r>
      </w:hyperlink>
      <w:r>
        <w:t xml:space="preserve"> </w:t>
      </w:r>
      <w:r>
        <w:t xml:space="preserve">[Accessed: 25 February 2021]</w:t>
      </w:r>
    </w:p>
    <w:p>
      <w:pPr>
        <w:numPr>
          <w:ilvl w:val="0"/>
          <w:numId w:val="1315"/>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5"/>
        </w:numPr>
        <w:pStyle w:val="Compact"/>
      </w:pPr>
      <w:r>
        <w:t xml:space="preserve">Mercedes-Benz. (n.d.). Mercedes-Benz X-Klasse: Park-Paket mit 360°-Kamera. Available at:</w:t>
      </w:r>
      <w:r>
        <w:t xml:space="preserve"> </w:t>
      </w:r>
      <w:hyperlink r:id="rId11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5"/>
        </w:numPr>
        <w:pStyle w:val="Compact"/>
      </w:pPr>
      <w:r>
        <w:t xml:space="preserve">Tsugawa, S. (2006). Trends and issues in safe driver assistance systems: Driver acceptance and assistance for elderly drivers. IATSS research, 30(2), 6-18.</w:t>
      </w:r>
    </w:p>
    <w:p>
      <w:pPr>
        <w:numPr>
          <w:ilvl w:val="0"/>
          <w:numId w:val="1315"/>
        </w:numPr>
        <w:pStyle w:val="Compact"/>
      </w:pPr>
      <w:r>
        <w:t xml:space="preserve">ÖAMTC. (2019, May 14). ÖAMTC: Fünf Parkassistenten mit Notbremssystem im Test (+ Fotos, + Grafik) | ÖAMTC, 14.05.2019.</w:t>
      </w:r>
      <w:r>
        <w:t xml:space="preserve"> </w:t>
      </w:r>
      <w:hyperlink r:id="rId1141">
        <w:r>
          <w:rPr>
            <w:rStyle w:val="Hyperlink"/>
          </w:rPr>
          <w:t xml:space="preserve">https://www.ots.at/presseaussendung/OTS_20190514_OTS0021/oeamtc-fuenf-parkassistenten-mit-notbremssystem-im-test-fotos-grafik</w:t>
        </w:r>
      </w:hyperlink>
    </w:p>
    <w:bookmarkEnd w:id="1142"/>
    <w:bookmarkEnd w:id="1143"/>
    <w:bookmarkStart w:id="1167" w:name="lane_keeping"/>
    <w:p>
      <w:pPr>
        <w:pStyle w:val="Heading2"/>
      </w:pPr>
      <w:r>
        <w:rPr>
          <w:rStyle w:val="SectionNumber"/>
        </w:rPr>
        <w:t xml:space="preserve">9.3</w:t>
      </w:r>
      <w:r>
        <w:tab/>
      </w:r>
      <w:r>
        <w:t xml:space="preserve">Lane keeping assist system</w:t>
      </w:r>
    </w:p>
    <w:bookmarkStart w:id="1144" w:name="synonyms-31"/>
    <w:p>
      <w:pPr>
        <w:pStyle w:val="Heading3"/>
      </w:pPr>
      <w:r>
        <w:t xml:space="preserve">Synonyms</w:t>
      </w:r>
    </w:p>
    <w:p>
      <w:pPr>
        <w:pStyle w:val="FirstParagraph"/>
      </w:pPr>
      <w:r>
        <w:rPr>
          <w:iCs/>
          <w:i/>
        </w:rPr>
        <w:t xml:space="preserve">Lane Keeping Assist System (LKAS), Lane Keeping Assist (LKA)</w:t>
      </w:r>
    </w:p>
    <w:bookmarkEnd w:id="1144"/>
    <w:bookmarkStart w:id="1145"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6"/>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6"/>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6"/>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6"/>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45"/>
    <w:bookmarkStart w:id="1147" w:name="key-stakeholders-36"/>
    <w:p>
      <w:pPr>
        <w:pStyle w:val="Heading3"/>
      </w:pPr>
      <w:r>
        <w:t xml:space="preserve">Key stakeholders</w:t>
      </w:r>
    </w:p>
    <w:p>
      <w:pPr>
        <w:numPr>
          <w:ilvl w:val="0"/>
          <w:numId w:val="1317"/>
        </w:numPr>
        <w:pStyle w:val="Compact"/>
      </w:pPr>
      <w:r>
        <w:rPr>
          <w:bCs/>
          <w:b/>
        </w:rPr>
        <w:t xml:space="preserve">Affected</w:t>
      </w:r>
      <w:r>
        <w:t xml:space="preserve">: General public, Drivers, Road infrastructure companies, Insurers</w:t>
      </w:r>
    </w:p>
    <w:p>
      <w:pPr>
        <w:numPr>
          <w:ilvl w:val="0"/>
          <w:numId w:val="1317"/>
        </w:numPr>
        <w:pStyle w:val="Compact"/>
      </w:pPr>
      <w:r>
        <w:rPr>
          <w:bCs/>
          <w:b/>
        </w:rPr>
        <w:t xml:space="preserve">Responsible</w:t>
      </w:r>
      <w:r>
        <w:t xml:space="preserve">: Car manufacturers, Transport agencies, National governments and International bodies (e.g. EU or</w:t>
      </w:r>
      <w:r>
        <w:t xml:space="preserve"> </w:t>
      </w:r>
      <w:hyperlink r:id="rId1146">
        <w:r>
          <w:rPr>
            <w:rStyle w:val="Hyperlink"/>
          </w:rPr>
          <w:t xml:space="preserve">UNECE</w:t>
        </w:r>
      </w:hyperlink>
      <w:r>
        <w:t xml:space="preserve">)</w:t>
      </w:r>
    </w:p>
    <w:bookmarkEnd w:id="1147"/>
    <w:bookmarkStart w:id="1148"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48"/>
    <w:bookmarkStart w:id="1154"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50">
        <w:r>
          <w:rPr>
            <w:rStyle w:val="Hyperlink"/>
          </w:rPr>
          <w:t xml:space="preserve">BOSCH</w:t>
        </w:r>
      </w:hyperlink>
      <w:r>
        <w:t xml:space="preserve">,</w:t>
      </w:r>
      <w:r>
        <w:t xml:space="preserve"> </w:t>
      </w:r>
      <w:hyperlink r:id="rId1151">
        <w:r>
          <w:rPr>
            <w:rStyle w:val="Hyperlink"/>
          </w:rPr>
          <w:t xml:space="preserve">Honda</w:t>
        </w:r>
      </w:hyperlink>
      <w:r>
        <w:t xml:space="preserve">,</w:t>
      </w:r>
      <w:r>
        <w:t xml:space="preserve"> </w:t>
      </w:r>
      <w:hyperlink r:id="rId1152">
        <w:r>
          <w:rPr>
            <w:rStyle w:val="Hyperlink"/>
          </w:rPr>
          <w:t xml:space="preserve">Tesla</w:t>
        </w:r>
      </w:hyperlink>
      <w:r>
        <w:t xml:space="preserve"> </w:t>
      </w:r>
      <w:r>
        <w:t xml:space="preserve">or</w:t>
      </w:r>
      <w:r>
        <w:t xml:space="preserve"> </w:t>
      </w:r>
      <w:hyperlink r:id="rId11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54"/>
    <w:bookmarkStart w:id="1156" w:name="relevant-initiatives-in-austria-36"/>
    <w:p>
      <w:pPr>
        <w:pStyle w:val="Heading3"/>
      </w:pPr>
      <w:r>
        <w:t xml:space="preserve">Relevant initiatives in Austria</w:t>
      </w:r>
    </w:p>
    <w:p>
      <w:pPr>
        <w:numPr>
          <w:ilvl w:val="0"/>
          <w:numId w:val="1318"/>
        </w:numPr>
        <w:pStyle w:val="Compact"/>
      </w:pPr>
      <w:hyperlink r:id="rId1155">
        <w:r>
          <w:rPr>
            <w:rStyle w:val="Hyperlink"/>
          </w:rPr>
          <w:t xml:space="preserve">ertrac.org</w:t>
        </w:r>
      </w:hyperlink>
    </w:p>
    <w:bookmarkEnd w:id="1156"/>
    <w:bookmarkStart w:id="1157"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57"/>
    <w:bookmarkStart w:id="1158"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58"/>
    <w:bookmarkStart w:id="1159" w:name="open-questions-34"/>
    <w:p>
      <w:pPr>
        <w:pStyle w:val="Heading3"/>
      </w:pPr>
      <w:r>
        <w:t xml:space="preserve">Open questions</w:t>
      </w:r>
    </w:p>
    <w:p>
      <w:pPr>
        <w:numPr>
          <w:ilvl w:val="0"/>
          <w:numId w:val="1319"/>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9"/>
        </w:numPr>
        <w:pStyle w:val="Compact"/>
      </w:pPr>
      <w:r>
        <w:t xml:space="preserve">Cross-national standardisation of road markings is required to ensure equal safety levels.</w:t>
      </w:r>
    </w:p>
    <w:bookmarkEnd w:id="1159"/>
    <w:bookmarkStart w:id="1161" w:name="further-links-30"/>
    <w:p>
      <w:pPr>
        <w:pStyle w:val="Heading3"/>
      </w:pPr>
      <w:r>
        <w:t xml:space="preserve">Further links</w:t>
      </w:r>
    </w:p>
    <w:p>
      <w:pPr>
        <w:numPr>
          <w:ilvl w:val="0"/>
          <w:numId w:val="1320"/>
        </w:numPr>
        <w:pStyle w:val="Compact"/>
      </w:pPr>
      <w:hyperlink r:id="rId1160">
        <w:r>
          <w:rPr>
            <w:rStyle w:val="Hyperlink"/>
          </w:rPr>
          <w:t xml:space="preserve">mes-insights.com</w:t>
        </w:r>
      </w:hyperlink>
    </w:p>
    <w:bookmarkEnd w:id="1161"/>
    <w:bookmarkStart w:id="1166" w:name="references-36"/>
    <w:p>
      <w:pPr>
        <w:pStyle w:val="Heading3"/>
      </w:pPr>
      <w:r>
        <w:t xml:space="preserve">References</w:t>
      </w:r>
    </w:p>
    <w:p>
      <w:pPr>
        <w:numPr>
          <w:ilvl w:val="0"/>
          <w:numId w:val="1321"/>
        </w:numPr>
        <w:pStyle w:val="Compact"/>
      </w:pPr>
      <w:r>
        <w:t xml:space="preserve">Automotive World (2013) Latest Lane Keeping Assist technology from TRW goes into production. Available at:</w:t>
      </w:r>
      <w:r>
        <w:t xml:space="preserve"> </w:t>
      </w:r>
      <w:hyperlink r:id="rId1162">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1"/>
        </w:numPr>
        <w:pStyle w:val="Compact"/>
      </w:pPr>
      <w:r>
        <w:t xml:space="preserve">Autonationdrive (2019). Best Cars with Lane Assist. Available at:</w:t>
      </w:r>
      <w:r>
        <w:t xml:space="preserve"> </w:t>
      </w:r>
      <w:hyperlink r:id="rId1163">
        <w:r>
          <w:rPr>
            <w:rStyle w:val="Hyperlink"/>
          </w:rPr>
          <w:t xml:space="preserve">https://www.autonationdrive.com/research/best-cars-with-lane-assist.htm</w:t>
        </w:r>
      </w:hyperlink>
      <w:r>
        <w:t xml:space="preserve"> </w:t>
      </w:r>
      <w:r>
        <w:t xml:space="preserve">[Accessed: 7 April 2021]</w:t>
      </w:r>
    </w:p>
    <w:p>
      <w:pPr>
        <w:numPr>
          <w:ilvl w:val="0"/>
          <w:numId w:val="1321"/>
        </w:numPr>
        <w:pStyle w:val="Compact"/>
      </w:pPr>
      <w:r>
        <w:t xml:space="preserve">Lawrence, C. &amp; Kareta, N. (2020). Automated Lane Keeping Systems pave the autonomous car future. Available at: &lt;</w:t>
      </w:r>
      <w:r>
        <w:t xml:space="preserve"> </w:t>
      </w:r>
      <w:hyperlink r:id="rId1160">
        <w:r>
          <w:rPr>
            <w:rStyle w:val="Hyperlink"/>
          </w:rPr>
          <w:t xml:space="preserve">https://www.mes-insights.com/automated-lane-keeping-systems-pave-the-autonomous-car-future-a-965712/</w:t>
        </w:r>
      </w:hyperlink>
      <w:r>
        <w:t xml:space="preserve">&gt; [Accessed: 7 April 2021]</w:t>
      </w:r>
    </w:p>
    <w:p>
      <w:pPr>
        <w:numPr>
          <w:ilvl w:val="0"/>
          <w:numId w:val="1321"/>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1"/>
        </w:numPr>
        <w:pStyle w:val="Compact"/>
      </w:pPr>
      <w:r>
        <w:t xml:space="preserve">Sternlund, S. (2018). The Safety Potential and Effectiveness of Lane Departure Warning Systems in Passenger Cars. Chalmers Tekniska Hogskola (Sweden).</w:t>
      </w:r>
    </w:p>
    <w:p>
      <w:pPr>
        <w:numPr>
          <w:ilvl w:val="0"/>
          <w:numId w:val="1321"/>
        </w:numPr>
        <w:pStyle w:val="Compact"/>
      </w:pPr>
      <w:r>
        <w:t xml:space="preserve">Tchir, J. (2019). The limitations of lane-keeping assist. Available at:</w:t>
      </w:r>
      <w:r>
        <w:t xml:space="preserve"> </w:t>
      </w:r>
      <w:hyperlink r:id="rId1164">
        <w:r>
          <w:rPr>
            <w:rStyle w:val="Hyperlink"/>
          </w:rPr>
          <w:t xml:space="preserve">https://www.theglobeandmail.com/drive/mobility/article-the-limitations-of-lane-keeping-assist/</w:t>
        </w:r>
      </w:hyperlink>
      <w:r>
        <w:t xml:space="preserve"> </w:t>
      </w:r>
      <w:r>
        <w:t xml:space="preserve">[Accessed: 7 April 2021]</w:t>
      </w:r>
    </w:p>
    <w:p>
      <w:pPr>
        <w:numPr>
          <w:ilvl w:val="0"/>
          <w:numId w:val="1321"/>
        </w:numPr>
        <w:pStyle w:val="Compact"/>
      </w:pPr>
      <w:r>
        <w:t xml:space="preserve">Vda.de. 2021. VDA. Available at:</w:t>
      </w:r>
      <w:r>
        <w:t xml:space="preserve"> </w:t>
      </w:r>
      <w:hyperlink r:id="rId1165">
        <w:r>
          <w:rPr>
            <w:rStyle w:val="Hyperlink"/>
          </w:rPr>
          <w:t xml:space="preserve">https://www.vda.de/en/topics/safety-and-standards/lkas/lane-keeping-assist-systems.html</w:t>
        </w:r>
      </w:hyperlink>
      <w:r>
        <w:t xml:space="preserve"> </w:t>
      </w:r>
      <w:r>
        <w:t xml:space="preserve">[Accessed: 30 March 2021].</w:t>
      </w:r>
    </w:p>
    <w:p>
      <w:pPr>
        <w:numPr>
          <w:ilvl w:val="0"/>
          <w:numId w:val="1321"/>
        </w:numPr>
        <w:pStyle w:val="Compact"/>
      </w:pPr>
      <w:r>
        <w:t xml:space="preserve">Wang, Q., Zhuang, W., Wang, L., &amp; Ju, F. (2020). Lane Keeping Assist for an Autonomous Vehicle Based on Deep Reinforcement Learning (No. 2020-01-0728). SAE Technical Paper.</w:t>
      </w:r>
    </w:p>
    <w:p>
      <w:pPr>
        <w:numPr>
          <w:ilvl w:val="0"/>
          <w:numId w:val="1321"/>
        </w:numPr>
        <w:pStyle w:val="Compact"/>
      </w:pPr>
      <w:r>
        <w:t xml:space="preserve">Weaver, S., &amp; Gonzalez, T. (2020). To Alert or Assist: Comparing Effects of Different Lateral Support Systems on Lane-Keeping (No. FHWA-HRT-20-068).</w:t>
      </w:r>
    </w:p>
    <w:p>
      <w:pPr>
        <w:numPr>
          <w:ilvl w:val="0"/>
          <w:numId w:val="1321"/>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66"/>
    <w:bookmarkEnd w:id="1167"/>
    <w:bookmarkStart w:id="1194"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68" w:name="synonyms-32"/>
    <w:p>
      <w:pPr>
        <w:pStyle w:val="Heading3"/>
      </w:pPr>
      <w:r>
        <w:t xml:space="preserve">Synonyms</w:t>
      </w:r>
    </w:p>
    <w:p>
      <w:pPr>
        <w:pStyle w:val="FirstParagraph"/>
      </w:pPr>
      <w:r>
        <w:rPr>
          <w:iCs/>
          <w:i/>
        </w:rPr>
        <w:t xml:space="preserve">High definition maps (HD maps), High precision maps</w:t>
      </w:r>
    </w:p>
    <w:bookmarkEnd w:id="1168"/>
    <w:bookmarkStart w:id="1169"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69"/>
    <w:bookmarkStart w:id="1170" w:name="key-stakeholders-37"/>
    <w:p>
      <w:pPr>
        <w:pStyle w:val="Heading3"/>
      </w:pPr>
      <w:r>
        <w:t xml:space="preserve">Key stakeholders</w:t>
      </w:r>
    </w:p>
    <w:p>
      <w:pPr>
        <w:numPr>
          <w:ilvl w:val="0"/>
          <w:numId w:val="1322"/>
        </w:numPr>
        <w:pStyle w:val="Compact"/>
      </w:pPr>
      <w:r>
        <w:rPr>
          <w:bCs/>
          <w:b/>
        </w:rPr>
        <w:t xml:space="preserve">Affected</w:t>
      </w:r>
      <w:r>
        <w:t xml:space="preserve">: Users of AVs, Drivers of conventional vehicles, Pedestrians, Cyclists</w:t>
      </w:r>
    </w:p>
    <w:p>
      <w:pPr>
        <w:numPr>
          <w:ilvl w:val="0"/>
          <w:numId w:val="1322"/>
        </w:numPr>
        <w:pStyle w:val="Compact"/>
      </w:pPr>
      <w:r>
        <w:rPr>
          <w:bCs/>
          <w:b/>
        </w:rPr>
        <w:t xml:space="preserve">Responsible</w:t>
      </w:r>
      <w:r>
        <w:t xml:space="preserve">: National and local governments, Private developers of digital mapping systems, Automotive companies, Car manufacturers</w:t>
      </w:r>
    </w:p>
    <w:bookmarkEnd w:id="1170"/>
    <w:bookmarkStart w:id="1171"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71"/>
    <w:bookmarkStart w:id="1179"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72">
        <w:r>
          <w:rPr>
            <w:rStyle w:val="Hyperlink"/>
          </w:rPr>
          <w:t xml:space="preserve">TomTom</w:t>
        </w:r>
      </w:hyperlink>
      <w:r>
        <w:t xml:space="preserve">,</w:t>
      </w:r>
      <w:r>
        <w:t xml:space="preserve"> </w:t>
      </w:r>
      <w:hyperlink r:id="rId1173">
        <w:r>
          <w:rPr>
            <w:rStyle w:val="Hyperlink"/>
          </w:rPr>
          <w:t xml:space="preserve">Nvidia</w:t>
        </w:r>
      </w:hyperlink>
      <w:r>
        <w:t xml:space="preserve">,</w:t>
      </w:r>
      <w:r>
        <w:t xml:space="preserve"> </w:t>
      </w:r>
      <w:hyperlink r:id="rId1174">
        <w:r>
          <w:rPr>
            <w:rStyle w:val="Hyperlink"/>
          </w:rPr>
          <w:t xml:space="preserve">DeepMap</w:t>
        </w:r>
      </w:hyperlink>
      <w:r>
        <w:t xml:space="preserve">,</w:t>
      </w:r>
      <w:r>
        <w:t xml:space="preserve"> </w:t>
      </w:r>
      <w:hyperlink r:id="rId1175">
        <w:r>
          <w:rPr>
            <w:rStyle w:val="Hyperlink"/>
          </w:rPr>
          <w:t xml:space="preserve">Navinfo</w:t>
        </w:r>
      </w:hyperlink>
      <w:r>
        <w:t xml:space="preserve">,</w:t>
      </w:r>
      <w:r>
        <w:t xml:space="preserve"> </w:t>
      </w:r>
      <w:hyperlink r:id="rId1176">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3"/>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3"/>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3"/>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3"/>
        </w:numPr>
        <w:pStyle w:val="Compact"/>
      </w:pPr>
      <w:r>
        <w:rPr>
          <w:bCs/>
          <w:b/>
        </w:rPr>
        <w:t xml:space="preserve">Lack of standardisation</w:t>
      </w:r>
      <w:r>
        <w:t xml:space="preserve">: Car manufacturers (e.g. </w:t>
      </w:r>
      <w:hyperlink r:id="rId1177">
        <w:r>
          <w:rPr>
            <w:rStyle w:val="Hyperlink"/>
          </w:rPr>
          <w:t xml:space="preserve">BMW</w:t>
        </w:r>
      </w:hyperlink>
      <w:r>
        <w:t xml:space="preserve"> </w:t>
      </w:r>
      <w:r>
        <w:t xml:space="preserve">or</w:t>
      </w:r>
      <w:r>
        <w:t xml:space="preserve"> </w:t>
      </w:r>
      <w:hyperlink r:id="rId1178">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3"/>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4"/>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4"/>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4"/>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179"/>
    <w:bookmarkStart w:id="1181" w:name="relevant-initiatives-in-austria-37"/>
    <w:p>
      <w:pPr>
        <w:pStyle w:val="Heading3"/>
      </w:pPr>
      <w:r>
        <w:t xml:space="preserve">Relevant initiatives in Austria</w:t>
      </w:r>
    </w:p>
    <w:p>
      <w:pPr>
        <w:numPr>
          <w:ilvl w:val="0"/>
          <w:numId w:val="1325"/>
        </w:numPr>
        <w:pStyle w:val="Compact"/>
      </w:pPr>
      <w:hyperlink r:id="rId1180">
        <w:r>
          <w:rPr>
            <w:rStyle w:val="Hyperlink"/>
          </w:rPr>
          <w:t xml:space="preserve">zf.com</w:t>
        </w:r>
      </w:hyperlink>
    </w:p>
    <w:bookmarkEnd w:id="1181"/>
    <w:bookmarkStart w:id="1182"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182"/>
    <w:bookmarkStart w:id="1183"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183"/>
    <w:bookmarkStart w:id="1184" w:name="open-questions-35"/>
    <w:p>
      <w:pPr>
        <w:pStyle w:val="Heading3"/>
      </w:pPr>
      <w:r>
        <w:t xml:space="preserve">Open questions</w:t>
      </w:r>
    </w:p>
    <w:p>
      <w:pPr>
        <w:numPr>
          <w:ilvl w:val="0"/>
          <w:numId w:val="1326"/>
        </w:numPr>
        <w:pStyle w:val="Compact"/>
      </w:pPr>
      <w:r>
        <w:t xml:space="preserve">How can HD mapping in automated cars influence smart infrastructure in cities?</w:t>
      </w:r>
    </w:p>
    <w:p>
      <w:pPr>
        <w:numPr>
          <w:ilvl w:val="0"/>
          <w:numId w:val="1326"/>
        </w:numPr>
        <w:pStyle w:val="Compact"/>
      </w:pPr>
      <w:r>
        <w:t xml:space="preserve">How and when could HD mapping be implemented into public transportation accessible for a wider range of inhabitants?</w:t>
      </w:r>
      <w:r>
        <w:br/>
      </w:r>
    </w:p>
    <w:p>
      <w:pPr>
        <w:numPr>
          <w:ilvl w:val="0"/>
          <w:numId w:val="1326"/>
        </w:numPr>
        <w:pStyle w:val="Compact"/>
      </w:pPr>
      <w:r>
        <w:t xml:space="preserve">How to encourage standardisation of HD maps and data formats across car manufacturers and navigation technology companies?</w:t>
      </w:r>
    </w:p>
    <w:bookmarkEnd w:id="1184"/>
    <w:bookmarkStart w:id="1187" w:name="further-links-31"/>
    <w:p>
      <w:pPr>
        <w:pStyle w:val="Heading3"/>
      </w:pPr>
      <w:r>
        <w:t xml:space="preserve">Further links</w:t>
      </w:r>
    </w:p>
    <w:p>
      <w:pPr>
        <w:numPr>
          <w:ilvl w:val="0"/>
          <w:numId w:val="1327"/>
        </w:numPr>
        <w:pStyle w:val="Compact"/>
      </w:pPr>
      <w:hyperlink r:id="rId1185">
        <w:r>
          <w:rPr>
            <w:rStyle w:val="Hyperlink"/>
          </w:rPr>
          <w:t xml:space="preserve">Infosys</w:t>
        </w:r>
      </w:hyperlink>
    </w:p>
    <w:p>
      <w:pPr>
        <w:numPr>
          <w:ilvl w:val="0"/>
          <w:numId w:val="1327"/>
        </w:numPr>
        <w:pStyle w:val="Compact"/>
      </w:pPr>
      <w:hyperlink r:id="rId1186">
        <w:r>
          <w:rPr>
            <w:rStyle w:val="Hyperlink"/>
          </w:rPr>
          <w:t xml:space="preserve">Atlatec.de</w:t>
        </w:r>
      </w:hyperlink>
    </w:p>
    <w:bookmarkEnd w:id="1187"/>
    <w:bookmarkStart w:id="1193" w:name="references-37"/>
    <w:p>
      <w:pPr>
        <w:pStyle w:val="Heading3"/>
      </w:pPr>
      <w:r>
        <w:t xml:space="preserve">References</w:t>
      </w:r>
    </w:p>
    <w:p>
      <w:pPr>
        <w:numPr>
          <w:ilvl w:val="0"/>
          <w:numId w:val="1328"/>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188">
        <w:r>
          <w:rPr>
            <w:rStyle w:val="Hyperlink"/>
          </w:rPr>
          <w:t xml:space="preserve">https://doi.org/10.1016/j.trc.2021.103234</w:t>
        </w:r>
      </w:hyperlink>
    </w:p>
    <w:p>
      <w:pPr>
        <w:numPr>
          <w:ilvl w:val="0"/>
          <w:numId w:val="1328"/>
        </w:numPr>
        <w:pStyle w:val="Compact"/>
      </w:pPr>
      <w:r>
        <w:t xml:space="preserve">Dahlström, T. (2021, July 16). The road to everywhere: are HD maps for autonomous driving sustainable? | Autonomous Vehicle International.</w:t>
      </w:r>
      <w:r>
        <w:t xml:space="preserve"> </w:t>
      </w:r>
      <w:hyperlink r:id="rId1189">
        <w:r>
          <w:rPr>
            <w:rStyle w:val="Hyperlink"/>
          </w:rPr>
          <w:t xml:space="preserve">https://www.autonomousvehicleinternational.com/features/the-road-to-everywhere-are-hd-maps-for-autonomous-driving-sustainable.html</w:t>
        </w:r>
      </w:hyperlink>
    </w:p>
    <w:p>
      <w:pPr>
        <w:numPr>
          <w:ilvl w:val="0"/>
          <w:numId w:val="1328"/>
        </w:numPr>
        <w:pStyle w:val="Compact"/>
      </w:pPr>
      <w:r>
        <w:t xml:space="preserve">Hartmann, O., Gabb, M., Schweiger, R., &amp; Dietmayer, K. (2014, June). Towards autonomous self-assessment of digital maps. In 2014 IEEE Intelligent Vehicles Symposium Proceedings (pp. 89-95). IEEE.</w:t>
      </w:r>
    </w:p>
    <w:p>
      <w:pPr>
        <w:numPr>
          <w:ilvl w:val="0"/>
          <w:numId w:val="1328"/>
        </w:numPr>
        <w:pStyle w:val="Compact"/>
      </w:pPr>
      <w:r>
        <w:t xml:space="preserve">Haydin, V. (2020). Solving the Challenges of HD Mapping for Smart Navigation in Autonomous Cars. Available at:</w:t>
      </w:r>
      <w:r>
        <w:t xml:space="preserve"> </w:t>
      </w:r>
      <w:hyperlink r:id="rId1190">
        <w:r>
          <w:rPr>
            <w:rStyle w:val="Hyperlink"/>
          </w:rPr>
          <w:t xml:space="preserve">https://www.intellias.com/solving-the-challenges-of-hd-mapping-for-smart-navigation-in-autonomous-cars/</w:t>
        </w:r>
      </w:hyperlink>
      <w:r>
        <w:t xml:space="preserve"> </w:t>
      </w:r>
      <w:r>
        <w:t xml:space="preserve">[Accessed: 24 June 2021].</w:t>
      </w:r>
    </w:p>
    <w:p>
      <w:pPr>
        <w:numPr>
          <w:ilvl w:val="0"/>
          <w:numId w:val="1328"/>
        </w:numPr>
        <w:pStyle w:val="Compact"/>
      </w:pPr>
      <w:r>
        <w:t xml:space="preserve">Infosysbpm.com (2020). Mapping the autonomous future. [pdf] Available at:</w:t>
      </w:r>
      <w:r>
        <w:t xml:space="preserve"> </w:t>
      </w:r>
      <w:hyperlink r:id="rId1185">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8"/>
        </w:numPr>
        <w:pStyle w:val="Compact"/>
      </w:pPr>
      <w:r>
        <w:t xml:space="preserve">Jo, K., Kim, C., &amp; Sunwoo, M. (2018). Simultaneous localization and map change update for the high definition map-based autonomous driving car. Sensors, 18(9), 3145.</w:t>
      </w:r>
    </w:p>
    <w:p>
      <w:pPr>
        <w:numPr>
          <w:ilvl w:val="0"/>
          <w:numId w:val="1328"/>
        </w:numPr>
        <w:pStyle w:val="Compact"/>
      </w:pPr>
      <w:r>
        <w:t xml:space="preserve">Kulkarni, S., (2021). Digital Maps to hold the future of smart cities, autonomous cars, and much more. Geospatial World. Available at:</w:t>
      </w:r>
      <w:r>
        <w:t xml:space="preserve"> </w:t>
      </w:r>
      <w:hyperlink r:id="rId1191">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8"/>
        </w:numPr>
        <w:pStyle w:val="Compact"/>
      </w:pPr>
      <w:r>
        <w:t xml:space="preserve">Muller, J. (2021, August 8). Why high-definition maps are critical for self-driving cars - Axios.</w:t>
      </w:r>
      <w:r>
        <w:t xml:space="preserve"> </w:t>
      </w:r>
      <w:hyperlink r:id="rId1192">
        <w:r>
          <w:rPr>
            <w:rStyle w:val="Hyperlink"/>
          </w:rPr>
          <w:t xml:space="preserve">https://www.axios.com/self-driving-cars-digital-maps-a1eced04-e36a-4f11-877a-766beef1bce4.html</w:t>
        </w:r>
      </w:hyperlink>
    </w:p>
    <w:p>
      <w:pPr>
        <w:numPr>
          <w:ilvl w:val="0"/>
          <w:numId w:val="1328"/>
        </w:numPr>
        <w:pStyle w:val="Compact"/>
      </w:pPr>
      <w:r>
        <w:t xml:space="preserve">Zang, A., Chen, X., &amp; Trajcevski, G. (2018). High definition maps in urban context. Sigspatial Special, 10(1), 15-20.</w:t>
      </w:r>
    </w:p>
    <w:bookmarkEnd w:id="1193"/>
    <w:bookmarkEnd w:id="1194"/>
    <w:bookmarkStart w:id="1220" w:name="ehorizon"/>
    <w:p>
      <w:pPr>
        <w:pStyle w:val="Heading2"/>
      </w:pPr>
      <w:r>
        <w:rPr>
          <w:rStyle w:val="SectionNumber"/>
        </w:rPr>
        <w:t xml:space="preserve">9.5</w:t>
      </w:r>
      <w:r>
        <w:tab/>
      </w:r>
      <w:r>
        <w:t xml:space="preserve">Electronic horizon</w:t>
      </w:r>
    </w:p>
    <w:bookmarkStart w:id="1195" w:name="synonyms-33"/>
    <w:p>
      <w:pPr>
        <w:pStyle w:val="Heading3"/>
      </w:pPr>
      <w:r>
        <w:t xml:space="preserve">Synonyms</w:t>
      </w:r>
    </w:p>
    <w:p>
      <w:pPr>
        <w:pStyle w:val="FirstParagraph"/>
      </w:pPr>
      <w:r>
        <w:rPr>
          <w:iCs/>
          <w:i/>
        </w:rPr>
        <w:t xml:space="preserve">Connected horizon, e-horizon, EH</w:t>
      </w:r>
    </w:p>
    <w:bookmarkEnd w:id="1195"/>
    <w:bookmarkStart w:id="1196"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9"/>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9"/>
        </w:numPr>
        <w:pStyle w:val="Compact"/>
      </w:pPr>
      <w:r>
        <w:rPr>
          <w:iCs/>
          <w:i/>
        </w:rPr>
        <w:t xml:space="preserve">Amount of data</w:t>
      </w:r>
      <w:r>
        <w:t xml:space="preserve">: fully automated driving is predicted to produce 4 TB of data daily (Nelson, 2016);</w:t>
      </w:r>
    </w:p>
    <w:p>
      <w:pPr>
        <w:numPr>
          <w:ilvl w:val="0"/>
          <w:numId w:val="1329"/>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9"/>
        </w:numPr>
        <w:pStyle w:val="Compact"/>
      </w:pPr>
      <w:r>
        <w:rPr>
          <w:iCs/>
          <w:i/>
        </w:rPr>
        <w:t xml:space="preserve">Security and privacy issues</w:t>
      </w:r>
      <w:r>
        <w:t xml:space="preserve">: as with other connected systems, the issue with data protection arises to ensure security and quality for customers.</w:t>
      </w:r>
    </w:p>
    <w:bookmarkEnd w:id="1196"/>
    <w:bookmarkStart w:id="1197" w:name="key-stakeholders-38"/>
    <w:p>
      <w:pPr>
        <w:pStyle w:val="Heading3"/>
      </w:pPr>
      <w:r>
        <w:t xml:space="preserve">Key stakeholders</w:t>
      </w:r>
    </w:p>
    <w:p>
      <w:pPr>
        <w:numPr>
          <w:ilvl w:val="0"/>
          <w:numId w:val="1330"/>
        </w:numPr>
        <w:pStyle w:val="Compact"/>
      </w:pPr>
      <w:r>
        <w:rPr>
          <w:bCs/>
          <w:b/>
        </w:rPr>
        <w:t xml:space="preserve">Affected</w:t>
      </w:r>
      <w:r>
        <w:t xml:space="preserve">: Car drivers, Traffic participants, Insurers</w:t>
      </w:r>
    </w:p>
    <w:p>
      <w:pPr>
        <w:numPr>
          <w:ilvl w:val="0"/>
          <w:numId w:val="1330"/>
        </w:numPr>
        <w:pStyle w:val="Compact"/>
      </w:pPr>
      <w:r>
        <w:rPr>
          <w:bCs/>
          <w:b/>
        </w:rPr>
        <w:t xml:space="preserve">Responsible</w:t>
      </w:r>
      <w:r>
        <w:t xml:space="preserve">: Car manufacturers</w:t>
      </w:r>
    </w:p>
    <w:bookmarkEnd w:id="1197"/>
    <w:bookmarkStart w:id="1198"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198"/>
    <w:bookmarkStart w:id="1205"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99">
        <w:r>
          <w:rPr>
            <w:rStyle w:val="Hyperlink"/>
          </w:rPr>
          <w:t xml:space="preserve">BOSCH</w:t>
        </w:r>
      </w:hyperlink>
      <w:r>
        <w:t xml:space="preserve">,</w:t>
      </w:r>
      <w:r>
        <w:t xml:space="preserve"> </w:t>
      </w:r>
      <w:hyperlink r:id="rId1200">
        <w:r>
          <w:rPr>
            <w:rStyle w:val="Hyperlink"/>
          </w:rPr>
          <w:t xml:space="preserve">TomTom</w:t>
        </w:r>
      </w:hyperlink>
      <w:r>
        <w:t xml:space="preserve"> </w:t>
      </w:r>
      <w:r>
        <w:t xml:space="preserve">in cooperation with</w:t>
      </w:r>
      <w:r>
        <w:t xml:space="preserve"> </w:t>
      </w:r>
      <w:hyperlink r:id="rId1201">
        <w:r>
          <w:rPr>
            <w:rStyle w:val="Hyperlink"/>
          </w:rPr>
          <w:t xml:space="preserve">Electrobit</w:t>
        </w:r>
      </w:hyperlink>
      <w:r>
        <w:t xml:space="preserve"> </w:t>
      </w:r>
      <w:r>
        <w:t xml:space="preserve">and</w:t>
      </w:r>
      <w:r>
        <w:t xml:space="preserve"> </w:t>
      </w:r>
      <w:hyperlink r:id="rId1202">
        <w:r>
          <w:rPr>
            <w:rStyle w:val="Hyperlink"/>
          </w:rPr>
          <w:t xml:space="preserve">Continental</w:t>
        </w:r>
      </w:hyperlink>
      <w:r>
        <w:t xml:space="preserve"> </w:t>
      </w:r>
      <w:r>
        <w:t xml:space="preserve">working together with data technology company</w:t>
      </w:r>
      <w:r>
        <w:t xml:space="preserve"> </w:t>
      </w:r>
      <w:hyperlink r:id="rId1203">
        <w:r>
          <w:rPr>
            <w:rStyle w:val="Hyperlink"/>
          </w:rPr>
          <w:t xml:space="preserve">IBM</w:t>
        </w:r>
      </w:hyperlink>
      <w:r>
        <w:t xml:space="preserve"> </w:t>
      </w:r>
      <w:r>
        <w:t xml:space="preserve">and</w:t>
      </w:r>
      <w:r>
        <w:t xml:space="preserve"> </w:t>
      </w:r>
      <w:hyperlink r:id="rId1204">
        <w:r>
          <w:rPr>
            <w:rStyle w:val="Hyperlink"/>
          </w:rPr>
          <w:t xml:space="preserve">HERE</w:t>
        </w:r>
      </w:hyperlink>
      <w:r>
        <w:t xml:space="preserve">, pioneering company in location technology (Continental, 2019).</w:t>
      </w:r>
    </w:p>
    <w:bookmarkEnd w:id="1205"/>
    <w:bookmarkStart w:id="1207" w:name="relevant-initiatives-in-austria-38"/>
    <w:p>
      <w:pPr>
        <w:pStyle w:val="Heading3"/>
      </w:pPr>
      <w:r>
        <w:t xml:space="preserve">Relevant initiatives in Austria</w:t>
      </w:r>
    </w:p>
    <w:p>
      <w:pPr>
        <w:numPr>
          <w:ilvl w:val="0"/>
          <w:numId w:val="1331"/>
        </w:numPr>
        <w:pStyle w:val="Compact"/>
      </w:pPr>
      <w:hyperlink r:id="rId1206">
        <w:r>
          <w:rPr>
            <w:rStyle w:val="Hyperlink"/>
          </w:rPr>
          <w:t xml:space="preserve">gsv.co.at</w:t>
        </w:r>
      </w:hyperlink>
    </w:p>
    <w:bookmarkEnd w:id="1207"/>
    <w:bookmarkStart w:id="1208"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208"/>
    <w:bookmarkStart w:id="1209"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09"/>
    <w:bookmarkStart w:id="1210" w:name="open-questions-36"/>
    <w:p>
      <w:pPr>
        <w:pStyle w:val="Heading3"/>
      </w:pPr>
      <w:r>
        <w:t xml:space="preserve">Open questions</w:t>
      </w:r>
    </w:p>
    <w:p>
      <w:pPr>
        <w:numPr>
          <w:ilvl w:val="0"/>
          <w:numId w:val="1332"/>
        </w:numPr>
        <w:pStyle w:val="Compact"/>
      </w:pPr>
      <w:r>
        <w:t xml:space="preserve">How to handle massive mobility of vehicles?</w:t>
      </w:r>
    </w:p>
    <w:p>
      <w:pPr>
        <w:numPr>
          <w:ilvl w:val="0"/>
          <w:numId w:val="1332"/>
        </w:numPr>
        <w:pStyle w:val="Compact"/>
      </w:pPr>
      <w:r>
        <w:t xml:space="preserve">How do current approaches scale when the number of participants and services within this system rise?</w:t>
      </w:r>
    </w:p>
    <w:p>
      <w:pPr>
        <w:numPr>
          <w:ilvl w:val="0"/>
          <w:numId w:val="1332"/>
        </w:numPr>
        <w:pStyle w:val="Compact"/>
      </w:pPr>
      <w:r>
        <w:t xml:space="preserve">How to fulfill application- or user-specific quality requirements?</w:t>
      </w:r>
    </w:p>
    <w:p>
      <w:pPr>
        <w:numPr>
          <w:ilvl w:val="0"/>
          <w:numId w:val="1332"/>
        </w:numPr>
        <w:pStyle w:val="Compact"/>
      </w:pPr>
      <w:r>
        <w:t xml:space="preserve">How to ensure availability of services and data when these are deployed outside of the vehicle? (Grewe et al., 2017)</w:t>
      </w:r>
    </w:p>
    <w:bookmarkEnd w:id="1210"/>
    <w:bookmarkStart w:id="1217" w:name="further-links-32"/>
    <w:p>
      <w:pPr>
        <w:pStyle w:val="Heading3"/>
      </w:pPr>
      <w:r>
        <w:t xml:space="preserve">Further links</w:t>
      </w:r>
    </w:p>
    <w:p>
      <w:pPr>
        <w:numPr>
          <w:ilvl w:val="0"/>
          <w:numId w:val="1333"/>
        </w:numPr>
        <w:pStyle w:val="Compact"/>
      </w:pPr>
      <w:hyperlink r:id="rId1211">
        <w:r>
          <w:rPr>
            <w:rStyle w:val="Hyperlink"/>
          </w:rPr>
          <w:t xml:space="preserve">autotechreview.com</w:t>
        </w:r>
      </w:hyperlink>
    </w:p>
    <w:p>
      <w:pPr>
        <w:numPr>
          <w:ilvl w:val="0"/>
          <w:numId w:val="1333"/>
        </w:numPr>
        <w:pStyle w:val="Compact"/>
      </w:pPr>
      <w:hyperlink r:id="rId1212">
        <w:r>
          <w:rPr>
            <w:rStyle w:val="Hyperlink"/>
          </w:rPr>
          <w:t xml:space="preserve">here.com</w:t>
        </w:r>
      </w:hyperlink>
    </w:p>
    <w:p>
      <w:pPr>
        <w:numPr>
          <w:ilvl w:val="0"/>
          <w:numId w:val="1333"/>
        </w:numPr>
        <w:pStyle w:val="Compact"/>
      </w:pPr>
      <w:hyperlink r:id="rId1213">
        <w:r>
          <w:rPr>
            <w:rStyle w:val="Hyperlink"/>
          </w:rPr>
          <w:t xml:space="preserve">scitepress.org</w:t>
        </w:r>
      </w:hyperlink>
    </w:p>
    <w:p>
      <w:pPr>
        <w:numPr>
          <w:ilvl w:val="0"/>
          <w:numId w:val="1333"/>
        </w:numPr>
        <w:pStyle w:val="Compact"/>
      </w:pPr>
      <w:hyperlink r:id="rId1199">
        <w:r>
          <w:rPr>
            <w:rStyle w:val="Hyperlink"/>
          </w:rPr>
          <w:t xml:space="preserve">bosch-mobility-solutions.com</w:t>
        </w:r>
      </w:hyperlink>
    </w:p>
    <w:p>
      <w:pPr>
        <w:numPr>
          <w:ilvl w:val="0"/>
          <w:numId w:val="1333"/>
        </w:numPr>
        <w:pStyle w:val="Compact"/>
      </w:pPr>
      <w:hyperlink r:id="rId1214">
        <w:r>
          <w:rPr>
            <w:rStyle w:val="Hyperlink"/>
          </w:rPr>
          <w:t xml:space="preserve">elektrobit.com</w:t>
        </w:r>
      </w:hyperlink>
    </w:p>
    <w:p>
      <w:pPr>
        <w:numPr>
          <w:ilvl w:val="0"/>
          <w:numId w:val="1333"/>
        </w:numPr>
        <w:pStyle w:val="Compact"/>
      </w:pPr>
      <w:hyperlink r:id="rId1215">
        <w:r>
          <w:rPr>
            <w:rStyle w:val="Hyperlink"/>
          </w:rPr>
          <w:t xml:space="preserve">itsinternational.com</w:t>
        </w:r>
      </w:hyperlink>
    </w:p>
    <w:p>
      <w:pPr>
        <w:numPr>
          <w:ilvl w:val="0"/>
          <w:numId w:val="1333"/>
        </w:numPr>
        <w:pStyle w:val="Compact"/>
      </w:pPr>
      <w:hyperlink r:id="rId1216">
        <w:r>
          <w:rPr>
            <w:rStyle w:val="Hyperlink"/>
          </w:rPr>
          <w:t xml:space="preserve">strategic-partnering.net</w:t>
        </w:r>
      </w:hyperlink>
    </w:p>
    <w:bookmarkEnd w:id="1217"/>
    <w:bookmarkStart w:id="1219" w:name="references-38"/>
    <w:p>
      <w:pPr>
        <w:pStyle w:val="Heading3"/>
      </w:pPr>
      <w:r>
        <w:t xml:space="preserve">References</w:t>
      </w:r>
    </w:p>
    <w:p>
      <w:pPr>
        <w:numPr>
          <w:ilvl w:val="0"/>
          <w:numId w:val="1334"/>
        </w:numPr>
        <w:pStyle w:val="Compact"/>
      </w:pPr>
      <w:r>
        <w:t xml:space="preserve">Bosch-mobility-solutions.com. (2021). Connected Horizon. Available at:</w:t>
      </w:r>
      <w:r>
        <w:t xml:space="preserve"> </w:t>
      </w:r>
      <w:hyperlink r:id="rId1199">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4"/>
        </w:numPr>
        <w:pStyle w:val="Compact"/>
      </w:pPr>
      <w:r>
        <w:t xml:space="preserve">Continental. (2019). Increased Safety Thanks to Anticipatory Technology: The Continental eHorizon and PreviewESC Systems. Available at:</w:t>
      </w:r>
      <w:r>
        <w:t xml:space="preserve"> </w:t>
      </w:r>
      <w:hyperlink r:id="rId1202">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4"/>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4"/>
        </w:numPr>
        <w:pStyle w:val="Compact"/>
      </w:pPr>
      <w:r>
        <w:t xml:space="preserve">Försterling, F. (2015) Electronic Horizon How the Cloud improves the connected vehicle. Available at:</w:t>
      </w:r>
      <w:r>
        <w:t xml:space="preserve"> </w:t>
      </w:r>
      <w:hyperlink r:id="rId1206">
        <w:r>
          <w:rPr>
            <w:rStyle w:val="Hyperlink"/>
          </w:rPr>
          <w:t xml:space="preserve">https://gsv.co.at/wp-content/uploads/2015_05_06_Foersterling.pdf</w:t>
        </w:r>
      </w:hyperlink>
      <w:r>
        <w:t xml:space="preserve"> </w:t>
      </w:r>
      <w:r>
        <w:t xml:space="preserve">[Accessed: 1 March 2021].</w:t>
      </w:r>
    </w:p>
    <w:p>
      <w:pPr>
        <w:numPr>
          <w:ilvl w:val="0"/>
          <w:numId w:val="1334"/>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4"/>
        </w:numPr>
        <w:pStyle w:val="Compact"/>
      </w:pPr>
      <w:r>
        <w:t xml:space="preserve">Ludwig, J. (2013). Electronic Horizon—Forward-Looking Safety Systems. Auto Tech Review, 2(6), 44-48.</w:t>
      </w:r>
    </w:p>
    <w:p>
      <w:pPr>
        <w:numPr>
          <w:ilvl w:val="0"/>
          <w:numId w:val="1334"/>
        </w:numPr>
        <w:pStyle w:val="Compact"/>
      </w:pPr>
      <w:r>
        <w:t xml:space="preserve">Nelson, P. (2016). Just one autonomous car will use 4,000 GB of data/day. (December 2016).</w:t>
      </w:r>
      <w:r>
        <w:t xml:space="preserve"> </w:t>
      </w:r>
      <w:hyperlink r:id="rId1218">
        <w:r>
          <w:rPr>
            <w:rStyle w:val="Hyperlink"/>
          </w:rPr>
          <w:t xml:space="preserve">http://www.networkworld.com/article/3147892/internet/</w:t>
        </w:r>
      </w:hyperlink>
      <w:r>
        <w:t xml:space="preserve"> </w:t>
      </w:r>
      <w:r>
        <w:t xml:space="preserve">one-autonomous-car-will-use-4000-gb-of-dataday.html</w:t>
      </w:r>
    </w:p>
    <w:p>
      <w:pPr>
        <w:numPr>
          <w:ilvl w:val="0"/>
          <w:numId w:val="1334"/>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219"/>
    <w:bookmarkEnd w:id="1220"/>
    <w:bookmarkStart w:id="1239" w:name="ecall"/>
    <w:p>
      <w:pPr>
        <w:pStyle w:val="Heading2"/>
      </w:pPr>
      <w:r>
        <w:rPr>
          <w:rStyle w:val="SectionNumber"/>
        </w:rPr>
        <w:t xml:space="preserve">9.6</w:t>
      </w:r>
      <w:r>
        <w:tab/>
      </w:r>
      <w:r>
        <w:t xml:space="preserve">Emergency call</w:t>
      </w:r>
    </w:p>
    <w:bookmarkStart w:id="1221" w:name="synonyms-34"/>
    <w:p>
      <w:pPr>
        <w:pStyle w:val="Heading3"/>
      </w:pPr>
      <w:r>
        <w:t xml:space="preserve">Synonyms</w:t>
      </w:r>
    </w:p>
    <w:p>
      <w:pPr>
        <w:pStyle w:val="FirstParagraph"/>
      </w:pPr>
      <w:r>
        <w:rPr>
          <w:iCs/>
          <w:i/>
        </w:rPr>
        <w:t xml:space="preserve">Public-Safety Answering-Point (PSAP), E-call</w:t>
      </w:r>
    </w:p>
    <w:bookmarkEnd w:id="1221"/>
    <w:bookmarkStart w:id="1222"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5"/>
        </w:numPr>
        <w:pStyle w:val="Compact"/>
      </w:pPr>
      <w:r>
        <w:t xml:space="preserve">time of accident</w:t>
      </w:r>
    </w:p>
    <w:p>
      <w:pPr>
        <w:numPr>
          <w:ilvl w:val="0"/>
          <w:numId w:val="1335"/>
        </w:numPr>
        <w:pStyle w:val="Compact"/>
      </w:pPr>
      <w:r>
        <w:t xml:space="preserve">the exact coordinates of the accident location</w:t>
      </w:r>
    </w:p>
    <w:p>
      <w:pPr>
        <w:numPr>
          <w:ilvl w:val="0"/>
          <w:numId w:val="1335"/>
        </w:numPr>
        <w:pStyle w:val="Compact"/>
      </w:pPr>
      <w:r>
        <w:t xml:space="preserve">direction of travel (important on motorways and in tunnels)</w:t>
      </w:r>
    </w:p>
    <w:p>
      <w:pPr>
        <w:numPr>
          <w:ilvl w:val="0"/>
          <w:numId w:val="1335"/>
        </w:numPr>
        <w:pStyle w:val="Compact"/>
      </w:pPr>
      <w:r>
        <w:t xml:space="preserve">the last two vehicle positions</w:t>
      </w:r>
    </w:p>
    <w:p>
      <w:pPr>
        <w:numPr>
          <w:ilvl w:val="0"/>
          <w:numId w:val="1335"/>
        </w:numPr>
        <w:pStyle w:val="Compact"/>
      </w:pPr>
      <w:r>
        <w:t xml:space="preserve">vehicle ID and vehicle class</w:t>
      </w:r>
    </w:p>
    <w:p>
      <w:pPr>
        <w:numPr>
          <w:ilvl w:val="0"/>
          <w:numId w:val="1335"/>
        </w:numPr>
        <w:pStyle w:val="Compact"/>
      </w:pPr>
      <w:r>
        <w:t xml:space="preserve">type of drive (e.g. petrol, electric)</w:t>
      </w:r>
    </w:p>
    <w:p>
      <w:pPr>
        <w:numPr>
          <w:ilvl w:val="0"/>
          <w:numId w:val="1335"/>
        </w:numPr>
        <w:pStyle w:val="Compact"/>
      </w:pPr>
      <w:r>
        <w:t xml:space="preserve">service provider ID</w:t>
      </w:r>
    </w:p>
    <w:p>
      <w:pPr>
        <w:numPr>
          <w:ilvl w:val="0"/>
          <w:numId w:val="1335"/>
        </w:numPr>
        <w:pStyle w:val="Compact"/>
      </w:pPr>
      <w:r>
        <w:t xml:space="preserve">number of occupants (based on seat belts worn)</w:t>
      </w:r>
    </w:p>
    <w:p>
      <w:pPr>
        <w:numPr>
          <w:ilvl w:val="0"/>
          <w:numId w:val="1335"/>
        </w:numPr>
        <w:pStyle w:val="Compact"/>
      </w:pPr>
      <w:r>
        <w:t xml:space="preserve">whether the emergency call was triggered automatically or manually</w:t>
      </w:r>
    </w:p>
    <w:bookmarkEnd w:id="1222"/>
    <w:bookmarkStart w:id="1223" w:name="key-stakeholders-39"/>
    <w:p>
      <w:pPr>
        <w:pStyle w:val="Heading3"/>
      </w:pPr>
      <w:r>
        <w:t xml:space="preserve">Key stakeholders</w:t>
      </w:r>
    </w:p>
    <w:p>
      <w:pPr>
        <w:numPr>
          <w:ilvl w:val="0"/>
          <w:numId w:val="1336"/>
        </w:numPr>
        <w:pStyle w:val="Compact"/>
      </w:pPr>
      <w:r>
        <w:rPr>
          <w:bCs/>
          <w:b/>
        </w:rPr>
        <w:t xml:space="preserve">Affected</w:t>
      </w:r>
      <w:r>
        <w:t xml:space="preserve">: Car Drivers, Emergency Services</w:t>
      </w:r>
    </w:p>
    <w:p>
      <w:pPr>
        <w:numPr>
          <w:ilvl w:val="0"/>
          <w:numId w:val="1336"/>
        </w:numPr>
        <w:pStyle w:val="Compact"/>
      </w:pPr>
      <w:r>
        <w:rPr>
          <w:bCs/>
          <w:b/>
        </w:rPr>
        <w:t xml:space="preserve">Responsible</w:t>
      </w:r>
      <w:r>
        <w:t xml:space="preserve">: Road Infrastructure Agencies, Local and National Governments, Automotive Companies, Policy Makers</w:t>
      </w:r>
    </w:p>
    <w:bookmarkEnd w:id="1223"/>
    <w:bookmarkStart w:id="1224"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224"/>
    <w:bookmarkStart w:id="1225"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7"/>
        </w:numPr>
        <w:pStyle w:val="Compact"/>
      </w:pPr>
      <w:r>
        <w:t xml:space="preserve">112-eCall should be mandatory for all new vehicles, not only for new type approvals.</w:t>
      </w:r>
    </w:p>
    <w:p>
      <w:pPr>
        <w:numPr>
          <w:ilvl w:val="0"/>
          <w:numId w:val="1337"/>
        </w:numPr>
        <w:pStyle w:val="Compact"/>
      </w:pPr>
      <w:r>
        <w:t xml:space="preserve">The manufacturer-specific emergency call already installed in many models should be convertible to 112-eCall without major effort.</w:t>
      </w:r>
    </w:p>
    <w:p>
      <w:pPr>
        <w:numPr>
          <w:ilvl w:val="0"/>
          <w:numId w:val="1337"/>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7"/>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7"/>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7"/>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7"/>
        </w:numPr>
        <w:pStyle w:val="Compact"/>
      </w:pPr>
      <w:r>
        <w:t xml:space="preserve">In order to be able to use an eCall technology installed in the vehicle fleet over the lifetime of the vehicles in an emergency, it is necessary to maintain the 2G/3G networks.</w:t>
      </w:r>
    </w:p>
    <w:bookmarkEnd w:id="1225"/>
    <w:bookmarkStart w:id="1230"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8"/>
        </w:numPr>
        <w:pStyle w:val="Compact"/>
      </w:pPr>
      <w:hyperlink r:id="rId1226">
        <w:r>
          <w:rPr>
            <w:rStyle w:val="Hyperlink"/>
          </w:rPr>
          <w:t xml:space="preserve">bmi.gv.at</w:t>
        </w:r>
      </w:hyperlink>
    </w:p>
    <w:p>
      <w:pPr>
        <w:numPr>
          <w:ilvl w:val="0"/>
          <w:numId w:val="1338"/>
        </w:numPr>
        <w:pStyle w:val="Compact"/>
      </w:pPr>
      <w:hyperlink r:id="rId1227">
        <w:r>
          <w:rPr>
            <w:rStyle w:val="Hyperlink"/>
          </w:rPr>
          <w:t xml:space="preserve">oeamtc.at</w:t>
        </w:r>
      </w:hyperlink>
    </w:p>
    <w:p>
      <w:pPr>
        <w:numPr>
          <w:ilvl w:val="0"/>
          <w:numId w:val="1338"/>
        </w:numPr>
        <w:pStyle w:val="Compact"/>
      </w:pPr>
      <w:hyperlink r:id="rId1228">
        <w:r>
          <w:rPr>
            <w:rStyle w:val="Hyperlink"/>
          </w:rPr>
          <w:t xml:space="preserve">austriatech.at</w:t>
        </w:r>
      </w:hyperlink>
    </w:p>
    <w:p>
      <w:pPr>
        <w:numPr>
          <w:ilvl w:val="0"/>
          <w:numId w:val="1338"/>
        </w:numPr>
        <w:pStyle w:val="Compact"/>
      </w:pPr>
      <w:hyperlink r:id="rId1229">
        <w:r>
          <w:rPr>
            <w:rStyle w:val="Hyperlink"/>
          </w:rPr>
          <w:t xml:space="preserve">oe1.orf.at</w:t>
        </w:r>
      </w:hyperlink>
    </w:p>
    <w:bookmarkEnd w:id="1230"/>
    <w:bookmarkStart w:id="1231"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231"/>
    <w:bookmarkStart w:id="1232"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232"/>
    <w:bookmarkStart w:id="1233" w:name="open-questions-37"/>
    <w:p>
      <w:pPr>
        <w:pStyle w:val="Heading3"/>
      </w:pPr>
      <w:r>
        <w:t xml:space="preserve">Open questions</w:t>
      </w:r>
    </w:p>
    <w:p>
      <w:pPr>
        <w:numPr>
          <w:ilvl w:val="0"/>
          <w:numId w:val="1339"/>
        </w:numPr>
        <w:pStyle w:val="Compact"/>
      </w:pPr>
      <w:r>
        <w:t xml:space="preserve">What is the current state of implementation in individual EU member states?</w:t>
      </w:r>
    </w:p>
    <w:p>
      <w:pPr>
        <w:numPr>
          <w:ilvl w:val="0"/>
          <w:numId w:val="1339"/>
        </w:numPr>
        <w:pStyle w:val="Compact"/>
      </w:pPr>
      <w:r>
        <w:t xml:space="preserve">Are car buyers sufficiently informed about the difference between manufacturer-specific emergency call and 112 e-Call? And if not, how to tackle this?</w:t>
      </w:r>
    </w:p>
    <w:p>
      <w:pPr>
        <w:numPr>
          <w:ilvl w:val="0"/>
          <w:numId w:val="1339"/>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233"/>
    <w:bookmarkStart w:id="1235" w:name="further-links-33"/>
    <w:p>
      <w:pPr>
        <w:pStyle w:val="Heading3"/>
      </w:pPr>
      <w:r>
        <w:t xml:space="preserve">Further links</w:t>
      </w:r>
    </w:p>
    <w:p>
      <w:pPr>
        <w:numPr>
          <w:ilvl w:val="0"/>
          <w:numId w:val="1340"/>
        </w:numPr>
        <w:pStyle w:val="Compact"/>
      </w:pPr>
      <w:hyperlink r:id="rId1234">
        <w:r>
          <w:rPr>
            <w:rStyle w:val="Hyperlink"/>
          </w:rPr>
          <w:t xml:space="preserve">ec.europa.eu</w:t>
        </w:r>
      </w:hyperlink>
    </w:p>
    <w:bookmarkEnd w:id="1235"/>
    <w:bookmarkStart w:id="1238" w:name="references-39"/>
    <w:p>
      <w:pPr>
        <w:pStyle w:val="Heading3"/>
      </w:pPr>
      <w:r>
        <w:t xml:space="preserve">References</w:t>
      </w:r>
    </w:p>
    <w:p>
      <w:pPr>
        <w:numPr>
          <w:ilvl w:val="0"/>
          <w:numId w:val="1341"/>
        </w:numPr>
        <w:pStyle w:val="Compact"/>
      </w:pPr>
      <w:r>
        <w:t xml:space="preserve">Bundesministerium für Verkehr, I. und T. (BMVIT). (n.d.). eCall Austria. Available at:</w:t>
      </w:r>
      <w:r>
        <w:t xml:space="preserve"> </w:t>
      </w:r>
      <w:hyperlink r:id="rId1226">
        <w:r>
          <w:rPr>
            <w:rStyle w:val="Hyperlink"/>
          </w:rPr>
          <w:t xml:space="preserve">https://www.bmi.gv.at/209/start.aspx</w:t>
        </w:r>
      </w:hyperlink>
      <w:r>
        <w:t xml:space="preserve"> </w:t>
      </w:r>
      <w:r>
        <w:t xml:space="preserve">[Accessed:10 February 2021]</w:t>
      </w:r>
    </w:p>
    <w:p>
      <w:pPr>
        <w:numPr>
          <w:ilvl w:val="0"/>
          <w:numId w:val="1341"/>
        </w:numPr>
        <w:pStyle w:val="Compact"/>
      </w:pPr>
      <w:r>
        <w:t xml:space="preserve">European Commission. (2020a). Air | Mobility and Transport. European Commission.</w:t>
      </w:r>
      <w:r>
        <w:t xml:space="preserve"> </w:t>
      </w:r>
      <w:hyperlink r:id="rId1234">
        <w:r>
          <w:rPr>
            <w:rStyle w:val="Hyperlink"/>
          </w:rPr>
          <w:t xml:space="preserve">https://ec.europa.eu/transport/road_safety/specialist/knowledge/esave/esafety_measures_unknown_safety_effects/ecall_en</w:t>
        </w:r>
      </w:hyperlink>
    </w:p>
    <w:p>
      <w:pPr>
        <w:numPr>
          <w:ilvl w:val="0"/>
          <w:numId w:val="1341"/>
        </w:numPr>
        <w:pStyle w:val="Compact"/>
      </w:pPr>
      <w:r>
        <w:t xml:space="preserve">European Commission. (2020b, October 29). eCall – Kraftfahrzeugassistenzsystem für Notrufe an die europäische Notrufnummer 112 - Your Europe.</w:t>
      </w:r>
      <w:r>
        <w:t xml:space="preserve"> </w:t>
      </w:r>
      <w:hyperlink r:id="rId1236">
        <w:r>
          <w:rPr>
            <w:rStyle w:val="Hyperlink"/>
          </w:rPr>
          <w:t xml:space="preserve">https://europa.eu/youreurope/citizens/travel/security-and-emergencies/emergency-assistance-vehicles-ecall/index_de.htm</w:t>
        </w:r>
      </w:hyperlink>
    </w:p>
    <w:p>
      <w:pPr>
        <w:numPr>
          <w:ilvl w:val="0"/>
          <w:numId w:val="1341"/>
        </w:numPr>
        <w:pStyle w:val="Compact"/>
      </w:pPr>
      <w:r>
        <w:t xml:space="preserve">Henriksson, E. M., Oström, M., &amp; Eriksson, A. (2001). Preventability of vehicle-related fatalities. Accident Analysis and Prevention, 467-475</w:t>
      </w:r>
    </w:p>
    <w:p>
      <w:pPr>
        <w:numPr>
          <w:ilvl w:val="0"/>
          <w:numId w:val="1341"/>
        </w:numPr>
        <w:pStyle w:val="Compact"/>
      </w:pPr>
      <w:r>
        <w:t xml:space="preserve">Kroher, T. (2020, November 25). eCall: Probleme beim automatischen Notrufsystem | ADAC.</w:t>
      </w:r>
      <w:r>
        <w:t xml:space="preserve"> </w:t>
      </w:r>
      <w:hyperlink r:id="rId1237">
        <w:r>
          <w:rPr>
            <w:rStyle w:val="Hyperlink"/>
          </w:rPr>
          <w:t xml:space="preserve">https://www.adac.de/rund-ums-fahrzeug/unfall-schaden-panne/unfall/ecall-herstellernotruf/</w:t>
        </w:r>
      </w:hyperlink>
    </w:p>
    <w:p>
      <w:pPr>
        <w:numPr>
          <w:ilvl w:val="0"/>
          <w:numId w:val="1341"/>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238"/>
    <w:bookmarkEnd w:id="1239"/>
    <w:bookmarkEnd w:id="1240"/>
    <w:bookmarkStart w:id="1463" w:name="freight"/>
    <w:p>
      <w:pPr>
        <w:pStyle w:val="Heading1"/>
      </w:pPr>
      <w:r>
        <w:rPr>
          <w:rStyle w:val="SectionNumber"/>
        </w:rPr>
        <w:t xml:space="preserve">10</w:t>
      </w:r>
      <w:r>
        <w:tab/>
      </w:r>
      <w:r>
        <w:t xml:space="preserve">Freight and commercial transport</w:t>
      </w:r>
    </w:p>
    <w:bookmarkStart w:id="1271" w:name="dangerous_goods"/>
    <w:p>
      <w:pPr>
        <w:pStyle w:val="Heading2"/>
      </w:pPr>
      <w:r>
        <w:rPr>
          <w:rStyle w:val="SectionNumber"/>
        </w:rPr>
        <w:t xml:space="preserve">10.1</w:t>
      </w:r>
      <w:r>
        <w:tab/>
      </w:r>
      <w:r>
        <w:t xml:space="preserve">Tracking and tracing of goods</w:t>
      </w:r>
    </w:p>
    <w:bookmarkStart w:id="1241" w:name="synonyms-35"/>
    <w:p>
      <w:pPr>
        <w:pStyle w:val="Heading3"/>
      </w:pPr>
      <w:r>
        <w:t xml:space="preserve">Synonyms</w:t>
      </w:r>
    </w:p>
    <w:p>
      <w:pPr>
        <w:pStyle w:val="FirstParagraph"/>
      </w:pPr>
      <w:r>
        <w:rPr>
          <w:iCs/>
          <w:i/>
        </w:rPr>
        <w:t xml:space="preserve">Radio Frequency Identification (RFID)</w:t>
      </w:r>
    </w:p>
    <w:bookmarkEnd w:id="1241"/>
    <w:bookmarkStart w:id="1242"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42"/>
    <w:bookmarkStart w:id="1243" w:name="key-stakeholders-40"/>
    <w:p>
      <w:pPr>
        <w:pStyle w:val="Heading3"/>
      </w:pPr>
      <w:r>
        <w:t xml:space="preserve">Key stakeholders</w:t>
      </w:r>
    </w:p>
    <w:p>
      <w:pPr>
        <w:numPr>
          <w:ilvl w:val="0"/>
          <w:numId w:val="1342"/>
        </w:numPr>
        <w:pStyle w:val="Compact"/>
      </w:pPr>
      <w:r>
        <w:rPr>
          <w:bCs/>
          <w:b/>
        </w:rPr>
        <w:t xml:space="preserve">Affected</w:t>
      </w:r>
      <w:r>
        <w:t xml:space="preserve">: Online shop consumers, Freight forwarders, Shippers</w:t>
      </w:r>
    </w:p>
    <w:p>
      <w:pPr>
        <w:numPr>
          <w:ilvl w:val="0"/>
          <w:numId w:val="1342"/>
        </w:numPr>
        <w:pStyle w:val="Compact"/>
      </w:pPr>
      <w:r>
        <w:rPr>
          <w:bCs/>
          <w:b/>
        </w:rPr>
        <w:t xml:space="preserve">Responsible</w:t>
      </w:r>
      <w:r>
        <w:t xml:space="preserve">: National Governments, City government, Private Companies</w:t>
      </w:r>
    </w:p>
    <w:bookmarkEnd w:id="1243"/>
    <w:bookmarkStart w:id="1244"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3"/>
        </w:numPr>
        <w:pStyle w:val="Compact"/>
      </w:pPr>
      <w:r>
        <w:t xml:space="preserve">Implementation costs: High implementation costs remain one of the biggest barriers to the adoption of certain tracking and tracing technologies, such as RFID.</w:t>
      </w:r>
    </w:p>
    <w:p>
      <w:pPr>
        <w:numPr>
          <w:ilvl w:val="0"/>
          <w:numId w:val="1343"/>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3"/>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3"/>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3"/>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4"/>
        </w:numPr>
        <w:pStyle w:val="Compact"/>
      </w:pPr>
      <w:r>
        <w:t xml:space="preserve">Colliding signal: One risk with these technologies is that signals may overlap.</w:t>
      </w:r>
    </w:p>
    <w:p>
      <w:pPr>
        <w:numPr>
          <w:ilvl w:val="0"/>
          <w:numId w:val="1344"/>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4"/>
        </w:numPr>
        <w:pStyle w:val="Compact"/>
      </w:pPr>
      <w:r>
        <w:t xml:space="preserve">Suboptimal reading: On one hand, errors can occur and on the other hand, the packaging of the product and not the product itself is registered.</w:t>
      </w:r>
      <w:r>
        <w:br/>
      </w:r>
    </w:p>
    <w:p>
      <w:pPr>
        <w:numPr>
          <w:ilvl w:val="0"/>
          <w:numId w:val="1344"/>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5"/>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5"/>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5"/>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5"/>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5"/>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44"/>
    <w:bookmarkStart w:id="1245"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45"/>
    <w:bookmarkStart w:id="1246"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46"/>
    <w:bookmarkStart w:id="1247"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47"/>
    <w:bookmarkStart w:id="1248"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48"/>
    <w:bookmarkStart w:id="1249" w:name="open-questions-38"/>
    <w:p>
      <w:pPr>
        <w:pStyle w:val="Heading3"/>
      </w:pPr>
      <w:r>
        <w:t xml:space="preserve">Open questions</w:t>
      </w:r>
    </w:p>
    <w:p>
      <w:pPr>
        <w:numPr>
          <w:ilvl w:val="0"/>
          <w:numId w:val="1346"/>
        </w:numPr>
        <w:pStyle w:val="Compact"/>
      </w:pPr>
      <w:r>
        <w:t xml:space="preserve">Is the potential of RFID tags to reduce the carbon footprint higher than the waste they can produce?</w:t>
      </w:r>
    </w:p>
    <w:bookmarkEnd w:id="1249"/>
    <w:bookmarkStart w:id="1254" w:name="further-links-34"/>
    <w:p>
      <w:pPr>
        <w:pStyle w:val="Heading3"/>
      </w:pPr>
      <w:r>
        <w:t xml:space="preserve">Further links</w:t>
      </w:r>
    </w:p>
    <w:p>
      <w:pPr>
        <w:numPr>
          <w:ilvl w:val="0"/>
          <w:numId w:val="1347"/>
        </w:numPr>
        <w:pStyle w:val="Compact"/>
      </w:pPr>
      <w:hyperlink r:id="rId1250">
        <w:r>
          <w:rPr>
            <w:rStyle w:val="Hyperlink"/>
          </w:rPr>
          <w:t xml:space="preserve">cargomon.com-tracking</w:t>
        </w:r>
      </w:hyperlink>
    </w:p>
    <w:p>
      <w:pPr>
        <w:numPr>
          <w:ilvl w:val="0"/>
          <w:numId w:val="1347"/>
        </w:numPr>
        <w:pStyle w:val="Compact"/>
      </w:pPr>
      <w:hyperlink r:id="rId1251">
        <w:r>
          <w:rPr>
            <w:rStyle w:val="Hyperlink"/>
          </w:rPr>
          <w:t xml:space="preserve">cargomon.com-gps monitoring</w:t>
        </w:r>
      </w:hyperlink>
    </w:p>
    <w:p>
      <w:pPr>
        <w:numPr>
          <w:ilvl w:val="0"/>
          <w:numId w:val="1347"/>
        </w:numPr>
        <w:pStyle w:val="Compact"/>
      </w:pPr>
      <w:hyperlink r:id="rId1252">
        <w:r>
          <w:rPr>
            <w:rStyle w:val="Hyperlink"/>
          </w:rPr>
          <w:t xml:space="preserve">imaginenext.ingrammicro.com</w:t>
        </w:r>
      </w:hyperlink>
    </w:p>
    <w:p>
      <w:pPr>
        <w:numPr>
          <w:ilvl w:val="0"/>
          <w:numId w:val="1347"/>
        </w:numPr>
        <w:pStyle w:val="Compact"/>
      </w:pPr>
      <w:hyperlink r:id="rId1253">
        <w:r>
          <w:rPr>
            <w:rStyle w:val="Hyperlink"/>
          </w:rPr>
          <w:t xml:space="preserve">rand.org</w:t>
        </w:r>
      </w:hyperlink>
    </w:p>
    <w:bookmarkEnd w:id="1254"/>
    <w:bookmarkStart w:id="1270" w:name="references-40"/>
    <w:p>
      <w:pPr>
        <w:pStyle w:val="Heading3"/>
      </w:pPr>
      <w:r>
        <w:t xml:space="preserve">References</w:t>
      </w:r>
    </w:p>
    <w:p>
      <w:pPr>
        <w:numPr>
          <w:ilvl w:val="0"/>
          <w:numId w:val="1348"/>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55">
        <w:r>
          <w:rPr>
            <w:rStyle w:val="Hyperlink"/>
          </w:rPr>
          <w:t xml:space="preserve">https://doi.org/10.1108/13598540710759826</w:t>
        </w:r>
      </w:hyperlink>
    </w:p>
    <w:p>
      <w:pPr>
        <w:numPr>
          <w:ilvl w:val="0"/>
          <w:numId w:val="1348"/>
        </w:numPr>
        <w:pStyle w:val="Compact"/>
      </w:pPr>
      <w:r>
        <w:t xml:space="preserve">Avery, P. (2021, April 9). WorldCargo News - News - Majority of DCSA members adopt Track and Trace standards.</w:t>
      </w:r>
      <w:r>
        <w:t xml:space="preserve"> </w:t>
      </w:r>
      <w:hyperlink r:id="rId1256">
        <w:r>
          <w:rPr>
            <w:rStyle w:val="Hyperlink"/>
          </w:rPr>
          <w:t xml:space="preserve">https://www.worldcargonews.com/news/majority-of-dcsa-members-adopt-track-and-trace-standards-65996</w:t>
        </w:r>
      </w:hyperlink>
    </w:p>
    <w:p>
      <w:pPr>
        <w:numPr>
          <w:ilvl w:val="0"/>
          <w:numId w:val="1348"/>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57">
        <w:r>
          <w:rPr>
            <w:rStyle w:val="Hyperlink"/>
          </w:rPr>
          <w:t xml:space="preserve">https://doi.org/10.1007/s11947-012-0958-7</w:t>
        </w:r>
      </w:hyperlink>
    </w:p>
    <w:p>
      <w:pPr>
        <w:numPr>
          <w:ilvl w:val="0"/>
          <w:numId w:val="1348"/>
        </w:numPr>
        <w:pStyle w:val="Compact"/>
      </w:pPr>
      <w:r>
        <w:t xml:space="preserve">cwi-logistics. (2020, January 13). How RFID Is Taking Warehousing to the Next Level | CWI Logistics.</w:t>
      </w:r>
      <w:r>
        <w:t xml:space="preserve"> </w:t>
      </w:r>
      <w:hyperlink r:id="rId1258">
        <w:r>
          <w:rPr>
            <w:rStyle w:val="Hyperlink"/>
          </w:rPr>
          <w:t xml:space="preserve">https://cwi-logistics.com/news/how-rfid-is-taking-warehousing-to-the-next-level/</w:t>
        </w:r>
      </w:hyperlink>
    </w:p>
    <w:p>
      <w:pPr>
        <w:numPr>
          <w:ilvl w:val="0"/>
          <w:numId w:val="1348"/>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59">
        <w:r>
          <w:rPr>
            <w:rStyle w:val="Hyperlink"/>
          </w:rPr>
          <w:t xml:space="preserve">https://doi.org/10.1016/j.ifacol.2019.11.450</w:t>
        </w:r>
      </w:hyperlink>
    </w:p>
    <w:p>
      <w:pPr>
        <w:numPr>
          <w:ilvl w:val="0"/>
          <w:numId w:val="1348"/>
        </w:numPr>
        <w:pStyle w:val="Compact"/>
      </w:pPr>
      <w:r>
        <w:t xml:space="preserve">Iosa, A. (2021, January 9). Wie funktioniert Live-Tracking bei Paketen?</w:t>
      </w:r>
      <w:r>
        <w:t xml:space="preserve"> </w:t>
      </w:r>
      <w:hyperlink r:id="rId1260">
        <w:r>
          <w:rPr>
            <w:rStyle w:val="Hyperlink"/>
          </w:rPr>
          <w:t xml:space="preserve">https://futurezone.at/digital-life/wie-funktioniert-live-tracking-bei-paketen/401110917</w:t>
        </w:r>
      </w:hyperlink>
    </w:p>
    <w:p>
      <w:pPr>
        <w:numPr>
          <w:ilvl w:val="0"/>
          <w:numId w:val="1348"/>
        </w:numPr>
        <w:pStyle w:val="Compact"/>
      </w:pPr>
      <w:r>
        <w:t xml:space="preserve">Jänisch, R. (2019, February 17). Was sind RFID-Tags? Funktionsweise, Einsatz und Nachteile.</w:t>
      </w:r>
      <w:r>
        <w:t xml:space="preserve"> </w:t>
      </w:r>
      <w:hyperlink r:id="rId1261">
        <w:r>
          <w:rPr>
            <w:rStyle w:val="Hyperlink"/>
          </w:rPr>
          <w:t xml:space="preserve">https://ioxlab.de/de/iot-tech-blog/was-sind-rfid-tags/#Einsatzgebiete_fuer_IOX_RFID</w:t>
        </w:r>
      </w:hyperlink>
    </w:p>
    <w:p>
      <w:pPr>
        <w:numPr>
          <w:ilvl w:val="0"/>
          <w:numId w:val="1348"/>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62">
        <w:r>
          <w:rPr>
            <w:rStyle w:val="Hyperlink"/>
          </w:rPr>
          <w:t xml:space="preserve">https://doi.org/10.1108/IJOPM-02-2015-0078</w:t>
        </w:r>
      </w:hyperlink>
    </w:p>
    <w:p>
      <w:pPr>
        <w:numPr>
          <w:ilvl w:val="0"/>
          <w:numId w:val="1348"/>
        </w:numPr>
        <w:pStyle w:val="Compact"/>
      </w:pPr>
      <w:r>
        <w:t xml:space="preserve">Kumari, L., Narsaiah, K., Grewal, M. K., &amp; Anurag, R. K. (2015). Application of RFID in agri-food sector. Trends in Food Science and Technology, 43(2), 144–161.</w:t>
      </w:r>
      <w:r>
        <w:t xml:space="preserve"> </w:t>
      </w:r>
      <w:hyperlink r:id="rId1263">
        <w:r>
          <w:rPr>
            <w:rStyle w:val="Hyperlink"/>
          </w:rPr>
          <w:t xml:space="preserve">https://doi.org/10.1016/j.tifs.2015.02.005</w:t>
        </w:r>
      </w:hyperlink>
    </w:p>
    <w:p>
      <w:pPr>
        <w:numPr>
          <w:ilvl w:val="0"/>
          <w:numId w:val="1348"/>
        </w:numPr>
        <w:pStyle w:val="Compact"/>
      </w:pPr>
      <w:r>
        <w:t xml:space="preserve">Lao, S. I., Choy, K. L., Ho, G. T. S., &amp; Yam, R. C. M. (2012). An RFRS that combines RFID and CBR technologies. Industrial Management &amp; Data Systems, 112(3), 385–404.</w:t>
      </w:r>
      <w:r>
        <w:t xml:space="preserve"> </w:t>
      </w:r>
      <w:hyperlink r:id="rId1264">
        <w:r>
          <w:rPr>
            <w:rStyle w:val="Hyperlink"/>
          </w:rPr>
          <w:t xml:space="preserve">https://doi.org/10.1108/02635571211210040</w:t>
        </w:r>
      </w:hyperlink>
    </w:p>
    <w:p>
      <w:pPr>
        <w:numPr>
          <w:ilvl w:val="0"/>
          <w:numId w:val="1348"/>
        </w:numPr>
        <w:pStyle w:val="Compact"/>
      </w:pPr>
      <w:r>
        <w:t xml:space="preserve">Morgan, T. R., Richey Jr, R. G., &amp; Ellinger, A. E. (2018). Supplier transparency: scale development and validation. The International Journal of Logistics Management, 29(3), 959–984.</w:t>
      </w:r>
      <w:r>
        <w:t xml:space="preserve"> </w:t>
      </w:r>
      <w:hyperlink r:id="rId1265">
        <w:r>
          <w:rPr>
            <w:rStyle w:val="Hyperlink"/>
          </w:rPr>
          <w:t xml:space="preserve">https://doi.org/10.1108/IJLM-01-2017-0018</w:t>
        </w:r>
      </w:hyperlink>
    </w:p>
    <w:p>
      <w:pPr>
        <w:numPr>
          <w:ilvl w:val="0"/>
          <w:numId w:val="1348"/>
        </w:numPr>
        <w:pStyle w:val="Compact"/>
      </w:pPr>
      <w:r>
        <w:t xml:space="preserve">Ruiz-Garcia, L., &amp; Lunadei, L. (2011). The role of RFID in agriculture: Applications, limitations and challenges. Computers and Electronics in Agriculture, 79(1), 42–50.</w:t>
      </w:r>
      <w:r>
        <w:t xml:space="preserve"> </w:t>
      </w:r>
      <w:hyperlink r:id="rId1266">
        <w:r>
          <w:rPr>
            <w:rStyle w:val="Hyperlink"/>
          </w:rPr>
          <w:t xml:space="preserve">https://doi.org/10.1016/j.compag.2011.08.010</w:t>
        </w:r>
      </w:hyperlink>
    </w:p>
    <w:p>
      <w:pPr>
        <w:numPr>
          <w:ilvl w:val="0"/>
          <w:numId w:val="1348"/>
        </w:numPr>
        <w:pStyle w:val="Compact"/>
      </w:pPr>
      <w:r>
        <w:t xml:space="preserve">Soosay, C. A., &amp; Hyland, P. (2015). A decade of supply chain collaboration and directions for future research. Supply Chain Management: An International Journal, 20(6), 613–630.</w:t>
      </w:r>
      <w:r>
        <w:t xml:space="preserve"> </w:t>
      </w:r>
      <w:hyperlink r:id="rId1267">
        <w:r>
          <w:rPr>
            <w:rStyle w:val="Hyperlink"/>
          </w:rPr>
          <w:t xml:space="preserve">https://doi.org/10.1108/SCM-06-2015-0217</w:t>
        </w:r>
      </w:hyperlink>
    </w:p>
    <w:p>
      <w:pPr>
        <w:numPr>
          <w:ilvl w:val="0"/>
          <w:numId w:val="1348"/>
        </w:numPr>
        <w:pStyle w:val="Compact"/>
      </w:pPr>
      <w:r>
        <w:t xml:space="preserve">Vermesan, O., &amp; Friess, P. (2014). Internet of Things - From Research and Innovation to Market Deployment. In River Publishers.</w:t>
      </w:r>
      <w:r>
        <w:t xml:space="preserve"> </w:t>
      </w:r>
      <w:hyperlink r:id="rId1268">
        <w:r>
          <w:rPr>
            <w:rStyle w:val="Hyperlink"/>
          </w:rPr>
          <w:t xml:space="preserve">https://doi.org/10.1007/978-3-642-24788-0_19</w:t>
        </w:r>
      </w:hyperlink>
    </w:p>
    <w:p>
      <w:pPr>
        <w:numPr>
          <w:ilvl w:val="0"/>
          <w:numId w:val="1348"/>
        </w:numPr>
        <w:pStyle w:val="Compact"/>
      </w:pPr>
      <w:r>
        <w:t xml:space="preserve">Zhou, H., &amp; Benton, W. C. (2007). Supply chain practice and information sharing. Journal of Operations Management, 25(6), 1348–1365.</w:t>
      </w:r>
      <w:r>
        <w:t xml:space="preserve"> </w:t>
      </w:r>
      <w:hyperlink r:id="rId1269">
        <w:r>
          <w:rPr>
            <w:rStyle w:val="Hyperlink"/>
          </w:rPr>
          <w:t xml:space="preserve">https://doi.org/10.1016/j.jom.2007.01.009</w:t>
        </w:r>
      </w:hyperlink>
    </w:p>
    <w:bookmarkEnd w:id="1270"/>
    <w:bookmarkEnd w:id="1271"/>
    <w:bookmarkStart w:id="1290" w:name="intermodal_freight"/>
    <w:p>
      <w:pPr>
        <w:pStyle w:val="Heading2"/>
      </w:pPr>
      <w:r>
        <w:rPr>
          <w:rStyle w:val="SectionNumber"/>
        </w:rPr>
        <w:t xml:space="preserve">10.2</w:t>
      </w:r>
      <w:r>
        <w:tab/>
      </w:r>
      <w:r>
        <w:t xml:space="preserve">Intermodal Freight</w:t>
      </w:r>
    </w:p>
    <w:bookmarkStart w:id="1272" w:name="synonyms-36"/>
    <w:p>
      <w:pPr>
        <w:pStyle w:val="Heading3"/>
      </w:pPr>
      <w:r>
        <w:t xml:space="preserve">Synonyms</w:t>
      </w:r>
    </w:p>
    <w:p>
      <w:pPr>
        <w:pStyle w:val="FirstParagraph"/>
      </w:pPr>
      <w:r>
        <w:rPr>
          <w:iCs/>
          <w:i/>
        </w:rPr>
        <w:t xml:space="preserve">unaccompanied combined transport (UCT), intermodal transport unit (ITE)</w:t>
      </w:r>
    </w:p>
    <w:bookmarkEnd w:id="1272"/>
    <w:bookmarkStart w:id="1273"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73"/>
    <w:bookmarkStart w:id="1274" w:name="key-stakeholders-41"/>
    <w:p>
      <w:pPr>
        <w:pStyle w:val="Heading3"/>
      </w:pPr>
      <w:r>
        <w:t xml:space="preserve">Key stakeholders</w:t>
      </w:r>
    </w:p>
    <w:p>
      <w:pPr>
        <w:numPr>
          <w:ilvl w:val="0"/>
          <w:numId w:val="1349"/>
        </w:numPr>
        <w:pStyle w:val="Compact"/>
      </w:pPr>
      <w:r>
        <w:rPr>
          <w:bCs/>
          <w:b/>
        </w:rPr>
        <w:t xml:space="preserve">Affected</w:t>
      </w:r>
      <w:r>
        <w:t xml:space="preserve">: Truck drivers, Freight companies, Rail companies, Freight terminals, Highway users</w:t>
      </w:r>
    </w:p>
    <w:p>
      <w:pPr>
        <w:numPr>
          <w:ilvl w:val="0"/>
          <w:numId w:val="1349"/>
        </w:numPr>
        <w:pStyle w:val="Compact"/>
      </w:pPr>
      <w:r>
        <w:rPr>
          <w:bCs/>
          <w:b/>
        </w:rPr>
        <w:t xml:space="preserve">Responsible</w:t>
      </w:r>
      <w:r>
        <w:t xml:space="preserve">: National Governments, International authorities</w:t>
      </w:r>
    </w:p>
    <w:bookmarkEnd w:id="1274"/>
    <w:bookmarkStart w:id="1275"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75"/>
    <w:bookmarkStart w:id="1276"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276"/>
    <w:bookmarkStart w:id="1278"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277">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278"/>
    <w:bookmarkStart w:id="1279"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279"/>
    <w:bookmarkStart w:id="1280"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280"/>
    <w:bookmarkStart w:id="1281" w:name="open-questions-39"/>
    <w:p>
      <w:pPr>
        <w:pStyle w:val="Heading3"/>
      </w:pPr>
      <w:r>
        <w:t xml:space="preserve">Open questions</w:t>
      </w:r>
    </w:p>
    <w:p>
      <w:pPr>
        <w:numPr>
          <w:ilvl w:val="0"/>
          <w:numId w:val="1350"/>
        </w:numPr>
        <w:pStyle w:val="Compact"/>
      </w:pPr>
      <w:r>
        <w:t xml:space="preserve">How can coordination between multi-level decision makers be improved to make intermodal performance more efficient?</w:t>
      </w:r>
    </w:p>
    <w:p>
      <w:pPr>
        <w:numPr>
          <w:ilvl w:val="0"/>
          <w:numId w:val="1350"/>
        </w:numPr>
        <w:pStyle w:val="Compact"/>
      </w:pPr>
      <w:r>
        <w:t xml:space="preserve">Given that drayage operations are a large proportion of total cost in intermodal freight, how they can be performed more efficiently?</w:t>
      </w:r>
    </w:p>
    <w:p>
      <w:pPr>
        <w:numPr>
          <w:ilvl w:val="0"/>
          <w:numId w:val="1350"/>
        </w:numPr>
        <w:pStyle w:val="Compact"/>
      </w:pPr>
      <w:r>
        <w:t xml:space="preserve">How the standarisation in information collection, storage and sharing procedures can be achieved across the EU conutries?</w:t>
      </w:r>
    </w:p>
    <w:bookmarkEnd w:id="1281"/>
    <w:bookmarkStart w:id="1284" w:name="further-links-35"/>
    <w:p>
      <w:pPr>
        <w:pStyle w:val="Heading3"/>
      </w:pPr>
      <w:r>
        <w:t xml:space="preserve">Further links</w:t>
      </w:r>
    </w:p>
    <w:p>
      <w:pPr>
        <w:numPr>
          <w:ilvl w:val="0"/>
          <w:numId w:val="1351"/>
        </w:numPr>
        <w:pStyle w:val="Compact"/>
      </w:pPr>
      <w:hyperlink r:id="rId1282">
        <w:r>
          <w:rPr>
            <w:rStyle w:val="Hyperlink"/>
          </w:rPr>
          <w:t xml:space="preserve">eca.europa.eu</w:t>
        </w:r>
      </w:hyperlink>
    </w:p>
    <w:p>
      <w:pPr>
        <w:numPr>
          <w:ilvl w:val="0"/>
          <w:numId w:val="1351"/>
        </w:numPr>
        <w:pStyle w:val="Compact"/>
      </w:pPr>
      <w:hyperlink r:id="rId1283">
        <w:r>
          <w:rPr>
            <w:rStyle w:val="Hyperlink"/>
          </w:rPr>
          <w:t xml:space="preserve">transportgeography.org</w:t>
        </w:r>
      </w:hyperlink>
    </w:p>
    <w:bookmarkEnd w:id="1284"/>
    <w:bookmarkStart w:id="1289" w:name="references-41"/>
    <w:p>
      <w:pPr>
        <w:pStyle w:val="Heading3"/>
      </w:pPr>
      <w:r>
        <w:t xml:space="preserve">References</w:t>
      </w:r>
    </w:p>
    <w:p>
      <w:pPr>
        <w:numPr>
          <w:ilvl w:val="0"/>
          <w:numId w:val="1352"/>
        </w:numPr>
        <w:pStyle w:val="Compact"/>
      </w:pPr>
      <w:r>
        <w:t xml:space="preserve">European Commission. (n.d.). Transport emissions | Climate Action. Available at:</w:t>
      </w:r>
      <w:r>
        <w:t xml:space="preserve"> </w:t>
      </w:r>
      <w:hyperlink r:id="rId1285">
        <w:r>
          <w:rPr>
            <w:rStyle w:val="Hyperlink"/>
          </w:rPr>
          <w:t xml:space="preserve">https://ec.europa.eu/clima/policies/transport_en</w:t>
        </w:r>
      </w:hyperlink>
      <w:r>
        <w:t xml:space="preserve"> </w:t>
      </w:r>
      <w:r>
        <w:t xml:space="preserve">[Accessed: 11 March 2021]</w:t>
      </w:r>
    </w:p>
    <w:p>
      <w:pPr>
        <w:numPr>
          <w:ilvl w:val="0"/>
          <w:numId w:val="1352"/>
        </w:numPr>
        <w:pStyle w:val="Compact"/>
      </w:pPr>
      <w:r>
        <w:t xml:space="preserve">European Court of Auditors. (2016). Rail freight transport in the EU: still not on the right track (Issue 08).</w:t>
      </w:r>
      <w:r>
        <w:t xml:space="preserve"> </w:t>
      </w:r>
      <w:hyperlink r:id="rId1286">
        <w:r>
          <w:rPr>
            <w:rStyle w:val="Hyperlink"/>
          </w:rPr>
          <w:t xml:space="preserve">https://doi.org/10.2865/53961</w:t>
        </w:r>
      </w:hyperlink>
    </w:p>
    <w:p>
      <w:pPr>
        <w:numPr>
          <w:ilvl w:val="0"/>
          <w:numId w:val="1352"/>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287">
        <w:r>
          <w:rPr>
            <w:rStyle w:val="Hyperlink"/>
          </w:rPr>
          <w:t xml:space="preserve">https://doi.org/10.1016/j.tre.2020.101963</w:t>
        </w:r>
      </w:hyperlink>
    </w:p>
    <w:p>
      <w:pPr>
        <w:numPr>
          <w:ilvl w:val="0"/>
          <w:numId w:val="1352"/>
        </w:numPr>
        <w:pStyle w:val="Compact"/>
      </w:pPr>
      <w:r>
        <w:t xml:space="preserve">Rudlof, M., Karner, T., &amp; Fleck, S. (2018). Intermodaler Verkehr in Österreich. 87–95.</w:t>
      </w:r>
    </w:p>
    <w:p>
      <w:pPr>
        <w:numPr>
          <w:ilvl w:val="0"/>
          <w:numId w:val="1352"/>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288">
        <w:r>
          <w:rPr>
            <w:rStyle w:val="Hyperlink"/>
          </w:rPr>
          <w:t xml:space="preserve">https://doi.org/10.1016/j.tre.2019.04.003</w:t>
        </w:r>
      </w:hyperlink>
    </w:p>
    <w:p>
      <w:pPr>
        <w:numPr>
          <w:ilvl w:val="0"/>
          <w:numId w:val="1352"/>
        </w:numPr>
        <w:pStyle w:val="Compact"/>
      </w:pPr>
      <w:r>
        <w:t xml:space="preserve">Shin, S., Roh, H. S., &amp; Hur, S. H. (2018). Technical Trends Related to Intermodal Automated Freight Transport Systems (AFTS) *. Asian Journal of Shipping and Logistics, 34(2), 161–169.</w:t>
      </w:r>
      <w:r>
        <w:t xml:space="preserve"> </w:t>
      </w:r>
      <w:hyperlink r:id="rId1045">
        <w:r>
          <w:rPr>
            <w:rStyle w:val="Hyperlink"/>
          </w:rPr>
          <w:t xml:space="preserve">https://doi.org/10.1016/j.ajsl.2018.06.013</w:t>
        </w:r>
      </w:hyperlink>
    </w:p>
    <w:bookmarkEnd w:id="1289"/>
    <w:bookmarkEnd w:id="1290"/>
    <w:bookmarkStart w:id="1307" w:name="urban_delivery"/>
    <w:p>
      <w:pPr>
        <w:pStyle w:val="Heading2"/>
      </w:pPr>
      <w:r>
        <w:rPr>
          <w:rStyle w:val="SectionNumber"/>
        </w:rPr>
        <w:t xml:space="preserve">10.3</w:t>
      </w:r>
      <w:r>
        <w:tab/>
      </w:r>
      <w:r>
        <w:t xml:space="preserve">Urban Deliveries</w:t>
      </w:r>
    </w:p>
    <w:bookmarkStart w:id="1291"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291"/>
    <w:bookmarkStart w:id="1292"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292"/>
    <w:bookmarkStart w:id="1293" w:name="key-stakeholders-42"/>
    <w:p>
      <w:pPr>
        <w:pStyle w:val="Heading3"/>
      </w:pPr>
      <w:r>
        <w:t xml:space="preserve">Key stakeholders</w:t>
      </w:r>
    </w:p>
    <w:p>
      <w:pPr>
        <w:numPr>
          <w:ilvl w:val="0"/>
          <w:numId w:val="1353"/>
        </w:numPr>
        <w:pStyle w:val="Compact"/>
      </w:pPr>
      <w:r>
        <w:rPr>
          <w:bCs/>
          <w:b/>
        </w:rPr>
        <w:t xml:space="preserve">Affected</w:t>
      </w:r>
      <w:r>
        <w:t xml:space="preserve">: Courier Express Parcel Services, package recipients, Freight Forwarder</w:t>
      </w:r>
    </w:p>
    <w:p>
      <w:pPr>
        <w:numPr>
          <w:ilvl w:val="0"/>
          <w:numId w:val="1353"/>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293"/>
    <w:bookmarkStart w:id="1294"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294"/>
    <w:bookmarkStart w:id="1296" w:name="current-state-of-art-in-practice-42"/>
    <w:p>
      <w:pPr>
        <w:pStyle w:val="Heading3"/>
      </w:pPr>
      <w:r>
        <w:t xml:space="preserve">Current state of art in practice</w:t>
      </w:r>
    </w:p>
    <w:p>
      <w:pPr>
        <w:pStyle w:val="FirstParagraph"/>
      </w:pPr>
      <w:r>
        <w:t xml:space="preserve">To develop the</w:t>
      </w:r>
      <w:r>
        <w:t xml:space="preserve"> </w:t>
      </w:r>
      <w:hyperlink r:id="rId1295">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4"/>
        </w:numPr>
        <w:pStyle w:val="Compact"/>
      </w:pPr>
      <w:r>
        <w:t xml:space="preserve">Planning and securing logistics areas with foresight</w:t>
      </w:r>
    </w:p>
    <w:p>
      <w:pPr>
        <w:numPr>
          <w:ilvl w:val="0"/>
          <w:numId w:val="1354"/>
        </w:numPr>
        <w:pStyle w:val="Compact"/>
      </w:pPr>
      <w:r>
        <w:t xml:space="preserve">Driving forward freight consolidation with the help of new business models</w:t>
      </w:r>
    </w:p>
    <w:p>
      <w:pPr>
        <w:numPr>
          <w:ilvl w:val="0"/>
          <w:numId w:val="1354"/>
        </w:numPr>
        <w:pStyle w:val="Compact"/>
      </w:pPr>
      <w:r>
        <w:t xml:space="preserve">Developing and implementing efficient parcel delivery solutions</w:t>
      </w:r>
    </w:p>
    <w:p>
      <w:pPr>
        <w:numPr>
          <w:ilvl w:val="0"/>
          <w:numId w:val="1354"/>
        </w:numPr>
        <w:pStyle w:val="Compact"/>
      </w:pPr>
      <w:r>
        <w:t xml:space="preserve">Supporting sustainable logistics concepts at companies and large-scale projects</w:t>
      </w:r>
    </w:p>
    <w:p>
      <w:pPr>
        <w:numPr>
          <w:ilvl w:val="0"/>
          <w:numId w:val="1354"/>
        </w:numPr>
        <w:pStyle w:val="Compact"/>
      </w:pPr>
      <w:r>
        <w:t xml:space="preserve">Create incentives for accelerated fleet conversions</w:t>
      </w:r>
    </w:p>
    <w:p>
      <w:pPr>
        <w:numPr>
          <w:ilvl w:val="0"/>
          <w:numId w:val="1354"/>
        </w:numPr>
        <w:pStyle w:val="Compact"/>
      </w:pPr>
      <w:r>
        <w:t xml:space="preserve">Use digital information and services to increase efficiency and optimization</w:t>
      </w:r>
    </w:p>
    <w:p>
      <w:pPr>
        <w:numPr>
          <w:ilvl w:val="0"/>
          <w:numId w:val="1354"/>
        </w:numPr>
        <w:pStyle w:val="Compact"/>
      </w:pPr>
      <w:r>
        <w:t xml:space="preserve">Establish framework conditions for sustainable development</w:t>
      </w:r>
    </w:p>
    <w:p>
      <w:pPr>
        <w:numPr>
          <w:ilvl w:val="0"/>
          <w:numId w:val="1354"/>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296"/>
    <w:bookmarkStart w:id="1298" w:name="relevant-initiatives-in-austria-42"/>
    <w:p>
      <w:pPr>
        <w:pStyle w:val="Heading3"/>
      </w:pPr>
      <w:r>
        <w:t xml:space="preserve">Relevant initiatives in Austria</w:t>
      </w:r>
    </w:p>
    <w:p>
      <w:pPr>
        <w:numPr>
          <w:ilvl w:val="0"/>
          <w:numId w:val="1355"/>
        </w:numPr>
        <w:pStyle w:val="Compact"/>
      </w:pPr>
      <w:hyperlink r:id="rId641">
        <w:r>
          <w:rPr>
            <w:rStyle w:val="Hyperlink"/>
          </w:rPr>
          <w:t xml:space="preserve">logistik2030.at-1</w:t>
        </w:r>
      </w:hyperlink>
    </w:p>
    <w:p>
      <w:pPr>
        <w:numPr>
          <w:ilvl w:val="0"/>
          <w:numId w:val="1355"/>
        </w:numPr>
        <w:pStyle w:val="Compact"/>
      </w:pPr>
      <w:hyperlink r:id="rId642">
        <w:r>
          <w:rPr>
            <w:rStyle w:val="Hyperlink"/>
          </w:rPr>
          <w:t xml:space="preserve">infothek.bmk.gv.at</w:t>
        </w:r>
      </w:hyperlink>
    </w:p>
    <w:p>
      <w:pPr>
        <w:numPr>
          <w:ilvl w:val="0"/>
          <w:numId w:val="1355"/>
        </w:numPr>
        <w:pStyle w:val="Compact"/>
      </w:pPr>
      <w:hyperlink r:id="rId643">
        <w:r>
          <w:rPr>
            <w:rStyle w:val="Hyperlink"/>
          </w:rPr>
          <w:t xml:space="preserve">logistik2030.at-2</w:t>
        </w:r>
      </w:hyperlink>
    </w:p>
    <w:p>
      <w:pPr>
        <w:numPr>
          <w:ilvl w:val="0"/>
          <w:numId w:val="1355"/>
        </w:numPr>
        <w:pStyle w:val="Compact"/>
      </w:pPr>
      <w:hyperlink r:id="rId1297">
        <w:r>
          <w:rPr>
            <w:rStyle w:val="Hyperlink"/>
          </w:rPr>
          <w:t xml:space="preserve">remihub.at</w:t>
        </w:r>
      </w:hyperlink>
    </w:p>
    <w:p>
      <w:pPr>
        <w:numPr>
          <w:ilvl w:val="0"/>
          <w:numId w:val="1355"/>
        </w:numPr>
        <w:pStyle w:val="Compact"/>
      </w:pPr>
      <w:hyperlink r:id="rId645">
        <w:r>
          <w:rPr>
            <w:rStyle w:val="Hyperlink"/>
          </w:rPr>
          <w:t xml:space="preserve">logpoint.at</w:t>
        </w:r>
      </w:hyperlink>
    </w:p>
    <w:p>
      <w:pPr>
        <w:numPr>
          <w:ilvl w:val="0"/>
          <w:numId w:val="1355"/>
        </w:numPr>
        <w:pStyle w:val="Compact"/>
      </w:pPr>
      <w:hyperlink r:id="rId646">
        <w:r>
          <w:rPr>
            <w:rStyle w:val="Hyperlink"/>
          </w:rPr>
          <w:t xml:space="preserve">wu.ac.at</w:t>
        </w:r>
      </w:hyperlink>
    </w:p>
    <w:p>
      <w:pPr>
        <w:numPr>
          <w:ilvl w:val="0"/>
          <w:numId w:val="1355"/>
        </w:numPr>
        <w:pStyle w:val="Compact"/>
      </w:pPr>
      <w:hyperlink r:id="rId647">
        <w:r>
          <w:rPr>
            <w:rStyle w:val="Hyperlink"/>
          </w:rPr>
          <w:t xml:space="preserve">post.at</w:t>
        </w:r>
      </w:hyperlink>
    </w:p>
    <w:bookmarkEnd w:id="1298"/>
    <w:bookmarkStart w:id="1299"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299"/>
    <w:bookmarkStart w:id="1300"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300"/>
    <w:bookmarkStart w:id="1301" w:name="open-questions-40"/>
    <w:p>
      <w:pPr>
        <w:pStyle w:val="Heading3"/>
      </w:pPr>
      <w:r>
        <w:t xml:space="preserve">Open questions</w:t>
      </w:r>
    </w:p>
    <w:p>
      <w:pPr>
        <w:numPr>
          <w:ilvl w:val="0"/>
          <w:numId w:val="1356"/>
        </w:numPr>
        <w:pStyle w:val="Compact"/>
      </w:pPr>
      <w:r>
        <w:t xml:space="preserve">How can the different IT platforms of the individual providers be combined?</w:t>
      </w:r>
    </w:p>
    <w:p>
      <w:pPr>
        <w:numPr>
          <w:ilvl w:val="0"/>
          <w:numId w:val="1356"/>
        </w:numPr>
        <w:pStyle w:val="Compact"/>
      </w:pPr>
      <w:r>
        <w:t xml:space="preserve">How can we ensure that facilities such as City Logisic Hubs, parcel boxes, etc. are open to all?</w:t>
      </w:r>
    </w:p>
    <w:bookmarkEnd w:id="1301"/>
    <w:bookmarkStart w:id="1303" w:name="further-links-36"/>
    <w:p>
      <w:pPr>
        <w:pStyle w:val="Heading3"/>
      </w:pPr>
      <w:r>
        <w:t xml:space="preserve">Further links</w:t>
      </w:r>
    </w:p>
    <w:p>
      <w:pPr>
        <w:numPr>
          <w:ilvl w:val="0"/>
          <w:numId w:val="1357"/>
        </w:numPr>
        <w:pStyle w:val="Compact"/>
      </w:pPr>
      <w:hyperlink r:id="rId1302">
        <w:r>
          <w:rPr>
            <w:rStyle w:val="Hyperlink"/>
          </w:rPr>
          <w:t xml:space="preserve">railfreight.com</w:t>
        </w:r>
      </w:hyperlink>
    </w:p>
    <w:bookmarkEnd w:id="1303"/>
    <w:bookmarkStart w:id="1306" w:name="references-42"/>
    <w:p>
      <w:pPr>
        <w:pStyle w:val="Heading3"/>
      </w:pPr>
      <w:r>
        <w:t xml:space="preserve">References</w:t>
      </w:r>
    </w:p>
    <w:p>
      <w:pPr>
        <w:numPr>
          <w:ilvl w:val="0"/>
          <w:numId w:val="1358"/>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8"/>
        </w:numPr>
        <w:pStyle w:val="Compact"/>
      </w:pPr>
      <w:r>
        <w:t xml:space="preserve">ARGE L2030+. (n.d. a). Aktionsplan – Logistik 2030+. Available at:</w:t>
      </w:r>
      <w:r>
        <w:t xml:space="preserve"> </w:t>
      </w:r>
      <w:hyperlink r:id="rId643">
        <w:r>
          <w:rPr>
            <w:rStyle w:val="Hyperlink"/>
          </w:rPr>
          <w:t xml:space="preserve">https://www.logistik2030.at/?page_id=63</w:t>
        </w:r>
      </w:hyperlink>
      <w:r>
        <w:t xml:space="preserve"> </w:t>
      </w:r>
      <w:r>
        <w:t xml:space="preserve">[Accessed: 29 April 2021]</w:t>
      </w:r>
    </w:p>
    <w:p>
      <w:pPr>
        <w:numPr>
          <w:ilvl w:val="0"/>
          <w:numId w:val="1358"/>
        </w:numPr>
        <w:pStyle w:val="Compact"/>
      </w:pPr>
      <w:r>
        <w:t xml:space="preserve">ARGE L2030+. (n.d. b).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29 April 2021]</w:t>
      </w:r>
    </w:p>
    <w:p>
      <w:pPr>
        <w:numPr>
          <w:ilvl w:val="0"/>
          <w:numId w:val="1358"/>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8"/>
        </w:numPr>
        <w:pStyle w:val="Compact"/>
      </w:pPr>
      <w:r>
        <w:t xml:space="preserve">Forschungs-Informations-System für Mobilität und Verkehr (FIS). (2003, April 8). Infrastrukturschäden durch den Straßengüterverkehr.</w:t>
      </w:r>
      <w:r>
        <w:t xml:space="preserve"> </w:t>
      </w:r>
      <w:hyperlink r:id="rId1304">
        <w:r>
          <w:rPr>
            <w:rStyle w:val="Hyperlink"/>
          </w:rPr>
          <w:t xml:space="preserve">https://www.forschungsinformationssystem.de/servlet/is/39816/</w:t>
        </w:r>
      </w:hyperlink>
    </w:p>
    <w:p>
      <w:pPr>
        <w:numPr>
          <w:ilvl w:val="0"/>
          <w:numId w:val="1358"/>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8"/>
        </w:numPr>
        <w:pStyle w:val="Compact"/>
      </w:pPr>
      <w:r>
        <w:t xml:space="preserve">Marinov, M., Giubilei, F., Gerhardt, M., Özkan, T., Stergiou, E., Papadopol, M., &amp; Cabecinha, L. (2013). Urban freight movement by rail. Journal of Transport Literature, 7(3), 87-116.</w:t>
      </w:r>
    </w:p>
    <w:p>
      <w:pPr>
        <w:numPr>
          <w:ilvl w:val="0"/>
          <w:numId w:val="1358"/>
        </w:numPr>
        <w:pStyle w:val="Compact"/>
      </w:pPr>
      <w:r>
        <w:t xml:space="preserve">Popp, C., Winkler, A., Hahn, E., &amp; Faast, A. (2019). Nachhaltige Logistik 2030+ Niederösterreich-Wien Aktionsplan.</w:t>
      </w:r>
    </w:p>
    <w:p>
      <w:pPr>
        <w:numPr>
          <w:ilvl w:val="0"/>
          <w:numId w:val="1358"/>
        </w:numPr>
        <w:pStyle w:val="Compact"/>
      </w:pPr>
      <w:r>
        <w:t xml:space="preserve">van Leijen, M. (2017, August 3). Light rail network used for freight transport | RailFreight.com. Available at:</w:t>
      </w:r>
      <w:r>
        <w:t xml:space="preserve"> </w:t>
      </w:r>
      <w:hyperlink r:id="rId1305">
        <w:r>
          <w:rPr>
            <w:rStyle w:val="Hyperlink"/>
          </w:rPr>
          <w:t xml:space="preserve">https://www.railfreight.com/railfreight/2017/08/03/light-rail-network-used-for-freight-transport/?gdpr=accept&amp;gdpr=deny</w:t>
        </w:r>
      </w:hyperlink>
      <w:r>
        <w:t xml:space="preserve"> </w:t>
      </w:r>
      <w:r>
        <w:t xml:space="preserve">[Accessed: 30 September 2021]</w:t>
      </w:r>
    </w:p>
    <w:bookmarkEnd w:id="1306"/>
    <w:bookmarkEnd w:id="1307"/>
    <w:bookmarkStart w:id="1333" w:name="intelligent_truck_park"/>
    <w:p>
      <w:pPr>
        <w:pStyle w:val="Heading2"/>
      </w:pPr>
      <w:r>
        <w:rPr>
          <w:rStyle w:val="SectionNumber"/>
        </w:rPr>
        <w:t xml:space="preserve">10.4</w:t>
      </w:r>
      <w:r>
        <w:tab/>
      </w:r>
      <w:r>
        <w:t xml:space="preserve">Intelligent truck parking</w:t>
      </w:r>
    </w:p>
    <w:bookmarkStart w:id="1308" w:name="synonyms-38"/>
    <w:p>
      <w:pPr>
        <w:pStyle w:val="Heading3"/>
      </w:pPr>
      <w:r>
        <w:t xml:space="preserve">Synonyms</w:t>
      </w:r>
    </w:p>
    <w:p>
      <w:pPr>
        <w:pStyle w:val="FirstParagraph"/>
      </w:pPr>
      <w:r>
        <w:rPr>
          <w:iCs/>
          <w:i/>
        </w:rPr>
        <w:t xml:space="preserve">ITP, Information on Truck Parking</w:t>
      </w:r>
    </w:p>
    <w:bookmarkEnd w:id="1308"/>
    <w:bookmarkStart w:id="1310"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309">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310"/>
    <w:bookmarkStart w:id="1311" w:name="key-stakeholders-43"/>
    <w:p>
      <w:pPr>
        <w:pStyle w:val="Heading3"/>
      </w:pPr>
      <w:r>
        <w:t xml:space="preserve">Key stakeholders</w:t>
      </w:r>
    </w:p>
    <w:p>
      <w:pPr>
        <w:numPr>
          <w:ilvl w:val="0"/>
          <w:numId w:val="1359"/>
        </w:numPr>
        <w:pStyle w:val="Compact"/>
      </w:pPr>
      <w:r>
        <w:rPr>
          <w:bCs/>
          <w:b/>
        </w:rPr>
        <w:t xml:space="preserve">Affected</w:t>
      </w:r>
      <w:r>
        <w:t xml:space="preserve">: Drivers, Transport companies, Freight forwarders, Shippers and Insurers</w:t>
      </w:r>
    </w:p>
    <w:p>
      <w:pPr>
        <w:numPr>
          <w:ilvl w:val="0"/>
          <w:numId w:val="1359"/>
        </w:numPr>
        <w:pStyle w:val="Compact"/>
      </w:pPr>
      <w:r>
        <w:rPr>
          <w:bCs/>
          <w:b/>
        </w:rPr>
        <w:t xml:space="preserve">Responsible</w:t>
      </w:r>
      <w:r>
        <w:t xml:space="preserve">: National Governments, Fright Companies, International authorities (e.g. EU)</w:t>
      </w:r>
    </w:p>
    <w:bookmarkEnd w:id="1311"/>
    <w:bookmarkStart w:id="1312"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312"/>
    <w:bookmarkStart w:id="1315"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313">
        <w:r>
          <w:rPr>
            <w:rStyle w:val="Hyperlink"/>
          </w:rPr>
          <w:t xml:space="preserve">SETPOS</w:t>
        </w:r>
      </w:hyperlink>
      <w:r>
        <w:t xml:space="preserve"> </w:t>
      </w:r>
      <w:r>
        <w:t xml:space="preserve">project. The project had four objectives:</w:t>
      </w:r>
    </w:p>
    <w:p>
      <w:pPr>
        <w:numPr>
          <w:ilvl w:val="0"/>
          <w:numId w:val="1360"/>
        </w:numPr>
        <w:pStyle w:val="Compact"/>
      </w:pPr>
      <w:r>
        <w:t xml:space="preserve">The assessment and validation of the requirements of stakeholders, i.e. drivers, dispatchers, hauliers, rest area operators, insurers, authorities and shippers;</w:t>
      </w:r>
    </w:p>
    <w:p>
      <w:pPr>
        <w:numPr>
          <w:ilvl w:val="0"/>
          <w:numId w:val="1360"/>
        </w:numPr>
        <w:pStyle w:val="Compact"/>
      </w:pPr>
      <w:r>
        <w:t xml:space="preserve">The formulation of a common set of standards for secured parking;</w:t>
      </w:r>
    </w:p>
    <w:p>
      <w:pPr>
        <w:numPr>
          <w:ilvl w:val="0"/>
          <w:numId w:val="1360"/>
        </w:numPr>
        <w:pStyle w:val="Compact"/>
      </w:pPr>
      <w:r>
        <w:t xml:space="preserve">The establishment of a number of pilot parking areas in cross-border regions to validate and demonstrate the standard set;</w:t>
      </w:r>
    </w:p>
    <w:p>
      <w:pPr>
        <w:numPr>
          <w:ilvl w:val="0"/>
          <w:numId w:val="1360"/>
        </w:numPr>
        <w:pStyle w:val="Compact"/>
      </w:pPr>
      <w:r>
        <w:t xml:space="preserve">To set up an information, guidance and reservation platform for all types of truck parking.</w:t>
      </w:r>
    </w:p>
    <w:p>
      <w:pPr>
        <w:pStyle w:val="FirstParagraph"/>
      </w:pPr>
      <w:r>
        <w:t xml:space="preserve">The</w:t>
      </w:r>
      <w:r>
        <w:t xml:space="preserve"> </w:t>
      </w:r>
      <w:hyperlink r:id="rId1314">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1"/>
        </w:numPr>
        <w:pStyle w:val="Compact"/>
      </w:pPr>
      <w:r>
        <w:t xml:space="preserve">Introducing a European standard certification scheme for truck parking areas;</w:t>
      </w:r>
    </w:p>
    <w:p>
      <w:pPr>
        <w:numPr>
          <w:ilvl w:val="0"/>
          <w:numId w:val="1361"/>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2"/>
        </w:numPr>
        <w:pStyle w:val="Compact"/>
      </w:pPr>
      <w:r>
        <w:t xml:space="preserve">A common standard and rating system for safety and service;</w:t>
      </w:r>
    </w:p>
    <w:p>
      <w:pPr>
        <w:numPr>
          <w:ilvl w:val="0"/>
          <w:numId w:val="1362"/>
        </w:numPr>
        <w:pStyle w:val="Compact"/>
      </w:pPr>
      <w:r>
        <w:t xml:space="preserve">Audit responsibilities and guidelines to ensure reliability;</w:t>
      </w:r>
    </w:p>
    <w:p>
      <w:pPr>
        <w:numPr>
          <w:ilvl w:val="0"/>
          <w:numId w:val="1362"/>
        </w:numPr>
        <w:pStyle w:val="Compact"/>
      </w:pPr>
      <w:r>
        <w:t xml:space="preserve">Comprehensive maps showing where SSTPAs are needed;</w:t>
      </w:r>
    </w:p>
    <w:p>
      <w:pPr>
        <w:numPr>
          <w:ilvl w:val="0"/>
          <w:numId w:val="1362"/>
        </w:numPr>
        <w:pStyle w:val="Compact"/>
      </w:pPr>
      <w:r>
        <w:t xml:space="preserve">Recommendations for the basis of a common application program interface (API) for the exchange of dynamic data between SSTPAs and information platforms;</w:t>
      </w:r>
    </w:p>
    <w:p>
      <w:pPr>
        <w:numPr>
          <w:ilvl w:val="0"/>
          <w:numId w:val="1362"/>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3"/>
        </w:numPr>
        <w:pStyle w:val="Compact"/>
      </w:pPr>
      <w:r>
        <w:t xml:space="preserve">The total night parking demand is 400,000 truck parking spaces per night;</w:t>
      </w:r>
    </w:p>
    <w:p>
      <w:pPr>
        <w:numPr>
          <w:ilvl w:val="0"/>
          <w:numId w:val="1363"/>
        </w:numPr>
        <w:pStyle w:val="Compact"/>
      </w:pPr>
      <w:r>
        <w:t xml:space="preserve">Only 300,000 truck parking spaces are available, which means a deficit of about 100,000 additional spaces;</w:t>
      </w:r>
    </w:p>
    <w:p>
      <w:pPr>
        <w:numPr>
          <w:ilvl w:val="0"/>
          <w:numId w:val="1363"/>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3"/>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315"/>
    <w:bookmarkStart w:id="1317" w:name="relevant-initiatives-in-austria-43"/>
    <w:p>
      <w:pPr>
        <w:pStyle w:val="Heading3"/>
      </w:pPr>
      <w:r>
        <w:t xml:space="preserve">Relevant initiatives in Austria</w:t>
      </w:r>
    </w:p>
    <w:p>
      <w:pPr>
        <w:numPr>
          <w:ilvl w:val="0"/>
          <w:numId w:val="1364"/>
        </w:numPr>
        <w:pStyle w:val="Compact"/>
      </w:pPr>
      <w:hyperlink r:id="rId1316">
        <w:r>
          <w:rPr>
            <w:rStyle w:val="Hyperlink"/>
          </w:rPr>
          <w:t xml:space="preserve">truckparkingeurope-austria</w:t>
        </w:r>
      </w:hyperlink>
    </w:p>
    <w:bookmarkEnd w:id="1317"/>
    <w:bookmarkStart w:id="1318"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318"/>
    <w:bookmarkStart w:id="1319"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19"/>
    <w:bookmarkStart w:id="1320" w:name="open-questions-41"/>
    <w:p>
      <w:pPr>
        <w:pStyle w:val="Heading3"/>
      </w:pPr>
      <w:r>
        <w:t xml:space="preserve">Open questions</w:t>
      </w:r>
    </w:p>
    <w:p>
      <w:pPr>
        <w:numPr>
          <w:ilvl w:val="0"/>
          <w:numId w:val="1365"/>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5"/>
        </w:numPr>
        <w:pStyle w:val="Compact"/>
      </w:pPr>
      <w:r>
        <w:t xml:space="preserve">What software infrastructure is needed to allow for in-vehicle up-to-date information about the occupancy and reservation of truck parking areas?</w:t>
      </w:r>
    </w:p>
    <w:bookmarkEnd w:id="1320"/>
    <w:bookmarkStart w:id="1327" w:name="further-links-37"/>
    <w:p>
      <w:pPr>
        <w:pStyle w:val="Heading3"/>
      </w:pPr>
      <w:r>
        <w:t xml:space="preserve">Further links</w:t>
      </w:r>
    </w:p>
    <w:p>
      <w:pPr>
        <w:numPr>
          <w:ilvl w:val="0"/>
          <w:numId w:val="1366"/>
        </w:numPr>
        <w:pStyle w:val="Compact"/>
      </w:pPr>
      <w:hyperlink r:id="rId1321">
        <w:r>
          <w:rPr>
            <w:rStyle w:val="Hyperlink"/>
          </w:rPr>
          <w:t xml:space="preserve">truckparkingeurope.com-1</w:t>
        </w:r>
      </w:hyperlink>
    </w:p>
    <w:p>
      <w:pPr>
        <w:numPr>
          <w:ilvl w:val="0"/>
          <w:numId w:val="1366"/>
        </w:numPr>
        <w:pStyle w:val="Compact"/>
      </w:pPr>
      <w:hyperlink r:id="rId1322">
        <w:r>
          <w:rPr>
            <w:rStyle w:val="Hyperlink"/>
          </w:rPr>
          <w:t xml:space="preserve">truckparkingeurope.com-2</w:t>
        </w:r>
      </w:hyperlink>
    </w:p>
    <w:p>
      <w:pPr>
        <w:numPr>
          <w:ilvl w:val="0"/>
          <w:numId w:val="1366"/>
        </w:numPr>
        <w:pStyle w:val="Compact"/>
      </w:pPr>
      <w:hyperlink r:id="rId1323">
        <w:r>
          <w:rPr>
            <w:rStyle w:val="Hyperlink"/>
          </w:rPr>
          <w:t xml:space="preserve">ec.europa.eu-1</w:t>
        </w:r>
      </w:hyperlink>
    </w:p>
    <w:p>
      <w:pPr>
        <w:numPr>
          <w:ilvl w:val="0"/>
          <w:numId w:val="1366"/>
        </w:numPr>
        <w:pStyle w:val="Compact"/>
      </w:pPr>
      <w:hyperlink r:id="rId1313">
        <w:r>
          <w:rPr>
            <w:rStyle w:val="Hyperlink"/>
          </w:rPr>
          <w:t xml:space="preserve">ec.europa.eu-2</w:t>
        </w:r>
      </w:hyperlink>
    </w:p>
    <w:p>
      <w:pPr>
        <w:numPr>
          <w:ilvl w:val="0"/>
          <w:numId w:val="1366"/>
        </w:numPr>
        <w:pStyle w:val="Compact"/>
      </w:pPr>
      <w:hyperlink r:id="rId1324">
        <w:r>
          <w:rPr>
            <w:rStyle w:val="Hyperlink"/>
          </w:rPr>
          <w:t xml:space="preserve">ec.europa.eu-3</w:t>
        </w:r>
      </w:hyperlink>
    </w:p>
    <w:p>
      <w:pPr>
        <w:numPr>
          <w:ilvl w:val="0"/>
          <w:numId w:val="1366"/>
        </w:numPr>
        <w:pStyle w:val="Compact"/>
      </w:pPr>
      <w:hyperlink r:id="rId1325">
        <w:r>
          <w:rPr>
            <w:rStyle w:val="Hyperlink"/>
          </w:rPr>
          <w:t xml:space="preserve">tis-gdv.de</w:t>
        </w:r>
      </w:hyperlink>
    </w:p>
    <w:p>
      <w:pPr>
        <w:numPr>
          <w:ilvl w:val="0"/>
          <w:numId w:val="1366"/>
        </w:numPr>
        <w:pStyle w:val="Compact"/>
      </w:pPr>
      <w:hyperlink r:id="rId1326">
        <w:r>
          <w:rPr>
            <w:rStyle w:val="Hyperlink"/>
          </w:rPr>
          <w:t xml:space="preserve">unece.org</w:t>
        </w:r>
      </w:hyperlink>
    </w:p>
    <w:bookmarkEnd w:id="1327"/>
    <w:bookmarkStart w:id="1332" w:name="references-43"/>
    <w:p>
      <w:pPr>
        <w:pStyle w:val="Heading3"/>
      </w:pPr>
      <w:r>
        <w:t xml:space="preserve">References</w:t>
      </w:r>
    </w:p>
    <w:p>
      <w:pPr>
        <w:numPr>
          <w:ilvl w:val="0"/>
          <w:numId w:val="1367"/>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328">
        <w:r>
          <w:rPr>
            <w:rStyle w:val="Hyperlink"/>
          </w:rPr>
          <w:t xml:space="preserve">https://doi.org/10.1016/j.tre.2013.12.011</w:t>
        </w:r>
      </w:hyperlink>
    </w:p>
    <w:p>
      <w:pPr>
        <w:numPr>
          <w:ilvl w:val="0"/>
          <w:numId w:val="1367"/>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329">
        <w:r>
          <w:rPr>
            <w:rStyle w:val="Hyperlink"/>
          </w:rPr>
          <w:t xml:space="preserve">https://doi.org/10.1016/j.trpro.2020.02.009</w:t>
        </w:r>
      </w:hyperlink>
    </w:p>
    <w:p>
      <w:pPr>
        <w:numPr>
          <w:ilvl w:val="0"/>
          <w:numId w:val="1367"/>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7"/>
        </w:numPr>
        <w:pStyle w:val="Compact"/>
      </w:pPr>
      <w:r>
        <w:t xml:space="preserve">Nevland, E. A., Gingerich, K., &amp; Park, P. Y. (2020). A data-driven systematic approach for identifying and classifying long-haul truck parking locations. Transport Policy, 96, 48–59.</w:t>
      </w:r>
      <w:r>
        <w:t xml:space="preserve"> </w:t>
      </w:r>
      <w:hyperlink r:id="rId1330">
        <w:r>
          <w:rPr>
            <w:rStyle w:val="Hyperlink"/>
          </w:rPr>
          <w:t xml:space="preserve">https://doi.org/10.1016/j.tranpol.2020.04.003</w:t>
        </w:r>
      </w:hyperlink>
    </w:p>
    <w:p>
      <w:pPr>
        <w:numPr>
          <w:ilvl w:val="0"/>
          <w:numId w:val="1367"/>
        </w:numPr>
        <w:pStyle w:val="Compact"/>
      </w:pPr>
      <w:r>
        <w:t xml:space="preserve">Sochor, J., &amp; Mbiydzenyuy, G. (2013). Assessing the benefits of intelligent truck parking. International Journal of Intelligent Transportation Systems Research, 11(2), 43-53.</w:t>
      </w:r>
    </w:p>
    <w:p>
      <w:pPr>
        <w:numPr>
          <w:ilvl w:val="0"/>
          <w:numId w:val="1367"/>
        </w:numPr>
        <w:pStyle w:val="Compact"/>
      </w:pPr>
      <w:r>
        <w:t xml:space="preserve">Truck Parking Europe. (n.d.). Audit reports on secure truck parking locations - Truck Parking Europe. Available at:</w:t>
      </w:r>
      <w:r>
        <w:t xml:space="preserve"> </w:t>
      </w:r>
      <w:hyperlink r:id="rId1331">
        <w:r>
          <w:rPr>
            <w:rStyle w:val="Hyperlink"/>
          </w:rPr>
          <w:t xml:space="preserve">https://www.truckparkingeurope.com/2020/03/11/audit-reports-on-secure-truck-parking-locations/</w:t>
        </w:r>
      </w:hyperlink>
      <w:r>
        <w:t xml:space="preserve"> </w:t>
      </w:r>
      <w:r>
        <w:t xml:space="preserve">[Accessed: 3 March 2021]</w:t>
      </w:r>
    </w:p>
    <w:p>
      <w:pPr>
        <w:numPr>
          <w:ilvl w:val="0"/>
          <w:numId w:val="1367"/>
        </w:numPr>
        <w:pStyle w:val="Compact"/>
      </w:pPr>
      <w:r>
        <w:t xml:space="preserve">van Weenen, R. de L., Newton, S., Menist, M., Maas, F., Penasse, D., Nielsen, M., Halatsis, A., Männistö, T., Stamos, I., &amp; Ruschin, P. P. (2019). Study on Safe and Secure Parking Places for Trucks (Issue February).</w:t>
      </w:r>
    </w:p>
    <w:bookmarkEnd w:id="1332"/>
    <w:bookmarkEnd w:id="1333"/>
    <w:bookmarkStart w:id="1362" w:name="space_book"/>
    <w:p>
      <w:pPr>
        <w:pStyle w:val="Heading2"/>
      </w:pPr>
      <w:r>
        <w:rPr>
          <w:rStyle w:val="SectionNumber"/>
        </w:rPr>
        <w:t xml:space="preserve">10.5</w:t>
      </w:r>
      <w:r>
        <w:tab/>
      </w:r>
      <w:r>
        <w:t xml:space="preserve">Smart delivery space booking</w:t>
      </w:r>
    </w:p>
    <w:bookmarkStart w:id="1334"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334"/>
    <w:bookmarkStart w:id="1335"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335"/>
    <w:bookmarkStart w:id="1336" w:name="key-stakeholders-44"/>
    <w:p>
      <w:pPr>
        <w:pStyle w:val="Heading3"/>
      </w:pPr>
      <w:r>
        <w:t xml:space="preserve">Key stakeholders</w:t>
      </w:r>
    </w:p>
    <w:p>
      <w:pPr>
        <w:numPr>
          <w:ilvl w:val="0"/>
          <w:numId w:val="1368"/>
        </w:numPr>
        <w:pStyle w:val="Compact"/>
      </w:pPr>
      <w:r>
        <w:rPr>
          <w:bCs/>
          <w:b/>
        </w:rPr>
        <w:t xml:space="preserve">Affected</w:t>
      </w:r>
      <w:r>
        <w:t xml:space="preserve">: Delivery truck drivers in urban areas, Car drivers, Road and/or pavement users in cities, parcel/goods receivers</w:t>
      </w:r>
    </w:p>
    <w:p>
      <w:pPr>
        <w:numPr>
          <w:ilvl w:val="0"/>
          <w:numId w:val="1368"/>
        </w:numPr>
        <w:pStyle w:val="Compact"/>
      </w:pPr>
      <w:r>
        <w:rPr>
          <w:bCs/>
          <w:b/>
        </w:rPr>
        <w:t xml:space="preserve">Responsible</w:t>
      </w:r>
      <w:r>
        <w:t xml:space="preserve">: National governments, Local governments, Transport authorities, Delivery companies</w:t>
      </w:r>
    </w:p>
    <w:bookmarkEnd w:id="1336"/>
    <w:bookmarkStart w:id="1337"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337"/>
    <w:bookmarkStart w:id="1338"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338"/>
    <w:bookmarkStart w:id="1339"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9"/>
        </w:numPr>
        <w:pStyle w:val="Compact"/>
      </w:pPr>
      <w:hyperlink r:id="rId648">
        <w:r>
          <w:rPr>
            <w:rStyle w:val="Hyperlink"/>
          </w:rPr>
          <w:t xml:space="preserve">ots.at</w:t>
        </w:r>
      </w:hyperlink>
    </w:p>
    <w:p>
      <w:pPr>
        <w:numPr>
          <w:ilvl w:val="0"/>
          <w:numId w:val="1369"/>
        </w:numPr>
        <w:pStyle w:val="Compact"/>
      </w:pPr>
      <w:hyperlink r:id="rId649">
        <w:r>
          <w:rPr>
            <w:rStyle w:val="Hyperlink"/>
          </w:rPr>
          <w:t xml:space="preserve">wko.at-1</w:t>
        </w:r>
      </w:hyperlink>
    </w:p>
    <w:p>
      <w:pPr>
        <w:numPr>
          <w:ilvl w:val="0"/>
          <w:numId w:val="1369"/>
        </w:numPr>
        <w:pStyle w:val="Compact"/>
      </w:pPr>
      <w:hyperlink r:id="rId650">
        <w:r>
          <w:rPr>
            <w:rStyle w:val="Hyperlink"/>
          </w:rPr>
          <w:t xml:space="preserve">wko.at-2</w:t>
        </w:r>
      </w:hyperlink>
    </w:p>
    <w:p>
      <w:pPr>
        <w:numPr>
          <w:ilvl w:val="0"/>
          <w:numId w:val="1369"/>
        </w:numPr>
        <w:pStyle w:val="Compact"/>
      </w:pPr>
      <w:hyperlink r:id="rId651">
        <w:r>
          <w:rPr>
            <w:rStyle w:val="Hyperlink"/>
          </w:rPr>
          <w:t xml:space="preserve">oeamtc.at</w:t>
        </w:r>
      </w:hyperlink>
    </w:p>
    <w:bookmarkEnd w:id="1339"/>
    <w:bookmarkStart w:id="1340"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340"/>
    <w:bookmarkStart w:id="1341"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41"/>
    <w:bookmarkStart w:id="1342" w:name="open-questions-42"/>
    <w:p>
      <w:pPr>
        <w:pStyle w:val="Heading3"/>
      </w:pPr>
      <w:r>
        <w:t xml:space="preserve">Open questions</w:t>
      </w:r>
    </w:p>
    <w:p>
      <w:pPr>
        <w:numPr>
          <w:ilvl w:val="0"/>
          <w:numId w:val="1370"/>
        </w:numPr>
        <w:pStyle w:val="Compact"/>
      </w:pPr>
      <w:r>
        <w:t xml:space="preserve">How to improve the information dissemination and enable the engagement of all stakeholders to develop an efficient L/U booking system?</w:t>
      </w:r>
    </w:p>
    <w:p>
      <w:pPr>
        <w:numPr>
          <w:ilvl w:val="0"/>
          <w:numId w:val="1370"/>
        </w:numPr>
        <w:pStyle w:val="Compact"/>
      </w:pPr>
      <w:r>
        <w:t xml:space="preserve">What are the solutions for enforcement of legislation beyond traffic officers?</w:t>
      </w:r>
    </w:p>
    <w:bookmarkEnd w:id="1342"/>
    <w:bookmarkStart w:id="1347" w:name="further-links-38"/>
    <w:p>
      <w:pPr>
        <w:pStyle w:val="Heading3"/>
      </w:pPr>
      <w:r>
        <w:t xml:space="preserve">Further links</w:t>
      </w:r>
    </w:p>
    <w:p>
      <w:pPr>
        <w:numPr>
          <w:ilvl w:val="0"/>
          <w:numId w:val="1371"/>
        </w:numPr>
        <w:pStyle w:val="Compact"/>
      </w:pPr>
      <w:hyperlink r:id="rId1343">
        <w:r>
          <w:rPr>
            <w:rStyle w:val="Hyperlink"/>
          </w:rPr>
          <w:t xml:space="preserve">areaverda.cat</w:t>
        </w:r>
      </w:hyperlink>
    </w:p>
    <w:p>
      <w:pPr>
        <w:numPr>
          <w:ilvl w:val="0"/>
          <w:numId w:val="1371"/>
        </w:numPr>
        <w:pStyle w:val="Compact"/>
      </w:pPr>
      <w:hyperlink r:id="rId1344">
        <w:r>
          <w:rPr>
            <w:rStyle w:val="Hyperlink"/>
          </w:rPr>
          <w:t xml:space="preserve">smartparkingsystems.com</w:t>
        </w:r>
      </w:hyperlink>
    </w:p>
    <w:p>
      <w:pPr>
        <w:numPr>
          <w:ilvl w:val="0"/>
          <w:numId w:val="1371"/>
        </w:numPr>
        <w:pStyle w:val="Compact"/>
      </w:pPr>
      <w:hyperlink r:id="rId1345">
        <w:r>
          <w:rPr>
            <w:rStyle w:val="Hyperlink"/>
          </w:rPr>
          <w:t xml:space="preserve">smartloadingzone.com</w:t>
        </w:r>
      </w:hyperlink>
    </w:p>
    <w:p>
      <w:pPr>
        <w:numPr>
          <w:ilvl w:val="0"/>
          <w:numId w:val="1371"/>
        </w:numPr>
        <w:pStyle w:val="Compact"/>
      </w:pPr>
      <w:hyperlink r:id="rId1346">
        <w:r>
          <w:rPr>
            <w:rStyle w:val="Hyperlink"/>
          </w:rPr>
          <w:t xml:space="preserve">coord.com</w:t>
        </w:r>
      </w:hyperlink>
    </w:p>
    <w:bookmarkEnd w:id="1347"/>
    <w:bookmarkStart w:id="1361" w:name="references-44"/>
    <w:p>
      <w:pPr>
        <w:pStyle w:val="Heading3"/>
      </w:pPr>
      <w:r>
        <w:t xml:space="preserve">References</w:t>
      </w:r>
    </w:p>
    <w:p>
      <w:pPr>
        <w:numPr>
          <w:ilvl w:val="0"/>
          <w:numId w:val="1372"/>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48">
        <w:r>
          <w:rPr>
            <w:rStyle w:val="Hyperlink"/>
          </w:rPr>
          <w:t xml:space="preserve">https://doi.org/10.11175/easts.6.2963</w:t>
        </w:r>
      </w:hyperlink>
    </w:p>
    <w:p>
      <w:pPr>
        <w:numPr>
          <w:ilvl w:val="0"/>
          <w:numId w:val="1372"/>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49">
        <w:r>
          <w:rPr>
            <w:rStyle w:val="Hyperlink"/>
          </w:rPr>
          <w:t xml:space="preserve">https://doi.org/10.1016/j.trd.2017.05.014</w:t>
        </w:r>
      </w:hyperlink>
    </w:p>
    <w:p>
      <w:pPr>
        <w:numPr>
          <w:ilvl w:val="0"/>
          <w:numId w:val="1372"/>
        </w:numPr>
        <w:pStyle w:val="Compact"/>
      </w:pPr>
      <w:r>
        <w:t xml:space="preserve">Brown, C. (2020, October 13). Should Delivery Fleets Pay to Park in Loading Zones? - Smart Cities - Fleet Forward.</w:t>
      </w:r>
      <w:r>
        <w:t xml:space="preserve"> </w:t>
      </w:r>
      <w:hyperlink r:id="rId1350">
        <w:r>
          <w:rPr>
            <w:rStyle w:val="Hyperlink"/>
          </w:rPr>
          <w:t xml:space="preserve">https://www.fleetforward.com/10127896/should-delivery-fleets-pay-to-park-in-loading-zones</w:t>
        </w:r>
      </w:hyperlink>
    </w:p>
    <w:p>
      <w:pPr>
        <w:numPr>
          <w:ilvl w:val="0"/>
          <w:numId w:val="1372"/>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351">
        <w:r>
          <w:rPr>
            <w:rStyle w:val="Hyperlink"/>
          </w:rPr>
          <w:t xml:space="preserve">https://doi.org/10.1016/j.sbspro.2010.04.013</w:t>
        </w:r>
      </w:hyperlink>
    </w:p>
    <w:p>
      <w:pPr>
        <w:numPr>
          <w:ilvl w:val="0"/>
          <w:numId w:val="1372"/>
        </w:numPr>
        <w:pStyle w:val="Compact"/>
      </w:pPr>
      <w:r>
        <w:t xml:space="preserve">Letnik, T., Farina, A., Mencinger, M., Lupi, M., &amp; Božičnik, S. (2018). Dynamic management of loading bays for energy efficient urban freight deliveries. Energy, 159, 916–928.</w:t>
      </w:r>
      <w:r>
        <w:t xml:space="preserve"> </w:t>
      </w:r>
      <w:hyperlink r:id="rId1352">
        <w:r>
          <w:rPr>
            <w:rStyle w:val="Hyperlink"/>
          </w:rPr>
          <w:t xml:space="preserve">https://doi.org/10.1016/j.energy.2018.06.125</w:t>
        </w:r>
      </w:hyperlink>
    </w:p>
    <w:p>
      <w:pPr>
        <w:numPr>
          <w:ilvl w:val="0"/>
          <w:numId w:val="1372"/>
        </w:numPr>
        <w:pStyle w:val="Compact"/>
      </w:pPr>
      <w:r>
        <w:t xml:space="preserve">McLeod, F., &amp; Cherrett, T. (2011). Loading bay booking and control for urban freight. International Journal of Logistics Research and Applications, 14(6), 385–397.</w:t>
      </w:r>
      <w:r>
        <w:t xml:space="preserve"> </w:t>
      </w:r>
      <w:hyperlink r:id="rId1353">
        <w:r>
          <w:rPr>
            <w:rStyle w:val="Hyperlink"/>
          </w:rPr>
          <w:t xml:space="preserve">https://doi.org/10.1080/13675567.2011.641525</w:t>
        </w:r>
      </w:hyperlink>
    </w:p>
    <w:p>
      <w:pPr>
        <w:numPr>
          <w:ilvl w:val="0"/>
          <w:numId w:val="1372"/>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54">
        <w:r>
          <w:rPr>
            <w:rStyle w:val="Hyperlink"/>
          </w:rPr>
          <w:t xml:space="preserve">https://doi.org/10.1016/j.tre.2020.102040</w:t>
        </w:r>
      </w:hyperlink>
    </w:p>
    <w:p>
      <w:pPr>
        <w:numPr>
          <w:ilvl w:val="0"/>
          <w:numId w:val="1372"/>
        </w:numPr>
        <w:pStyle w:val="Compact"/>
      </w:pPr>
      <w:r>
        <w:t xml:space="preserve">Muñuzuri, J., Cuberos, M., Abaurrea, F., &amp; Escudero, A. (2017). Improving the design of urban loading zone systems. Journal of Transport Geography, 59, 1–13.</w:t>
      </w:r>
      <w:r>
        <w:t xml:space="preserve"> </w:t>
      </w:r>
      <w:hyperlink r:id="rId1355">
        <w:r>
          <w:rPr>
            <w:rStyle w:val="Hyperlink"/>
          </w:rPr>
          <w:t xml:space="preserve">https://doi.org/10.1016/j.jtrangeo.2017.01.004</w:t>
        </w:r>
      </w:hyperlink>
    </w:p>
    <w:p>
      <w:pPr>
        <w:numPr>
          <w:ilvl w:val="0"/>
          <w:numId w:val="1372"/>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56">
        <w:r>
          <w:rPr>
            <w:rStyle w:val="Hyperlink"/>
          </w:rPr>
          <w:t xml:space="preserve">https://doi.org/10.1016/j.tra.2014.03.006</w:t>
        </w:r>
      </w:hyperlink>
    </w:p>
    <w:p>
      <w:pPr>
        <w:numPr>
          <w:ilvl w:val="0"/>
          <w:numId w:val="1372"/>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372"/>
        </w:numPr>
        <w:pStyle w:val="Compact"/>
      </w:pPr>
      <w:r>
        <w:t xml:space="preserve">Pinto, R., Lagorio, A., &amp; Golini, R. (2019). The location and sizing of urban freight loading/unloading lay-by areas. International Journal of Production Research, 57(1), 83–99.</w:t>
      </w:r>
      <w:r>
        <w:t xml:space="preserve"> </w:t>
      </w:r>
      <w:hyperlink r:id="rId1357">
        <w:r>
          <w:rPr>
            <w:rStyle w:val="Hyperlink"/>
          </w:rPr>
          <w:t xml:space="preserve">https://doi.org/10.1080/00207543.2018.1461269</w:t>
        </w:r>
      </w:hyperlink>
    </w:p>
    <w:p>
      <w:pPr>
        <w:numPr>
          <w:ilvl w:val="0"/>
          <w:numId w:val="1372"/>
        </w:numPr>
        <w:pStyle w:val="Compact"/>
      </w:pPr>
      <w:r>
        <w:t xml:space="preserve">Smart Parking Systems®. (n.d.). The economic benefits of Smart Parking Systems® &gt; Smart Parking Systems - Intercomp Innovation. Available at:</w:t>
      </w:r>
      <w:r>
        <w:t xml:space="preserve"> </w:t>
      </w:r>
      <w:hyperlink r:id="rId1358">
        <w:r>
          <w:rPr>
            <w:rStyle w:val="Hyperlink"/>
          </w:rPr>
          <w:t xml:space="preserve">https://smartparkingsystems.com/en/the-economic-benefits-of-smart-parking-systems/</w:t>
        </w:r>
      </w:hyperlink>
      <w:r>
        <w:t xml:space="preserve"> </w:t>
      </w:r>
      <w:r>
        <w:t xml:space="preserve">[Accessed: 21 March 2021]</w:t>
      </w:r>
    </w:p>
    <w:p>
      <w:pPr>
        <w:numPr>
          <w:ilvl w:val="0"/>
          <w:numId w:val="1372"/>
        </w:numPr>
        <w:pStyle w:val="Compact"/>
      </w:pPr>
      <w:r>
        <w:t xml:space="preserve">Stocker, G. (2012, November). Snizek+Partner Verkehrsplanungs GmbH - iLadezone - Intelligentes Ladezonenrouting und Management.</w:t>
      </w:r>
      <w:r>
        <w:t xml:space="preserve"> </w:t>
      </w:r>
      <w:hyperlink r:id="rId1359">
        <w:r>
          <w:rPr>
            <w:rStyle w:val="Hyperlink"/>
          </w:rPr>
          <w:t xml:space="preserve">https://www.snizek.at/go/de/projects/simulationen/94-iladezonen-intelligentes-ladezonenrouting-und-management</w:t>
        </w:r>
      </w:hyperlink>
    </w:p>
    <w:p>
      <w:pPr>
        <w:numPr>
          <w:ilvl w:val="0"/>
          <w:numId w:val="1372"/>
        </w:numPr>
        <w:pStyle w:val="Compact"/>
      </w:pPr>
      <w:r>
        <w:t xml:space="preserve">VCÖ. (2016). Urban Loading - VCÖ Vorbildhafte Mobilitätsprojekte.</w:t>
      </w:r>
      <w:r>
        <w:t xml:space="preserve"> </w:t>
      </w:r>
      <w:hyperlink r:id="rId1360">
        <w:r>
          <w:rPr>
            <w:rStyle w:val="Hyperlink"/>
          </w:rPr>
          <w:t xml:space="preserve">https://mobilitaetsprojekte.vcoe.at/urban-loading</w:t>
        </w:r>
      </w:hyperlink>
    </w:p>
    <w:bookmarkEnd w:id="1361"/>
    <w:bookmarkEnd w:id="1362"/>
    <w:bookmarkStart w:id="1393" w:name="delivery_drone"/>
    <w:p>
      <w:pPr>
        <w:pStyle w:val="Heading2"/>
      </w:pPr>
      <w:r>
        <w:rPr>
          <w:rStyle w:val="SectionNumber"/>
        </w:rPr>
        <w:t xml:space="preserve">10.6</w:t>
      </w:r>
      <w:r>
        <w:tab/>
      </w:r>
      <w:r>
        <w:t xml:space="preserve">Delivery drones</w:t>
      </w:r>
    </w:p>
    <w:bookmarkStart w:id="1363"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63"/>
    <w:bookmarkStart w:id="1364"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64"/>
    <w:bookmarkStart w:id="1365" w:name="key-stakeholders-45"/>
    <w:p>
      <w:pPr>
        <w:pStyle w:val="Heading3"/>
      </w:pPr>
      <w:r>
        <w:t xml:space="preserve">Key stakeholders</w:t>
      </w:r>
    </w:p>
    <w:p>
      <w:pPr>
        <w:numPr>
          <w:ilvl w:val="0"/>
          <w:numId w:val="1373"/>
        </w:numPr>
        <w:pStyle w:val="Compact"/>
      </w:pPr>
      <w:r>
        <w:rPr>
          <w:bCs/>
          <w:b/>
        </w:rPr>
        <w:t xml:space="preserve">Affected</w:t>
      </w:r>
      <w:r>
        <w:t xml:space="preserve">: Mobile citizen, delivery companies and truck drivers, customers of online shops</w:t>
      </w:r>
    </w:p>
    <w:p>
      <w:pPr>
        <w:numPr>
          <w:ilvl w:val="0"/>
          <w:numId w:val="1373"/>
        </w:numPr>
        <w:pStyle w:val="Compact"/>
      </w:pPr>
      <w:r>
        <w:rPr>
          <w:bCs/>
          <w:b/>
        </w:rPr>
        <w:t xml:space="preserve">Responsible</w:t>
      </w:r>
      <w:r>
        <w:t xml:space="preserve">: National governments, city government, private companies, online shops</w:t>
      </w:r>
    </w:p>
    <w:bookmarkEnd w:id="1365"/>
    <w:bookmarkStart w:id="1366"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4"/>
        </w:numPr>
        <w:pStyle w:val="Compact"/>
      </w:pPr>
      <w:r>
        <w:t xml:space="preserve">Drone delivery service competes with truck delivery service for clothing and medication, and with motorbike delivery service for urgent documents.</w:t>
      </w:r>
    </w:p>
    <w:p>
      <w:pPr>
        <w:numPr>
          <w:ilvl w:val="0"/>
          <w:numId w:val="1374"/>
        </w:numPr>
        <w:pStyle w:val="Compact"/>
      </w:pPr>
      <w:r>
        <w:t xml:space="preserve">Potential customers’ preferences for drone delivery service depend on the price and type of goods.</w:t>
      </w:r>
    </w:p>
    <w:p>
      <w:pPr>
        <w:numPr>
          <w:ilvl w:val="0"/>
          <w:numId w:val="1374"/>
        </w:numPr>
        <w:pStyle w:val="Compact"/>
      </w:pPr>
      <w:r>
        <w:t xml:space="preserve">Consumers are concerned about the reliability of the drone delivery service for expensive items.</w:t>
      </w:r>
    </w:p>
    <w:p>
      <w:pPr>
        <w:numPr>
          <w:ilvl w:val="0"/>
          <w:numId w:val="1374"/>
        </w:numPr>
        <w:pStyle w:val="Compact"/>
      </w:pPr>
      <w:r>
        <w:t xml:space="preserve">In all models, it is observed that young people are more likely to choose drone delivery service than old people.</w:t>
      </w:r>
    </w:p>
    <w:bookmarkEnd w:id="1366"/>
    <w:bookmarkStart w:id="1367"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67"/>
    <w:bookmarkStart w:id="1371"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5"/>
        </w:numPr>
        <w:pStyle w:val="Compact"/>
      </w:pPr>
      <w:hyperlink r:id="rId1368">
        <w:r>
          <w:rPr>
            <w:rStyle w:val="Hyperlink"/>
          </w:rPr>
          <w:t xml:space="preserve">www.oesterreich.gv.at-1</w:t>
        </w:r>
      </w:hyperlink>
    </w:p>
    <w:p>
      <w:pPr>
        <w:numPr>
          <w:ilvl w:val="0"/>
          <w:numId w:val="1375"/>
        </w:numPr>
        <w:pStyle w:val="Compact"/>
      </w:pPr>
      <w:hyperlink r:id="rId1369">
        <w:r>
          <w:rPr>
            <w:rStyle w:val="Hyperlink"/>
          </w:rPr>
          <w:t xml:space="preserve">www.oesterreich.gv.at-2</w:t>
        </w:r>
      </w:hyperlink>
    </w:p>
    <w:p>
      <w:pPr>
        <w:numPr>
          <w:ilvl w:val="0"/>
          <w:numId w:val="1375"/>
        </w:numPr>
        <w:pStyle w:val="Compact"/>
      </w:pPr>
      <w:hyperlink r:id="rId1370">
        <w:r>
          <w:rPr>
            <w:rStyle w:val="Hyperlink"/>
          </w:rPr>
          <w:t xml:space="preserve">www.oesterreich.gv.at-3</w:t>
        </w:r>
      </w:hyperlink>
    </w:p>
    <w:p>
      <w:pPr>
        <w:numPr>
          <w:ilvl w:val="0"/>
          <w:numId w:val="1375"/>
        </w:numPr>
        <w:pStyle w:val="Compact"/>
      </w:pPr>
      <w:hyperlink r:id="rId652">
        <w:r>
          <w:rPr>
            <w:rStyle w:val="Hyperlink"/>
          </w:rPr>
          <w:t xml:space="preserve">oeamtc.at</w:t>
        </w:r>
      </w:hyperlink>
    </w:p>
    <w:bookmarkEnd w:id="1371"/>
    <w:bookmarkStart w:id="1372"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72"/>
    <w:bookmarkStart w:id="1373"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73"/>
    <w:bookmarkStart w:id="1374" w:name="open-questions-43"/>
    <w:p>
      <w:pPr>
        <w:pStyle w:val="Heading3"/>
      </w:pPr>
      <w:r>
        <w:t xml:space="preserve">Open questions</w:t>
      </w:r>
    </w:p>
    <w:p>
      <w:pPr>
        <w:numPr>
          <w:ilvl w:val="0"/>
          <w:numId w:val="1376"/>
        </w:numPr>
        <w:pStyle w:val="Compact"/>
      </w:pPr>
      <w:r>
        <w:t xml:space="preserve">Will private companies work together and share their technologies?</w:t>
      </w:r>
    </w:p>
    <w:p>
      <w:pPr>
        <w:numPr>
          <w:ilvl w:val="0"/>
          <w:numId w:val="1376"/>
        </w:numPr>
        <w:pStyle w:val="Compact"/>
      </w:pPr>
      <w:r>
        <w:t xml:space="preserve">What other areas of application will there be?</w:t>
      </w:r>
    </w:p>
    <w:p>
      <w:pPr>
        <w:numPr>
          <w:ilvl w:val="0"/>
          <w:numId w:val="1376"/>
        </w:numPr>
        <w:pStyle w:val="Compact"/>
      </w:pPr>
      <w:r>
        <w:t xml:space="preserve">What will be the thematic priorities for development in the coming years?</w:t>
      </w:r>
    </w:p>
    <w:p>
      <w:pPr>
        <w:numPr>
          <w:ilvl w:val="0"/>
          <w:numId w:val="1376"/>
        </w:numPr>
        <w:pStyle w:val="Compact"/>
      </w:pPr>
      <w:r>
        <w:t xml:space="preserve">Will freight drones automatically communicate with other drones such as surveillance, geodesy and agricultural drones?</w:t>
      </w:r>
    </w:p>
    <w:bookmarkEnd w:id="1374"/>
    <w:bookmarkStart w:id="1376" w:name="further-links-39"/>
    <w:p>
      <w:pPr>
        <w:pStyle w:val="Heading3"/>
      </w:pPr>
      <w:r>
        <w:t xml:space="preserve">Further links</w:t>
      </w:r>
    </w:p>
    <w:p>
      <w:pPr>
        <w:numPr>
          <w:ilvl w:val="0"/>
          <w:numId w:val="1377"/>
        </w:numPr>
        <w:pStyle w:val="Compact"/>
      </w:pPr>
      <w:hyperlink r:id="rId1375">
        <w:r>
          <w:rPr>
            <w:rStyle w:val="Hyperlink"/>
          </w:rPr>
          <w:t xml:space="preserve">easa.europa.eu</w:t>
        </w:r>
      </w:hyperlink>
    </w:p>
    <w:bookmarkEnd w:id="1376"/>
    <w:bookmarkStart w:id="1392" w:name="references-45"/>
    <w:p>
      <w:pPr>
        <w:pStyle w:val="Heading3"/>
      </w:pPr>
      <w:r>
        <w:t xml:space="preserve">References</w:t>
      </w:r>
    </w:p>
    <w:p>
      <w:pPr>
        <w:numPr>
          <w:ilvl w:val="0"/>
          <w:numId w:val="1378"/>
        </w:numPr>
        <w:pStyle w:val="Compact"/>
      </w:pPr>
      <w:r>
        <w:t xml:space="preserve">Amazon.com: Prime Air. (n.d.). Available at:</w:t>
      </w:r>
      <w:r>
        <w:t xml:space="preserve"> </w:t>
      </w:r>
      <w:hyperlink r:id="rId1377">
        <w:r>
          <w:rPr>
            <w:rStyle w:val="Hyperlink"/>
          </w:rPr>
          <w:t xml:space="preserve">https://www.amazon.com/Amazon-Prime-Air/b?ie=UTF8&amp;node=8037720011</w:t>
        </w:r>
      </w:hyperlink>
      <w:r>
        <w:t xml:space="preserve"> </w:t>
      </w:r>
      <w:r>
        <w:t xml:space="preserve">[Accessed: 27 January 2021]</w:t>
      </w:r>
    </w:p>
    <w:p>
      <w:pPr>
        <w:numPr>
          <w:ilvl w:val="0"/>
          <w:numId w:val="1378"/>
        </w:numPr>
        <w:pStyle w:val="Compact"/>
      </w:pPr>
      <w:r>
        <w:t xml:space="preserve">Bonnington, C. (2012, March 23). Tacocopter: The Coolest Airborne Taco Delivery System That’s Completely Fake | WIRED.</w:t>
      </w:r>
      <w:r>
        <w:t xml:space="preserve"> </w:t>
      </w:r>
      <w:hyperlink r:id="rId1378">
        <w:r>
          <w:rPr>
            <w:rStyle w:val="Hyperlink"/>
          </w:rPr>
          <w:t xml:space="preserve">https://www.wired.com/2012/03/qa-with-tacocopter/</w:t>
        </w:r>
      </w:hyperlink>
    </w:p>
    <w:p>
      <w:pPr>
        <w:numPr>
          <w:ilvl w:val="0"/>
          <w:numId w:val="1378"/>
        </w:numPr>
        <w:pStyle w:val="Compact"/>
      </w:pPr>
      <w:r>
        <w:t xml:space="preserve">Boyle, A. (2020, May 6). Amazon and T-Mobile will take part in FAA’s Remote ID program for drones - GeekWire.</w:t>
      </w:r>
      <w:r>
        <w:t xml:space="preserve"> </w:t>
      </w:r>
      <w:hyperlink r:id="rId1379">
        <w:r>
          <w:rPr>
            <w:rStyle w:val="Hyperlink"/>
          </w:rPr>
          <w:t xml:space="preserve">https://www.geekwire.com/2020/amazon-t-mobile-will-take-part-faas-remote-id-drone-monitoring-program/</w:t>
        </w:r>
      </w:hyperlink>
    </w:p>
    <w:p>
      <w:pPr>
        <w:numPr>
          <w:ilvl w:val="0"/>
          <w:numId w:val="1378"/>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8"/>
        </w:numPr>
        <w:pStyle w:val="Compact"/>
      </w:pPr>
      <w:r>
        <w:t xml:space="preserve">Di Puglia Pugliese, L., Guerriero, F., &amp; Macrina, G. (2020). Using drones for parcels delivery process. Procedia Manufacturing, 42, 488–497.</w:t>
      </w:r>
      <w:r>
        <w:t xml:space="preserve"> </w:t>
      </w:r>
      <w:hyperlink r:id="rId1380">
        <w:r>
          <w:rPr>
            <w:rStyle w:val="Hyperlink"/>
          </w:rPr>
          <w:t xml:space="preserve">https://doi.org/10.1016/j.promfg.2020.02.043</w:t>
        </w:r>
      </w:hyperlink>
    </w:p>
    <w:p>
      <w:pPr>
        <w:numPr>
          <w:ilvl w:val="0"/>
          <w:numId w:val="1378"/>
        </w:numPr>
        <w:pStyle w:val="Compact"/>
      </w:pPr>
      <w:r>
        <w:t xml:space="preserve">EASA (2021). Easy Access Rules for Unmanned Aircraft Systems (Regulations (EU) 2019/947 and (EU) 2019/945) Available at:</w:t>
      </w:r>
      <w:r>
        <w:t xml:space="preserve"> </w:t>
      </w:r>
      <w:hyperlink r:id="rId1381">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8"/>
        </w:numPr>
        <w:pStyle w:val="Compact"/>
      </w:pPr>
      <w:r>
        <w:t xml:space="preserve">Fox Rubin, B. (2019). UPS drone delivers medicine from CVS straight to customers’ homes.</w:t>
      </w:r>
      <w:r>
        <w:t xml:space="preserve"> </w:t>
      </w:r>
      <w:hyperlink r:id="rId1382">
        <w:r>
          <w:rPr>
            <w:rStyle w:val="Hyperlink"/>
          </w:rPr>
          <w:t xml:space="preserve">https://www.cnet.com/news/ups-drone-deliver-medicine-from-cvs-straight-to-customers-homes/</w:t>
        </w:r>
      </w:hyperlink>
    </w:p>
    <w:p>
      <w:pPr>
        <w:numPr>
          <w:ilvl w:val="0"/>
          <w:numId w:val="1378"/>
        </w:numPr>
        <w:pStyle w:val="Compact"/>
      </w:pPr>
      <w:r>
        <w:t xml:space="preserve">Keane, S. (2018). London’s Gatwick Airport closes again after drones force 33-hour shutdown.</w:t>
      </w:r>
      <w:r>
        <w:t xml:space="preserve"> </w:t>
      </w:r>
      <w:hyperlink r:id="rId1383">
        <w:r>
          <w:rPr>
            <w:rStyle w:val="Hyperlink"/>
          </w:rPr>
          <w:t xml:space="preserve">https://www.cnet.com/news/airport-suspends-all-flights-after-drones-get-too-close-to-airfield/</w:t>
        </w:r>
      </w:hyperlink>
    </w:p>
    <w:p>
      <w:pPr>
        <w:numPr>
          <w:ilvl w:val="0"/>
          <w:numId w:val="1378"/>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84">
        <w:r>
          <w:rPr>
            <w:rStyle w:val="Hyperlink"/>
          </w:rPr>
          <w:t xml:space="preserve">https://doi.org/10.1016/j.trip.2019.100088</w:t>
        </w:r>
      </w:hyperlink>
    </w:p>
    <w:p>
      <w:pPr>
        <w:numPr>
          <w:ilvl w:val="0"/>
          <w:numId w:val="1378"/>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385">
        <w:r>
          <w:rPr>
            <w:rStyle w:val="Hyperlink"/>
          </w:rPr>
          <w:t xml:space="preserve">https://doi.org/10.1016/j.ijhm.2020.102758</w:t>
        </w:r>
      </w:hyperlink>
    </w:p>
    <w:p>
      <w:pPr>
        <w:numPr>
          <w:ilvl w:val="0"/>
          <w:numId w:val="1378"/>
        </w:numPr>
        <w:pStyle w:val="Compact"/>
      </w:pPr>
      <w:r>
        <w:t xml:space="preserve">Kim, S. H. (2020). Choice model based analysis of consumer preference for drone delivery service. Journal of Air Transport Management, 84(September 2019), 101785.</w:t>
      </w:r>
      <w:r>
        <w:t xml:space="preserve"> </w:t>
      </w:r>
      <w:hyperlink r:id="rId1386">
        <w:r>
          <w:rPr>
            <w:rStyle w:val="Hyperlink"/>
          </w:rPr>
          <w:t xml:space="preserve">https://doi.org/10.1016/j.jairtraman.2020.101785</w:t>
        </w:r>
      </w:hyperlink>
    </w:p>
    <w:p>
      <w:pPr>
        <w:numPr>
          <w:ilvl w:val="0"/>
          <w:numId w:val="1378"/>
        </w:numPr>
        <w:pStyle w:val="Compact"/>
      </w:pPr>
      <w:r>
        <w:t xml:space="preserve">Kolodny, L., &amp; Feiner, L. (2019, June 5). Amazon debuts its new delivery drone.</w:t>
      </w:r>
      <w:r>
        <w:t xml:space="preserve"> </w:t>
      </w:r>
      <w:hyperlink r:id="rId1387">
        <w:r>
          <w:rPr>
            <w:rStyle w:val="Hyperlink"/>
          </w:rPr>
          <w:t xml:space="preserve">https://www.cnbc.com/2019/06/05/amazon-debuts-its-new-delivery-drone.html</w:t>
        </w:r>
      </w:hyperlink>
    </w:p>
    <w:p>
      <w:pPr>
        <w:numPr>
          <w:ilvl w:val="0"/>
          <w:numId w:val="1378"/>
        </w:numPr>
        <w:pStyle w:val="Compact"/>
      </w:pPr>
      <w:r>
        <w:t xml:space="preserve">Marshall, A. (2020, May 8). No, Amazon Won’t Deliver You a Burrito by Drone Anytime Soon | WIRED.</w:t>
      </w:r>
      <w:r>
        <w:t xml:space="preserve"> </w:t>
      </w:r>
      <w:hyperlink r:id="rId1388">
        <w:r>
          <w:rPr>
            <w:rStyle w:val="Hyperlink"/>
          </w:rPr>
          <w:t xml:space="preserve">https://www.wired.com/story/amazon-wont-deliver-burrito-drone-soon/</w:t>
        </w:r>
      </w:hyperlink>
    </w:p>
    <w:p>
      <w:pPr>
        <w:numPr>
          <w:ilvl w:val="0"/>
          <w:numId w:val="1378"/>
        </w:numPr>
        <w:pStyle w:val="Compact"/>
      </w:pPr>
      <w:r>
        <w:t xml:space="preserve">SESAR. (2016). European Drones Outlook Study. In Single European Sky ATM Research (Issue November).</w:t>
      </w:r>
      <w:r>
        <w:t xml:space="preserve"> </w:t>
      </w:r>
      <w:hyperlink r:id="rId1389">
        <w:r>
          <w:rPr>
            <w:rStyle w:val="Hyperlink"/>
          </w:rPr>
          <w:t xml:space="preserve">https://doi.org/10.2829/219851</w:t>
        </w:r>
      </w:hyperlink>
    </w:p>
    <w:p>
      <w:pPr>
        <w:numPr>
          <w:ilvl w:val="0"/>
          <w:numId w:val="1378"/>
        </w:numPr>
        <w:pStyle w:val="Compact"/>
      </w:pPr>
      <w:r>
        <w:t xml:space="preserve">UPS. (n.d.). UPS Drone Delivery Service | UPS - United States. Available at:</w:t>
      </w:r>
      <w:r>
        <w:t xml:space="preserve"> </w:t>
      </w:r>
      <w:hyperlink r:id="rId1390">
        <w:r>
          <w:rPr>
            <w:rStyle w:val="Hyperlink"/>
          </w:rPr>
          <w:t xml:space="preserve">https://www.ups.com/us/en/services/shipping-services/flight-forward-drones.page</w:t>
        </w:r>
      </w:hyperlink>
      <w:r>
        <w:t xml:space="preserve"> </w:t>
      </w:r>
      <w:r>
        <w:t xml:space="preserve">[Accessed: 4 February 2021]</w:t>
      </w:r>
    </w:p>
    <w:p>
      <w:pPr>
        <w:numPr>
          <w:ilvl w:val="0"/>
          <w:numId w:val="1378"/>
        </w:numPr>
        <w:pStyle w:val="Compact"/>
      </w:pPr>
      <w:r>
        <w:t xml:space="preserve">Wang, X., Poikonen, S., &amp; Golden, B. (2017). The vehicle routing problem with drones: several worst-case results. Optimization Letters, 11(4), 679–697.</w:t>
      </w:r>
      <w:r>
        <w:t xml:space="preserve"> </w:t>
      </w:r>
      <w:hyperlink r:id="rId1391">
        <w:r>
          <w:rPr>
            <w:rStyle w:val="Hyperlink"/>
          </w:rPr>
          <w:t xml:space="preserve">https://doi.org/10.1007/s11590-016-1035-3</w:t>
        </w:r>
      </w:hyperlink>
    </w:p>
    <w:bookmarkEnd w:id="1392"/>
    <w:bookmarkEnd w:id="1393"/>
    <w:bookmarkStart w:id="1426" w:name="electric_delivery_fleets"/>
    <w:p>
      <w:pPr>
        <w:pStyle w:val="Heading2"/>
      </w:pPr>
      <w:r>
        <w:rPr>
          <w:rStyle w:val="SectionNumber"/>
        </w:rPr>
        <w:t xml:space="preserve">10.7</w:t>
      </w:r>
      <w:r>
        <w:tab/>
      </w:r>
      <w:r>
        <w:t xml:space="preserve">Electric vehicle delivery fleets</w:t>
      </w:r>
    </w:p>
    <w:bookmarkStart w:id="1394" w:name="synonyms-41"/>
    <w:p>
      <w:pPr>
        <w:pStyle w:val="Heading3"/>
      </w:pPr>
      <w:r>
        <w:t xml:space="preserve">Synonyms</w:t>
      </w:r>
    </w:p>
    <w:p>
      <w:pPr>
        <w:pStyle w:val="FirstParagraph"/>
      </w:pPr>
      <w:r>
        <w:rPr>
          <w:iCs/>
          <w:i/>
        </w:rPr>
        <w:t xml:space="preserve">Electric commercial vehicle (ECV)</w:t>
      </w:r>
    </w:p>
    <w:bookmarkEnd w:id="1394"/>
    <w:bookmarkStart w:id="1395"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395"/>
    <w:bookmarkStart w:id="1396" w:name="key-stakeholders-46"/>
    <w:p>
      <w:pPr>
        <w:pStyle w:val="Heading3"/>
      </w:pPr>
      <w:r>
        <w:t xml:space="preserve">Key stakeholders</w:t>
      </w:r>
    </w:p>
    <w:p>
      <w:pPr>
        <w:numPr>
          <w:ilvl w:val="0"/>
          <w:numId w:val="1379"/>
        </w:numPr>
        <w:pStyle w:val="Compact"/>
      </w:pPr>
      <w:r>
        <w:rPr>
          <w:bCs/>
          <w:b/>
        </w:rPr>
        <w:t xml:space="preserve">Affected</w:t>
      </w:r>
      <w:r>
        <w:t xml:space="preserve">: Commercial vehicle drivers, freight industry</w:t>
      </w:r>
    </w:p>
    <w:p>
      <w:pPr>
        <w:numPr>
          <w:ilvl w:val="0"/>
          <w:numId w:val="1379"/>
        </w:numPr>
        <w:pStyle w:val="Compact"/>
      </w:pPr>
      <w:r>
        <w:rPr>
          <w:bCs/>
          <w:b/>
        </w:rPr>
        <w:t xml:space="preserve">Responsible</w:t>
      </w:r>
      <w:r>
        <w:t xml:space="preserve">: International, national and local authorities, Public and private transport companies, Automobile manufacturers</w:t>
      </w:r>
    </w:p>
    <w:bookmarkEnd w:id="1396"/>
    <w:bookmarkStart w:id="1397"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0"/>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1"/>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397"/>
    <w:bookmarkStart w:id="1398"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2"/>
        </w:numPr>
        <w:pStyle w:val="Compact"/>
      </w:pPr>
      <w:r>
        <w:t xml:space="preserve">Wholesale and retail</w:t>
      </w:r>
    </w:p>
    <w:p>
      <w:pPr>
        <w:numPr>
          <w:ilvl w:val="0"/>
          <w:numId w:val="1382"/>
        </w:numPr>
        <w:pStyle w:val="Compact"/>
      </w:pPr>
      <w:r>
        <w:t xml:space="preserve">Public administration and defence</w:t>
      </w:r>
    </w:p>
    <w:p>
      <w:pPr>
        <w:numPr>
          <w:ilvl w:val="0"/>
          <w:numId w:val="1382"/>
        </w:numPr>
        <w:pStyle w:val="Compact"/>
      </w:pPr>
      <w:r>
        <w:t xml:space="preserve">Manufacturing</w:t>
      </w:r>
    </w:p>
    <w:p>
      <w:pPr>
        <w:numPr>
          <w:ilvl w:val="0"/>
          <w:numId w:val="1382"/>
        </w:numPr>
        <w:pStyle w:val="Compact"/>
      </w:pPr>
      <w:r>
        <w:t xml:space="preserve">Construction</w:t>
      </w:r>
    </w:p>
    <w:p>
      <w:pPr>
        <w:numPr>
          <w:ilvl w:val="0"/>
          <w:numId w:val="1382"/>
        </w:numPr>
        <w:pStyle w:val="Compact"/>
      </w:pPr>
      <w:r>
        <w:t xml:space="preserve">Transport including taxis, buses and coaches</w:t>
      </w:r>
    </w:p>
    <w:p>
      <w:pPr>
        <w:numPr>
          <w:ilvl w:val="0"/>
          <w:numId w:val="1382"/>
        </w:numPr>
        <w:pStyle w:val="Compact"/>
      </w:pPr>
      <w:r>
        <w:t xml:space="preserve">Logistics</w:t>
      </w:r>
    </w:p>
    <w:p>
      <w:pPr>
        <w:numPr>
          <w:ilvl w:val="0"/>
          <w:numId w:val="1382"/>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398"/>
    <w:bookmarkStart w:id="1403"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3"/>
        </w:numPr>
        <w:pStyle w:val="Compact"/>
      </w:pPr>
      <w:hyperlink r:id="rId1399">
        <w:r>
          <w:rPr>
            <w:rStyle w:val="Hyperlink"/>
          </w:rPr>
          <w:t xml:space="preserve">theclimategroup.org</w:t>
        </w:r>
      </w:hyperlink>
    </w:p>
    <w:p>
      <w:pPr>
        <w:numPr>
          <w:ilvl w:val="0"/>
          <w:numId w:val="1383"/>
        </w:numPr>
        <w:pStyle w:val="Compact"/>
      </w:pPr>
      <w:hyperlink r:id="rId1400">
        <w:r>
          <w:rPr>
            <w:rStyle w:val="Hyperlink"/>
          </w:rPr>
          <w:t xml:space="preserve">cleantechnica.com</w:t>
        </w:r>
      </w:hyperlink>
    </w:p>
    <w:p>
      <w:pPr>
        <w:numPr>
          <w:ilvl w:val="0"/>
          <w:numId w:val="1383"/>
        </w:numPr>
        <w:pStyle w:val="Compact"/>
      </w:pPr>
      <w:hyperlink r:id="rId1401">
        <w:r>
          <w:rPr>
            <w:rStyle w:val="Hyperlink"/>
          </w:rPr>
          <w:t xml:space="preserve">beoe.at</w:t>
        </w:r>
      </w:hyperlink>
    </w:p>
    <w:p>
      <w:pPr>
        <w:numPr>
          <w:ilvl w:val="0"/>
          <w:numId w:val="1383"/>
        </w:numPr>
        <w:pStyle w:val="Compact"/>
      </w:pPr>
      <w:hyperlink r:id="rId1402">
        <w:r>
          <w:rPr>
            <w:rStyle w:val="Hyperlink"/>
          </w:rPr>
          <w:t xml:space="preserve">ots.at</w:t>
        </w:r>
      </w:hyperlink>
    </w:p>
    <w:bookmarkEnd w:id="1403"/>
    <w:bookmarkStart w:id="1404"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404"/>
    <w:bookmarkStart w:id="1405"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405"/>
    <w:bookmarkStart w:id="1406" w:name="open-questions-44"/>
    <w:p>
      <w:pPr>
        <w:pStyle w:val="Heading3"/>
      </w:pPr>
      <w:r>
        <w:t xml:space="preserve">Open questions</w:t>
      </w:r>
    </w:p>
    <w:p>
      <w:pPr>
        <w:numPr>
          <w:ilvl w:val="0"/>
          <w:numId w:val="1384"/>
        </w:numPr>
        <w:pStyle w:val="Compact"/>
      </w:pPr>
      <w:r>
        <w:t xml:space="preserve">Could battery exchange stations play a role in electric city logistics?</w:t>
      </w:r>
    </w:p>
    <w:bookmarkEnd w:id="1406"/>
    <w:bookmarkStart w:id="1425" w:name="references-46"/>
    <w:p>
      <w:pPr>
        <w:pStyle w:val="Heading3"/>
      </w:pPr>
      <w:r>
        <w:t xml:space="preserve">References</w:t>
      </w:r>
    </w:p>
    <w:p>
      <w:pPr>
        <w:numPr>
          <w:ilvl w:val="0"/>
          <w:numId w:val="1385"/>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407">
        <w:r>
          <w:rPr>
            <w:rStyle w:val="Hyperlink"/>
          </w:rPr>
          <w:t xml:space="preserve">https://doi.org/10.1016/j.scs.2021.102883</w:t>
        </w:r>
      </w:hyperlink>
    </w:p>
    <w:p>
      <w:pPr>
        <w:numPr>
          <w:ilvl w:val="0"/>
          <w:numId w:val="1385"/>
        </w:numPr>
        <w:pStyle w:val="Compact"/>
      </w:pPr>
      <w:r>
        <w:t xml:space="preserve">Behrmann, E. (2019, July 26). A Dead End for Fossil Fuel in Europe’s City Centers - Bloomberg.</w:t>
      </w:r>
      <w:r>
        <w:t xml:space="preserve"> </w:t>
      </w:r>
      <w:hyperlink r:id="rId1408">
        <w:r>
          <w:rPr>
            <w:rStyle w:val="Hyperlink"/>
          </w:rPr>
          <w:t xml:space="preserve">https://www.bloomberg.com/news/articles/2019-07-26/a-dead-end-for-fossil-fuel-in-europe-s-city-centers</w:t>
        </w:r>
      </w:hyperlink>
    </w:p>
    <w:p>
      <w:pPr>
        <w:numPr>
          <w:ilvl w:val="0"/>
          <w:numId w:val="1385"/>
        </w:numPr>
        <w:pStyle w:val="Compact"/>
      </w:pPr>
      <w:r>
        <w:t xml:space="preserve">Bundesministerium für Umwelt, N. und nukleare S. (BMU). (2019). Wie umweltfreundlich sind Elektroautos? 1–20. www.bmu.de</w:t>
      </w:r>
    </w:p>
    <w:p>
      <w:pPr>
        <w:numPr>
          <w:ilvl w:val="0"/>
          <w:numId w:val="1385"/>
        </w:numPr>
        <w:pStyle w:val="Compact"/>
      </w:pPr>
      <w:r>
        <w:t xml:space="preserve">Colle, S., Miller, R., Mortier, T., Coltelli, M., Horstead, A., Ruby, K., &amp; Georgiev, P. (2020). Accelerating fleet electrification in Europe When does reinventing the wheel make perfect sense ?</w:t>
      </w:r>
    </w:p>
    <w:p>
      <w:pPr>
        <w:numPr>
          <w:ilvl w:val="0"/>
          <w:numId w:val="1385"/>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409">
        <w:r>
          <w:rPr>
            <w:rStyle w:val="Hyperlink"/>
          </w:rPr>
          <w:t xml:space="preserve">https://doi.org/10.1016/j.tre.2012.07.003</w:t>
        </w:r>
      </w:hyperlink>
    </w:p>
    <w:p>
      <w:pPr>
        <w:numPr>
          <w:ilvl w:val="0"/>
          <w:numId w:val="1385"/>
        </w:numPr>
        <w:pStyle w:val="Compact"/>
      </w:pPr>
      <w:r>
        <w:t xml:space="preserve">Domonoske, C. (2021, March 17). From Amazon To FedEx, The Delivery Truck Is Going Electric.</w:t>
      </w:r>
      <w:r>
        <w:t xml:space="preserve"> </w:t>
      </w:r>
      <w:hyperlink r:id="rId1410">
        <w:r>
          <w:rPr>
            <w:rStyle w:val="Hyperlink"/>
          </w:rPr>
          <w:t xml:space="preserve">https://text.npr.org/976152350</w:t>
        </w:r>
      </w:hyperlink>
    </w:p>
    <w:p>
      <w:pPr>
        <w:numPr>
          <w:ilvl w:val="0"/>
          <w:numId w:val="1385"/>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411">
        <w:r>
          <w:rPr>
            <w:rStyle w:val="Hyperlink"/>
          </w:rPr>
          <w:t xml:space="preserve">https://doi.org/10.1016/j.scs.2020.102623</w:t>
        </w:r>
      </w:hyperlink>
    </w:p>
    <w:p>
      <w:pPr>
        <w:numPr>
          <w:ilvl w:val="0"/>
          <w:numId w:val="1385"/>
        </w:numPr>
        <w:pStyle w:val="Compact"/>
      </w:pPr>
      <w:r>
        <w:t xml:space="preserve">Field, K. (2019, April 27). The Swiss &amp; Austrian Post Announce Commitment To 100% EVs By 2030.</w:t>
      </w:r>
      <w:r>
        <w:t xml:space="preserve"> </w:t>
      </w:r>
      <w:hyperlink r:id="rId1400">
        <w:r>
          <w:rPr>
            <w:rStyle w:val="Hyperlink"/>
          </w:rPr>
          <w:t xml:space="preserve">https://cleantechnica.com/2019/04/27/the-swiss-austrian-post-announce-commitment-to-100-evs-by-2030/</w:t>
        </w:r>
      </w:hyperlink>
    </w:p>
    <w:p>
      <w:pPr>
        <w:numPr>
          <w:ilvl w:val="0"/>
          <w:numId w:val="1385"/>
        </w:numPr>
        <w:pStyle w:val="Compact"/>
      </w:pPr>
      <w:r>
        <w:t xml:space="preserve">Fritz, D., Heinfellner, H., Lichtblau, G., Pölz, W., &amp; Stranner, G. (2018). Update: Ökobilanz alternativer Antriebe. 1–16.</w:t>
      </w:r>
      <w:r>
        <w:t xml:space="preserve"> </w:t>
      </w:r>
      <w:hyperlink r:id="rId1412">
        <w:r>
          <w:rPr>
            <w:rStyle w:val="Hyperlink"/>
          </w:rPr>
          <w:t xml:space="preserve">https://umweltbundesamt.at/fileadmin/site/publikationen/DP152.pdf</w:t>
        </w:r>
      </w:hyperlink>
    </w:p>
    <w:p>
      <w:pPr>
        <w:numPr>
          <w:ilvl w:val="0"/>
          <w:numId w:val="1385"/>
        </w:numPr>
        <w:pStyle w:val="Compact"/>
      </w:pPr>
      <w:r>
        <w:t xml:space="preserve">Hughes, M. (2020, December 5). Electric Delivery Fleet Trends: How Green Are Your Deliveries? | ChargePoint.</w:t>
      </w:r>
      <w:r>
        <w:t xml:space="preserve"> </w:t>
      </w:r>
      <w:hyperlink r:id="rId1413">
        <w:r>
          <w:rPr>
            <w:rStyle w:val="Hyperlink"/>
          </w:rPr>
          <w:t xml:space="preserve">https://www.chargepoint.com/blog/electric-delivery-fleet-trends-how-green-are-your-deliveries/</w:t>
        </w:r>
      </w:hyperlink>
    </w:p>
    <w:p>
      <w:pPr>
        <w:numPr>
          <w:ilvl w:val="0"/>
          <w:numId w:val="1385"/>
        </w:numPr>
        <w:pStyle w:val="Compact"/>
      </w:pPr>
      <w:r>
        <w:t xml:space="preserve">IEA. (2020, October 26). Electric Vehicles Initiative – Programmes and partnerships - IEA.</w:t>
      </w:r>
      <w:r>
        <w:t xml:space="preserve"> </w:t>
      </w:r>
      <w:hyperlink r:id="rId1414">
        <w:r>
          <w:rPr>
            <w:rStyle w:val="Hyperlink"/>
          </w:rPr>
          <w:t xml:space="preserve">https://www.iea.org/areas-of-work/programmes-and-partnerships/electric-vehicles-initiative</w:t>
        </w:r>
      </w:hyperlink>
    </w:p>
    <w:p>
      <w:pPr>
        <w:numPr>
          <w:ilvl w:val="0"/>
          <w:numId w:val="1385"/>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415">
        <w:r>
          <w:rPr>
            <w:rStyle w:val="Hyperlink"/>
          </w:rPr>
          <w:t xml:space="preserve">https://doi.org/10.1021/es400179w</w:t>
        </w:r>
      </w:hyperlink>
    </w:p>
    <w:p>
      <w:pPr>
        <w:numPr>
          <w:ilvl w:val="0"/>
          <w:numId w:val="1385"/>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416">
        <w:r>
          <w:rPr>
            <w:rStyle w:val="Hyperlink"/>
          </w:rPr>
          <w:t xml:space="preserve">https://doi.org/10.1016/j.scs.2020.102192</w:t>
        </w:r>
      </w:hyperlink>
    </w:p>
    <w:p>
      <w:pPr>
        <w:numPr>
          <w:ilvl w:val="0"/>
          <w:numId w:val="1385"/>
        </w:numPr>
        <w:pStyle w:val="Compact"/>
      </w:pPr>
      <w:r>
        <w:t xml:space="preserve">Sachan, S., Deb, S., &amp; Singh, S. N. (2020). Different charging infrastructures along with smart charging strategies for electric vehicles. Sustainable Cities and Society, 60, 102238.</w:t>
      </w:r>
      <w:r>
        <w:t xml:space="preserve"> </w:t>
      </w:r>
      <w:hyperlink r:id="rId1417">
        <w:r>
          <w:rPr>
            <w:rStyle w:val="Hyperlink"/>
          </w:rPr>
          <w:t xml:space="preserve">https://doi.org/10.1016/j.scs.2020.102238</w:t>
        </w:r>
      </w:hyperlink>
    </w:p>
    <w:p>
      <w:pPr>
        <w:numPr>
          <w:ilvl w:val="0"/>
          <w:numId w:val="1385"/>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418">
        <w:r>
          <w:rPr>
            <w:rStyle w:val="Hyperlink"/>
          </w:rPr>
          <w:t xml:space="preserve">https://doi.org/10.1016/j.ejor.2020.09.054</w:t>
        </w:r>
      </w:hyperlink>
    </w:p>
    <w:p>
      <w:pPr>
        <w:numPr>
          <w:ilvl w:val="0"/>
          <w:numId w:val="1385"/>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419">
        <w:r>
          <w:rPr>
            <w:rStyle w:val="Hyperlink"/>
          </w:rPr>
          <w:t xml:space="preserve">https://doi.org/10.1016/j.rser.2017.05.092</w:t>
        </w:r>
      </w:hyperlink>
    </w:p>
    <w:p>
      <w:pPr>
        <w:numPr>
          <w:ilvl w:val="0"/>
          <w:numId w:val="1385"/>
        </w:numPr>
        <w:pStyle w:val="Compact"/>
      </w:pPr>
      <w:r>
        <w:t xml:space="preserve">Statista. (2021). • Europe: number of electric vehicle charging stations 2010-2020 | Statista.</w:t>
      </w:r>
      <w:r>
        <w:t xml:space="preserve"> </w:t>
      </w:r>
      <w:hyperlink r:id="rId1420">
        <w:r>
          <w:rPr>
            <w:rStyle w:val="Hyperlink"/>
          </w:rPr>
          <w:t xml:space="preserve">https://www.statista.com/statistics/955443/number-of-electric-vehicle-charging-stations-in-europe/</w:t>
        </w:r>
      </w:hyperlink>
    </w:p>
    <w:p>
      <w:pPr>
        <w:numPr>
          <w:ilvl w:val="0"/>
          <w:numId w:val="1385"/>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421">
        <w:r>
          <w:rPr>
            <w:rStyle w:val="Hyperlink"/>
          </w:rPr>
          <w:t xml:space="preserve">https://doi.org/10.1016/j.trd.2017.08.015</w:t>
        </w:r>
      </w:hyperlink>
    </w:p>
    <w:p>
      <w:pPr>
        <w:numPr>
          <w:ilvl w:val="0"/>
          <w:numId w:val="1385"/>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422">
        <w:r>
          <w:rPr>
            <w:rStyle w:val="Hyperlink"/>
          </w:rPr>
          <w:t xml:space="preserve">https://doi.org/10.1016/j.apenergy.2020.115517</w:t>
        </w:r>
      </w:hyperlink>
    </w:p>
    <w:p>
      <w:pPr>
        <w:numPr>
          <w:ilvl w:val="0"/>
          <w:numId w:val="1385"/>
        </w:numPr>
        <w:pStyle w:val="Compact"/>
      </w:pPr>
      <w:r>
        <w:t xml:space="preserve">Uyttebroeck, B. (2021, March 21). The Mobility House to manage 100% EV fleet for Austrian Post | Fleet Europe.</w:t>
      </w:r>
      <w:r>
        <w:t xml:space="preserve"> </w:t>
      </w:r>
      <w:hyperlink r:id="rId1423">
        <w:r>
          <w:rPr>
            <w:rStyle w:val="Hyperlink"/>
          </w:rPr>
          <w:t xml:space="preserve">https://www.fleeteurope.com/en/new-energies/austria/features/mobility-house-manage-100-ev-fleet-austrian-post?a=BUY03&amp;curl=1</w:t>
        </w:r>
      </w:hyperlink>
    </w:p>
    <w:p>
      <w:pPr>
        <w:numPr>
          <w:ilvl w:val="0"/>
          <w:numId w:val="1385"/>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424">
        <w:r>
          <w:rPr>
            <w:rStyle w:val="Hyperlink"/>
          </w:rPr>
          <w:t xml:space="preserve">https://doi.org/10.1016/j.scs.2020.102149</w:t>
        </w:r>
      </w:hyperlink>
    </w:p>
    <w:bookmarkEnd w:id="1425"/>
    <w:bookmarkEnd w:id="1426"/>
    <w:bookmarkStart w:id="1451" w:name="mtms"/>
    <w:p>
      <w:pPr>
        <w:pStyle w:val="Heading2"/>
      </w:pPr>
      <w:r>
        <w:rPr>
          <w:rStyle w:val="SectionNumber"/>
        </w:rPr>
        <w:t xml:space="preserve">10.8</w:t>
      </w:r>
      <w:r>
        <w:tab/>
      </w:r>
      <w:r>
        <w:t xml:space="preserve">Multimodal transport management systems</w:t>
      </w:r>
    </w:p>
    <w:bookmarkStart w:id="1427" w:name="synonyms-42"/>
    <w:p>
      <w:pPr>
        <w:pStyle w:val="Heading3"/>
      </w:pPr>
      <w:r>
        <w:t xml:space="preserve">Synonyms</w:t>
      </w:r>
    </w:p>
    <w:p>
      <w:pPr>
        <w:pStyle w:val="FirstParagraph"/>
      </w:pPr>
      <w:r>
        <w:rPr>
          <w:iCs/>
          <w:i/>
        </w:rPr>
        <w:t xml:space="preserve">TMS, MTMS</w:t>
      </w:r>
    </w:p>
    <w:bookmarkEnd w:id="1427"/>
    <w:bookmarkStart w:id="1428"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6"/>
        </w:numPr>
        <w:pStyle w:val="Compact"/>
      </w:pPr>
      <w:r>
        <w:t xml:space="preserve">Pre-haul: First mile for the pick up</w:t>
      </w:r>
    </w:p>
    <w:p>
      <w:pPr>
        <w:numPr>
          <w:ilvl w:val="0"/>
          <w:numId w:val="1386"/>
        </w:numPr>
        <w:pStyle w:val="Compact"/>
      </w:pPr>
      <w:r>
        <w:t xml:space="preserve">Long-haul: Door to door trasit of containers</w:t>
      </w:r>
    </w:p>
    <w:p>
      <w:pPr>
        <w:numPr>
          <w:ilvl w:val="0"/>
          <w:numId w:val="1386"/>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7"/>
        </w:numPr>
        <w:pStyle w:val="Compact"/>
      </w:pPr>
      <w:r>
        <w:t xml:space="preserve">Integrity to connect all service positions of logistics</w:t>
      </w:r>
    </w:p>
    <w:p>
      <w:pPr>
        <w:numPr>
          <w:ilvl w:val="0"/>
          <w:numId w:val="1387"/>
        </w:numPr>
        <w:pStyle w:val="Compact"/>
      </w:pPr>
      <w:r>
        <w:t xml:space="preserve">Multifunctionality and compatibility to prevent partition of the language, text and video communication</w:t>
      </w:r>
    </w:p>
    <w:p>
      <w:pPr>
        <w:numPr>
          <w:ilvl w:val="0"/>
          <w:numId w:val="1387"/>
        </w:numPr>
        <w:pStyle w:val="Compact"/>
      </w:pPr>
      <w:r>
        <w:t xml:space="preserve">Fexibility to provide opportunities for solution implementation of central and individual</w:t>
      </w:r>
      <w:r>
        <w:t xml:space="preserve"> </w:t>
      </w:r>
      <w:r>
        <w:t xml:space="preserve">computers</w:t>
      </w:r>
    </w:p>
    <w:p>
      <w:pPr>
        <w:numPr>
          <w:ilvl w:val="0"/>
          <w:numId w:val="1387"/>
        </w:numPr>
        <w:pStyle w:val="Compact"/>
      </w:pPr>
      <w:r>
        <w:t xml:space="preserve">Operational efficiency to provide economic benefits</w:t>
      </w:r>
    </w:p>
    <w:p>
      <w:pPr>
        <w:numPr>
          <w:ilvl w:val="0"/>
          <w:numId w:val="1387"/>
        </w:numPr>
        <w:pStyle w:val="Compact"/>
      </w:pPr>
      <w:r>
        <w:t xml:space="preserve">Portability</w:t>
      </w:r>
    </w:p>
    <w:p>
      <w:pPr>
        <w:numPr>
          <w:ilvl w:val="0"/>
          <w:numId w:val="1387"/>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428"/>
    <w:bookmarkStart w:id="1429" w:name="key-stakeholders-47"/>
    <w:p>
      <w:pPr>
        <w:pStyle w:val="Heading3"/>
      </w:pPr>
      <w:r>
        <w:t xml:space="preserve">Key stakeholders</w:t>
      </w:r>
    </w:p>
    <w:p>
      <w:pPr>
        <w:numPr>
          <w:ilvl w:val="0"/>
          <w:numId w:val="1388"/>
        </w:numPr>
        <w:pStyle w:val="Compact"/>
      </w:pPr>
      <w:r>
        <w:rPr>
          <w:bCs/>
          <w:b/>
        </w:rPr>
        <w:t xml:space="preserve">Affected</w:t>
      </w:r>
      <w:r>
        <w:t xml:space="preserve">: Truck drivers, Freight companies, Rail companies, Freight terminals, Carriers, Passengers</w:t>
      </w:r>
    </w:p>
    <w:p>
      <w:pPr>
        <w:numPr>
          <w:ilvl w:val="0"/>
          <w:numId w:val="1388"/>
        </w:numPr>
        <w:pStyle w:val="Compact"/>
      </w:pPr>
      <w:r>
        <w:rPr>
          <w:bCs/>
          <w:b/>
        </w:rPr>
        <w:t xml:space="preserve">Responsible</w:t>
      </w:r>
      <w:r>
        <w:t xml:space="preserve">: Logistics companies, Couriers, Delivery companies, National governments, International authorities, Public transport authorities</w:t>
      </w:r>
    </w:p>
    <w:bookmarkEnd w:id="1429"/>
    <w:bookmarkStart w:id="1430"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9"/>
        </w:numPr>
        <w:pStyle w:val="Compact"/>
      </w:pPr>
      <w:r>
        <w:rPr>
          <w:iCs/>
          <w:i/>
        </w:rPr>
        <w:t xml:space="preserve">Financial</w:t>
      </w:r>
      <w:r>
        <w:t xml:space="preserve">: Including implementation and maintenance costs</w:t>
      </w:r>
    </w:p>
    <w:p>
      <w:pPr>
        <w:numPr>
          <w:ilvl w:val="0"/>
          <w:numId w:val="1389"/>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9"/>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9"/>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430"/>
    <w:bookmarkStart w:id="1439"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431">
        <w:r>
          <w:rPr>
            <w:rStyle w:val="Hyperlink"/>
          </w:rPr>
          <w:t xml:space="preserve">3Gtms</w:t>
        </w:r>
      </w:hyperlink>
      <w:r>
        <w:t xml:space="preserve">,</w:t>
      </w:r>
      <w:r>
        <w:t xml:space="preserve"> </w:t>
      </w:r>
      <w:hyperlink r:id="rId1432">
        <w:r>
          <w:rPr>
            <w:rStyle w:val="Hyperlink"/>
          </w:rPr>
          <w:t xml:space="preserve">Cloud Logistics</w:t>
        </w:r>
      </w:hyperlink>
      <w:r>
        <w:t xml:space="preserve"> </w:t>
      </w:r>
      <w:r>
        <w:t xml:space="preserve">or</w:t>
      </w:r>
      <w:r>
        <w:t xml:space="preserve"> </w:t>
      </w:r>
      <w:hyperlink r:id="rId1433">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434">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435">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436">
        <w:r>
          <w:rPr>
            <w:rStyle w:val="Hyperlink"/>
          </w:rPr>
          <w:t xml:space="preserve">Descartes</w:t>
        </w:r>
      </w:hyperlink>
      <w:r>
        <w:t xml:space="preserve"> </w:t>
      </w:r>
      <w:r>
        <w:t xml:space="preserve">offers TMS services for all freight modes, nationally and internationally. Moreover,</w:t>
      </w:r>
      <w:r>
        <w:t xml:space="preserve"> </w:t>
      </w:r>
      <w:hyperlink r:id="rId1437">
        <w:r>
          <w:rPr>
            <w:rStyle w:val="Hyperlink"/>
          </w:rPr>
          <w:t xml:space="preserve">Oracle</w:t>
        </w:r>
      </w:hyperlink>
      <w:r>
        <w:t xml:space="preserve"> </w:t>
      </w:r>
      <w:r>
        <w:t xml:space="preserve">offers a management platform for large shippers and third party logistics, while German</w:t>
      </w:r>
      <w:r>
        <w:t xml:space="preserve"> </w:t>
      </w:r>
      <w:hyperlink r:id="rId1438">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439"/>
    <w:bookmarkStart w:id="1441" w:name="relevant-initiatives-in-austria-47"/>
    <w:p>
      <w:pPr>
        <w:pStyle w:val="Heading3"/>
      </w:pPr>
      <w:r>
        <w:t xml:space="preserve">Relevant initiatives in Austria</w:t>
      </w:r>
    </w:p>
    <w:p>
      <w:pPr>
        <w:numPr>
          <w:ilvl w:val="0"/>
          <w:numId w:val="1390"/>
        </w:numPr>
        <w:pStyle w:val="Compact"/>
      </w:pPr>
      <w:hyperlink r:id="rId1440">
        <w:r>
          <w:rPr>
            <w:rStyle w:val="Hyperlink"/>
          </w:rPr>
          <w:t xml:space="preserve">Europa.eu</w:t>
        </w:r>
      </w:hyperlink>
    </w:p>
    <w:bookmarkEnd w:id="1441"/>
    <w:bookmarkStart w:id="1442"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42"/>
    <w:bookmarkStart w:id="1443"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43"/>
    <w:bookmarkStart w:id="1444" w:name="open-questions-45"/>
    <w:p>
      <w:pPr>
        <w:pStyle w:val="Heading3"/>
      </w:pPr>
      <w:r>
        <w:t xml:space="preserve">Open questions</w:t>
      </w:r>
    </w:p>
    <w:p>
      <w:pPr>
        <w:numPr>
          <w:ilvl w:val="0"/>
          <w:numId w:val="1391"/>
        </w:numPr>
        <w:pStyle w:val="Compact"/>
      </w:pPr>
      <w:r>
        <w:t xml:space="preserve">What are the biggest challenges faced by the freight companies with respect to implementation of MTMS?</w:t>
      </w:r>
    </w:p>
    <w:p>
      <w:pPr>
        <w:numPr>
          <w:ilvl w:val="0"/>
          <w:numId w:val="1391"/>
        </w:numPr>
        <w:pStyle w:val="Compact"/>
      </w:pPr>
      <w:r>
        <w:t xml:space="preserve">To what degree lacking standardised interface on the European level hinders implementation of MTMS and how it can be addressed?</w:t>
      </w:r>
    </w:p>
    <w:bookmarkEnd w:id="1444"/>
    <w:bookmarkStart w:id="1446" w:name="further-links-40"/>
    <w:p>
      <w:pPr>
        <w:pStyle w:val="Heading3"/>
      </w:pPr>
      <w:r>
        <w:t xml:space="preserve">Further links</w:t>
      </w:r>
    </w:p>
    <w:p>
      <w:pPr>
        <w:numPr>
          <w:ilvl w:val="0"/>
          <w:numId w:val="1392"/>
        </w:numPr>
        <w:pStyle w:val="Compact"/>
      </w:pPr>
      <w:hyperlink r:id="rId1445">
        <w:r>
          <w:rPr>
            <w:rStyle w:val="Hyperlink"/>
          </w:rPr>
          <w:t xml:space="preserve">Ecotransit.org</w:t>
        </w:r>
      </w:hyperlink>
    </w:p>
    <w:bookmarkEnd w:id="1446"/>
    <w:bookmarkStart w:id="1450" w:name="references-47"/>
    <w:p>
      <w:pPr>
        <w:pStyle w:val="Heading3"/>
      </w:pPr>
      <w:r>
        <w:t xml:space="preserve">References</w:t>
      </w:r>
    </w:p>
    <w:p>
      <w:pPr>
        <w:numPr>
          <w:ilvl w:val="0"/>
          <w:numId w:val="1393"/>
        </w:numPr>
        <w:pStyle w:val="Compact"/>
      </w:pPr>
      <w:r>
        <w:t xml:space="preserve">Batarlienė, N. (2011). Informacinės transporto sistemos. Vilnius, Technika.</w:t>
      </w:r>
    </w:p>
    <w:p>
      <w:pPr>
        <w:numPr>
          <w:ilvl w:val="0"/>
          <w:numId w:val="1393"/>
        </w:numPr>
        <w:pStyle w:val="Compact"/>
      </w:pPr>
      <w:r>
        <w:t xml:space="preserve">Beresford, A. K., Banomyong, R., &amp; Pettit, S. (2021). A Critical Review of a Holistic Model Used for Assessing Multimodal Transport Systems. Logistics, 5(1), 11.</w:t>
      </w:r>
    </w:p>
    <w:p>
      <w:pPr>
        <w:numPr>
          <w:ilvl w:val="0"/>
          <w:numId w:val="1393"/>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3"/>
        </w:numPr>
        <w:pStyle w:val="Compact"/>
      </w:pPr>
      <w:r>
        <w:t xml:space="preserve">Ding, L. Multimodal transport information sharing platform with mixed time window constraints based on big data. J Cloud Comp 9, 11 (2020).</w:t>
      </w:r>
      <w:r>
        <w:t xml:space="preserve"> </w:t>
      </w:r>
      <w:hyperlink r:id="rId1447">
        <w:r>
          <w:rPr>
            <w:rStyle w:val="Hyperlink"/>
          </w:rPr>
          <w:t xml:space="preserve">https://doi.org/10.1186/s13677-020-0153-8</w:t>
        </w:r>
      </w:hyperlink>
    </w:p>
    <w:p>
      <w:pPr>
        <w:numPr>
          <w:ilvl w:val="0"/>
          <w:numId w:val="139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3"/>
        </w:numPr>
        <w:pStyle w:val="Compact"/>
      </w:pPr>
      <w:r>
        <w:t xml:space="preserve">Jarašūnienė, A., Batarlienė, N., &amp; Vaičiūtė, K. (2016). Application and management of information technologies in multimodal transportation. Procedia Engineering, 134, 309-315.</w:t>
      </w:r>
    </w:p>
    <w:p>
      <w:pPr>
        <w:numPr>
          <w:ilvl w:val="0"/>
          <w:numId w:val="1393"/>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48">
        <w:r>
          <w:rPr>
            <w:rStyle w:val="Hyperlink"/>
          </w:rPr>
          <w:t xml:space="preserve">https://www.3gtms.com/resources/blog/defining-multimodal-tms</w:t>
        </w:r>
      </w:hyperlink>
      <w:r>
        <w:t xml:space="preserve"> </w:t>
      </w:r>
      <w:r>
        <w:t xml:space="preserve">[Accessed: 11 August 2021]</w:t>
      </w:r>
    </w:p>
    <w:p>
      <w:pPr>
        <w:numPr>
          <w:ilvl w:val="0"/>
          <w:numId w:val="1393"/>
        </w:numPr>
        <w:pStyle w:val="Compact"/>
      </w:pPr>
      <w:r>
        <w:t xml:space="preserve">LaGore, R. (2020) 2021 Best Transportation Management System (TMS) Software Packages. Available at:</w:t>
      </w:r>
      <w:r>
        <w:t xml:space="preserve"> </w:t>
      </w:r>
      <w:hyperlink r:id="rId1449">
        <w:r>
          <w:rPr>
            <w:rStyle w:val="Hyperlink"/>
          </w:rPr>
          <w:t xml:space="preserve">https://blog.intekfreight-logistics.com/best-transportation-management-software-tms</w:t>
        </w:r>
      </w:hyperlink>
      <w:r>
        <w:t xml:space="preserve"> </w:t>
      </w:r>
      <w:r>
        <w:t xml:space="preserve">[Accessed: 11 August 2021]</w:t>
      </w:r>
    </w:p>
    <w:p>
      <w:pPr>
        <w:numPr>
          <w:ilvl w:val="0"/>
          <w:numId w:val="1393"/>
        </w:numPr>
        <w:pStyle w:val="Compact"/>
      </w:pPr>
      <w:r>
        <w:t xml:space="preserve">Niculescu, M. C., &amp; Minea, M. (2016). Developing a single window integrated platform for multimodal transport management and logistics. Transportation Research Procedia, 14, 1453-1462.</w:t>
      </w:r>
    </w:p>
    <w:p>
      <w:pPr>
        <w:numPr>
          <w:ilvl w:val="0"/>
          <w:numId w:val="1393"/>
        </w:numPr>
        <w:pStyle w:val="Compact"/>
      </w:pPr>
      <w:r>
        <w:t xml:space="preserve">SteadieSeifi, M., Dellaert, N. P., Nuijten, W., Van Woensel, T., &amp; Raoufi, R. (2014). Multimodal freight transportation planning: A literature review. European journal of operational research, 233(1), 1-15.</w:t>
      </w:r>
    </w:p>
    <w:bookmarkEnd w:id="1450"/>
    <w:bookmarkEnd w:id="1451"/>
    <w:bookmarkStart w:id="1462" w:name="freight_hubs"/>
    <w:p>
      <w:pPr>
        <w:pStyle w:val="Heading2"/>
      </w:pPr>
      <w:r>
        <w:rPr>
          <w:rStyle w:val="SectionNumber"/>
        </w:rPr>
        <w:t xml:space="preserve">10.9</w:t>
      </w:r>
      <w:r>
        <w:tab/>
      </w:r>
      <w:r>
        <w:t xml:space="preserve">Freight hubs</w:t>
      </w:r>
    </w:p>
    <w:bookmarkStart w:id="1452" w:name="synonyms-43"/>
    <w:p>
      <w:pPr>
        <w:pStyle w:val="Heading3"/>
      </w:pPr>
      <w:r>
        <w:t xml:space="preserve">Synonyms</w:t>
      </w:r>
    </w:p>
    <w:p>
      <w:pPr>
        <w:pStyle w:val="FirstParagraph"/>
      </w:pPr>
      <w:r>
        <w:rPr>
          <w:iCs/>
          <w:i/>
        </w:rPr>
        <w:t xml:space="preserve">Logistics hubs, Multimodal transportation hubs</w:t>
      </w:r>
    </w:p>
    <w:bookmarkEnd w:id="1452"/>
    <w:bookmarkStart w:id="1453"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53"/>
    <w:bookmarkStart w:id="1454" w:name="key-stakeholders-48"/>
    <w:p>
      <w:pPr>
        <w:pStyle w:val="Heading3"/>
      </w:pPr>
      <w:r>
        <w:t xml:space="preserve">Key stakeholders</w:t>
      </w:r>
    </w:p>
    <w:p>
      <w:pPr>
        <w:numPr>
          <w:ilvl w:val="0"/>
          <w:numId w:val="1394"/>
        </w:numPr>
        <w:pStyle w:val="Compact"/>
      </w:pPr>
      <w:r>
        <w:rPr>
          <w:bCs/>
          <w:b/>
        </w:rPr>
        <w:t xml:space="preserve">Affected</w:t>
      </w:r>
      <w:r>
        <w:t xml:space="preserve">: Courier Express Parcel Services, Package Recipients, Carriers</w:t>
      </w:r>
    </w:p>
    <w:p>
      <w:pPr>
        <w:numPr>
          <w:ilvl w:val="0"/>
          <w:numId w:val="1394"/>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54"/>
    <w:bookmarkStart w:id="1455"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5"/>
        </w:numPr>
        <w:pStyle w:val="Compact"/>
      </w:pPr>
      <w:r>
        <w:t xml:space="preserve">the choke point of the unbalanced freight demand network and the secondary choke points</w:t>
      </w:r>
    </w:p>
    <w:p>
      <w:pPr>
        <w:numPr>
          <w:ilvl w:val="0"/>
          <w:numId w:val="1395"/>
        </w:numPr>
        <w:pStyle w:val="Compact"/>
      </w:pPr>
      <w:r>
        <w:t xml:space="preserve">a chain reaction circle of unbalanced freight traffic</w:t>
      </w:r>
    </w:p>
    <w:p>
      <w:pPr>
        <w:numPr>
          <w:ilvl w:val="0"/>
          <w:numId w:val="1395"/>
        </w:numPr>
        <w:pStyle w:val="Compact"/>
      </w:pPr>
      <w:r>
        <w:t xml:space="preserve">a long-tail distribution with a wide range and unbalanced distribution</w:t>
      </w:r>
    </w:p>
    <w:p>
      <w:pPr>
        <w:numPr>
          <w:ilvl w:val="0"/>
          <w:numId w:val="1395"/>
        </w:numPr>
        <w:pStyle w:val="Compact"/>
      </w:pPr>
      <w:r>
        <w:t xml:space="preserve">that the import and export of freight varied significantly in different cities</w:t>
      </w:r>
    </w:p>
    <w:p>
      <w:pPr>
        <w:numPr>
          <w:ilvl w:val="0"/>
          <w:numId w:val="1395"/>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55"/>
    <w:bookmarkStart w:id="1456"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56"/>
    <w:bookmarkStart w:id="1457" w:name="relevant-initiatives-in-austria-48"/>
    <w:p>
      <w:pPr>
        <w:pStyle w:val="Heading3"/>
      </w:pPr>
      <w:r>
        <w:t xml:space="preserve">Relevant initiatives in Austria</w:t>
      </w:r>
    </w:p>
    <w:p>
      <w:pPr>
        <w:numPr>
          <w:ilvl w:val="0"/>
          <w:numId w:val="1396"/>
        </w:numPr>
        <w:pStyle w:val="Compact"/>
      </w:pPr>
      <w:hyperlink r:id="rId653">
        <w:r>
          <w:rPr>
            <w:rStyle w:val="Hyperlink"/>
          </w:rPr>
          <w:t xml:space="preserve">Infrastruktur.oebb.at</w:t>
        </w:r>
      </w:hyperlink>
    </w:p>
    <w:p>
      <w:pPr>
        <w:numPr>
          <w:ilvl w:val="0"/>
          <w:numId w:val="1396"/>
        </w:numPr>
        <w:pStyle w:val="Compact"/>
      </w:pPr>
      <w:hyperlink r:id="rId654">
        <w:r>
          <w:rPr>
            <w:rStyle w:val="Hyperlink"/>
          </w:rPr>
          <w:t xml:space="preserve">DHL-freight-connections.com</w:t>
        </w:r>
      </w:hyperlink>
    </w:p>
    <w:p>
      <w:pPr>
        <w:numPr>
          <w:ilvl w:val="0"/>
          <w:numId w:val="1396"/>
        </w:numPr>
        <w:pStyle w:val="Compact"/>
      </w:pPr>
      <w:hyperlink r:id="rId643">
        <w:r>
          <w:rPr>
            <w:rStyle w:val="Hyperlink"/>
          </w:rPr>
          <w:t xml:space="preserve">Logistik2030.at</w:t>
        </w:r>
      </w:hyperlink>
    </w:p>
    <w:p>
      <w:pPr>
        <w:numPr>
          <w:ilvl w:val="0"/>
          <w:numId w:val="1396"/>
        </w:numPr>
        <w:pStyle w:val="Compact"/>
      </w:pPr>
      <w:hyperlink r:id="rId655">
        <w:r>
          <w:rPr>
            <w:rStyle w:val="Hyperlink"/>
          </w:rPr>
          <w:t xml:space="preserve">Thinkportvienna.at</w:t>
        </w:r>
      </w:hyperlink>
    </w:p>
    <w:p>
      <w:pPr>
        <w:numPr>
          <w:ilvl w:val="0"/>
          <w:numId w:val="1396"/>
        </w:numPr>
        <w:pStyle w:val="Compact"/>
      </w:pPr>
      <w:hyperlink r:id="rId656">
        <w:r>
          <w:rPr>
            <w:rStyle w:val="Hyperlink"/>
          </w:rPr>
          <w:t xml:space="preserve">Hafen-wien.com</w:t>
        </w:r>
      </w:hyperlink>
    </w:p>
    <w:bookmarkEnd w:id="1457"/>
    <w:bookmarkStart w:id="1458"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58"/>
    <w:bookmarkStart w:id="1459"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59"/>
    <w:bookmarkStart w:id="1460" w:name="open-questions-46"/>
    <w:p>
      <w:pPr>
        <w:pStyle w:val="Heading3"/>
      </w:pPr>
      <w:r>
        <w:t xml:space="preserve">Open questions</w:t>
      </w:r>
    </w:p>
    <w:p>
      <w:pPr>
        <w:numPr>
          <w:ilvl w:val="0"/>
          <w:numId w:val="1397"/>
        </w:numPr>
        <w:pStyle w:val="Compact"/>
      </w:pPr>
      <w:r>
        <w:t xml:space="preserve">What are the additional requirements for freight hubs in Europe with regard to electromobility and hydrogen-powered truck fleets?</w:t>
      </w:r>
    </w:p>
    <w:p>
      <w:pPr>
        <w:numPr>
          <w:ilvl w:val="0"/>
          <w:numId w:val="1397"/>
        </w:numPr>
        <w:pStyle w:val="Compact"/>
      </w:pPr>
      <w:r>
        <w:t xml:space="preserve">How can efficiency be increased by combining different modes?</w:t>
      </w:r>
    </w:p>
    <w:p>
      <w:pPr>
        <w:numPr>
          <w:ilvl w:val="0"/>
          <w:numId w:val="1397"/>
        </w:numPr>
        <w:pStyle w:val="Compact"/>
      </w:pPr>
      <w:r>
        <w:t xml:space="preserve">How can the negative externalities of freight hubs - such as light and noise emissions or increased land consumption - be minimized and internalized?</w:t>
      </w:r>
    </w:p>
    <w:bookmarkEnd w:id="1460"/>
    <w:bookmarkStart w:id="1461" w:name="references-48"/>
    <w:p>
      <w:pPr>
        <w:pStyle w:val="Heading3"/>
      </w:pPr>
      <w:r>
        <w:t xml:space="preserve">References</w:t>
      </w:r>
    </w:p>
    <w:p>
      <w:pPr>
        <w:numPr>
          <w:ilvl w:val="0"/>
          <w:numId w:val="1398"/>
        </w:numPr>
        <w:pStyle w:val="Compact"/>
      </w:pPr>
      <w:r>
        <w:t xml:space="preserve">ARGE L2030+. (n.d.).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28 April 2021]</w:t>
      </w:r>
    </w:p>
    <w:p>
      <w:pPr>
        <w:numPr>
          <w:ilvl w:val="0"/>
          <w:numId w:val="1398"/>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8"/>
        </w:numPr>
        <w:pStyle w:val="Compact"/>
      </w:pPr>
      <w:r>
        <w:t xml:space="preserve">DHL International GmbH. (n.d.). DHL eröffnet hochmodernen Logistik-Hub am Flughafen Wien - DHL Freight Connections. Available at:</w:t>
      </w:r>
      <w:r>
        <w:t xml:space="preserve"> </w:t>
      </w:r>
      <w:hyperlink r:id="rId654">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8"/>
        </w:numPr>
        <w:pStyle w:val="Compact"/>
      </w:pPr>
      <w:r>
        <w:t xml:space="preserve">Ehrler, V., &amp; Wolfermann, A. (2012). Traffic at intermodal logistic hubs: shedding light on the blind spot. Transportation research record, 2288(1), 1-8.</w:t>
      </w:r>
    </w:p>
    <w:p>
      <w:pPr>
        <w:numPr>
          <w:ilvl w:val="0"/>
          <w:numId w:val="1398"/>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8"/>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8"/>
        </w:numPr>
        <w:pStyle w:val="Compact"/>
      </w:pPr>
      <w:r>
        <w:t xml:space="preserve">Huber, S., Klauenberg, J., &amp; Thaller, C. (2015). Consideration of transport logistics hubs in freight transport demand models. European Transport Research Review, 7(4), 1-14.</w:t>
      </w:r>
    </w:p>
    <w:p>
      <w:pPr>
        <w:numPr>
          <w:ilvl w:val="0"/>
          <w:numId w:val="1398"/>
        </w:numPr>
        <w:pStyle w:val="Compact"/>
      </w:pPr>
      <w:r>
        <w:t xml:space="preserve">Li, G., Ogden, J., &amp; Miller, M. (2021). Hydrogen Infrastructure Requirements for Zero-Emission Freight Applications in California.</w:t>
      </w:r>
    </w:p>
    <w:p>
      <w:pPr>
        <w:numPr>
          <w:ilvl w:val="0"/>
          <w:numId w:val="1398"/>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8"/>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8"/>
        </w:numPr>
        <w:pStyle w:val="Compact"/>
      </w:pPr>
      <w:r>
        <w:t xml:space="preserve">Rondinelli, D., &amp; Berry, M. (2000). Multimodal transportation, logistics, and the environment: managing interactions in a global economy. European Management Journal, 18(4), 398-410.</w:t>
      </w:r>
    </w:p>
    <w:bookmarkEnd w:id="1461"/>
    <w:bookmarkEnd w:id="1462"/>
    <w:bookmarkEnd w:id="1463"/>
    <w:bookmarkStart w:id="1598" w:name="collective"/>
    <w:p>
      <w:pPr>
        <w:pStyle w:val="Heading1"/>
      </w:pPr>
      <w:r>
        <w:rPr>
          <w:rStyle w:val="SectionNumber"/>
        </w:rPr>
        <w:t xml:space="preserve">11</w:t>
      </w:r>
      <w:r>
        <w:tab/>
      </w:r>
      <w:r>
        <w:t xml:space="preserve">Collective mobility vehicles</w:t>
      </w:r>
    </w:p>
    <w:bookmarkStart w:id="1492" w:name="drt"/>
    <w:p>
      <w:pPr>
        <w:pStyle w:val="Heading2"/>
      </w:pPr>
      <w:r>
        <w:rPr>
          <w:rStyle w:val="SectionNumber"/>
        </w:rPr>
        <w:t xml:space="preserve">11.1</w:t>
      </w:r>
      <w:r>
        <w:tab/>
      </w:r>
      <w:r>
        <w:t xml:space="preserve">Demand responsive transit</w:t>
      </w:r>
    </w:p>
    <w:bookmarkStart w:id="1464"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64"/>
    <w:bookmarkStart w:id="1465"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9"/>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9"/>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9"/>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9"/>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9"/>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9"/>
        </w:numPr>
        <w:pStyle w:val="Compact"/>
      </w:pPr>
      <w:r>
        <w:t xml:space="preserve">Systems should aim to provide both instant and pre-order services for maximum convenience.</w:t>
      </w:r>
    </w:p>
    <w:p>
      <w:pPr>
        <w:numPr>
          <w:ilvl w:val="0"/>
          <w:numId w:val="1399"/>
        </w:numPr>
        <w:pStyle w:val="Compact"/>
      </w:pPr>
      <w:r>
        <w:t xml:space="preserve">There is support for the development and implementation of DRT systems such as ESIFs (European Structural and Investment Funds).</w:t>
      </w:r>
    </w:p>
    <w:bookmarkEnd w:id="1465"/>
    <w:bookmarkStart w:id="1466" w:name="key-stakeholders-49"/>
    <w:p>
      <w:pPr>
        <w:pStyle w:val="Heading3"/>
      </w:pPr>
      <w:r>
        <w:t xml:space="preserve">Key stakeholders</w:t>
      </w:r>
    </w:p>
    <w:p>
      <w:pPr>
        <w:numPr>
          <w:ilvl w:val="0"/>
          <w:numId w:val="1400"/>
        </w:numPr>
        <w:pStyle w:val="Compact"/>
      </w:pPr>
      <w:r>
        <w:rPr>
          <w:bCs/>
          <w:b/>
        </w:rPr>
        <w:t xml:space="preserve">Affected</w:t>
      </w:r>
      <w:r>
        <w:t xml:space="preserve">: Public transport users</w:t>
      </w:r>
    </w:p>
    <w:p>
      <w:pPr>
        <w:numPr>
          <w:ilvl w:val="0"/>
          <w:numId w:val="1400"/>
        </w:numPr>
        <w:pStyle w:val="Compact"/>
      </w:pPr>
      <w:r>
        <w:rPr>
          <w:bCs/>
          <w:b/>
        </w:rPr>
        <w:t xml:space="preserve">Responsible</w:t>
      </w:r>
      <w:r>
        <w:t xml:space="preserve">: National governments, Local government, Public transport authorities</w:t>
      </w:r>
    </w:p>
    <w:bookmarkEnd w:id="1466"/>
    <w:bookmarkStart w:id="1467"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1"/>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1"/>
        </w:numPr>
        <w:pStyle w:val="Compact"/>
      </w:pPr>
      <w:r>
        <w:t xml:space="preserve">the forecast of passenger transport intensity and identification of areas with low demand;</w:t>
      </w:r>
    </w:p>
    <w:p>
      <w:pPr>
        <w:numPr>
          <w:ilvl w:val="0"/>
          <w:numId w:val="1401"/>
        </w:numPr>
        <w:pStyle w:val="Compact"/>
      </w:pPr>
      <w:r>
        <w:t xml:space="preserve">the analysis of the demand structure, identification of factors that negatively affect the DRT system, such as time-dependent demand (seasonal demand, etc.);</w:t>
      </w:r>
    </w:p>
    <w:p>
      <w:pPr>
        <w:numPr>
          <w:ilvl w:val="0"/>
          <w:numId w:val="1401"/>
        </w:numPr>
        <w:pStyle w:val="Compact"/>
      </w:pPr>
      <w:r>
        <w:t xml:space="preserve">the development of an organisational plan and DRT technology, selection of the service type;</w:t>
      </w:r>
    </w:p>
    <w:p>
      <w:pPr>
        <w:numPr>
          <w:ilvl w:val="0"/>
          <w:numId w:val="1401"/>
        </w:numPr>
        <w:pStyle w:val="Compact"/>
      </w:pPr>
      <w:r>
        <w:t xml:space="preserve">the analysis of the possibility to combine the service with social services for people with reduced mobility;</w:t>
      </w:r>
    </w:p>
    <w:p>
      <w:pPr>
        <w:numPr>
          <w:ilvl w:val="0"/>
          <w:numId w:val="1401"/>
        </w:numPr>
        <w:pStyle w:val="Compact"/>
      </w:pPr>
      <w:r>
        <w:t xml:space="preserve">the calculation of costs;</w:t>
      </w:r>
    </w:p>
    <w:p>
      <w:pPr>
        <w:numPr>
          <w:ilvl w:val="0"/>
          <w:numId w:val="1401"/>
        </w:numPr>
        <w:pStyle w:val="Compact"/>
      </w:pPr>
      <w:r>
        <w:t xml:space="preserve">the determination of the possibility to receive subsidies from local authorities;</w:t>
      </w:r>
    </w:p>
    <w:p>
      <w:pPr>
        <w:numPr>
          <w:ilvl w:val="0"/>
          <w:numId w:val="1401"/>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bookmarkEnd w:id="1467"/>
    <w:bookmarkStart w:id="1473"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68">
        <w:r>
          <w:rPr>
            <w:rStyle w:val="Hyperlink"/>
          </w:rPr>
          <w:t xml:space="preserve">UBER</w:t>
        </w:r>
      </w:hyperlink>
      <w:r>
        <w:t xml:space="preserve">,</w:t>
      </w:r>
      <w:r>
        <w:t xml:space="preserve"> </w:t>
      </w:r>
      <w:hyperlink r:id="rId1469">
        <w:r>
          <w:rPr>
            <w:rStyle w:val="Hyperlink"/>
          </w:rPr>
          <w:t xml:space="preserve">Lyft</w:t>
        </w:r>
      </w:hyperlink>
      <w:r>
        <w:t xml:space="preserve">,</w:t>
      </w:r>
      <w:r>
        <w:t xml:space="preserve"> </w:t>
      </w:r>
      <w:hyperlink r:id="rId1470">
        <w:r>
          <w:rPr>
            <w:rStyle w:val="Hyperlink"/>
          </w:rPr>
          <w:t xml:space="preserve">BerlKönig</w:t>
        </w:r>
      </w:hyperlink>
      <w:r>
        <w:t xml:space="preserve">,</w:t>
      </w:r>
      <w:r>
        <w:t xml:space="preserve"> </w:t>
      </w:r>
      <w:hyperlink r:id="rId1471">
        <w:r>
          <w:rPr>
            <w:rStyle w:val="Hyperlink"/>
          </w:rPr>
          <w:t xml:space="preserve">CleverShuttle</w:t>
        </w:r>
      </w:hyperlink>
      <w:r>
        <w:t xml:space="preserve">,</w:t>
      </w:r>
      <w:r>
        <w:t xml:space="preserve"> </w:t>
      </w:r>
      <w:hyperlink r:id="rId1472">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bookmarkEnd w:id="1473"/>
    <w:bookmarkStart w:id="1474"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2"/>
        </w:numPr>
        <w:pStyle w:val="Compact"/>
      </w:pPr>
      <w:hyperlink r:id="rId635">
        <w:r>
          <w:rPr>
            <w:rStyle w:val="Hyperlink"/>
          </w:rPr>
          <w:t xml:space="preserve">bedarfsverkehr.at</w:t>
        </w:r>
      </w:hyperlink>
    </w:p>
    <w:p>
      <w:pPr>
        <w:numPr>
          <w:ilvl w:val="0"/>
          <w:numId w:val="1402"/>
        </w:numPr>
        <w:pStyle w:val="Compact"/>
      </w:pPr>
      <w:hyperlink r:id="rId636">
        <w:r>
          <w:rPr>
            <w:rStyle w:val="Hyperlink"/>
          </w:rPr>
          <w:t xml:space="preserve">repositum.tuwien.at</w:t>
        </w:r>
      </w:hyperlink>
    </w:p>
    <w:p>
      <w:pPr>
        <w:numPr>
          <w:ilvl w:val="0"/>
          <w:numId w:val="1402"/>
        </w:numPr>
        <w:pStyle w:val="Compact"/>
      </w:pPr>
      <w:hyperlink r:id="rId637">
        <w:r>
          <w:rPr>
            <w:rStyle w:val="Hyperlink"/>
          </w:rPr>
          <w:t xml:space="preserve">projekte.ffg.at</w:t>
        </w:r>
      </w:hyperlink>
    </w:p>
    <w:bookmarkEnd w:id="1474"/>
    <w:bookmarkStart w:id="1475"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475"/>
    <w:bookmarkStart w:id="1476"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476"/>
    <w:bookmarkStart w:id="1477" w:name="open-questions-47"/>
    <w:p>
      <w:pPr>
        <w:pStyle w:val="Heading3"/>
      </w:pPr>
      <w:r>
        <w:t xml:space="preserve">Open questions</w:t>
      </w:r>
    </w:p>
    <w:p>
      <w:pPr>
        <w:numPr>
          <w:ilvl w:val="0"/>
          <w:numId w:val="1403"/>
        </w:numPr>
        <w:pStyle w:val="Compact"/>
      </w:pPr>
      <w:r>
        <w:t xml:space="preserve">Which service concepts lead to which modal shift effect?</w:t>
      </w:r>
    </w:p>
    <w:p>
      <w:pPr>
        <w:numPr>
          <w:ilvl w:val="0"/>
          <w:numId w:val="1403"/>
        </w:numPr>
        <w:pStyle w:val="Compact"/>
      </w:pPr>
      <w:r>
        <w:t xml:space="preserve">How to deal with volunteering in the context of micro-public (demand responsive) transport ? What framework conditions (legal basis) need to be created?</w:t>
      </w:r>
    </w:p>
    <w:p>
      <w:pPr>
        <w:numPr>
          <w:ilvl w:val="0"/>
          <w:numId w:val="1403"/>
        </w:numPr>
        <w:pStyle w:val="Compact"/>
      </w:pPr>
      <w:r>
        <w:t xml:space="preserve">Can DRT be included in the Climate ticket in Austria, and how to operationalise it?</w:t>
      </w:r>
    </w:p>
    <w:bookmarkEnd w:id="1477"/>
    <w:bookmarkStart w:id="1479" w:name="further-links-41"/>
    <w:p>
      <w:pPr>
        <w:pStyle w:val="Heading3"/>
      </w:pPr>
      <w:r>
        <w:t xml:space="preserve">Further links</w:t>
      </w:r>
    </w:p>
    <w:p>
      <w:pPr>
        <w:numPr>
          <w:ilvl w:val="0"/>
          <w:numId w:val="1404"/>
        </w:numPr>
        <w:pStyle w:val="Compact"/>
      </w:pPr>
      <w:hyperlink r:id="rId1478">
        <w:r>
          <w:rPr>
            <w:rStyle w:val="Hyperlink"/>
          </w:rPr>
          <w:t xml:space="preserve">maas-alliance.eu</w:t>
        </w:r>
      </w:hyperlink>
    </w:p>
    <w:bookmarkEnd w:id="1479"/>
    <w:bookmarkStart w:id="1491" w:name="references-49"/>
    <w:p>
      <w:pPr>
        <w:pStyle w:val="Heading3"/>
      </w:pPr>
      <w:r>
        <w:t xml:space="preserve">References</w:t>
      </w:r>
    </w:p>
    <w:p>
      <w:pPr>
        <w:numPr>
          <w:ilvl w:val="0"/>
          <w:numId w:val="1405"/>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480">
        <w:r>
          <w:rPr>
            <w:rStyle w:val="Hyperlink"/>
          </w:rPr>
          <w:t xml:space="preserve">https://doi.org/10.1016/j.trb.2015.11.006</w:t>
        </w:r>
      </w:hyperlink>
    </w:p>
    <w:p>
      <w:pPr>
        <w:numPr>
          <w:ilvl w:val="0"/>
          <w:numId w:val="1405"/>
        </w:numPr>
        <w:pStyle w:val="Compact"/>
      </w:pPr>
      <w:r>
        <w:t xml:space="preserve">BMVBS, &amp; BBSR. (2009). Mobilitätskonzepte zur Sicherung der Daseinsvorsorge in nachfrageschwachen Räumen - Evaluationsreport. BBSR-Online-Publikation, 10, 47.</w:t>
      </w:r>
      <w:r>
        <w:t xml:space="preserve"> </w:t>
      </w:r>
      <w:hyperlink r:id="rId1481">
        <w:r>
          <w:rPr>
            <w:rStyle w:val="Hyperlink"/>
          </w:rPr>
          <w:t xml:space="preserve">http://www.bbsr.bund.de/BBSR/DE/Veroeffentlichungen/BBSROnline/2009/DL_ON102009.pdf?__blob=publicationFile&amp;v=2</w:t>
        </w:r>
      </w:hyperlink>
    </w:p>
    <w:p>
      <w:pPr>
        <w:numPr>
          <w:ilvl w:val="0"/>
          <w:numId w:val="1405"/>
        </w:numPr>
        <w:pStyle w:val="Compact"/>
      </w:pPr>
      <w:r>
        <w:t xml:space="preserve">Bösch, P. M., Becker, F., Becker, H., &amp; Axhausen, K. W. (2018). Cost-based analysis of autonomous mobility services. Transport Policy, 64(August 2017), 76–91.</w:t>
      </w:r>
      <w:r>
        <w:t xml:space="preserve"> </w:t>
      </w:r>
      <w:hyperlink r:id="rId1482">
        <w:r>
          <w:rPr>
            <w:rStyle w:val="Hyperlink"/>
          </w:rPr>
          <w:t xml:space="preserve">https://doi.org/10.1016/j.tranpol.2017.09.005</w:t>
        </w:r>
      </w:hyperlink>
    </w:p>
    <w:p>
      <w:pPr>
        <w:numPr>
          <w:ilvl w:val="0"/>
          <w:numId w:val="1405"/>
        </w:numPr>
        <w:pStyle w:val="Compact"/>
      </w:pPr>
      <w:r>
        <w:t xml:space="preserve">Brandl, H. (2020). Mobilität – Daseinsgrundfunktion in ländlichen Räumen? Erfolgsfaktoren für den idealtypischen Prozess zur Planung und Implementierung von Mikro-ÖV Angeboten.</w:t>
      </w:r>
    </w:p>
    <w:p>
      <w:pPr>
        <w:numPr>
          <w:ilvl w:val="0"/>
          <w:numId w:val="1405"/>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483">
        <w:r>
          <w:rPr>
            <w:rStyle w:val="Hyperlink"/>
          </w:rPr>
          <w:t xml:space="preserve">https://doi.org/10.1016/j.trpro.2020.10.020</w:t>
        </w:r>
      </w:hyperlink>
    </w:p>
    <w:p>
      <w:pPr>
        <w:numPr>
          <w:ilvl w:val="0"/>
          <w:numId w:val="1405"/>
        </w:numPr>
        <w:pStyle w:val="Compact"/>
      </w:pPr>
      <w:r>
        <w:t xml:space="preserve">Harris, M. (2015, September 14). Uber Could Be First to Test Completely Driverless Cars in Public - IEEE Spectrum.</w:t>
      </w:r>
      <w:r>
        <w:t xml:space="preserve"> </w:t>
      </w:r>
      <w:hyperlink r:id="rId1484">
        <w:r>
          <w:rPr>
            <w:rStyle w:val="Hyperlink"/>
          </w:rPr>
          <w:t xml:space="preserve">https://spectrum.ieee.org/cars-that-think/transportation/self-driving/uber-could-be-first-to-test-completely-driverless-cars-in-public</w:t>
        </w:r>
      </w:hyperlink>
    </w:p>
    <w:p>
      <w:pPr>
        <w:numPr>
          <w:ilvl w:val="0"/>
          <w:numId w:val="1405"/>
        </w:numPr>
        <w:pStyle w:val="Compact"/>
      </w:pPr>
      <w:r>
        <w:t xml:space="preserve">Hsu, J. (2016, January 4). GM and Lyft Team Up for Robot Taxi Service - IEEE Spectrum.</w:t>
      </w:r>
      <w:r>
        <w:t xml:space="preserve"> </w:t>
      </w:r>
      <w:hyperlink r:id="rId1485">
        <w:r>
          <w:rPr>
            <w:rStyle w:val="Hyperlink"/>
          </w:rPr>
          <w:t xml:space="preserve">https://spectrum.ieee.org/cars-that-think/transportation/self-driving/gm-and-lyft-team-up-for-robot-taxi-service</w:t>
        </w:r>
      </w:hyperlink>
    </w:p>
    <w:p>
      <w:pPr>
        <w:numPr>
          <w:ilvl w:val="0"/>
          <w:numId w:val="1405"/>
        </w:numPr>
        <w:pStyle w:val="Compact"/>
      </w:pPr>
      <w:r>
        <w:t xml:space="preserve">Hunkin, S., &amp; Krell, K. (2018). Demand responsive transportation. Interreg Europe Policy Learning Platform on Low-Carbon Economy.</w:t>
      </w:r>
      <w:r>
        <w:t xml:space="preserve"> </w:t>
      </w:r>
      <w:hyperlink r:id="rId1486">
        <w:r>
          <w:rPr>
            <w:rStyle w:val="Hyperlink"/>
          </w:rPr>
          <w:t xml:space="preserve">https://doi.org/10.4324/9781315118321</w:t>
        </w:r>
      </w:hyperlink>
    </w:p>
    <w:p>
      <w:pPr>
        <w:numPr>
          <w:ilvl w:val="0"/>
          <w:numId w:val="1405"/>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487">
        <w:r>
          <w:rPr>
            <w:rStyle w:val="Hyperlink"/>
          </w:rPr>
          <w:t xml:space="preserve">https://doi.org/10.1016/j.tra.2020.03.032</w:t>
        </w:r>
      </w:hyperlink>
    </w:p>
    <w:p>
      <w:pPr>
        <w:numPr>
          <w:ilvl w:val="0"/>
          <w:numId w:val="1405"/>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488">
        <w:r>
          <w:rPr>
            <w:rStyle w:val="Hyperlink"/>
          </w:rPr>
          <w:t xml:space="preserve">https://doi.org/10.1016/j.procs.2020.03.152</w:t>
        </w:r>
      </w:hyperlink>
    </w:p>
    <w:p>
      <w:pPr>
        <w:numPr>
          <w:ilvl w:val="0"/>
          <w:numId w:val="1405"/>
        </w:numPr>
        <w:pStyle w:val="Compact"/>
      </w:pPr>
      <w:r>
        <w:t xml:space="preserve">Martret, O. (2019, March 25). Demand-Responsive Transit Is the Future of the Mobility Market.</w:t>
      </w:r>
      <w:r>
        <w:t xml:space="preserve"> </w:t>
      </w:r>
      <w:hyperlink r:id="rId1489">
        <w:r>
          <w:rPr>
            <w:rStyle w:val="Hyperlink"/>
          </w:rPr>
          <w:t xml:space="preserve">https://shotl.com/news/responsive-transit-is-the-future-of-the-mobility-market</w:t>
        </w:r>
      </w:hyperlink>
    </w:p>
    <w:p>
      <w:pPr>
        <w:numPr>
          <w:ilvl w:val="0"/>
          <w:numId w:val="1405"/>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490">
        <w:r>
          <w:rPr>
            <w:rStyle w:val="Hyperlink"/>
          </w:rPr>
          <w:t xml:space="preserve">https://doi.org/10.1016/j.tra.2008.01.018</w:t>
        </w:r>
      </w:hyperlink>
    </w:p>
    <w:p>
      <w:pPr>
        <w:numPr>
          <w:ilvl w:val="0"/>
          <w:numId w:val="1405"/>
        </w:numPr>
        <w:pStyle w:val="Compact"/>
      </w:pPr>
      <w:r>
        <w:t xml:space="preserve">Sammer, G., &amp; Klementschitz, R. (2010). Finanzierung des öffentlichen Personennahverkehrs in Österreich. ÖGZ - Österreichische Gemeindezeitung, 26 – 28.</w:t>
      </w:r>
    </w:p>
    <w:p>
      <w:pPr>
        <w:numPr>
          <w:ilvl w:val="0"/>
          <w:numId w:val="1405"/>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bookmarkEnd w:id="1491"/>
    <w:bookmarkEnd w:id="1492"/>
    <w:bookmarkStart w:id="1510" w:name="prt"/>
    <w:p>
      <w:pPr>
        <w:pStyle w:val="Heading2"/>
      </w:pPr>
      <w:r>
        <w:rPr>
          <w:rStyle w:val="SectionNumber"/>
        </w:rPr>
        <w:t xml:space="preserve">11.2</w:t>
      </w:r>
      <w:r>
        <w:tab/>
      </w:r>
      <w:r>
        <w:t xml:space="preserve">Personal rapid transit</w:t>
      </w:r>
    </w:p>
    <w:bookmarkStart w:id="1493" w:name="synonyms-45"/>
    <w:p>
      <w:pPr>
        <w:pStyle w:val="Heading3"/>
      </w:pPr>
      <w:r>
        <w:t xml:space="preserve">Synonyms</w:t>
      </w:r>
    </w:p>
    <w:p>
      <w:pPr>
        <w:pStyle w:val="FirstParagraph"/>
      </w:pPr>
      <w:r>
        <w:rPr>
          <w:iCs/>
          <w:i/>
        </w:rPr>
        <w:t xml:space="preserve">Automated Transit Networks, ATN, PRT, Podcars</w:t>
      </w:r>
    </w:p>
    <w:bookmarkEnd w:id="1493"/>
    <w:bookmarkStart w:id="1494"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6"/>
        </w:numPr>
        <w:pStyle w:val="Compact"/>
      </w:pPr>
      <w:r>
        <w:t xml:space="preserve">Direct service from origin to destination</w:t>
      </w:r>
    </w:p>
    <w:p>
      <w:pPr>
        <w:numPr>
          <w:ilvl w:val="0"/>
          <w:numId w:val="1406"/>
        </w:numPr>
        <w:pStyle w:val="Compact"/>
      </w:pPr>
      <w:r>
        <w:t xml:space="preserve">Small vehicles that can be used exclusively by an individual or a small group</w:t>
      </w:r>
    </w:p>
    <w:p>
      <w:pPr>
        <w:numPr>
          <w:ilvl w:val="0"/>
          <w:numId w:val="1406"/>
        </w:numPr>
        <w:pStyle w:val="Compact"/>
      </w:pPr>
      <w:r>
        <w:t xml:space="preserve">Service based on the needs of the user (on demand rather than fixed schedules)</w:t>
      </w:r>
    </w:p>
    <w:p>
      <w:pPr>
        <w:numPr>
          <w:ilvl w:val="0"/>
          <w:numId w:val="1406"/>
        </w:numPr>
        <w:pStyle w:val="Compact"/>
      </w:pPr>
      <w:r>
        <w:t xml:space="preserve">Travelling speed up to 30 mph (48 km/h)</w:t>
      </w:r>
    </w:p>
    <w:p>
      <w:pPr>
        <w:numPr>
          <w:ilvl w:val="0"/>
          <w:numId w:val="1406"/>
        </w:numPr>
        <w:pStyle w:val="Compact"/>
      </w:pPr>
      <w:r>
        <w:t xml:space="preserve">Fully automated vehicles</w:t>
      </w:r>
    </w:p>
    <w:p>
      <w:pPr>
        <w:numPr>
          <w:ilvl w:val="0"/>
          <w:numId w:val="1406"/>
        </w:numPr>
        <w:pStyle w:val="Compact"/>
      </w:pPr>
      <w:r>
        <w:t xml:space="preserve">Vehicles restricted to a route reserved for their exclusive use, along the guideways</w:t>
      </w:r>
    </w:p>
    <w:p>
      <w:pPr>
        <w:numPr>
          <w:ilvl w:val="0"/>
          <w:numId w:val="1406"/>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7"/>
        </w:numPr>
        <w:pStyle w:val="Compact"/>
      </w:pPr>
      <w:r>
        <w:rPr>
          <w:bCs/>
          <w:b/>
        </w:rPr>
        <w:t xml:space="preserve">Software</w:t>
      </w:r>
      <w:r>
        <w:t xml:space="preserve">: integrates all elements of the systems and ensures its flawless functioning</w:t>
      </w:r>
    </w:p>
    <w:p>
      <w:pPr>
        <w:numPr>
          <w:ilvl w:val="0"/>
          <w:numId w:val="1407"/>
        </w:numPr>
        <w:pStyle w:val="Compact"/>
      </w:pPr>
      <w:r>
        <w:rPr>
          <w:bCs/>
          <w:b/>
        </w:rPr>
        <w:t xml:space="preserve">Hardware</w:t>
      </w:r>
      <w:r>
        <w:t xml:space="preserve">: includes electric and electronic components along the rails and at the stations</w:t>
      </w:r>
    </w:p>
    <w:p>
      <w:pPr>
        <w:numPr>
          <w:ilvl w:val="0"/>
          <w:numId w:val="1407"/>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7"/>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7"/>
        </w:numPr>
        <w:pStyle w:val="Compact"/>
      </w:pPr>
      <w:r>
        <w:rPr>
          <w:bCs/>
          <w:b/>
        </w:rPr>
        <w:t xml:space="preserve">Power sources</w:t>
      </w:r>
      <w:r>
        <w:t xml:space="preserve">: all PRT are powered electrically</w:t>
      </w:r>
    </w:p>
    <w:p>
      <w:pPr>
        <w:numPr>
          <w:ilvl w:val="0"/>
          <w:numId w:val="1407"/>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494"/>
    <w:bookmarkStart w:id="1495" w:name="key-stakeholders-50"/>
    <w:p>
      <w:pPr>
        <w:pStyle w:val="Heading3"/>
      </w:pPr>
      <w:r>
        <w:t xml:space="preserve">Key stakeholders</w:t>
      </w:r>
    </w:p>
    <w:p>
      <w:pPr>
        <w:numPr>
          <w:ilvl w:val="0"/>
          <w:numId w:val="1408"/>
        </w:numPr>
        <w:pStyle w:val="Compact"/>
      </w:pPr>
      <w:r>
        <w:rPr>
          <w:bCs/>
          <w:b/>
        </w:rPr>
        <w:t xml:space="preserve">Affected</w:t>
      </w:r>
      <w:r>
        <w:t xml:space="preserve">: Citizen, Airport Passengers</w:t>
      </w:r>
    </w:p>
    <w:p>
      <w:pPr>
        <w:numPr>
          <w:ilvl w:val="0"/>
          <w:numId w:val="1408"/>
        </w:numPr>
        <w:pStyle w:val="Compact"/>
      </w:pPr>
      <w:r>
        <w:rPr>
          <w:bCs/>
          <w:b/>
        </w:rPr>
        <w:t xml:space="preserve">Responsible</w:t>
      </w:r>
      <w:r>
        <w:t xml:space="preserve">: City government, Private Companies, Transport Planners</w:t>
      </w:r>
    </w:p>
    <w:bookmarkEnd w:id="1495"/>
    <w:bookmarkStart w:id="1496"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bookmarkEnd w:id="1496"/>
    <w:bookmarkStart w:id="1500"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9"/>
        </w:numPr>
        <w:pStyle w:val="Compact"/>
      </w:pPr>
      <w:r>
        <w:t xml:space="preserve">The Morgantown PRT at West Virginia University</w:t>
      </w:r>
    </w:p>
    <w:p>
      <w:pPr>
        <w:numPr>
          <w:ilvl w:val="0"/>
          <w:numId w:val="1409"/>
        </w:numPr>
        <w:pStyle w:val="Compact"/>
      </w:pPr>
      <w:r>
        <w:t xml:space="preserve">The Parkshuttle Rivium metro-feeder outside Rotterdam</w:t>
      </w:r>
    </w:p>
    <w:p>
      <w:pPr>
        <w:numPr>
          <w:ilvl w:val="0"/>
          <w:numId w:val="1409"/>
        </w:numPr>
        <w:pStyle w:val="Compact"/>
      </w:pPr>
      <w:r>
        <w:t xml:space="preserve">The Terminal 5 shuttle at London Heathrow Airport</w:t>
      </w:r>
    </w:p>
    <w:p>
      <w:pPr>
        <w:numPr>
          <w:ilvl w:val="0"/>
          <w:numId w:val="1409"/>
        </w:numPr>
        <w:pStyle w:val="Compact"/>
      </w:pPr>
      <w:r>
        <w:t xml:space="preserve">The nature park shuttle in Suncheon Bay, South Korea</w:t>
      </w:r>
    </w:p>
    <w:p>
      <w:pPr>
        <w:numPr>
          <w:ilvl w:val="0"/>
          <w:numId w:val="1409"/>
        </w:numPr>
        <w:pStyle w:val="Compact"/>
      </w:pPr>
      <w:r>
        <w:t xml:space="preserve">The Masdar City PRT in Abu Dhabi</w:t>
      </w:r>
    </w:p>
    <w:p>
      <w:pPr>
        <w:pStyle w:val="CaptionedFigure"/>
      </w:pPr>
      <w:r>
        <w:drawing>
          <wp:inline>
            <wp:extent cx="5334000" cy="3552444"/>
            <wp:effectExtent b="0" l="0" r="0" t="0"/>
            <wp:docPr descr="Figure 8.3: London Heathrow Airport Shuttle (Kraft, 2012)" title="" id="1498" name="Picture"/>
            <a:graphic>
              <a:graphicData uri="http://schemas.openxmlformats.org/drawingml/2006/picture">
                <pic:pic>
                  <pic:nvPicPr>
                    <pic:cNvPr descr="image/PRT.jpg" id="1499" name="Picture"/>
                    <pic:cNvPicPr>
                      <a:picLocks noChangeArrowheads="1" noChangeAspect="1"/>
                    </pic:cNvPicPr>
                  </pic:nvPicPr>
                  <pic:blipFill>
                    <a:blip r:embed="rId1497"/>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8.3: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500"/>
    <w:bookmarkStart w:id="1502" w:name="relevant-initiatives-in-austria-50"/>
    <w:p>
      <w:pPr>
        <w:pStyle w:val="Heading3"/>
      </w:pPr>
      <w:r>
        <w:t xml:space="preserve">Relevant initiatives in Austria</w:t>
      </w:r>
    </w:p>
    <w:p>
      <w:pPr>
        <w:numPr>
          <w:ilvl w:val="0"/>
          <w:numId w:val="1410"/>
        </w:numPr>
        <w:pStyle w:val="Compact"/>
      </w:pPr>
      <w:hyperlink r:id="rId1501">
        <w:r>
          <w:rPr>
            <w:rStyle w:val="Hyperlink"/>
          </w:rPr>
          <w:t xml:space="preserve">17th International Conference on Personal Rapid Transit and System Design in 2023</w:t>
        </w:r>
      </w:hyperlink>
    </w:p>
    <w:bookmarkEnd w:id="1502"/>
    <w:bookmarkStart w:id="1503"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503"/>
    <w:bookmarkStart w:id="1504"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504"/>
    <w:bookmarkStart w:id="1505" w:name="open-questions-48"/>
    <w:p>
      <w:pPr>
        <w:pStyle w:val="Heading3"/>
      </w:pPr>
      <w:r>
        <w:t xml:space="preserve">Open questions</w:t>
      </w:r>
    </w:p>
    <w:p>
      <w:pPr>
        <w:numPr>
          <w:ilvl w:val="0"/>
          <w:numId w:val="1411"/>
        </w:numPr>
        <w:pStyle w:val="Compact"/>
      </w:pPr>
      <w:r>
        <w:t xml:space="preserve">More research is needed on actual analysis of costs and benefits associated with the construction of PRT.</w:t>
      </w:r>
    </w:p>
    <w:p>
      <w:pPr>
        <w:numPr>
          <w:ilvl w:val="0"/>
          <w:numId w:val="1411"/>
        </w:numPr>
        <w:pStyle w:val="Compact"/>
      </w:pPr>
      <w:r>
        <w:t xml:space="preserve">Can PRT infrastructure be considered and used as a attractive urban furniture? How can art community be engaged in its development?</w:t>
      </w:r>
    </w:p>
    <w:p>
      <w:pPr>
        <w:numPr>
          <w:ilvl w:val="0"/>
          <w:numId w:val="1411"/>
        </w:numPr>
        <w:pStyle w:val="Compact"/>
      </w:pPr>
      <w:r>
        <w:t xml:space="preserve">What are the major barriers for more widespread adoption of PRT?</w:t>
      </w:r>
    </w:p>
    <w:bookmarkEnd w:id="1505"/>
    <w:bookmarkStart w:id="1507" w:name="further-links-42"/>
    <w:p>
      <w:pPr>
        <w:pStyle w:val="Heading3"/>
      </w:pPr>
      <w:r>
        <w:t xml:space="preserve">Further links</w:t>
      </w:r>
    </w:p>
    <w:p>
      <w:pPr>
        <w:numPr>
          <w:ilvl w:val="0"/>
          <w:numId w:val="1412"/>
        </w:numPr>
        <w:pStyle w:val="Compact"/>
      </w:pPr>
      <w:hyperlink r:id="rId1506">
        <w:r>
          <w:rPr>
            <w:rStyle w:val="Hyperlink"/>
          </w:rPr>
          <w:t xml:space="preserve">MIT Report</w:t>
        </w:r>
      </w:hyperlink>
    </w:p>
    <w:bookmarkEnd w:id="1507"/>
    <w:bookmarkStart w:id="1509" w:name="references-50"/>
    <w:p>
      <w:pPr>
        <w:pStyle w:val="Heading3"/>
      </w:pPr>
      <w:r>
        <w:t xml:space="preserve">References</w:t>
      </w:r>
    </w:p>
    <w:p>
      <w:pPr>
        <w:numPr>
          <w:ilvl w:val="0"/>
          <w:numId w:val="1413"/>
        </w:numPr>
        <w:pStyle w:val="Compact"/>
      </w:pPr>
      <w:r>
        <w:t xml:space="preserve">Furman, B., Fabian, L., Ellis, S., Muller, P., &amp; Swenson, R. (2014). Automated transit networks (ATN): A review of the state of the industry and prospects for the future.</w:t>
      </w:r>
    </w:p>
    <w:p>
      <w:pPr>
        <w:numPr>
          <w:ilvl w:val="0"/>
          <w:numId w:val="1413"/>
        </w:numPr>
        <w:pStyle w:val="Compact"/>
      </w:pPr>
      <w:r>
        <w:t xml:space="preserve">Juster, R., &amp; Schonfeld, P. (2013). Comparative analysis of personal rapid transit as an urban transportation mode. Transportation research record, 2350(1), 128-135.</w:t>
      </w:r>
    </w:p>
    <w:p>
      <w:pPr>
        <w:numPr>
          <w:ilvl w:val="0"/>
          <w:numId w:val="1413"/>
        </w:numPr>
        <w:pStyle w:val="Compact"/>
      </w:pPr>
      <w:r>
        <w:t xml:space="preserve">Kraft, A. (2012). The beginning of personal rapid transit. Available at:</w:t>
      </w:r>
      <w:r>
        <w:t xml:space="preserve"> </w:t>
      </w:r>
      <w:hyperlink r:id="rId1508">
        <w:r>
          <w:rPr>
            <w:rStyle w:val="Hyperlink"/>
          </w:rPr>
          <w:t xml:space="preserve">https://www.zdnet.com/article/the-beginning-of-personal-rapid-transit/</w:t>
        </w:r>
      </w:hyperlink>
      <w:r>
        <w:t xml:space="preserve"> </w:t>
      </w:r>
      <w:r>
        <w:t xml:space="preserve">[Accessed: 21 Oct 2021]</w:t>
      </w:r>
    </w:p>
    <w:p>
      <w:pPr>
        <w:numPr>
          <w:ilvl w:val="0"/>
          <w:numId w:val="1413"/>
        </w:numPr>
        <w:pStyle w:val="Compact"/>
      </w:pPr>
      <w:r>
        <w:t xml:space="preserve">Mobolaji, K., Földes, D., &amp; Csiszár, C. (2021). Concept of Advanced Personal Rapid Transit at Airports. Periodica Polytechnica Civil Engineering, 65(1), 320-334.</w:t>
      </w:r>
    </w:p>
    <w:p>
      <w:pPr>
        <w:numPr>
          <w:ilvl w:val="0"/>
          <w:numId w:val="1413"/>
        </w:numPr>
        <w:pStyle w:val="Compact"/>
      </w:pPr>
      <w:r>
        <w:t xml:space="preserve">Staniscia, S. (2018). Aesthetic appreciation of Personal Rapid Transit: A new viewpoint. Cities, 79, 169-177.</w:t>
      </w:r>
    </w:p>
    <w:bookmarkEnd w:id="1509"/>
    <w:bookmarkEnd w:id="1510"/>
    <w:bookmarkStart w:id="1547" w:name="brt"/>
    <w:p>
      <w:pPr>
        <w:pStyle w:val="Heading2"/>
      </w:pPr>
      <w:r>
        <w:rPr>
          <w:rStyle w:val="SectionNumber"/>
        </w:rPr>
        <w:t xml:space="preserve">11.3</w:t>
      </w:r>
      <w:r>
        <w:tab/>
      </w:r>
      <w:r>
        <w:t xml:space="preserve">Bus rapid transit</w:t>
      </w:r>
    </w:p>
    <w:bookmarkStart w:id="1511" w:name="synonyms-46"/>
    <w:p>
      <w:pPr>
        <w:pStyle w:val="Heading3"/>
      </w:pPr>
      <w:r>
        <w:t xml:space="preserve">Synonyms</w:t>
      </w:r>
    </w:p>
    <w:p>
      <w:pPr>
        <w:pStyle w:val="FirstParagraph"/>
      </w:pPr>
      <w:r>
        <w:rPr>
          <w:iCs/>
          <w:i/>
        </w:rPr>
        <w:t xml:space="preserve">High-level bus transport (HLBT)</w:t>
      </w:r>
    </w:p>
    <w:bookmarkEnd w:id="1511"/>
    <w:bookmarkStart w:id="1513"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4"/>
        </w:numPr>
        <w:pStyle w:val="Compact"/>
      </w:pPr>
      <w:r>
        <w:t xml:space="preserve">High-capacity bus systems</w:t>
      </w:r>
    </w:p>
    <w:p>
      <w:pPr>
        <w:numPr>
          <w:ilvl w:val="0"/>
          <w:numId w:val="1414"/>
        </w:numPr>
        <w:pStyle w:val="Compact"/>
      </w:pPr>
      <w:r>
        <w:t xml:space="preserve">High value bus systems</w:t>
      </w:r>
    </w:p>
    <w:p>
      <w:pPr>
        <w:numPr>
          <w:ilvl w:val="0"/>
          <w:numId w:val="1414"/>
        </w:numPr>
        <w:pStyle w:val="Compact"/>
      </w:pPr>
      <w:r>
        <w:t xml:space="preserve">Metro bus</w:t>
      </w:r>
    </w:p>
    <w:p>
      <w:pPr>
        <w:numPr>
          <w:ilvl w:val="0"/>
          <w:numId w:val="1414"/>
        </w:numPr>
        <w:pStyle w:val="Compact"/>
      </w:pPr>
      <w:r>
        <w:t xml:space="preserve">Surface metro</w:t>
      </w:r>
    </w:p>
    <w:p>
      <w:pPr>
        <w:numPr>
          <w:ilvl w:val="0"/>
          <w:numId w:val="1414"/>
        </w:numPr>
        <w:pStyle w:val="Compact"/>
      </w:pPr>
      <w:r>
        <w:t xml:space="preserve">Rapid bus systems</w:t>
      </w:r>
    </w:p>
    <w:p>
      <w:pPr>
        <w:numPr>
          <w:ilvl w:val="0"/>
          <w:numId w:val="1414"/>
        </w:numPr>
        <w:pStyle w:val="Compact"/>
      </w:pPr>
      <w:r>
        <w:t xml:space="preserve">Busway systems</w:t>
      </w:r>
    </w:p>
    <w:p>
      <w:pPr>
        <w:numPr>
          <w:ilvl w:val="0"/>
          <w:numId w:val="1414"/>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5"/>
        </w:numPr>
        <w:pStyle w:val="Compact"/>
      </w:pPr>
      <w:r>
        <w:t xml:space="preserve">Dedicated right-of-way: Bus-only dedicated lanes provide a faster journey and ensure that buses are not delayed due to congestion in a mixed traffic.</w:t>
      </w:r>
    </w:p>
    <w:p>
      <w:pPr>
        <w:numPr>
          <w:ilvl w:val="0"/>
          <w:numId w:val="1415"/>
        </w:numPr>
        <w:pStyle w:val="Compact"/>
      </w:pPr>
      <w:r>
        <w:t xml:space="preserve">Bus lane alignment: The centre of the lane or bus-only corridor keeps buses away from busy kerbs where cars park, stand and turn.</w:t>
      </w:r>
    </w:p>
    <w:p>
      <w:pPr>
        <w:numPr>
          <w:ilvl w:val="0"/>
          <w:numId w:val="1415"/>
        </w:numPr>
        <w:pStyle w:val="Compact"/>
      </w:pPr>
      <w:r>
        <w:t xml:space="preserve">Fare collection: Paying the fare at the bus stop, rather than on the bus, eliminates the delay caused by passengers waiting on board.</w:t>
      </w:r>
    </w:p>
    <w:p>
      <w:pPr>
        <w:numPr>
          <w:ilvl w:val="0"/>
          <w:numId w:val="1415"/>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5"/>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6"/>
        </w:numPr>
        <w:pStyle w:val="Compact"/>
      </w:pPr>
      <w:r>
        <w:t xml:space="preserve">Be at least 3 km long;</w:t>
      </w:r>
    </w:p>
    <w:p>
      <w:pPr>
        <w:numPr>
          <w:ilvl w:val="0"/>
          <w:numId w:val="1416"/>
        </w:numPr>
        <w:pStyle w:val="Compact"/>
      </w:pPr>
      <w:r>
        <w:t xml:space="preserve">Score 4 or more points in the dedicated right-of-way element;</w:t>
      </w:r>
    </w:p>
    <w:p>
      <w:pPr>
        <w:numPr>
          <w:ilvl w:val="1"/>
          <w:numId w:val="1417"/>
        </w:numPr>
        <w:pStyle w:val="Compact"/>
      </w:pPr>
      <w:r>
        <w:t xml:space="preserve">8 points: Physically separated, dedicated lanes (e.g. fences, curbs, bus stations)</w:t>
      </w:r>
      <w:r>
        <w:br/>
      </w:r>
    </w:p>
    <w:p>
      <w:pPr>
        <w:numPr>
          <w:ilvl w:val="1"/>
          <w:numId w:val="1417"/>
        </w:numPr>
        <w:pStyle w:val="Compact"/>
      </w:pPr>
      <w:r>
        <w:t xml:space="preserve">6 points: Colour-differentiated, dedicated lanes with no physical separation</w:t>
      </w:r>
    </w:p>
    <w:p>
      <w:pPr>
        <w:numPr>
          <w:ilvl w:val="1"/>
          <w:numId w:val="1417"/>
        </w:numPr>
        <w:pStyle w:val="Compact"/>
      </w:pPr>
      <w:r>
        <w:t xml:space="preserve">4 points: Dedicated lanes separated by a painted line</w:t>
      </w:r>
    </w:p>
    <w:p>
      <w:pPr>
        <w:numPr>
          <w:ilvl w:val="1"/>
          <w:numId w:val="1417"/>
        </w:numPr>
        <w:pStyle w:val="Compact"/>
      </w:pPr>
      <w:r>
        <w:t xml:space="preserve">0 points: No dedicated lanes</w:t>
      </w:r>
    </w:p>
    <w:p>
      <w:pPr>
        <w:numPr>
          <w:ilvl w:val="0"/>
          <w:numId w:val="1416"/>
        </w:numPr>
        <w:pStyle w:val="Compact"/>
      </w:pPr>
      <w:r>
        <w:t xml:space="preserve">Score 4 or more points in the bus alignment element;</w:t>
      </w:r>
    </w:p>
    <w:p>
      <w:pPr>
        <w:numPr>
          <w:ilvl w:val="1"/>
          <w:numId w:val="1418"/>
        </w:numPr>
        <w:pStyle w:val="Compact"/>
      </w:pPr>
      <w:r>
        <w:t xml:space="preserve">8 points: Two-way bus lane with median in the middle strip of a two-way road</w:t>
      </w:r>
    </w:p>
    <w:p>
      <w:pPr>
        <w:numPr>
          <w:ilvl w:val="1"/>
          <w:numId w:val="1418"/>
        </w:numPr>
        <w:pStyle w:val="Compact"/>
      </w:pPr>
      <w:r>
        <w:t xml:space="preserve">8 points: Bus-only corridor in which there is a fully exclusive right-of-way and no parallel mixed traffic or converted corridor</w:t>
      </w:r>
    </w:p>
    <w:p>
      <w:pPr>
        <w:numPr>
          <w:ilvl w:val="1"/>
          <w:numId w:val="1418"/>
        </w:numPr>
        <w:pStyle w:val="Compact"/>
      </w:pPr>
      <w:r>
        <w:t xml:space="preserve">8 points: Busway that runs along a boundary condition such as a boardwalk or park where there are few intersections that cause conflicts</w:t>
      </w:r>
    </w:p>
    <w:p>
      <w:pPr>
        <w:numPr>
          <w:ilvl w:val="0"/>
          <w:numId w:val="1416"/>
        </w:numPr>
        <w:pStyle w:val="Compact"/>
      </w:pPr>
      <w:r>
        <w:t xml:space="preserve">Score 20 or more points in all five basic BRT elements</w:t>
      </w:r>
    </w:p>
    <w:p>
      <w:pPr>
        <w:numPr>
          <w:ilvl w:val="1"/>
          <w:numId w:val="1419"/>
        </w:numPr>
        <w:pStyle w:val="Compact"/>
      </w:pPr>
      <w:r>
        <w:t xml:space="preserve">Dedicated right of way (up to 8 points)</w:t>
      </w:r>
    </w:p>
    <w:p>
      <w:pPr>
        <w:numPr>
          <w:ilvl w:val="2"/>
          <w:numId w:val="1420"/>
        </w:numPr>
        <w:pStyle w:val="Compact"/>
      </w:pPr>
      <w:r>
        <w:t xml:space="preserve">Best practice: The Rainbow BRT Sangamwadi-Vishrantwadi corridor (Pune/Pimpri-Chinchwad, India), which uses fencing to create dedicated, physically separated bus lanes.</w:t>
      </w:r>
    </w:p>
    <w:p>
      <w:pPr>
        <w:numPr>
          <w:ilvl w:val="1"/>
          <w:numId w:val="1419"/>
        </w:numPr>
        <w:pStyle w:val="Compact"/>
      </w:pPr>
      <w:r>
        <w:t xml:space="preserve">Busway alignment (up to 8 points)</w:t>
      </w:r>
    </w:p>
    <w:p>
      <w:pPr>
        <w:numPr>
          <w:ilvl w:val="2"/>
          <w:numId w:val="1421"/>
        </w:numPr>
        <w:pStyle w:val="Compact"/>
      </w:pPr>
      <w:r>
        <w:t xml:space="preserve">Best practice: The Metrobus Green Line (Lahore, Pakistan), which includes a two-way median-aligned busway in the median of an roadway.</w:t>
      </w:r>
    </w:p>
    <w:p>
      <w:pPr>
        <w:numPr>
          <w:ilvl w:val="1"/>
          <w:numId w:val="1419"/>
        </w:numPr>
        <w:pStyle w:val="Compact"/>
      </w:pPr>
      <w:r>
        <w:t xml:space="preserve">Off-board fare collection (up to 8 points)</w:t>
      </w:r>
    </w:p>
    <w:p>
      <w:pPr>
        <w:numPr>
          <w:ilvl w:val="2"/>
          <w:numId w:val="1422"/>
        </w:numPr>
        <w:pStyle w:val="Compact"/>
      </w:pPr>
      <w:r>
        <w:t xml:space="preserve">Best practice: The TransJakarta Koridor 1 (Jakarta, Indonesia) offers off-board ticketing with turnstile-controlled access to stations</w:t>
      </w:r>
    </w:p>
    <w:p>
      <w:pPr>
        <w:numPr>
          <w:ilvl w:val="1"/>
          <w:numId w:val="1419"/>
        </w:numPr>
        <w:pStyle w:val="Compact"/>
      </w:pPr>
      <w:r>
        <w:t xml:space="preserve">Intersection treatments (up to 7 points)</w:t>
      </w:r>
    </w:p>
    <w:p>
      <w:pPr>
        <w:numPr>
          <w:ilvl w:val="2"/>
          <w:numId w:val="1423"/>
        </w:numPr>
        <w:pStyle w:val="Compact"/>
      </w:pPr>
      <w:r>
        <w:t xml:space="preserve">Best practice: Corredor Metropolitano ABD (São Paulo, Brazil) that prioritizes pedestrians and bans left-turns at intersections.</w:t>
      </w:r>
    </w:p>
    <w:p>
      <w:pPr>
        <w:numPr>
          <w:ilvl w:val="1"/>
          <w:numId w:val="1419"/>
        </w:numPr>
        <w:pStyle w:val="Compact"/>
      </w:pPr>
      <w:r>
        <w:t xml:space="preserve">Boarding at platform level (up to 7 points)</w:t>
      </w:r>
    </w:p>
    <w:p>
      <w:pPr>
        <w:numPr>
          <w:ilvl w:val="2"/>
          <w:numId w:val="1424"/>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512">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513"/>
    <w:bookmarkStart w:id="1514" w:name="key-stakeholders-51"/>
    <w:p>
      <w:pPr>
        <w:pStyle w:val="Heading3"/>
      </w:pPr>
      <w:r>
        <w:t xml:space="preserve">Key stakeholders</w:t>
      </w:r>
    </w:p>
    <w:p>
      <w:pPr>
        <w:numPr>
          <w:ilvl w:val="0"/>
          <w:numId w:val="1425"/>
        </w:numPr>
        <w:pStyle w:val="Compact"/>
      </w:pPr>
      <w:r>
        <w:rPr>
          <w:bCs/>
          <w:b/>
        </w:rPr>
        <w:t xml:space="preserve">Affected</w:t>
      </w:r>
      <w:r>
        <w:t xml:space="preserve">: Mobile citizen, Public transport users</w:t>
      </w:r>
    </w:p>
    <w:p>
      <w:pPr>
        <w:numPr>
          <w:ilvl w:val="0"/>
          <w:numId w:val="1425"/>
        </w:numPr>
        <w:pStyle w:val="Compact"/>
      </w:pPr>
      <w:r>
        <w:rPr>
          <w:bCs/>
          <w:b/>
        </w:rPr>
        <w:t xml:space="preserve">Responsible</w:t>
      </w:r>
      <w:r>
        <w:t xml:space="preserve">: National governments, City government, Private Companies, Transport agencies, Infrastructure providers, Bus manufacturers</w:t>
      </w:r>
    </w:p>
    <w:bookmarkEnd w:id="1514"/>
    <w:bookmarkStart w:id="1515"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6"/>
        </w:numPr>
        <w:pStyle w:val="Compact"/>
      </w:pPr>
      <w:r>
        <w:t xml:space="preserve">BRT impact studies, which examine wider economic and social impacts of BRT.</w:t>
      </w:r>
    </w:p>
    <w:p>
      <w:pPr>
        <w:numPr>
          <w:ilvl w:val="0"/>
          <w:numId w:val="1426"/>
        </w:numPr>
        <w:pStyle w:val="Compact"/>
      </w:pPr>
      <w:r>
        <w:t xml:space="preserve">Land development, land use change and/or transport-oriented development.</w:t>
      </w:r>
    </w:p>
    <w:p>
      <w:pPr>
        <w:numPr>
          <w:ilvl w:val="0"/>
          <w:numId w:val="1426"/>
        </w:numPr>
        <w:pStyle w:val="Compact"/>
      </w:pPr>
      <w:r>
        <w:t xml:space="preserve">change in land/property values</w:t>
      </w:r>
    </w:p>
    <w:p>
      <w:pPr>
        <w:numPr>
          <w:ilvl w:val="0"/>
          <w:numId w:val="1426"/>
        </w:numPr>
        <w:pStyle w:val="Compact"/>
      </w:pPr>
      <w:r>
        <w:t xml:space="preserve">new economic development</w:t>
      </w:r>
    </w:p>
    <w:p>
      <w:pPr>
        <w:numPr>
          <w:ilvl w:val="0"/>
          <w:numId w:val="1426"/>
        </w:numPr>
        <w:pStyle w:val="Compact"/>
      </w:pPr>
      <w:r>
        <w:t xml:space="preserve">accessibility of jobs/workplaces</w:t>
      </w:r>
    </w:p>
    <w:p>
      <w:pPr>
        <w:numPr>
          <w:ilvl w:val="0"/>
          <w:numId w:val="1426"/>
        </w:numPr>
        <w:pStyle w:val="Compact"/>
      </w:pPr>
      <w:r>
        <w:t xml:space="preserve">improvement of the urban environment</w:t>
      </w:r>
    </w:p>
    <w:p>
      <w:pPr>
        <w:numPr>
          <w:ilvl w:val="0"/>
          <w:numId w:val="1426"/>
        </w:numPr>
        <w:pStyle w:val="Compact"/>
      </w:pPr>
      <w:r>
        <w:t xml:space="preserve">prestige/reputation of the city</w:t>
      </w:r>
    </w:p>
    <w:p>
      <w:pPr>
        <w:numPr>
          <w:ilvl w:val="0"/>
          <w:numId w:val="1426"/>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7"/>
        </w:numPr>
        <w:pStyle w:val="Compact"/>
      </w:pPr>
      <w:r>
        <w:t xml:space="preserve">The estimated increase in value for land is much higher than for real estate (i.e. 27.5% higher).</w:t>
      </w:r>
    </w:p>
    <w:p>
      <w:pPr>
        <w:numPr>
          <w:ilvl w:val="0"/>
          <w:numId w:val="1427"/>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8"/>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8"/>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8"/>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bookmarkEnd w:id="1515"/>
    <w:bookmarkStart w:id="1516"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516"/>
    <w:bookmarkStart w:id="1519" w:name="relevant-initiatives-in-austria-51"/>
    <w:p>
      <w:pPr>
        <w:pStyle w:val="Heading3"/>
      </w:pPr>
      <w:r>
        <w:t xml:space="preserve">Relevant initiatives in Austria</w:t>
      </w:r>
    </w:p>
    <w:p>
      <w:pPr>
        <w:pStyle w:val="FirstParagraph"/>
      </w:pPr>
      <w:r>
        <w:t xml:space="preserve">Carinthia could get a rapid bus system for local transport.</w:t>
      </w:r>
    </w:p>
    <w:p>
      <w:pPr>
        <w:numPr>
          <w:ilvl w:val="0"/>
          <w:numId w:val="1429"/>
        </w:numPr>
        <w:pStyle w:val="Compact"/>
      </w:pPr>
      <w:hyperlink r:id="rId1517">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numPr>
          <w:ilvl w:val="0"/>
          <w:numId w:val="1430"/>
        </w:numPr>
        <w:pStyle w:val="Compact"/>
      </w:pPr>
      <w:hyperlink r:id="rId1518">
        <w:r>
          <w:rPr>
            <w:rStyle w:val="Hyperlink"/>
          </w:rPr>
          <w:t xml:space="preserve">Meinbezirk.at</w:t>
        </w:r>
      </w:hyperlink>
    </w:p>
    <w:bookmarkEnd w:id="1519"/>
    <w:bookmarkStart w:id="1520"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520"/>
    <w:bookmarkStart w:id="1521"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521"/>
    <w:bookmarkStart w:id="1522" w:name="open-questions-49"/>
    <w:p>
      <w:pPr>
        <w:pStyle w:val="Heading3"/>
      </w:pPr>
      <w:r>
        <w:t xml:space="preserve">Open questions</w:t>
      </w:r>
    </w:p>
    <w:p>
      <w:pPr>
        <w:numPr>
          <w:ilvl w:val="0"/>
          <w:numId w:val="1431"/>
        </w:numPr>
        <w:pStyle w:val="Compact"/>
      </w:pPr>
      <w:r>
        <w:t xml:space="preserve">How can development of BRT systems be supported in a better way through national policies?</w:t>
      </w:r>
    </w:p>
    <w:bookmarkEnd w:id="1522"/>
    <w:bookmarkStart w:id="1526" w:name="further-links-43"/>
    <w:p>
      <w:pPr>
        <w:pStyle w:val="Heading3"/>
      </w:pPr>
      <w:r>
        <w:rPr>
          <w:rStyle w:val="SectionNumber"/>
        </w:rPr>
        <w:t xml:space="preserve">11.3.1</w:t>
      </w:r>
      <w:r>
        <w:tab/>
      </w:r>
      <w:r>
        <w:t xml:space="preserve">Further links</w:t>
      </w:r>
    </w:p>
    <w:p>
      <w:pPr>
        <w:numPr>
          <w:ilvl w:val="0"/>
          <w:numId w:val="1432"/>
        </w:numPr>
        <w:pStyle w:val="Compact"/>
      </w:pPr>
      <w:hyperlink r:id="rId1523">
        <w:r>
          <w:rPr>
            <w:rStyle w:val="Hyperlink"/>
          </w:rPr>
          <w:t xml:space="preserve">BRT data</w:t>
        </w:r>
      </w:hyperlink>
    </w:p>
    <w:p>
      <w:pPr>
        <w:numPr>
          <w:ilvl w:val="0"/>
          <w:numId w:val="1432"/>
        </w:numPr>
        <w:pStyle w:val="Compact"/>
      </w:pPr>
      <w:hyperlink r:id="rId1524">
        <w:r>
          <w:rPr>
            <w:rStyle w:val="Hyperlink"/>
          </w:rPr>
          <w:t xml:space="preserve">What is BRT?</w:t>
        </w:r>
      </w:hyperlink>
    </w:p>
    <w:p>
      <w:pPr>
        <w:numPr>
          <w:ilvl w:val="0"/>
          <w:numId w:val="1432"/>
        </w:numPr>
        <w:pStyle w:val="Compact"/>
      </w:pPr>
      <w:hyperlink r:id="rId1512">
        <w:r>
          <w:rPr>
            <w:rStyle w:val="Hyperlink"/>
          </w:rPr>
          <w:t xml:space="preserve">Scorecard</w:t>
        </w:r>
      </w:hyperlink>
    </w:p>
    <w:p>
      <w:pPr>
        <w:numPr>
          <w:ilvl w:val="0"/>
          <w:numId w:val="1432"/>
        </w:numPr>
        <w:pStyle w:val="Compact"/>
      </w:pPr>
      <w:hyperlink r:id="rId1525">
        <w:r>
          <w:rPr>
            <w:rStyle w:val="Hyperlink"/>
          </w:rPr>
          <w:t xml:space="preserve">BRT issues</w:t>
        </w:r>
      </w:hyperlink>
    </w:p>
    <w:bookmarkEnd w:id="1526"/>
    <w:bookmarkStart w:id="1546" w:name="references-51"/>
    <w:p>
      <w:pPr>
        <w:pStyle w:val="Heading3"/>
      </w:pPr>
      <w:r>
        <w:t xml:space="preserve">References</w:t>
      </w:r>
    </w:p>
    <w:p>
      <w:pPr>
        <w:numPr>
          <w:ilvl w:val="0"/>
          <w:numId w:val="1433"/>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527">
        <w:r>
          <w:rPr>
            <w:rStyle w:val="Hyperlink"/>
          </w:rPr>
          <w:t xml:space="preserve">https://doi.org/10.1016/j.cstp.2019.11.008</w:t>
        </w:r>
      </w:hyperlink>
    </w:p>
    <w:p>
      <w:pPr>
        <w:numPr>
          <w:ilvl w:val="0"/>
          <w:numId w:val="1433"/>
        </w:numPr>
        <w:pStyle w:val="Compact"/>
      </w:pPr>
      <w:r>
        <w:t xml:space="preserve">autobusweb.com. (2021, March 2). Trasporto pubblico Firenze, in arrivo due linee Bus Rapid Transit.</w:t>
      </w:r>
      <w:r>
        <w:t xml:space="preserve"> </w:t>
      </w:r>
      <w:hyperlink r:id="rId1528">
        <w:r>
          <w:rPr>
            <w:rStyle w:val="Hyperlink"/>
          </w:rPr>
          <w:t xml:space="preserve">https://www.autobusweb.com/tpl-firenze-in-arrivo-due-linee-bus-rapid-transit/</w:t>
        </w:r>
      </w:hyperlink>
    </w:p>
    <w:p>
      <w:pPr>
        <w:numPr>
          <w:ilvl w:val="0"/>
          <w:numId w:val="1433"/>
        </w:numPr>
        <w:pStyle w:val="Compact"/>
      </w:pPr>
      <w:r>
        <w:t xml:space="preserve">Basso, L. J., Feres, F., &amp; Silva, H. E. (2019). The efficiency of bus rapid transit (BRT) systems: A dynamic congestion approach. Transportation Research Part B: Methodological, 127, 47–71.</w:t>
      </w:r>
      <w:r>
        <w:t xml:space="preserve"> </w:t>
      </w:r>
      <w:hyperlink r:id="rId1529">
        <w:r>
          <w:rPr>
            <w:rStyle w:val="Hyperlink"/>
          </w:rPr>
          <w:t xml:space="preserve">https://doi.org/10.1016/j.trb.2019.06.012</w:t>
        </w:r>
      </w:hyperlink>
    </w:p>
    <w:p>
      <w:pPr>
        <w:numPr>
          <w:ilvl w:val="0"/>
          <w:numId w:val="1433"/>
        </w:numPr>
        <w:pStyle w:val="Compact"/>
      </w:pPr>
      <w:r>
        <w:t xml:space="preserve">Daimler (EvoBus GmbH). (n.d.). Bus Rapid Transit (BRT) in Europe – Impressions of a sustainable mobility concept in Strasbourg - EvoBus GmbH. Available at:</w:t>
      </w:r>
      <w:r>
        <w:t xml:space="preserve"> </w:t>
      </w:r>
      <w:hyperlink r:id="rId1530">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3"/>
        </w:numPr>
        <w:pStyle w:val="Compact"/>
      </w:pPr>
      <w:r>
        <w:t xml:space="preserve">Daimler AG. (n.d.). Bus Rapid Transit – Neue Unabhängigkeit im Stadtverkehr | Daimler. Available at:</w:t>
      </w:r>
      <w:r>
        <w:t xml:space="preserve"> </w:t>
      </w:r>
      <w:hyperlink r:id="rId1531">
        <w:r>
          <w:rPr>
            <w:rStyle w:val="Hyperlink"/>
          </w:rPr>
          <w:t xml:space="preserve">https://www.daimler.com/nachhaltigkeit/staedte/bus-rapid-transit.html</w:t>
        </w:r>
      </w:hyperlink>
      <w:r>
        <w:t xml:space="preserve"> </w:t>
      </w:r>
      <w:r>
        <w:t xml:space="preserve">[Accessed: 24 June 2021]</w:t>
      </w:r>
    </w:p>
    <w:p>
      <w:pPr>
        <w:numPr>
          <w:ilvl w:val="0"/>
          <w:numId w:val="1433"/>
        </w:numPr>
        <w:pStyle w:val="Compact"/>
      </w:pPr>
      <w:r>
        <w:t xml:space="preserve">Deng, T., &amp; Nelson, J. D. (2010). Transport Reviews Recent Developments in Bus Rapid Transit: A Review of the Literature.</w:t>
      </w:r>
      <w:r>
        <w:t xml:space="preserve"> </w:t>
      </w:r>
      <w:hyperlink r:id="rId1532">
        <w:r>
          <w:rPr>
            <w:rStyle w:val="Hyperlink"/>
          </w:rPr>
          <w:t xml:space="preserve">https://doi.org/10.1080/01441647.2010.492455</w:t>
        </w:r>
      </w:hyperlink>
    </w:p>
    <w:p>
      <w:pPr>
        <w:numPr>
          <w:ilvl w:val="0"/>
          <w:numId w:val="1433"/>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533">
        <w:r>
          <w:rPr>
            <w:rStyle w:val="Hyperlink"/>
          </w:rPr>
          <w:t xml:space="preserve">https://doi.org/10.1016/j.trd.2021.102731</w:t>
        </w:r>
      </w:hyperlink>
    </w:p>
    <w:p>
      <w:pPr>
        <w:numPr>
          <w:ilvl w:val="0"/>
          <w:numId w:val="1433"/>
        </w:numPr>
        <w:pStyle w:val="Compact"/>
      </w:pPr>
      <w:r>
        <w:t xml:space="preserve">Global BRTData. (2021). Global BRTData. Brtdata.Org.</w:t>
      </w:r>
      <w:r>
        <w:t xml:space="preserve"> </w:t>
      </w:r>
      <w:hyperlink r:id="rId1523">
        <w:r>
          <w:rPr>
            <w:rStyle w:val="Hyperlink"/>
          </w:rPr>
          <w:t xml:space="preserve">http://brtdata.org/</w:t>
        </w:r>
      </w:hyperlink>
    </w:p>
    <w:p>
      <w:pPr>
        <w:numPr>
          <w:ilvl w:val="0"/>
          <w:numId w:val="1433"/>
        </w:numPr>
        <w:pStyle w:val="Compact"/>
      </w:pPr>
      <w:r>
        <w:t xml:space="preserve">Hidalgo, Dario, &amp; Graftieaux, P. (2008). Bus Rapid Transit Systems in Latin America and Asia: Results and Difficulties in 11 Cities. Transportation Research Record, 2072(1), 77–88.</w:t>
      </w:r>
      <w:r>
        <w:t xml:space="preserve"> </w:t>
      </w:r>
      <w:hyperlink r:id="rId1534">
        <w:r>
          <w:rPr>
            <w:rStyle w:val="Hyperlink"/>
          </w:rPr>
          <w:t xml:space="preserve">https://doi.org/10.3141/2072-09</w:t>
        </w:r>
      </w:hyperlink>
    </w:p>
    <w:p>
      <w:pPr>
        <w:numPr>
          <w:ilvl w:val="0"/>
          <w:numId w:val="1433"/>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535">
        <w:r>
          <w:rPr>
            <w:rStyle w:val="Hyperlink"/>
          </w:rPr>
          <w:t xml:space="preserve">https://doi.org/10.1016/j.retrec.2012.05.018</w:t>
        </w:r>
      </w:hyperlink>
    </w:p>
    <w:p>
      <w:pPr>
        <w:numPr>
          <w:ilvl w:val="0"/>
          <w:numId w:val="1433"/>
        </w:numPr>
        <w:pStyle w:val="Compact"/>
      </w:pPr>
      <w:r>
        <w:t xml:space="preserve">Ishaq, R., &amp; Cats, O. (2020). Designing bus rapid transit systems: Lessons on service reliability and operations. Case Studies on Transport Policy, 8(3), 946–953.</w:t>
      </w:r>
      <w:r>
        <w:t xml:space="preserve"> </w:t>
      </w:r>
      <w:hyperlink r:id="rId1536">
        <w:r>
          <w:rPr>
            <w:rStyle w:val="Hyperlink"/>
          </w:rPr>
          <w:t xml:space="preserve">https://doi.org/10.1016/j.cstp.2020.05.001</w:t>
        </w:r>
      </w:hyperlink>
    </w:p>
    <w:p>
      <w:pPr>
        <w:numPr>
          <w:ilvl w:val="0"/>
          <w:numId w:val="1433"/>
        </w:numPr>
        <w:pStyle w:val="Compact"/>
      </w:pPr>
      <w:r>
        <w:t xml:space="preserve">ITDP. (2021a). The Scorecard - Institute for Transportation and Development Policy.</w:t>
      </w:r>
      <w:r>
        <w:t xml:space="preserve"> </w:t>
      </w:r>
      <w:hyperlink r:id="rId1512">
        <w:r>
          <w:rPr>
            <w:rStyle w:val="Hyperlink"/>
          </w:rPr>
          <w:t xml:space="preserve">https://www.itdp.org/library/standards-and-guides/the-bus-rapid-transit-standard/the-scorecard/</w:t>
        </w:r>
      </w:hyperlink>
    </w:p>
    <w:p>
      <w:pPr>
        <w:numPr>
          <w:ilvl w:val="0"/>
          <w:numId w:val="1433"/>
        </w:numPr>
        <w:pStyle w:val="Compact"/>
      </w:pPr>
      <w:r>
        <w:t xml:space="preserve">ITDP. (2021b). What is BRT? - Institute for Transportation and Development Policy.</w:t>
      </w:r>
      <w:r>
        <w:t xml:space="preserve"> </w:t>
      </w:r>
      <w:hyperlink r:id="rId1524">
        <w:r>
          <w:rPr>
            <w:rStyle w:val="Hyperlink"/>
          </w:rPr>
          <w:t xml:space="preserve">https://www.itdp.org/library/standards-and-guides/the-bus-rapid-transit-standard/what-is-brt/</w:t>
        </w:r>
      </w:hyperlink>
    </w:p>
    <w:p>
      <w:pPr>
        <w:numPr>
          <w:ilvl w:val="0"/>
          <w:numId w:val="1433"/>
        </w:numPr>
        <w:pStyle w:val="Compact"/>
      </w:pPr>
      <w:r>
        <w:t xml:space="preserve">Kiani Mavi, R., Zarbakhshnia, N., &amp; Khazraei, A. (2018). Bus rapid transit (BRT): A simulation and multi criteria decision making (MCDM) approach. Transport Policy, 72, 187–197.</w:t>
      </w:r>
      <w:r>
        <w:t xml:space="preserve"> </w:t>
      </w:r>
      <w:hyperlink r:id="rId1537">
        <w:r>
          <w:rPr>
            <w:rStyle w:val="Hyperlink"/>
          </w:rPr>
          <w:t xml:space="preserve">https://doi.org/10.1016/j.tranpol.2018.03.010</w:t>
        </w:r>
      </w:hyperlink>
    </w:p>
    <w:p>
      <w:pPr>
        <w:numPr>
          <w:ilvl w:val="0"/>
          <w:numId w:val="1433"/>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538">
        <w:r>
          <w:rPr>
            <w:rStyle w:val="Hyperlink"/>
          </w:rPr>
          <w:t xml:space="preserve">https://doi.org/10.1016/j.jtrangeo.2020.102942</w:t>
        </w:r>
      </w:hyperlink>
    </w:p>
    <w:p>
      <w:pPr>
        <w:numPr>
          <w:ilvl w:val="0"/>
          <w:numId w:val="1433"/>
        </w:numPr>
        <w:pStyle w:val="Compact"/>
      </w:pPr>
      <w:r>
        <w:t xml:space="preserve">Mallqui, Y. Y. C., &amp; Pojani, D. (2017). Barriers to successful Bus Rapid Transit expansion: Developed cities versus developing megacities. Case Studies on Transport Policy, 5(2), 254–266.</w:t>
      </w:r>
      <w:r>
        <w:t xml:space="preserve"> </w:t>
      </w:r>
      <w:hyperlink r:id="rId1539">
        <w:r>
          <w:rPr>
            <w:rStyle w:val="Hyperlink"/>
          </w:rPr>
          <w:t xml:space="preserve">https://doi.org/10.1016/j.cstp.2017.01.004</w:t>
        </w:r>
      </w:hyperlink>
    </w:p>
    <w:p>
      <w:pPr>
        <w:numPr>
          <w:ilvl w:val="0"/>
          <w:numId w:val="1433"/>
        </w:numPr>
        <w:pStyle w:val="Compact"/>
      </w:pPr>
      <w:r>
        <w:t xml:space="preserve">Schaal, S. (2019, December 18). Fébus: Erstes H2-Schnellbussystem in Betrieb - electrive.net.</w:t>
      </w:r>
      <w:r>
        <w:t xml:space="preserve"> </w:t>
      </w:r>
      <w:hyperlink r:id="rId1540">
        <w:r>
          <w:rPr>
            <w:rStyle w:val="Hyperlink"/>
          </w:rPr>
          <w:t xml:space="preserve">https://www.electrive.net/2019/12/18/febus-erstes-h2-schnellbussystem-in-betrieb/</w:t>
        </w:r>
      </w:hyperlink>
    </w:p>
    <w:p>
      <w:pPr>
        <w:numPr>
          <w:ilvl w:val="0"/>
          <w:numId w:val="1433"/>
        </w:numPr>
        <w:pStyle w:val="Compact"/>
      </w:pPr>
      <w:r>
        <w:t xml:space="preserve">Schwanen, T., &amp; Ferbrache, F. (2017). Bibliography of Research on Bus Rapid Transit. 1068.</w:t>
      </w:r>
      <w:r>
        <w:t xml:space="preserve"> </w:t>
      </w:r>
      <w:hyperlink r:id="rId1541">
        <w:r>
          <w:rPr>
            <w:rStyle w:val="Hyperlink"/>
          </w:rPr>
          <w:t xml:space="preserve">https://www.tsu.ox.ac.uk/pubs/1068-schwanen-ferbrache.pdf</w:t>
        </w:r>
      </w:hyperlink>
    </w:p>
    <w:p>
      <w:pPr>
        <w:numPr>
          <w:ilvl w:val="0"/>
          <w:numId w:val="1433"/>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542">
        <w:r>
          <w:rPr>
            <w:rStyle w:val="Hyperlink"/>
          </w:rPr>
          <w:t xml:space="preserve">https://doi.org/10.1016/j.cstp.2018.01.005</w:t>
        </w:r>
      </w:hyperlink>
    </w:p>
    <w:p>
      <w:pPr>
        <w:numPr>
          <w:ilvl w:val="0"/>
          <w:numId w:val="1433"/>
        </w:numPr>
        <w:pStyle w:val="Compact"/>
      </w:pPr>
      <w:r>
        <w:t xml:space="preserve">Zhang, M., &amp; Yen, B. T. H. (2020). The impact of Bus Rapid Transit (BRT) on land and property values: A meta-analysis. Land Use Policy, 96, 104684.</w:t>
      </w:r>
      <w:r>
        <w:t xml:space="preserve"> </w:t>
      </w:r>
      <w:hyperlink r:id="rId1543">
        <w:r>
          <w:rPr>
            <w:rStyle w:val="Hyperlink"/>
          </w:rPr>
          <w:t xml:space="preserve">https://doi.org/10.1016/j.landusepol.2020.104684</w:t>
        </w:r>
      </w:hyperlink>
    </w:p>
    <w:p>
      <w:pPr>
        <w:numPr>
          <w:ilvl w:val="0"/>
          <w:numId w:val="1433"/>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544">
        <w:r>
          <w:rPr>
            <w:rStyle w:val="Hyperlink"/>
          </w:rPr>
          <w:t xml:space="preserve">https://doi.org/10.1016/j.tra.2020.01.021</w:t>
        </w:r>
      </w:hyperlink>
    </w:p>
    <w:p>
      <w:pPr>
        <w:numPr>
          <w:ilvl w:val="0"/>
          <w:numId w:val="1433"/>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545">
        <w:r>
          <w:rPr>
            <w:rStyle w:val="Hyperlink"/>
          </w:rPr>
          <w:t xml:space="preserve">https://doi.org/10.1016/j.retrec.2020.100906</w:t>
        </w:r>
      </w:hyperlink>
    </w:p>
    <w:bookmarkEnd w:id="1546"/>
    <w:bookmarkEnd w:id="1547"/>
    <w:bookmarkStart w:id="1597" w:name="lrt"/>
    <w:p>
      <w:pPr>
        <w:pStyle w:val="Heading2"/>
      </w:pPr>
      <w:r>
        <w:rPr>
          <w:rStyle w:val="SectionNumber"/>
        </w:rPr>
        <w:t xml:space="preserve">11.4</w:t>
      </w:r>
      <w:r>
        <w:tab/>
      </w:r>
      <w:r>
        <w:t xml:space="preserve">Light rail transit</w:t>
      </w:r>
    </w:p>
    <w:bookmarkStart w:id="1548" w:name="synonyms-47"/>
    <w:p>
      <w:pPr>
        <w:pStyle w:val="Heading3"/>
      </w:pPr>
      <w:r>
        <w:t xml:space="preserve">Synonyms</w:t>
      </w:r>
    </w:p>
    <w:p>
      <w:pPr>
        <w:pStyle w:val="FirstParagraph"/>
      </w:pPr>
      <w:r>
        <w:rPr>
          <w:iCs/>
          <w:i/>
        </w:rPr>
        <w:t xml:space="preserve">Light Rail Transit (LRT), Heavy Rail Transit (HRT)</w:t>
      </w:r>
    </w:p>
    <w:bookmarkEnd w:id="1548"/>
    <w:bookmarkStart w:id="1549"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549"/>
    <w:bookmarkStart w:id="1550" w:name="key-stakeholders-52"/>
    <w:p>
      <w:pPr>
        <w:pStyle w:val="Heading3"/>
      </w:pPr>
      <w:r>
        <w:t xml:space="preserve">Key stakeholders</w:t>
      </w:r>
    </w:p>
    <w:p>
      <w:pPr>
        <w:numPr>
          <w:ilvl w:val="0"/>
          <w:numId w:val="1434"/>
        </w:numPr>
        <w:pStyle w:val="Compact"/>
      </w:pPr>
      <w:r>
        <w:rPr>
          <w:bCs/>
          <w:b/>
        </w:rPr>
        <w:t xml:space="preserve">Affected</w:t>
      </w:r>
      <w:r>
        <w:t xml:space="preserve">: Pedestrians, Public transport users, Local residents, Drivers</w:t>
      </w:r>
    </w:p>
    <w:p>
      <w:pPr>
        <w:numPr>
          <w:ilvl w:val="0"/>
          <w:numId w:val="1434"/>
        </w:numPr>
        <w:pStyle w:val="Compact"/>
      </w:pPr>
      <w:r>
        <w:rPr>
          <w:bCs/>
          <w:b/>
        </w:rPr>
        <w:t xml:space="preserve">Responsible</w:t>
      </w:r>
      <w:r>
        <w:t xml:space="preserve">: City governments, Private Transport Companies, Transport Authorities</w:t>
      </w:r>
    </w:p>
    <w:bookmarkEnd w:id="1550"/>
    <w:bookmarkStart w:id="1551"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Cs/>
          <w:b/>
        </w:rPr>
        <w:t xml:space="preserve">Automation of LRT</w:t>
      </w:r>
    </w:p>
    <w:p>
      <w:pPr>
        <w:numPr>
          <w:ilvl w:val="0"/>
          <w:numId w:val="1435"/>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5"/>
        </w:numPr>
        <w:pStyle w:val="Compact"/>
      </w:pPr>
      <w:r>
        <w:t xml:space="preserve">In automation level 3, trains run automatically from station to station, but there is always a staff member on the train who is responsible for handling emergency situations.</w:t>
      </w:r>
    </w:p>
    <w:p>
      <w:pPr>
        <w:numPr>
          <w:ilvl w:val="0"/>
          <w:numId w:val="1435"/>
        </w:numPr>
        <w:pStyle w:val="Compact"/>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551"/>
    <w:bookmarkStart w:id="1552"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6"/>
        </w:numPr>
      </w:pPr>
      <w:r>
        <w:t xml:space="preserve">The Jerusalem tram project which involves building 27 km of new tram lines, 53 stations and a number of depots (Railway-News, 2019).</w:t>
      </w:r>
    </w:p>
    <w:p>
      <w:pPr>
        <w:numPr>
          <w:ilvl w:val="0"/>
          <w:numId w:val="1436"/>
        </w:numPr>
      </w:pPr>
      <w:r>
        <w:t xml:space="preserve">Lisbon public transport company, and CAF signed a contract for a new LRT line. The low-floor tram will have a length of 28.5 metres and will be able to run at a speed of 70 km/h (Railwaypro, 2021b).</w:t>
      </w:r>
    </w:p>
    <w:p>
      <w:pPr>
        <w:numPr>
          <w:ilvl w:val="0"/>
          <w:numId w:val="1436"/>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6"/>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6"/>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7"/>
        </w:numPr>
        <w:pStyle w:val="Compact"/>
      </w:pPr>
      <w:r>
        <w:t xml:space="preserve">Enables 3D environmental detection and positioning</w:t>
      </w:r>
    </w:p>
    <w:p>
      <w:pPr>
        <w:numPr>
          <w:ilvl w:val="0"/>
          <w:numId w:val="1437"/>
        </w:numPr>
        <w:pStyle w:val="Compact"/>
      </w:pPr>
      <w:r>
        <w:t xml:space="preserve">Scans objects vertically and horizontally with laser beams and horizontally; uses the reflected waves to perceive the surroundings</w:t>
      </w:r>
    </w:p>
    <w:p>
      <w:pPr>
        <w:numPr>
          <w:ilvl w:val="0"/>
          <w:numId w:val="1437"/>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8"/>
        </w:numPr>
        <w:pStyle w:val="Compact"/>
      </w:pPr>
      <w:r>
        <w:t xml:space="preserve">Measures distance and speed with high accuracy - especially of metallic objects</w:t>
      </w:r>
    </w:p>
    <w:p>
      <w:pPr>
        <w:numPr>
          <w:ilvl w:val="0"/>
          <w:numId w:val="1438"/>
        </w:numPr>
        <w:pStyle w:val="Compact"/>
      </w:pPr>
      <w:r>
        <w:t xml:space="preserve">Emits radio waves and uses the reflected waves to locate objects</w:t>
      </w:r>
    </w:p>
    <w:p>
      <w:pPr>
        <w:numPr>
          <w:ilvl w:val="0"/>
          <w:numId w:val="1438"/>
        </w:numPr>
        <w:pStyle w:val="Compact"/>
      </w:pPr>
      <w:r>
        <w:t xml:space="preserve">Covers a large area in front of the tram</w:t>
      </w:r>
    </w:p>
    <w:p>
      <w:pPr>
        <w:pStyle w:val="FirstParagraph"/>
      </w:pPr>
      <w:r>
        <w:rPr>
          <w:iCs/>
          <w:i/>
        </w:rPr>
        <w:t xml:space="preserve">Cameras</w:t>
      </w:r>
    </w:p>
    <w:p>
      <w:pPr>
        <w:numPr>
          <w:ilvl w:val="0"/>
          <w:numId w:val="1439"/>
        </w:numPr>
        <w:pStyle w:val="Compact"/>
      </w:pPr>
      <w:r>
        <w:t xml:space="preserve">Are trained in intelligent object and signal recognition</w:t>
      </w:r>
    </w:p>
    <w:p>
      <w:pPr>
        <w:numPr>
          <w:ilvl w:val="0"/>
          <w:numId w:val="1439"/>
        </w:numPr>
        <w:pStyle w:val="Compact"/>
      </w:pPr>
      <w:r>
        <w:t xml:space="preserve">Can detect and classify objects in thousands of contours and positions - e.g. as people, signals or infrastructure elements</w:t>
      </w:r>
    </w:p>
    <w:p>
      <w:pPr>
        <w:numPr>
          <w:ilvl w:val="0"/>
          <w:numId w:val="1439"/>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52"/>
    <w:bookmarkStart w:id="1558" w:name="relevant-initiatives-in-austria-52"/>
    <w:p>
      <w:pPr>
        <w:pStyle w:val="Heading3"/>
      </w:pPr>
      <w:r>
        <w:t xml:space="preserve">Relevant initiatives in Austria</w:t>
      </w:r>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numPr>
          <w:ilvl w:val="0"/>
          <w:numId w:val="1440"/>
        </w:numPr>
        <w:pStyle w:val="Compact"/>
      </w:pPr>
      <w:hyperlink r:id="rId1553">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numPr>
          <w:ilvl w:val="0"/>
          <w:numId w:val="1441"/>
        </w:numPr>
        <w:pStyle w:val="Compact"/>
      </w:pPr>
      <w:hyperlink r:id="rId1554">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2"/>
        </w:numPr>
        <w:pStyle w:val="Compact"/>
      </w:pPr>
      <w:hyperlink r:id="rId1555">
        <w:r>
          <w:rPr>
            <w:rStyle w:val="Hyperlink"/>
          </w:rPr>
          <w:t xml:space="preserve">Salzburg tram</w:t>
        </w:r>
      </w:hyperlink>
    </w:p>
    <w:p>
      <w:pPr>
        <w:numPr>
          <w:ilvl w:val="0"/>
          <w:numId w:val="1442"/>
        </w:numPr>
        <w:pStyle w:val="Compact"/>
      </w:pPr>
      <w:hyperlink r:id="rId1556">
        <w:r>
          <w:rPr>
            <w:rStyle w:val="Hyperlink"/>
          </w:rPr>
          <w:t xml:space="preserve">Linz tramtrain</w:t>
        </w:r>
      </w:hyperlink>
    </w:p>
    <w:p>
      <w:pPr>
        <w:numPr>
          <w:ilvl w:val="0"/>
          <w:numId w:val="1442"/>
        </w:numPr>
        <w:pStyle w:val="Compact"/>
      </w:pPr>
      <w:hyperlink r:id="rId1557">
        <w:r>
          <w:rPr>
            <w:rStyle w:val="Hyperlink"/>
          </w:rPr>
          <w:t xml:space="preserve">Tramtrain in Austria</w:t>
        </w:r>
      </w:hyperlink>
    </w:p>
    <w:bookmarkEnd w:id="1558"/>
    <w:bookmarkStart w:id="1559"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559"/>
    <w:bookmarkStart w:id="1560"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560"/>
    <w:bookmarkStart w:id="1561" w:name="open-questions-50"/>
    <w:p>
      <w:pPr>
        <w:pStyle w:val="Heading3"/>
      </w:pPr>
      <w:r>
        <w:t xml:space="preserve">Open questions</w:t>
      </w:r>
    </w:p>
    <w:p>
      <w:pPr>
        <w:numPr>
          <w:ilvl w:val="0"/>
          <w:numId w:val="1443"/>
        </w:numPr>
        <w:pStyle w:val="Compact"/>
      </w:pPr>
      <w:r>
        <w:t xml:space="preserve">What is the social impact of light rail transit?</w:t>
      </w:r>
    </w:p>
    <w:p>
      <w:pPr>
        <w:numPr>
          <w:ilvl w:val="0"/>
          <w:numId w:val="1443"/>
        </w:numPr>
        <w:pStyle w:val="Compact"/>
      </w:pPr>
      <w:r>
        <w:t xml:space="preserve">What is the potential of LRT to influence residential choices?</w:t>
      </w:r>
    </w:p>
    <w:bookmarkEnd w:id="1561"/>
    <w:bookmarkStart w:id="1570" w:name="further-links-44"/>
    <w:p>
      <w:pPr>
        <w:pStyle w:val="Heading3"/>
      </w:pPr>
      <w:r>
        <w:rPr>
          <w:rStyle w:val="SectionNumber"/>
        </w:rPr>
        <w:t xml:space="preserve">11.4.1</w:t>
      </w:r>
      <w:r>
        <w:tab/>
      </w:r>
      <w:r>
        <w:t xml:space="preserve">Further links</w:t>
      </w:r>
    </w:p>
    <w:p>
      <w:pPr>
        <w:numPr>
          <w:ilvl w:val="0"/>
          <w:numId w:val="1444"/>
        </w:numPr>
        <w:pStyle w:val="Compact"/>
      </w:pPr>
      <w:hyperlink r:id="rId1562">
        <w:r>
          <w:rPr>
            <w:rStyle w:val="Hyperlink"/>
          </w:rPr>
          <w:t xml:space="preserve">railjournal.com</w:t>
        </w:r>
      </w:hyperlink>
    </w:p>
    <w:p>
      <w:pPr>
        <w:numPr>
          <w:ilvl w:val="0"/>
          <w:numId w:val="1444"/>
        </w:numPr>
        <w:pStyle w:val="Compact"/>
      </w:pPr>
      <w:hyperlink r:id="rId1563">
        <w:r>
          <w:rPr>
            <w:rStyle w:val="Hyperlink"/>
          </w:rPr>
          <w:t xml:space="preserve">uitp.org</w:t>
        </w:r>
      </w:hyperlink>
    </w:p>
    <w:p>
      <w:pPr>
        <w:numPr>
          <w:ilvl w:val="0"/>
          <w:numId w:val="1444"/>
        </w:numPr>
        <w:pStyle w:val="Compact"/>
      </w:pPr>
      <w:hyperlink r:id="rId1564">
        <w:r>
          <w:rPr>
            <w:rStyle w:val="Hyperlink"/>
          </w:rPr>
          <w:t xml:space="preserve">railwaypro.com</w:t>
        </w:r>
      </w:hyperlink>
    </w:p>
    <w:p>
      <w:pPr>
        <w:numPr>
          <w:ilvl w:val="0"/>
          <w:numId w:val="1444"/>
        </w:numPr>
        <w:pStyle w:val="Compact"/>
      </w:pPr>
      <w:hyperlink r:id="rId1565">
        <w:r>
          <w:rPr>
            <w:rStyle w:val="Hyperlink"/>
          </w:rPr>
          <w:t xml:space="preserve">railway-news.com</w:t>
        </w:r>
      </w:hyperlink>
    </w:p>
    <w:p>
      <w:pPr>
        <w:numPr>
          <w:ilvl w:val="0"/>
          <w:numId w:val="1444"/>
        </w:numPr>
        <w:pStyle w:val="Compact"/>
      </w:pPr>
      <w:hyperlink r:id="rId1566">
        <w:r>
          <w:rPr>
            <w:rStyle w:val="Hyperlink"/>
          </w:rPr>
          <w:t xml:space="preserve">CO</w:t>
        </w:r>
        <w:r>
          <w:rPr>
            <w:rStyle w:val="Hyperlink"/>
            <w:vertAlign w:val="subscript"/>
          </w:rPr>
          <w:t xml:space="preserve">2</w:t>
        </w:r>
        <w:r>
          <w:rPr>
            <w:rStyle w:val="Hyperlink"/>
          </w:rPr>
          <w:t xml:space="preserve">-emmisions</w:t>
        </w:r>
      </w:hyperlink>
    </w:p>
    <w:p>
      <w:pPr>
        <w:numPr>
          <w:ilvl w:val="0"/>
          <w:numId w:val="1444"/>
        </w:numPr>
        <w:pStyle w:val="Compact"/>
      </w:pPr>
      <w:hyperlink r:id="rId1567">
        <w:r>
          <w:rPr>
            <w:rStyle w:val="Hyperlink"/>
          </w:rPr>
          <w:t xml:space="preserve">lrta.org</w:t>
        </w:r>
      </w:hyperlink>
    </w:p>
    <w:p>
      <w:pPr>
        <w:numPr>
          <w:ilvl w:val="0"/>
          <w:numId w:val="1444"/>
        </w:numPr>
        <w:pStyle w:val="Compact"/>
      </w:pPr>
      <w:hyperlink r:id="rId1568">
        <w:r>
          <w:rPr>
            <w:rStyle w:val="Hyperlink"/>
          </w:rPr>
          <w:t xml:space="preserve">mobility.siemens.com</w:t>
        </w:r>
      </w:hyperlink>
    </w:p>
    <w:p>
      <w:pPr>
        <w:numPr>
          <w:ilvl w:val="0"/>
          <w:numId w:val="1444"/>
        </w:numPr>
        <w:pStyle w:val="Compact"/>
      </w:pPr>
      <w:hyperlink r:id="rId1569">
        <w:r>
          <w:rPr>
            <w:rStyle w:val="Hyperlink"/>
          </w:rPr>
          <w:t xml:space="preserve">metroautomation.org</w:t>
        </w:r>
      </w:hyperlink>
    </w:p>
    <w:bookmarkEnd w:id="1570"/>
    <w:bookmarkStart w:id="1596" w:name="references-52"/>
    <w:p>
      <w:pPr>
        <w:pStyle w:val="Heading3"/>
      </w:pPr>
      <w:r>
        <w:t xml:space="preserve">References</w:t>
      </w:r>
    </w:p>
    <w:p>
      <w:pPr>
        <w:numPr>
          <w:ilvl w:val="0"/>
          <w:numId w:val="1445"/>
        </w:numPr>
        <w:pStyle w:val="Compact"/>
      </w:pPr>
      <w:r>
        <w:t xml:space="preserve">Baker, D. M., &amp; Kim, S. (2020). What remains? The influence of light rail transit on discretionary income. Journal of Transport Geography, 85, 102709.</w:t>
      </w:r>
      <w:r>
        <w:t xml:space="preserve"> </w:t>
      </w:r>
      <w:hyperlink r:id="rId1571">
        <w:r>
          <w:rPr>
            <w:rStyle w:val="Hyperlink"/>
          </w:rPr>
          <w:t xml:space="preserve">https://doi.org/10.1016/j.jtrangeo.2020.102709</w:t>
        </w:r>
      </w:hyperlink>
    </w:p>
    <w:p>
      <w:pPr>
        <w:numPr>
          <w:ilvl w:val="0"/>
          <w:numId w:val="1445"/>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572">
        <w:r>
          <w:rPr>
            <w:rStyle w:val="Hyperlink"/>
          </w:rPr>
          <w:t xml:space="preserve">https://doi.org/10.1177/0739456X17713619</w:t>
        </w:r>
      </w:hyperlink>
    </w:p>
    <w:p>
      <w:pPr>
        <w:numPr>
          <w:ilvl w:val="0"/>
          <w:numId w:val="1445"/>
        </w:numPr>
        <w:pStyle w:val="Compact"/>
      </w:pPr>
      <w:r>
        <w:t xml:space="preserve">Braveman, P., &amp; Gottlieb, L. (2014). The social determinants of health: It’s time to consider the causes of the causes. Public Health Reports, 129(SUPPL. 2), 19–31.</w:t>
      </w:r>
      <w:r>
        <w:t xml:space="preserve"> </w:t>
      </w:r>
      <w:hyperlink r:id="rId1573">
        <w:r>
          <w:rPr>
            <w:rStyle w:val="Hyperlink"/>
          </w:rPr>
          <w:t xml:space="preserve">https://doi.org/10.1177/00333549141291s206</w:t>
        </w:r>
      </w:hyperlink>
    </w:p>
    <w:p>
      <w:pPr>
        <w:numPr>
          <w:ilvl w:val="0"/>
          <w:numId w:val="1445"/>
        </w:numPr>
        <w:pStyle w:val="Compact"/>
      </w:pPr>
      <w:r>
        <w:t xml:space="preserve">Burroughs, D. (2020, January 16). Light rail growth strong in Europe, UITP says | International Railway Journal. Railjournal.</w:t>
      </w:r>
      <w:r>
        <w:t xml:space="preserve"> </w:t>
      </w:r>
      <w:hyperlink r:id="rId1574">
        <w:r>
          <w:rPr>
            <w:rStyle w:val="Hyperlink"/>
          </w:rPr>
          <w:t xml:space="preserve">https://www.railjournal.com/passenger/light-rail/light-rail-sees-strong-growth-in-europe-uitp-says/</w:t>
        </w:r>
      </w:hyperlink>
    </w:p>
    <w:p>
      <w:pPr>
        <w:numPr>
          <w:ilvl w:val="0"/>
          <w:numId w:val="1445"/>
        </w:numPr>
        <w:pStyle w:val="Compact"/>
      </w:pPr>
      <w:r>
        <w:t xml:space="preserve">Burroughs, D. (2021, April 24). Paris T9 light rail line opens | International Railway Journal.</w:t>
      </w:r>
      <w:r>
        <w:t xml:space="preserve"> </w:t>
      </w:r>
      <w:hyperlink r:id="rId1575">
        <w:r>
          <w:rPr>
            <w:rStyle w:val="Hyperlink"/>
          </w:rPr>
          <w:t xml:space="preserve">https://www.railjournal.com/passenger/light-rail/paris-t9-light-rail-line-opens/</w:t>
        </w:r>
      </w:hyperlink>
    </w:p>
    <w:p>
      <w:pPr>
        <w:numPr>
          <w:ilvl w:val="0"/>
          <w:numId w:val="1445"/>
        </w:numPr>
        <w:pStyle w:val="Compact"/>
      </w:pPr>
      <w:r>
        <w:t xml:space="preserve">D. Knowles, R., &amp; Ferbrache, F. (2016). Evaluation of wider economic impacts of light rail investment on cities. Journal of Transport Geography, 54, 430–439.</w:t>
      </w:r>
      <w:r>
        <w:t xml:space="preserve"> </w:t>
      </w:r>
      <w:hyperlink r:id="rId1576">
        <w:r>
          <w:rPr>
            <w:rStyle w:val="Hyperlink"/>
          </w:rPr>
          <w:t xml:space="preserve">https://doi.org/10.1016/j.jtrangeo.2015.09.002</w:t>
        </w:r>
      </w:hyperlink>
    </w:p>
    <w:p>
      <w:pPr>
        <w:numPr>
          <w:ilvl w:val="0"/>
          <w:numId w:val="1445"/>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577">
        <w:r>
          <w:rPr>
            <w:rStyle w:val="Hyperlink"/>
          </w:rPr>
          <w:t xml:space="preserve">https://doi.org/10.1016/j.retrec.2020.100970</w:t>
        </w:r>
      </w:hyperlink>
    </w:p>
    <w:p>
      <w:pPr>
        <w:numPr>
          <w:ilvl w:val="0"/>
          <w:numId w:val="1445"/>
        </w:numPr>
        <w:pStyle w:val="Compact"/>
      </w:pPr>
      <w:r>
        <w:t xml:space="preserve">European Commission. (2020, May 26). Europe’s moment: Repair and prepare for the next generation.</w:t>
      </w:r>
      <w:r>
        <w:t xml:space="preserve"> </w:t>
      </w:r>
      <w:hyperlink r:id="rId1578">
        <w:r>
          <w:rPr>
            <w:rStyle w:val="Hyperlink"/>
          </w:rPr>
          <w:t xml:space="preserve">https://ec.europa.eu/commission/presscorner/detail/en/ip_20_940</w:t>
        </w:r>
      </w:hyperlink>
    </w:p>
    <w:p>
      <w:pPr>
        <w:numPr>
          <w:ilvl w:val="0"/>
          <w:numId w:val="1445"/>
        </w:numPr>
        <w:pStyle w:val="Compact"/>
      </w:pPr>
      <w:r>
        <w:t xml:space="preserve">Grüner Klub im Parlament. (2021, March 12). Grüne/Weratschnig: Vom Mühlkreis aus bald per Tram-Train nach Linz, statt im Stau auf der A7 | Grüner Klub im Parlament, 12.03.2021.</w:t>
      </w:r>
      <w:r>
        <w:t xml:space="preserve"> </w:t>
      </w:r>
      <w:hyperlink r:id="rId1556">
        <w:r>
          <w:rPr>
            <w:rStyle w:val="Hyperlink"/>
          </w:rPr>
          <w:t xml:space="preserve">https://www.ots.at/presseaussendung/OTS_20210312_OTS0128/grueneweratschnig-vom-muehlkreis-aus-bald-per-tram-train-nach-linz-statt-im-stau-auf-der-a7</w:t>
        </w:r>
      </w:hyperlink>
    </w:p>
    <w:p>
      <w:pPr>
        <w:numPr>
          <w:ilvl w:val="0"/>
          <w:numId w:val="1445"/>
        </w:numPr>
        <w:pStyle w:val="Compact"/>
      </w:pPr>
      <w:r>
        <w:t xml:space="preserve">Hess, C. L. (2020). Light-Rail Investment in Seattle: Gentrification Pressures and Trends in Neighborhood Ethnoracial Composition. In Urban Affairs Review (Vol. 56, Issue 1).</w:t>
      </w:r>
      <w:r>
        <w:t xml:space="preserve"> </w:t>
      </w:r>
      <w:hyperlink r:id="rId1579">
        <w:r>
          <w:rPr>
            <w:rStyle w:val="Hyperlink"/>
          </w:rPr>
          <w:t xml:space="preserve">https://doi.org/10.1177/1078087418758959</w:t>
        </w:r>
      </w:hyperlink>
    </w:p>
    <w:p>
      <w:pPr>
        <w:numPr>
          <w:ilvl w:val="0"/>
          <w:numId w:val="1445"/>
        </w:numPr>
        <w:pStyle w:val="Compact"/>
      </w:pPr>
      <w:r>
        <w:t xml:space="preserve">Hofmann, M. (2020). Siemens Mobility und VIP Potsdam auf dem Weg zur autonomen Tram. „bahn Manager Magazin“, Edition 02/2020.</w:t>
      </w:r>
    </w:p>
    <w:p>
      <w:pPr>
        <w:numPr>
          <w:ilvl w:val="0"/>
          <w:numId w:val="1445"/>
        </w:numPr>
        <w:pStyle w:val="Compact"/>
      </w:pPr>
      <w:r>
        <w:t xml:space="preserve">Intelligent Transport. (2019, February 13). Russia’s first autonomous tram will be launched in Moscow.</w:t>
      </w:r>
      <w:r>
        <w:t xml:space="preserve"> </w:t>
      </w:r>
      <w:hyperlink r:id="rId1580">
        <w:r>
          <w:rPr>
            <w:rStyle w:val="Hyperlink"/>
          </w:rPr>
          <w:t xml:space="preserve">https://www.intelligenttransport.com/transport-news/75915/autonomous-tram-development-russia/</w:t>
        </w:r>
      </w:hyperlink>
    </w:p>
    <w:p>
      <w:pPr>
        <w:numPr>
          <w:ilvl w:val="0"/>
          <w:numId w:val="1445"/>
        </w:numPr>
        <w:pStyle w:val="Compact"/>
      </w:pPr>
      <w:r>
        <w:t xml:space="preserve">Laird, K. (2019, August 28). Spot the Difference: Commuter vs. Light Rail.</w:t>
      </w:r>
      <w:r>
        <w:t xml:space="preserve"> </w:t>
      </w:r>
      <w:hyperlink r:id="rId1581">
        <w:r>
          <w:rPr>
            <w:rStyle w:val="Hyperlink"/>
          </w:rPr>
          <w:t xml:space="preserve">https://hoponboardblog.com/2019/08/spot-the-difference-commuter-vs-light-rail/</w:t>
        </w:r>
      </w:hyperlink>
    </w:p>
    <w:p>
      <w:pPr>
        <w:numPr>
          <w:ilvl w:val="0"/>
          <w:numId w:val="1445"/>
        </w:numPr>
        <w:pStyle w:val="Compact"/>
      </w:pPr>
      <w:r>
        <w:t xml:space="preserve">Railway-News. (2019, August 9). CAF Group Consortium Wins Jerusalem Tram Contract | Railway-News.</w:t>
      </w:r>
      <w:r>
        <w:t xml:space="preserve"> </w:t>
      </w:r>
      <w:hyperlink r:id="rId1582">
        <w:r>
          <w:rPr>
            <w:rStyle w:val="Hyperlink"/>
          </w:rPr>
          <w:t xml:space="preserve">https://railway-news.com/caf-group-consortium-wins-jerusalem-tram-contract/</w:t>
        </w:r>
      </w:hyperlink>
    </w:p>
    <w:p>
      <w:pPr>
        <w:numPr>
          <w:ilvl w:val="0"/>
          <w:numId w:val="1445"/>
        </w:numPr>
        <w:pStyle w:val="Compact"/>
      </w:pPr>
      <w:r>
        <w:t xml:space="preserve">Railwaypro. (2021a, April 8). Additional Vityaz-M trams expected to enter operation in Moscow.</w:t>
      </w:r>
      <w:r>
        <w:t xml:space="preserve"> </w:t>
      </w:r>
      <w:hyperlink r:id="rId1583">
        <w:r>
          <w:rPr>
            <w:rStyle w:val="Hyperlink"/>
          </w:rPr>
          <w:t xml:space="preserve">https://www.railwaypro.com/wp/moscow-to-receive-100-low-floor-trams/</w:t>
        </w:r>
      </w:hyperlink>
    </w:p>
    <w:p>
      <w:pPr>
        <w:numPr>
          <w:ilvl w:val="0"/>
          <w:numId w:val="1445"/>
        </w:numPr>
        <w:pStyle w:val="Compact"/>
      </w:pPr>
      <w:r>
        <w:t xml:space="preserve">Railwaypro. (2021b, April 22). Urbos tram contract signed by Lisbon transport company.</w:t>
      </w:r>
      <w:r>
        <w:t xml:space="preserve"> </w:t>
      </w:r>
      <w:hyperlink r:id="rId1584">
        <w:r>
          <w:rPr>
            <w:rStyle w:val="Hyperlink"/>
          </w:rPr>
          <w:t xml:space="preserve">https://www.railwaypro.com/wp/lisbon-signs-tram-contract/</w:t>
        </w:r>
      </w:hyperlink>
    </w:p>
    <w:p>
      <w:pPr>
        <w:numPr>
          <w:ilvl w:val="0"/>
          <w:numId w:val="1445"/>
        </w:numPr>
        <w:pStyle w:val="Compact"/>
      </w:pPr>
      <w:r>
        <w:t xml:space="preserve">RailwayPro. (2020, May 20). The new trams for Badner Bahn have a comfort-oriented design.</w:t>
      </w:r>
      <w:r>
        <w:t xml:space="preserve"> </w:t>
      </w:r>
      <w:hyperlink r:id="rId1554">
        <w:r>
          <w:rPr>
            <w:rStyle w:val="Hyperlink"/>
          </w:rPr>
          <w:t xml:space="preserve">https://www.railwaypro.com/wp/interior-design-for-wiener-lokalbahnen-new-tram-unveiled/</w:t>
        </w:r>
      </w:hyperlink>
    </w:p>
    <w:p>
      <w:pPr>
        <w:numPr>
          <w:ilvl w:val="0"/>
          <w:numId w:val="1445"/>
        </w:numPr>
        <w:pStyle w:val="Compact"/>
      </w:pPr>
      <w:r>
        <w:t xml:space="preserve">SALZBURG24. (2020, August 7). Salzburger Lokalbahn bekommt neue Tram-Trains - SALZBURG24.</w:t>
      </w:r>
      <w:r>
        <w:t xml:space="preserve"> </w:t>
      </w:r>
      <w:hyperlink r:id="rId1555">
        <w:r>
          <w:rPr>
            <w:rStyle w:val="Hyperlink"/>
          </w:rPr>
          <w:t xml:space="preserve">https://www.salzburg24.at/news/salzburg/salzburger-lokalbahn-bekommt-neue-tram-trains-91192069</w:t>
        </w:r>
      </w:hyperlink>
    </w:p>
    <w:p>
      <w:pPr>
        <w:numPr>
          <w:ilvl w:val="0"/>
          <w:numId w:val="1445"/>
        </w:numPr>
        <w:pStyle w:val="Compact"/>
      </w:pPr>
      <w:r>
        <w:t xml:space="preserve">Seyringer, K. (2020, August 12). Das ist ein nie dagewesenes Projekt, von dem wir sehr profitieren werden.</w:t>
      </w:r>
      <w:r>
        <w:t xml:space="preserve"> </w:t>
      </w:r>
      <w:hyperlink r:id="rId1585">
        <w:r>
          <w:rPr>
            <w:rStyle w:val="Hyperlink"/>
          </w:rPr>
          <w:t xml:space="preserve">https://www.tips.at/nachrichten/linz/wirtschaft-politik/513716-das-ist-ein-nie-dagewesenes-projekt-von-dem-wir-sehr-profitieren-werden</w:t>
        </w:r>
      </w:hyperlink>
    </w:p>
    <w:p>
      <w:pPr>
        <w:numPr>
          <w:ilvl w:val="0"/>
          <w:numId w:val="1445"/>
        </w:numPr>
        <w:pStyle w:val="Compact"/>
      </w:pPr>
      <w:r>
        <w:t xml:space="preserve">Siemens Mobility. (2019). Teaching trams to drive . Der Trend : Städte fahren autonom.</w:t>
      </w:r>
    </w:p>
    <w:p>
      <w:pPr>
        <w:numPr>
          <w:ilvl w:val="0"/>
          <w:numId w:val="1445"/>
        </w:numPr>
        <w:pStyle w:val="Compact"/>
      </w:pPr>
      <w:r>
        <w:t xml:space="preserve">Solar, O., &amp; Irwin, A. (2010). A conceptual framework for action on the social determinants of health. 79.</w:t>
      </w:r>
      <w:r>
        <w:t xml:space="preserve"> </w:t>
      </w:r>
      <w:hyperlink r:id="rId1586">
        <w:r>
          <w:rPr>
            <w:rStyle w:val="Hyperlink"/>
          </w:rPr>
          <w:t xml:space="preserve">http://www.who.int/sdhconference/resources/ConceptualframeworkforactiononSDH_eng.pdf</w:t>
        </w:r>
      </w:hyperlink>
    </w:p>
    <w:p>
      <w:pPr>
        <w:numPr>
          <w:ilvl w:val="0"/>
          <w:numId w:val="1445"/>
        </w:numPr>
        <w:pStyle w:val="Compact"/>
      </w:pPr>
      <w:r>
        <w:t xml:space="preserve">Stadtwiki Karlsruhe. (2016). Karlsruher Modell – Stadtwiki Karlsruhe.</w:t>
      </w:r>
      <w:r>
        <w:t xml:space="preserve"> </w:t>
      </w:r>
      <w:hyperlink r:id="rId1587">
        <w:r>
          <w:rPr>
            <w:rStyle w:val="Hyperlink"/>
          </w:rPr>
          <w:t xml:space="preserve">https://ka.stadtwiki.net/Karlsruher_Modell</w:t>
        </w:r>
      </w:hyperlink>
    </w:p>
    <w:p>
      <w:pPr>
        <w:numPr>
          <w:ilvl w:val="0"/>
          <w:numId w:val="1445"/>
        </w:numPr>
        <w:pStyle w:val="Compact"/>
      </w:pPr>
      <w:r>
        <w:t xml:space="preserve">Stadtwiki Karlsruhe. (2020, December 21). Stadtbahn – Stadtwiki Karlsruhe.</w:t>
      </w:r>
      <w:r>
        <w:t xml:space="preserve"> </w:t>
      </w:r>
      <w:hyperlink r:id="rId1588">
        <w:r>
          <w:rPr>
            <w:rStyle w:val="Hyperlink"/>
          </w:rPr>
          <w:t xml:space="preserve">https://ka.stadtwiki.net/Stadtbahn</w:t>
        </w:r>
      </w:hyperlink>
    </w:p>
    <w:p>
      <w:pPr>
        <w:numPr>
          <w:ilvl w:val="0"/>
          <w:numId w:val="1445"/>
        </w:numPr>
        <w:pStyle w:val="Compact"/>
      </w:pPr>
      <w:r>
        <w:t xml:space="preserve">The World Bank. (2020, April 23). Earth Day 2020: Could COVID-19 Be the Tipping Point for Transport Emissions?</w:t>
      </w:r>
      <w:r>
        <w:t xml:space="preserve"> </w:t>
      </w:r>
      <w:hyperlink r:id="rId1589">
        <w:r>
          <w:rPr>
            <w:rStyle w:val="Hyperlink"/>
          </w:rPr>
          <w:t xml:space="preserve">https://www.worldbank.org/en/news/feature/2020/04/22/earth-day-2020-could-covid-19-be-the-tipping-point-for-transport-emissions</w:t>
        </w:r>
      </w:hyperlink>
    </w:p>
    <w:p>
      <w:pPr>
        <w:numPr>
          <w:ilvl w:val="0"/>
          <w:numId w:val="1445"/>
        </w:numPr>
        <w:pStyle w:val="Compact"/>
      </w:pPr>
      <w:r>
        <w:t xml:space="preserve">Tyndall, J. (2021). The local labour market effects of light rail transit. Journal of Urban Economics, 124, 103350.</w:t>
      </w:r>
      <w:r>
        <w:t xml:space="preserve"> </w:t>
      </w:r>
      <w:hyperlink r:id="rId1590">
        <w:r>
          <w:rPr>
            <w:rStyle w:val="Hyperlink"/>
          </w:rPr>
          <w:t xml:space="preserve">https://doi.org/10.1016/j.jue.2021.103350</w:t>
        </w:r>
      </w:hyperlink>
    </w:p>
    <w:p>
      <w:pPr>
        <w:numPr>
          <w:ilvl w:val="0"/>
          <w:numId w:val="1445"/>
        </w:numPr>
        <w:pStyle w:val="Compact"/>
      </w:pPr>
      <w:r>
        <w:t xml:space="preserve">UITP. (n.d.). Automation Essentials | Automated Metros Observatory. Available at:</w:t>
      </w:r>
      <w:r>
        <w:t xml:space="preserve"> </w:t>
      </w:r>
      <w:hyperlink r:id="rId1591">
        <w:r>
          <w:rPr>
            <w:rStyle w:val="Hyperlink"/>
          </w:rPr>
          <w:t xml:space="preserve">https://metroautomation.org/automation-essentials/</w:t>
        </w:r>
      </w:hyperlink>
      <w:r>
        <w:t xml:space="preserve"> </w:t>
      </w:r>
      <w:r>
        <w:t xml:space="preserve">[Accessed: 3 May 2021]</w:t>
      </w:r>
    </w:p>
    <w:p>
      <w:pPr>
        <w:numPr>
          <w:ilvl w:val="0"/>
          <w:numId w:val="1445"/>
        </w:numPr>
        <w:pStyle w:val="Compact"/>
      </w:pPr>
      <w:r>
        <w:t xml:space="preserve">UITP. (2019). Light Rail and Tram : the European Outlook. Available at:</w:t>
      </w:r>
      <w:r>
        <w:t xml:space="preserve"> </w:t>
      </w:r>
      <w:hyperlink r:id="rId1592">
        <w:r>
          <w:rPr>
            <w:rStyle w:val="Hyperlink"/>
          </w:rPr>
          <w:t xml:space="preserve">https://www.uitp.org/publications/light-rail-and-tram-the-european-outlook/</w:t>
        </w:r>
      </w:hyperlink>
      <w:r>
        <w:t xml:space="preserve"> </w:t>
      </w:r>
      <w:r>
        <w:t xml:space="preserve">[Accessed: 3 May 2021]</w:t>
      </w:r>
    </w:p>
    <w:p>
      <w:pPr>
        <w:numPr>
          <w:ilvl w:val="0"/>
          <w:numId w:val="1445"/>
        </w:numPr>
        <w:pStyle w:val="Compact"/>
      </w:pPr>
      <w:r>
        <w:t xml:space="preserve">Wiener Linien. (2020, September 25). Pläne für Straßenbahn nach Niederösterreich - wien.ORF.at.</w:t>
      </w:r>
      <w:r>
        <w:t xml:space="preserve"> </w:t>
      </w:r>
      <w:hyperlink r:id="rId1553">
        <w:r>
          <w:rPr>
            <w:rStyle w:val="Hyperlink"/>
          </w:rPr>
          <w:t xml:space="preserve">https://wien.orf.at/stories/3068577/</w:t>
        </w:r>
      </w:hyperlink>
    </w:p>
    <w:p>
      <w:pPr>
        <w:numPr>
          <w:ilvl w:val="0"/>
          <w:numId w:val="1445"/>
        </w:numPr>
        <w:pStyle w:val="Compact"/>
      </w:pPr>
      <w:r>
        <w:t xml:space="preserve">Zasiadko, M. (2019a, February 13). Russia tests its first self-driving tram | RailTech.com. RailTech.Com.</w:t>
      </w:r>
      <w:r>
        <w:t xml:space="preserve"> </w:t>
      </w:r>
      <w:hyperlink r:id="rId1593">
        <w:r>
          <w:rPr>
            <w:rStyle w:val="Hyperlink"/>
          </w:rPr>
          <w:t xml:space="preserve">https://www.railtech.com/digitalisation/2019/02/13/russia-tests-its-first-self-driving-tram/</w:t>
        </w:r>
      </w:hyperlink>
    </w:p>
    <w:p>
      <w:pPr>
        <w:numPr>
          <w:ilvl w:val="0"/>
          <w:numId w:val="1445"/>
        </w:numPr>
        <w:pStyle w:val="Compact"/>
      </w:pPr>
      <w:r>
        <w:t xml:space="preserve">Zasiadko, M. (2019b, October 9). Germany will test first autonomous tram in automated depot | RailTech.com. RailTech.Com.</w:t>
      </w:r>
      <w:r>
        <w:t xml:space="preserve"> </w:t>
      </w:r>
      <w:hyperlink r:id="rId1594">
        <w:r>
          <w:rPr>
            <w:rStyle w:val="Hyperlink"/>
          </w:rPr>
          <w:t xml:space="preserve">https://www.railtech.com/rolling-stock/2019/10/09/germany-will-test-first-autonomous-tram-in-automated-depot/</w:t>
        </w:r>
      </w:hyperlink>
    </w:p>
    <w:p>
      <w:pPr>
        <w:numPr>
          <w:ilvl w:val="0"/>
          <w:numId w:val="1445"/>
        </w:numPr>
        <w:pStyle w:val="Compact"/>
      </w:pPr>
      <w:r>
        <w:t xml:space="preserve">Zasiadko, M. (2020, April 23). Computer vision for self-driving trams in Shanghai | RailTech.com. RailTech.Com.</w:t>
      </w:r>
      <w:r>
        <w:t xml:space="preserve"> </w:t>
      </w:r>
      <w:hyperlink r:id="rId1595">
        <w:r>
          <w:rPr>
            <w:rStyle w:val="Hyperlink"/>
          </w:rPr>
          <w:t xml:space="preserve">https://www.railtech.com/digitalisation/2020/04/23/computer-vision-for-self-driving-trams-in-shanghai/</w:t>
        </w:r>
      </w:hyperlink>
    </w:p>
    <w:bookmarkEnd w:id="1596"/>
    <w:bookmarkEnd w:id="1597"/>
    <w:bookmarkEnd w:id="1598"/>
    <w:bookmarkStart w:id="1690" w:name="big"/>
    <w:p>
      <w:pPr>
        <w:pStyle w:val="Heading1"/>
      </w:pPr>
      <w:r>
        <w:rPr>
          <w:rStyle w:val="SectionNumber"/>
        </w:rPr>
        <w:t xml:space="preserve">12</w:t>
      </w:r>
      <w:r>
        <w:tab/>
      </w:r>
      <w:r>
        <w:t xml:space="preserve">Big data</w:t>
      </w:r>
    </w:p>
    <w:bookmarkStart w:id="1635" w:name="wireless_com"/>
    <w:p>
      <w:pPr>
        <w:pStyle w:val="Heading2"/>
      </w:pPr>
      <w:r>
        <w:rPr>
          <w:rStyle w:val="SectionNumber"/>
        </w:rPr>
        <w:t xml:space="preserve">12.1</w:t>
      </w:r>
      <w:r>
        <w:tab/>
      </w:r>
      <w:r>
        <w:t xml:space="preserve">Wireless communication systems in transport</w:t>
      </w:r>
    </w:p>
    <w:bookmarkStart w:id="1599"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599"/>
    <w:bookmarkStart w:id="1603" w:name="definition-53"/>
    <w:p>
      <w:pPr>
        <w:pStyle w:val="Heading3"/>
      </w:pPr>
      <w:r>
        <w:t xml:space="preserve">Definition</w:t>
      </w:r>
    </w:p>
    <w:p>
      <w:pPr>
        <w:pStyle w:val="FirstParagraph"/>
      </w:pPr>
      <w:r>
        <w:t xml:space="preserve">From 1G to 5G, the meaning of the mobile radio standards (year of introduction, bandwith download) (Techbook, 2020):</w:t>
      </w:r>
    </w:p>
    <w:p>
      <w:pPr>
        <w:numPr>
          <w:ilvl w:val="0"/>
          <w:numId w:val="1446"/>
        </w:numPr>
        <w:pStyle w:val="Compact"/>
      </w:pPr>
      <w:r>
        <w:t xml:space="preserve">1G: Mobile telephony in the first generation still worked with analogue voice transmission.</w:t>
      </w:r>
    </w:p>
    <w:p>
      <w:pPr>
        <w:numPr>
          <w:ilvl w:val="0"/>
          <w:numId w:val="1446"/>
        </w:numPr>
        <w:pStyle w:val="Compact"/>
      </w:pPr>
      <w:r>
        <w:t xml:space="preserve">2G (up to 14.4 kbit/s): Digital voice transmission in the D-network (1992) with the GSM standard.</w:t>
      </w:r>
    </w:p>
    <w:p>
      <w:pPr>
        <w:numPr>
          <w:ilvl w:val="0"/>
          <w:numId w:val="1446"/>
        </w:numPr>
        <w:pStyle w:val="Compact"/>
      </w:pPr>
      <w:r>
        <w:t xml:space="preserve">2.5G, GPRS (2001, up to 55 kbit/s): Digital data transmission.</w:t>
      </w:r>
    </w:p>
    <w:p>
      <w:pPr>
        <w:numPr>
          <w:ilvl w:val="0"/>
          <w:numId w:val="1446"/>
        </w:numPr>
        <w:pStyle w:val="Compact"/>
      </w:pPr>
      <w:r>
        <w:t xml:space="preserve">2.75G, EDGE (2006, up to 150 kbit/s.): Further development of GSM by using a more efficient modulation method. The first iPhone used EDGE.</w:t>
      </w:r>
    </w:p>
    <w:p>
      <w:pPr>
        <w:numPr>
          <w:ilvl w:val="0"/>
          <w:numId w:val="1446"/>
        </w:numPr>
        <w:pStyle w:val="Compact"/>
      </w:pPr>
      <w:r>
        <w:t xml:space="preserve">3G, UMTS (2004, up to 384 kbit/s): This mobile radio standard enables the simultaneous transmission and reception of several data streams by means of a new radio access technology.</w:t>
      </w:r>
    </w:p>
    <w:p>
      <w:pPr>
        <w:numPr>
          <w:ilvl w:val="0"/>
          <w:numId w:val="1446"/>
        </w:numPr>
        <w:pStyle w:val="Compact"/>
      </w:pPr>
      <w:r>
        <w:t xml:space="preserve">3.5G, HSPA (2006, up to 42 Mbit/s): Extension of UMTS.</w:t>
      </w:r>
    </w:p>
    <w:p>
      <w:pPr>
        <w:numPr>
          <w:ilvl w:val="0"/>
          <w:numId w:val="1446"/>
        </w:numPr>
        <w:pStyle w:val="Compact"/>
      </w:pPr>
      <w:r>
        <w:t xml:space="preserve">LTE (2010, up to 50 Mbit/s): Standard based on the UMTS infrastructure.</w:t>
      </w:r>
    </w:p>
    <w:p>
      <w:pPr>
        <w:numPr>
          <w:ilvl w:val="0"/>
          <w:numId w:val="1446"/>
        </w:numPr>
        <w:pStyle w:val="Compact"/>
      </w:pPr>
      <w:r>
        <w:t xml:space="preserve">4G, LTE Advanced (2014, up to 300 to 400 Mbit/s): Latency times have been reduced and radio capacities increased.</w:t>
      </w:r>
    </w:p>
    <w:p>
      <w:pPr>
        <w:numPr>
          <w:ilvl w:val="0"/>
          <w:numId w:val="1446"/>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601" name="Picture"/>
            <a:graphic>
              <a:graphicData uri="http://schemas.openxmlformats.org/drawingml/2006/picture">
                <pic:pic>
                  <pic:nvPicPr>
                    <pic:cNvPr descr="image/DSRC.png" id="1602" name="Picture"/>
                    <pic:cNvPicPr>
                      <a:picLocks noChangeArrowheads="1" noChangeAspect="1"/>
                    </pic:cNvPicPr>
                  </pic:nvPicPr>
                  <pic:blipFill>
                    <a:blip r:embed="rId1600"/>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7"/>
        </w:numPr>
        <w:pStyle w:val="Compact"/>
      </w:pPr>
      <w:r>
        <w:t xml:space="preserve">Both DSRC and C-V2X use the 5.9 Ghz band to communicate directly from one radio to another.</w:t>
      </w:r>
    </w:p>
    <w:p>
      <w:pPr>
        <w:numPr>
          <w:ilvl w:val="0"/>
          <w:numId w:val="1447"/>
        </w:numPr>
        <w:pStyle w:val="Compact"/>
      </w:pPr>
      <w:r>
        <w:t xml:space="preserve">Both technologies use the same message sets (SAE J2735 and J2945) and use cases.</w:t>
      </w:r>
    </w:p>
    <w:p>
      <w:pPr>
        <w:numPr>
          <w:ilvl w:val="0"/>
          <w:numId w:val="1447"/>
        </w:numPr>
        <w:pStyle w:val="Compact"/>
      </w:pPr>
      <w:r>
        <w:t xml:space="preserve">Both technologies use digital signatures to ensure security and trust in message providers.</w:t>
      </w:r>
    </w:p>
    <w:p>
      <w:pPr>
        <w:numPr>
          <w:ilvl w:val="0"/>
          <w:numId w:val="1447"/>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8"/>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8"/>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603"/>
    <w:bookmarkStart w:id="1604" w:name="key-stakeholders-53"/>
    <w:p>
      <w:pPr>
        <w:pStyle w:val="Heading3"/>
      </w:pPr>
      <w:r>
        <w:t xml:space="preserve">Key stakeholders</w:t>
      </w:r>
    </w:p>
    <w:p>
      <w:pPr>
        <w:numPr>
          <w:ilvl w:val="0"/>
          <w:numId w:val="1449"/>
        </w:numPr>
        <w:pStyle w:val="Compact"/>
      </w:pPr>
      <w:r>
        <w:rPr>
          <w:bCs/>
          <w:b/>
        </w:rPr>
        <w:t xml:space="preserve">Affected</w:t>
      </w:r>
      <w:r>
        <w:t xml:space="preserve">: Passenger vehicles drivers, Commercial vehicles drivers, Insurers</w:t>
      </w:r>
    </w:p>
    <w:p>
      <w:pPr>
        <w:numPr>
          <w:ilvl w:val="0"/>
          <w:numId w:val="1449"/>
        </w:numPr>
        <w:pStyle w:val="Compact"/>
      </w:pPr>
      <w:r>
        <w:rPr>
          <w:bCs/>
          <w:b/>
        </w:rPr>
        <w:t xml:space="preserve">Responsible</w:t>
      </w:r>
      <w:r>
        <w:t xml:space="preserve">: National Governments, Technology companies, Car manufacturers, Infrastructure manufacturers</w:t>
      </w:r>
    </w:p>
    <w:bookmarkEnd w:id="1604"/>
    <w:bookmarkStart w:id="1605"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bookmarkEnd w:id="1605"/>
    <w:bookmarkStart w:id="1606"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bookmarkEnd w:id="1606"/>
    <w:bookmarkStart w:id="1608"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0"/>
        </w:numPr>
        <w:pStyle w:val="Compact"/>
      </w:pPr>
      <w:hyperlink r:id="rId1607">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numPr>
          <w:ilvl w:val="0"/>
          <w:numId w:val="1451"/>
        </w:numPr>
        <w:pStyle w:val="Compact"/>
      </w:pPr>
      <w:hyperlink r:id="rId355">
        <w:r>
          <w:rPr>
            <w:rStyle w:val="Hyperlink"/>
          </w:rPr>
          <w:t xml:space="preserve">Asfinag.at</w:t>
        </w:r>
      </w:hyperlink>
    </w:p>
    <w:bookmarkEnd w:id="1608"/>
    <w:bookmarkStart w:id="1609"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609"/>
    <w:bookmarkStart w:id="1610"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610"/>
    <w:bookmarkStart w:id="1611"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611"/>
    <w:bookmarkStart w:id="1614" w:name="further-links-45"/>
    <w:p>
      <w:pPr>
        <w:pStyle w:val="Heading3"/>
      </w:pPr>
      <w:r>
        <w:t xml:space="preserve">Further links</w:t>
      </w:r>
    </w:p>
    <w:p>
      <w:pPr>
        <w:numPr>
          <w:ilvl w:val="0"/>
          <w:numId w:val="1452"/>
        </w:numPr>
        <w:pStyle w:val="Compact"/>
      </w:pPr>
      <w:hyperlink r:id="rId489">
        <w:r>
          <w:rPr>
            <w:rStyle w:val="Hyperlink"/>
          </w:rPr>
          <w:t xml:space="preserve">C-its-korridor.de</w:t>
        </w:r>
      </w:hyperlink>
    </w:p>
    <w:p>
      <w:pPr>
        <w:numPr>
          <w:ilvl w:val="0"/>
          <w:numId w:val="1452"/>
        </w:numPr>
        <w:pStyle w:val="Compact"/>
      </w:pPr>
      <w:hyperlink r:id="rId490">
        <w:r>
          <w:rPr>
            <w:rStyle w:val="Hyperlink"/>
          </w:rPr>
          <w:t xml:space="preserve">Asfinag.at</w:t>
        </w:r>
      </w:hyperlink>
    </w:p>
    <w:p>
      <w:pPr>
        <w:numPr>
          <w:ilvl w:val="0"/>
          <w:numId w:val="1452"/>
        </w:numPr>
        <w:pStyle w:val="Compact"/>
      </w:pPr>
      <w:hyperlink r:id="rId1612">
        <w:r>
          <w:rPr>
            <w:rStyle w:val="Hyperlink"/>
          </w:rPr>
          <w:t xml:space="preserve">Autocrypt.io</w:t>
        </w:r>
      </w:hyperlink>
    </w:p>
    <w:p>
      <w:pPr>
        <w:numPr>
          <w:ilvl w:val="0"/>
          <w:numId w:val="1452"/>
        </w:numPr>
        <w:pStyle w:val="Compact"/>
      </w:pPr>
      <w:hyperlink r:id="rId1613">
        <w:r>
          <w:rPr>
            <w:rStyle w:val="Hyperlink"/>
          </w:rPr>
          <w:t xml:space="preserve">Kimley-horn.com</w:t>
        </w:r>
      </w:hyperlink>
    </w:p>
    <w:bookmarkEnd w:id="1614"/>
    <w:bookmarkStart w:id="1634" w:name="references-53"/>
    <w:p>
      <w:pPr>
        <w:pStyle w:val="Heading3"/>
      </w:pPr>
      <w:r>
        <w:t xml:space="preserve">References</w:t>
      </w:r>
    </w:p>
    <w:p>
      <w:pPr>
        <w:numPr>
          <w:ilvl w:val="0"/>
          <w:numId w:val="1453"/>
        </w:numPr>
        <w:pStyle w:val="Compact"/>
      </w:pPr>
      <w:r>
        <w:t xml:space="preserve">Annu, Kaushik, D., &amp; Gupta, A. (2021). Ultra-secure transmissions for 5G-V2X communications. Materials Today: Proceedings.</w:t>
      </w:r>
      <w:r>
        <w:t xml:space="preserve"> </w:t>
      </w:r>
      <w:hyperlink r:id="rId1615">
        <w:r>
          <w:rPr>
            <w:rStyle w:val="Hyperlink"/>
          </w:rPr>
          <w:t xml:space="preserve">https://doi.org/10.1016/j.matpr.2020.12.130</w:t>
        </w:r>
      </w:hyperlink>
    </w:p>
    <w:p>
      <w:pPr>
        <w:numPr>
          <w:ilvl w:val="0"/>
          <w:numId w:val="1453"/>
        </w:numPr>
        <w:pStyle w:val="Compact"/>
      </w:pPr>
      <w:r>
        <w:t xml:space="preserve">Autocrypt. (2021). AUTOCRYPT - DSRC vs. C-V2X: A Detailed Comparison of the 2 Types of V2X Technologies.</w:t>
      </w:r>
      <w:r>
        <w:t xml:space="preserve"> </w:t>
      </w:r>
      <w:hyperlink r:id="rId1612">
        <w:r>
          <w:rPr>
            <w:rStyle w:val="Hyperlink"/>
          </w:rPr>
          <w:t xml:space="preserve">https://www.autocrypt.io/blog-post/dsrc-vs-c-v2x-detailed-comparison</w:t>
        </w:r>
      </w:hyperlink>
    </w:p>
    <w:p>
      <w:pPr>
        <w:numPr>
          <w:ilvl w:val="0"/>
          <w:numId w:val="1453"/>
        </w:numPr>
        <w:pStyle w:val="Compact"/>
      </w:pPr>
      <w:r>
        <w:t xml:space="preserve">Autotalks Ltd. (n.d.). C-V2X vs DSRC | Get Your Facts Straight on Cellular V2X, LTE-V and LTE-V2X Autotalks. Available at:</w:t>
      </w:r>
      <w:r>
        <w:t xml:space="preserve"> </w:t>
      </w:r>
      <w:hyperlink r:id="rId1616">
        <w:r>
          <w:rPr>
            <w:rStyle w:val="Hyperlink"/>
          </w:rPr>
          <w:t xml:space="preserve">https://www.auto-talks.com/technology/dsrc-vs-c-v2x-2/</w:t>
        </w:r>
      </w:hyperlink>
      <w:r>
        <w:t xml:space="preserve"> </w:t>
      </w:r>
      <w:r>
        <w:t xml:space="preserve">[Accessed: 4 May 2021]</w:t>
      </w:r>
    </w:p>
    <w:p>
      <w:pPr>
        <w:numPr>
          <w:ilvl w:val="0"/>
          <w:numId w:val="1453"/>
        </w:numPr>
        <w:pStyle w:val="Compact"/>
      </w:pPr>
      <w:r>
        <w:t xml:space="preserve">Erhart, J. (2019, November 28). Vernetzte Autos, intelligenter Verkehr: Was C-ITS ist, was es kann und wem es nutzt.Available at:</w:t>
      </w:r>
      <w:r>
        <w:t xml:space="preserve"> </w:t>
      </w:r>
      <w:hyperlink r:id="rId355">
        <w:r>
          <w:rPr>
            <w:rStyle w:val="Hyperlink"/>
          </w:rPr>
          <w:t xml:space="preserve">https://blog.asfinag.at/technik-innovation/c-its-vernetzte-autos-intelligenter-verkehr/</w:t>
        </w:r>
      </w:hyperlink>
      <w:r>
        <w:t xml:space="preserve"> </w:t>
      </w:r>
      <w:r>
        <w:t xml:space="preserve">[Accessed: 4 May 2021]</w:t>
      </w:r>
    </w:p>
    <w:p>
      <w:pPr>
        <w:numPr>
          <w:ilvl w:val="0"/>
          <w:numId w:val="1453"/>
        </w:numPr>
        <w:pStyle w:val="Compact"/>
      </w:pPr>
      <w:r>
        <w:t xml:space="preserve">Fillenberg, S. (2017, December 18). Cellular V2X: Continental Successfully Conducts Field Trials in China. Continental Press Release.</w:t>
      </w:r>
      <w:r>
        <w:t xml:space="preserve"> </w:t>
      </w:r>
      <w:hyperlink r:id="rId1617">
        <w:r>
          <w:rPr>
            <w:rStyle w:val="Hyperlink"/>
          </w:rPr>
          <w:t xml:space="preserve">https://www.continental.com/en/press/press-releases/2017-12-18-cellular-v2x-116994</w:t>
        </w:r>
      </w:hyperlink>
    </w:p>
    <w:p>
      <w:pPr>
        <w:numPr>
          <w:ilvl w:val="0"/>
          <w:numId w:val="1453"/>
        </w:numPr>
        <w:pStyle w:val="Compact"/>
      </w:pPr>
      <w:r>
        <w:t xml:space="preserve">finanzen.net. (2021, May 5). Internet aus dem All: Internetsparte von SpaceX: Starlink bald in Wohnmobilen, Schiffen und Flugzeugen? | Nachricht | finanzen.net.</w:t>
      </w:r>
      <w:r>
        <w:t xml:space="preserve"> </w:t>
      </w:r>
      <w:hyperlink r:id="rId1618">
        <w:r>
          <w:rPr>
            <w:rStyle w:val="Hyperlink"/>
          </w:rPr>
          <w:t xml:space="preserve">https://www.finanzen.net/nachricht/geld-karriere-lifestyle/internet-aus-dem-all-internetsparte-von-spacex-starlink-bald-in-wohnmobilen-schiffen-und-flugzeugen-9905140</w:t>
        </w:r>
      </w:hyperlink>
    </w:p>
    <w:p>
      <w:pPr>
        <w:numPr>
          <w:ilvl w:val="0"/>
          <w:numId w:val="1453"/>
        </w:numPr>
        <w:pStyle w:val="Compact"/>
      </w:pPr>
      <w:r>
        <w:t xml:space="preserve">Gettman, D. (2020, June 3). DSRC and C-V2X: The Future of Connected Vehicles | Kimley-Horn.</w:t>
      </w:r>
      <w:r>
        <w:t xml:space="preserve"> </w:t>
      </w:r>
      <w:hyperlink r:id="rId1613">
        <w:r>
          <w:rPr>
            <w:rStyle w:val="Hyperlink"/>
          </w:rPr>
          <w:t xml:space="preserve">https://www.kimley-horn.com/news-insights/dsrc-cv2x-comparison-future-connected-vehicles/</w:t>
        </w:r>
      </w:hyperlink>
    </w:p>
    <w:p>
      <w:pPr>
        <w:numPr>
          <w:ilvl w:val="0"/>
          <w:numId w:val="1453"/>
        </w:numPr>
        <w:pStyle w:val="Compact"/>
      </w:pPr>
      <w:r>
        <w:t xml:space="preserve">Hajiyat, Z. R. M., Ismail, A., Sali, A., &amp; Hamidon, M. N. (2021). Antenna in 6G wireless communication system: Specifications, challenges, and research directions. Optik, 231(February), 166415.</w:t>
      </w:r>
      <w:r>
        <w:t xml:space="preserve"> </w:t>
      </w:r>
      <w:hyperlink r:id="rId1619">
        <w:r>
          <w:rPr>
            <w:rStyle w:val="Hyperlink"/>
          </w:rPr>
          <w:t xml:space="preserve">https://doi.org/10.1016/j.ijleo.2021.166415</w:t>
        </w:r>
      </w:hyperlink>
    </w:p>
    <w:p>
      <w:pPr>
        <w:numPr>
          <w:ilvl w:val="0"/>
          <w:numId w:val="1453"/>
        </w:numPr>
        <w:pStyle w:val="Compact"/>
      </w:pPr>
      <w:r>
        <w:t xml:space="preserve">Holland, M. (2021, May 5). Starlink: Schon 500.000 Vorbestellungen für Satelliten-Internet von SpaceX | heise online.</w:t>
      </w:r>
      <w:r>
        <w:t xml:space="preserve"> </w:t>
      </w:r>
      <w:hyperlink r:id="rId1620">
        <w:r>
          <w:rPr>
            <w:rStyle w:val="Hyperlink"/>
          </w:rPr>
          <w:t xml:space="preserve">https://www.heise.de/news/Starlink-Schon-500-000-Vorbestellungen-fuer-Satelliten-Internet-von-SpaceX-6036732.html</w:t>
        </w:r>
      </w:hyperlink>
    </w:p>
    <w:p>
      <w:pPr>
        <w:numPr>
          <w:ilvl w:val="0"/>
          <w:numId w:val="1453"/>
        </w:numPr>
        <w:pStyle w:val="Compact"/>
      </w:pPr>
      <w:r>
        <w:t xml:space="preserve">IEEE. (2014). IEEE Guide for Wireless Access in Vehicular Environments (WAVE) - Architecture. IEEE Std 1609.0-2013, 1–78.</w:t>
      </w:r>
      <w:r>
        <w:t xml:space="preserve"> </w:t>
      </w:r>
      <w:hyperlink r:id="rId1621">
        <w:r>
          <w:rPr>
            <w:rStyle w:val="Hyperlink"/>
          </w:rPr>
          <w:t xml:space="preserve">https://doi.org/10.1109/IEEESTD.2014.6755433</w:t>
        </w:r>
      </w:hyperlink>
    </w:p>
    <w:p>
      <w:pPr>
        <w:numPr>
          <w:ilvl w:val="0"/>
          <w:numId w:val="1453"/>
        </w:numPr>
        <w:pStyle w:val="Compact"/>
      </w:pPr>
      <w:r>
        <w:t xml:space="preserve">Kang, S., Han, S., Cho, S., Jang, D., Choi, H., &amp; Choi, J.-W. (2016). High speed CAN transmission scheme supporting data rate of over 100 Mb/s. IEEE Communications Magazine, 54(6), 128–135.</w:t>
      </w:r>
      <w:r>
        <w:t xml:space="preserve"> </w:t>
      </w:r>
      <w:hyperlink r:id="rId1622">
        <w:r>
          <w:rPr>
            <w:rStyle w:val="Hyperlink"/>
          </w:rPr>
          <w:t xml:space="preserve">https://doi.org/10.1109/MCOM.2016.7498099</w:t>
        </w:r>
      </w:hyperlink>
    </w:p>
    <w:p>
      <w:pPr>
        <w:numPr>
          <w:ilvl w:val="0"/>
          <w:numId w:val="1453"/>
        </w:numPr>
        <w:pStyle w:val="Compact"/>
      </w:pPr>
      <w:r>
        <w:t xml:space="preserve">Mannoni, V., Berg, V., Sesia, S., &amp; Perraud, E. (2019). A comparison of the V2X communication systems: ITS-G5 and C-V2X. IEEE Vehicular Technology Conference, 2019-April.</w:t>
      </w:r>
      <w:r>
        <w:t xml:space="preserve"> </w:t>
      </w:r>
      <w:hyperlink r:id="rId1623">
        <w:r>
          <w:rPr>
            <w:rStyle w:val="Hyperlink"/>
          </w:rPr>
          <w:t xml:space="preserve">https://doi.org/10.1109/VTCSpring.2019.8746562</w:t>
        </w:r>
      </w:hyperlink>
    </w:p>
    <w:p>
      <w:pPr>
        <w:numPr>
          <w:ilvl w:val="0"/>
          <w:numId w:val="1453"/>
        </w:numPr>
        <w:pStyle w:val="Compact"/>
      </w:pPr>
      <w:r>
        <w:t xml:space="preserve">Musk, E. (2021, March 7). Elon Musk auf Twitter.</w:t>
      </w:r>
      <w:r>
        <w:t xml:space="preserve"> </w:t>
      </w:r>
      <w:hyperlink r:id="rId1624">
        <w:r>
          <w:rPr>
            <w:rStyle w:val="Hyperlink"/>
          </w:rPr>
          <w:t xml:space="preserve">https://twitter.com/elonmusk/status/1369051431903268865?ref_src=twsrc%5Etfw%7Ctwcamp%5Etweetembed%7Ctwterm%5E1369051431903268865%7Ctwgr%5E%7Ctwcon%5Es1</w:t>
        </w:r>
      </w:hyperlink>
    </w:p>
    <w:p>
      <w:pPr>
        <w:numPr>
          <w:ilvl w:val="0"/>
          <w:numId w:val="1453"/>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625">
        <w:r>
          <w:rPr>
            <w:rStyle w:val="Hyperlink"/>
          </w:rPr>
          <w:t xml:space="preserve">https://doi.org/10.1016/j.ceramint.2021.04.077</w:t>
        </w:r>
      </w:hyperlink>
    </w:p>
    <w:p>
      <w:pPr>
        <w:numPr>
          <w:ilvl w:val="0"/>
          <w:numId w:val="1453"/>
        </w:numPr>
        <w:pStyle w:val="Compact"/>
      </w:pPr>
      <w:r>
        <w:t xml:space="preserve">Rath, M., Pati, B., &amp; Pattanayak, B. K. (2019). An Overview on Social Networking: Design, Issues, Emerging Trends, and Security. In Social Network Analytics (pp. 21–47). Elsevier.</w:t>
      </w:r>
      <w:r>
        <w:t xml:space="preserve"> </w:t>
      </w:r>
      <w:hyperlink r:id="rId1626">
        <w:r>
          <w:rPr>
            <w:rStyle w:val="Hyperlink"/>
          </w:rPr>
          <w:t xml:space="preserve">https://doi.org/10.1016/b978-0-12-815458-8.00002-5</w:t>
        </w:r>
      </w:hyperlink>
    </w:p>
    <w:p>
      <w:pPr>
        <w:numPr>
          <w:ilvl w:val="0"/>
          <w:numId w:val="1453"/>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627">
        <w:r>
          <w:rPr>
            <w:rStyle w:val="Hyperlink"/>
          </w:rPr>
          <w:t xml:space="preserve">https://doi.org/10.1016/j.vehcom.2016.11.004</w:t>
        </w:r>
      </w:hyperlink>
    </w:p>
    <w:p>
      <w:pPr>
        <w:numPr>
          <w:ilvl w:val="0"/>
          <w:numId w:val="1453"/>
        </w:numPr>
        <w:pStyle w:val="Compact"/>
      </w:pPr>
      <w:r>
        <w:t xml:space="preserve">Sattiraju, R., Wang, D., Weinand, A., &amp; Schotten, H. D. (2020). Link level performance comparison of C-V2X and ITS-G5 for vehicular channel models. ArXiv, March.</w:t>
      </w:r>
    </w:p>
    <w:p>
      <w:pPr>
        <w:numPr>
          <w:ilvl w:val="0"/>
          <w:numId w:val="1453"/>
        </w:numPr>
        <w:pStyle w:val="Compact"/>
      </w:pPr>
      <w:r>
        <w:t xml:space="preserve">Sheetz, M. (2021, May 4). SpaceX: Over 500,000 orders for Starlink satellite internet service. Available at:</w:t>
      </w:r>
      <w:r>
        <w:t xml:space="preserve"> </w:t>
      </w:r>
      <w:hyperlink r:id="rId1628">
        <w:r>
          <w:rPr>
            <w:rStyle w:val="Hyperlink"/>
          </w:rPr>
          <w:t xml:space="preserve">https://www.cnbc.com/2021/05/04/spacex-over-500000-orders-for-starlink-satellite-internet-service.html</w:t>
        </w:r>
      </w:hyperlink>
      <w:r>
        <w:t xml:space="preserve"> </w:t>
      </w:r>
      <w:r>
        <w:t xml:space="preserve">[Accessed: 4 May 2021]</w:t>
      </w:r>
    </w:p>
    <w:p>
      <w:pPr>
        <w:numPr>
          <w:ilvl w:val="0"/>
          <w:numId w:val="1453"/>
        </w:numPr>
        <w:pStyle w:val="Compact"/>
      </w:pPr>
      <w:r>
        <w:t xml:space="preserve">Starlink. (n.d.). Starlink. Available at:</w:t>
      </w:r>
      <w:r>
        <w:t xml:space="preserve"> </w:t>
      </w:r>
      <w:hyperlink r:id="rId1629">
        <w:r>
          <w:rPr>
            <w:rStyle w:val="Hyperlink"/>
          </w:rPr>
          <w:t xml:space="preserve">https://www.starlink.com/</w:t>
        </w:r>
      </w:hyperlink>
      <w:r>
        <w:t xml:space="preserve"> </w:t>
      </w:r>
      <w:r>
        <w:t xml:space="preserve">[Accessed: 6 May 2021]</w:t>
      </w:r>
    </w:p>
    <w:p>
      <w:pPr>
        <w:numPr>
          <w:ilvl w:val="0"/>
          <w:numId w:val="1453"/>
        </w:numPr>
        <w:pStyle w:val="Compact"/>
      </w:pPr>
      <w:r>
        <w:t xml:space="preserve">Techbook. (2020, November 16). LTE, 4G und 5G: Die Unterschiede zwischen den Mobilfunkstandards.Available at:</w:t>
      </w:r>
      <w:r>
        <w:t xml:space="preserve"> </w:t>
      </w:r>
      <w:hyperlink r:id="rId1630">
        <w:r>
          <w:rPr>
            <w:rStyle w:val="Hyperlink"/>
          </w:rPr>
          <w:t xml:space="preserve">https://www.techbook.de/mobile/lte-4g-unterschied-mobil-smartphone</w:t>
        </w:r>
      </w:hyperlink>
      <w:r>
        <w:t xml:space="preserve"> </w:t>
      </w:r>
      <w:r>
        <w:t xml:space="preserve">[Accessed: 4 May 2021]</w:t>
      </w:r>
    </w:p>
    <w:p>
      <w:pPr>
        <w:numPr>
          <w:ilvl w:val="0"/>
          <w:numId w:val="1453"/>
        </w:numPr>
        <w:pStyle w:val="Compact"/>
      </w:pPr>
      <w:r>
        <w:t xml:space="preserve">Traxler, T., &amp; Rennert, D. (2020, February 17). Starlink: Elon Musks Satellitenflotte in der Kritik - Raum - derStandard.at › Wissenschaft.Available at:</w:t>
      </w:r>
      <w:r>
        <w:t xml:space="preserve"> </w:t>
      </w:r>
      <w:hyperlink r:id="rId1631">
        <w:r>
          <w:rPr>
            <w:rStyle w:val="Hyperlink"/>
          </w:rPr>
          <w:t xml:space="preserve">https://www.derstandard.at/story/2000114681438/starlink-elon-musks-satellitenflotte-in-der-kritik</w:t>
        </w:r>
      </w:hyperlink>
      <w:r>
        <w:t xml:space="preserve"> </w:t>
      </w:r>
      <w:r>
        <w:t xml:space="preserve">[Accessed: 4 May 2021]</w:t>
      </w:r>
    </w:p>
    <w:p>
      <w:pPr>
        <w:numPr>
          <w:ilvl w:val="0"/>
          <w:numId w:val="1453"/>
        </w:numPr>
        <w:pStyle w:val="Compact"/>
      </w:pPr>
      <w:r>
        <w:t xml:space="preserve">WKÖ. (2019). Ausrüstungspflicht von neuen lkw und omnibussen mit einem „smart tacho“ ab 15. Juni 2019. Available at:</w:t>
      </w:r>
      <w:r>
        <w:t xml:space="preserve"> </w:t>
      </w:r>
      <w:hyperlink r:id="rId1632">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3"/>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633">
        <w:r>
          <w:rPr>
            <w:rStyle w:val="Hyperlink"/>
          </w:rPr>
          <w:t xml:space="preserve">https://doi.org/10.1016/j.trc.2019.08.002</w:t>
        </w:r>
      </w:hyperlink>
    </w:p>
    <w:bookmarkEnd w:id="1634"/>
    <w:bookmarkEnd w:id="1635"/>
    <w:bookmarkStart w:id="1653" w:name="bd_life"/>
    <w:p>
      <w:pPr>
        <w:pStyle w:val="Heading2"/>
      </w:pPr>
      <w:r>
        <w:rPr>
          <w:rStyle w:val="SectionNumber"/>
        </w:rPr>
        <w:t xml:space="preserve">12.2</w:t>
      </w:r>
      <w:r>
        <w:tab/>
      </w:r>
      <w:r>
        <w:t xml:space="preserve">Big data lifecycle</w:t>
      </w:r>
    </w:p>
    <w:bookmarkStart w:id="1639"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4"/>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4"/>
        </w:numPr>
        <w:pStyle w:val="Compact"/>
      </w:pPr>
      <w:r>
        <w:t xml:space="preserve">Traveller information systems</w:t>
      </w:r>
    </w:p>
    <w:p>
      <w:pPr>
        <w:numPr>
          <w:ilvl w:val="0"/>
          <w:numId w:val="1454"/>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4"/>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4"/>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5"/>
        </w:numPr>
        <w:pStyle w:val="Compact"/>
      </w:pPr>
      <w:r>
        <w:rPr>
          <w:iCs/>
          <w:i/>
        </w:rPr>
        <w:t xml:space="preserve">Planning</w:t>
      </w:r>
      <w:r>
        <w:t xml:space="preserve">: A detailed description of how data will be used, managed and made accessible throughout their life cycle</w:t>
      </w:r>
    </w:p>
    <w:p>
      <w:pPr>
        <w:numPr>
          <w:ilvl w:val="0"/>
          <w:numId w:val="1455"/>
        </w:numPr>
        <w:pStyle w:val="Compact"/>
      </w:pPr>
      <w:r>
        <w:rPr>
          <w:iCs/>
          <w:i/>
        </w:rPr>
        <w:t xml:space="preserve">Management</w:t>
      </w:r>
      <w:r>
        <w:t xml:space="preserve">: Includes all the operational phases that directly manipulate the data</w:t>
      </w:r>
    </w:p>
    <w:p>
      <w:pPr>
        <w:numPr>
          <w:ilvl w:val="0"/>
          <w:numId w:val="1455"/>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5"/>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5"/>
        </w:numPr>
        <w:pStyle w:val="Compact"/>
      </w:pPr>
      <w:r>
        <w:rPr>
          <w:iCs/>
          <w:i/>
        </w:rPr>
        <w:t xml:space="preserve">Filtering</w:t>
      </w:r>
      <w:r>
        <w:t xml:space="preserve">: Consists in restricting the large data flow to remove irrelevant data or errors</w:t>
      </w:r>
    </w:p>
    <w:p>
      <w:pPr>
        <w:numPr>
          <w:ilvl w:val="0"/>
          <w:numId w:val="1455"/>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5"/>
        </w:numPr>
        <w:pStyle w:val="Compact"/>
      </w:pPr>
      <w:r>
        <w:rPr>
          <w:iCs/>
          <w:i/>
        </w:rPr>
        <w:t xml:space="preserve">Analysis</w:t>
      </w:r>
      <w:r>
        <w:t xml:space="preserve">: In this phase, the data is exploited and analysed to draw conclusions and interpretations of decision-making</w:t>
      </w:r>
    </w:p>
    <w:p>
      <w:pPr>
        <w:numPr>
          <w:ilvl w:val="0"/>
          <w:numId w:val="1455"/>
        </w:numPr>
        <w:pStyle w:val="Compact"/>
      </w:pPr>
      <w:r>
        <w:rPr>
          <w:iCs/>
          <w:i/>
        </w:rPr>
        <w:t xml:space="preserve">Access</w:t>
      </w:r>
      <w:r>
        <w:t xml:space="preserve">: This phase is focused on the communication/interaction with the data consumer</w:t>
      </w:r>
    </w:p>
    <w:p>
      <w:pPr>
        <w:numPr>
          <w:ilvl w:val="0"/>
          <w:numId w:val="1455"/>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5"/>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5"/>
        </w:numPr>
        <w:pStyle w:val="Compact"/>
      </w:pPr>
      <w:r>
        <w:rPr>
          <w:iCs/>
          <w:i/>
        </w:rPr>
        <w:t xml:space="preserve">Destruction</w:t>
      </w:r>
      <w:r>
        <w:t xml:space="preserve">: In this phase data is discarded when it is successfully used and will become useless and without added value</w:t>
      </w:r>
    </w:p>
    <w:p>
      <w:pPr>
        <w:numPr>
          <w:ilvl w:val="0"/>
          <w:numId w:val="1455"/>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637" name="Picture"/>
            <a:graphic>
              <a:graphicData uri="http://schemas.openxmlformats.org/drawingml/2006/picture">
                <pic:pic>
                  <pic:nvPicPr>
                    <pic:cNvPr descr="image/BDLC.png" id="1638" name="Picture"/>
                    <pic:cNvPicPr>
                      <a:picLocks noChangeArrowheads="1" noChangeAspect="1"/>
                    </pic:cNvPicPr>
                  </pic:nvPicPr>
                  <pic:blipFill>
                    <a:blip r:embed="rId1636"/>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639"/>
    <w:bookmarkStart w:id="1640" w:name="key-stakeholders-54"/>
    <w:p>
      <w:pPr>
        <w:pStyle w:val="Heading3"/>
      </w:pPr>
      <w:r>
        <w:t xml:space="preserve">Key stakeholders</w:t>
      </w:r>
    </w:p>
    <w:p>
      <w:pPr>
        <w:numPr>
          <w:ilvl w:val="0"/>
          <w:numId w:val="1456"/>
        </w:numPr>
        <w:pStyle w:val="Compact"/>
      </w:pPr>
      <w:r>
        <w:rPr>
          <w:bCs/>
          <w:b/>
        </w:rPr>
        <w:t xml:space="preserve">Affected</w:t>
      </w:r>
      <w:r>
        <w:t xml:space="preserve">: Passengers, Drivers, ITS focused companies</w:t>
      </w:r>
    </w:p>
    <w:p>
      <w:pPr>
        <w:numPr>
          <w:ilvl w:val="0"/>
          <w:numId w:val="1456"/>
        </w:numPr>
        <w:pStyle w:val="Compact"/>
      </w:pPr>
      <w:r>
        <w:rPr>
          <w:bCs/>
          <w:b/>
        </w:rPr>
        <w:t xml:space="preserve">Responsible</w:t>
      </w:r>
      <w:r>
        <w:t xml:space="preserve">: National Governments, Technology companies, ITS focused companies, Transport operators, Transport software developers</w:t>
      </w:r>
    </w:p>
    <w:bookmarkEnd w:id="1640"/>
    <w:bookmarkStart w:id="1641"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7"/>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7"/>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7"/>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7"/>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8"/>
        </w:numPr>
        <w:pStyle w:val="Compact"/>
      </w:pPr>
      <w:r>
        <w:t xml:space="preserve">Data source</w:t>
      </w:r>
    </w:p>
    <w:p>
      <w:pPr>
        <w:numPr>
          <w:ilvl w:val="0"/>
          <w:numId w:val="1458"/>
        </w:numPr>
        <w:pStyle w:val="Compact"/>
      </w:pPr>
      <w:r>
        <w:t xml:space="preserve">Data collection</w:t>
      </w:r>
    </w:p>
    <w:p>
      <w:pPr>
        <w:numPr>
          <w:ilvl w:val="0"/>
          <w:numId w:val="1458"/>
        </w:numPr>
        <w:pStyle w:val="Compact"/>
      </w:pPr>
      <w:r>
        <w:t xml:space="preserve">Data cleaning (filtering, classification)</w:t>
      </w:r>
    </w:p>
    <w:p>
      <w:pPr>
        <w:numPr>
          <w:ilvl w:val="0"/>
          <w:numId w:val="1458"/>
        </w:numPr>
        <w:pStyle w:val="Compact"/>
      </w:pPr>
      <w:r>
        <w:t xml:space="preserve">Data analytics</w:t>
      </w:r>
    </w:p>
    <w:p>
      <w:pPr>
        <w:numPr>
          <w:ilvl w:val="0"/>
          <w:numId w:val="1458"/>
        </w:numPr>
        <w:pStyle w:val="Compact"/>
      </w:pPr>
      <w:r>
        <w:t xml:space="preserve">Data visualisations</w:t>
      </w:r>
    </w:p>
    <w:p>
      <w:pPr>
        <w:numPr>
          <w:ilvl w:val="0"/>
          <w:numId w:val="1458"/>
        </w:numPr>
        <w:pStyle w:val="Compact"/>
      </w:pPr>
      <w:r>
        <w:t xml:space="preserve">Data analytics application</w:t>
      </w:r>
    </w:p>
    <w:bookmarkEnd w:id="1641"/>
    <w:bookmarkStart w:id="1643"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642">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bookmarkEnd w:id="1643"/>
    <w:bookmarkStart w:id="1645" w:name="relevant-initiatives-in-austria-54"/>
    <w:p>
      <w:pPr>
        <w:pStyle w:val="Heading3"/>
      </w:pPr>
      <w:r>
        <w:t xml:space="preserve">Relevant initiatives in Austria</w:t>
      </w:r>
    </w:p>
    <w:p>
      <w:pPr>
        <w:numPr>
          <w:ilvl w:val="0"/>
          <w:numId w:val="1459"/>
        </w:numPr>
        <w:pStyle w:val="Compact"/>
      </w:pPr>
      <w:hyperlink r:id="rId1644">
        <w:r>
          <w:rPr>
            <w:rStyle w:val="Hyperlink"/>
          </w:rPr>
          <w:t xml:space="preserve">Wiener Linien</w:t>
        </w:r>
      </w:hyperlink>
    </w:p>
    <w:bookmarkEnd w:id="1645"/>
    <w:bookmarkStart w:id="1646"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646"/>
    <w:bookmarkStart w:id="1647"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647"/>
    <w:bookmarkStart w:id="1648" w:name="open-questions-52"/>
    <w:p>
      <w:pPr>
        <w:pStyle w:val="Heading3"/>
      </w:pPr>
      <w:r>
        <w:t xml:space="preserve">Open questions</w:t>
      </w:r>
    </w:p>
    <w:p>
      <w:pPr>
        <w:numPr>
          <w:ilvl w:val="0"/>
          <w:numId w:val="1460"/>
        </w:numPr>
        <w:pStyle w:val="Compact"/>
      </w:pPr>
      <w:r>
        <w:t xml:space="preserve">How to reduced potential for cyber-attacks and how the security methods can be improved?</w:t>
      </w:r>
    </w:p>
    <w:p>
      <w:pPr>
        <w:numPr>
          <w:ilvl w:val="0"/>
          <w:numId w:val="1460"/>
        </w:numPr>
        <w:pStyle w:val="Compact"/>
      </w:pPr>
      <w:r>
        <w:t xml:space="preserve">How can the problem of seeing data as a threat, in German speaking countries, be alleviated?</w:t>
      </w:r>
    </w:p>
    <w:bookmarkEnd w:id="1648"/>
    <w:bookmarkStart w:id="1652" w:name="references-54"/>
    <w:p>
      <w:pPr>
        <w:pStyle w:val="Heading3"/>
      </w:pPr>
      <w:r>
        <w:t xml:space="preserve">References</w:t>
      </w:r>
    </w:p>
    <w:p>
      <w:pPr>
        <w:numPr>
          <w:ilvl w:val="0"/>
          <w:numId w:val="1461"/>
        </w:numPr>
        <w:pStyle w:val="Compact"/>
      </w:pPr>
      <w:r>
        <w:t xml:space="preserve">Alshboul, Y., Nepali, R. K., &amp; Wang, Y. (2015, August). Big Data LifeCycle: Threats and Security Model. In AMCIS.</w:t>
      </w:r>
    </w:p>
    <w:p>
      <w:pPr>
        <w:numPr>
          <w:ilvl w:val="0"/>
          <w:numId w:val="1461"/>
        </w:numPr>
        <w:pStyle w:val="Compact"/>
      </w:pPr>
      <w:r>
        <w:t xml:space="preserve">Chen, M., Mao, S., &amp; Liu, Y. (2014). Big data: A survey. Mobile networks and applications, 19(2), 171-209.</w:t>
      </w:r>
    </w:p>
    <w:p>
      <w:pPr>
        <w:numPr>
          <w:ilvl w:val="0"/>
          <w:numId w:val="1461"/>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1"/>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1"/>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1"/>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1"/>
        </w:numPr>
        <w:pStyle w:val="Compact"/>
      </w:pPr>
      <w:r>
        <w:t xml:space="preserve">Khan, N., Yaqoob, I., Hashem, I. A. T., Inayat, Z., Mahmoud Ali, W. K., Alam, M., … &amp; Gani, A. (2014). Big data: survey, technologies, opportunities, and challenges. The scientific world journal, 2014.</w:t>
      </w:r>
    </w:p>
    <w:p>
      <w:pPr>
        <w:numPr>
          <w:ilvl w:val="0"/>
          <w:numId w:val="1461"/>
        </w:numPr>
        <w:pStyle w:val="Compact"/>
      </w:pPr>
      <w:r>
        <w:t xml:space="preserve">Neilson, A., Daniel, B., &amp; Tjandra, S. (2019). Systematic review of the literature on big data in the transportation domain: Concepts and applications. Big Data Research, 17, 35-44.</w:t>
      </w:r>
    </w:p>
    <w:p>
      <w:pPr>
        <w:numPr>
          <w:ilvl w:val="0"/>
          <w:numId w:val="1461"/>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649">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1"/>
        </w:numPr>
        <w:pStyle w:val="Compact"/>
      </w:pPr>
      <w:r>
        <w:t xml:space="preserve">Robins, C. (2021). WHY BIG DATA IS SO IMPORTANT TO THE TRANSPORTATION INDUSTRY Available at:</w:t>
      </w:r>
      <w:r>
        <w:t xml:space="preserve"> </w:t>
      </w:r>
      <w:hyperlink r:id="rId1650">
        <w:r>
          <w:rPr>
            <w:rStyle w:val="Hyperlink"/>
          </w:rPr>
          <w:t xml:space="preserve">https://www.robinsconsulting.com/why-big-data-is-so-important/</w:t>
        </w:r>
      </w:hyperlink>
      <w:r>
        <w:t xml:space="preserve"> </w:t>
      </w:r>
      <w:r>
        <w:t xml:space="preserve">[Accessed: 12 August 2021]</w:t>
      </w:r>
    </w:p>
    <w:p>
      <w:pPr>
        <w:numPr>
          <w:ilvl w:val="0"/>
          <w:numId w:val="1461"/>
        </w:numPr>
        <w:pStyle w:val="Compact"/>
      </w:pPr>
      <w:r>
        <w:t xml:space="preserve">Talend.com (2021). Data Lifecycle Management (Definition and Framework). Available at:</w:t>
      </w:r>
      <w:r>
        <w:t xml:space="preserve"> </w:t>
      </w:r>
      <w:hyperlink r:id="rId1651">
        <w:r>
          <w:rPr>
            <w:rStyle w:val="Hyperlink"/>
          </w:rPr>
          <w:t xml:space="preserve">https://www.talend.com/resources/data-lifecycle-management/</w:t>
        </w:r>
      </w:hyperlink>
      <w:r>
        <w:t xml:space="preserve"> </w:t>
      </w:r>
      <w:r>
        <w:t xml:space="preserve">[Accessed: 12 August 2021].</w:t>
      </w:r>
    </w:p>
    <w:p>
      <w:pPr>
        <w:numPr>
          <w:ilvl w:val="0"/>
          <w:numId w:val="1461"/>
        </w:numPr>
        <w:pStyle w:val="Compact"/>
      </w:pPr>
      <w:r>
        <w:t xml:space="preserve">Yuan, W., Deng, P., Taleb, T., Wan, J., &amp; Bi, C. (2015). An unlicensed taxi identification model based on big data analysis. IEEE Transactions on Intelligent Transportation Systems, 17(6), 1703-1713.</w:t>
      </w:r>
    </w:p>
    <w:bookmarkEnd w:id="1652"/>
    <w:bookmarkEnd w:id="1653"/>
    <w:bookmarkStart w:id="1689" w:name="bd_tool_maping"/>
    <w:p>
      <w:pPr>
        <w:pStyle w:val="Heading2"/>
      </w:pPr>
      <w:r>
        <w:rPr>
          <w:rStyle w:val="SectionNumber"/>
        </w:rPr>
        <w:t xml:space="preserve">12.3</w:t>
      </w:r>
      <w:r>
        <w:tab/>
      </w:r>
      <w:r>
        <w:t xml:space="preserve">Big data tools for mapping and forecasting travel behaviour</w:t>
      </w:r>
    </w:p>
    <w:bookmarkStart w:id="1654" w:name="synonyms-49"/>
    <w:p>
      <w:pPr>
        <w:pStyle w:val="Heading3"/>
      </w:pPr>
      <w:r>
        <w:t xml:space="preserve">Synonyms</w:t>
      </w:r>
    </w:p>
    <w:p>
      <w:pPr>
        <w:pStyle w:val="FirstParagraph"/>
      </w:pPr>
      <w:r>
        <w:rPr>
          <w:iCs/>
          <w:i/>
        </w:rPr>
        <w:t xml:space="preserve">application programming interface (API)</w:t>
      </w:r>
    </w:p>
    <w:bookmarkEnd w:id="1654"/>
    <w:bookmarkStart w:id="1655"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2"/>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2"/>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2"/>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2"/>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2"/>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3"/>
        </w:numPr>
        <w:pStyle w:val="Compact"/>
      </w:pPr>
      <w:r>
        <w:t xml:space="preserve">Volume: refers to the size of data created from all sources.</w:t>
      </w:r>
    </w:p>
    <w:p>
      <w:pPr>
        <w:numPr>
          <w:ilvl w:val="0"/>
          <w:numId w:val="1463"/>
        </w:numPr>
        <w:pStyle w:val="Compact"/>
      </w:pPr>
      <w:r>
        <w:t xml:space="preserve">Velocity: refers to the speed at which data is created, stored, analysed and processed.</w:t>
      </w:r>
    </w:p>
    <w:p>
      <w:pPr>
        <w:numPr>
          <w:ilvl w:val="0"/>
          <w:numId w:val="1463"/>
        </w:numPr>
        <w:pStyle w:val="Compact"/>
      </w:pPr>
      <w:r>
        <w:t xml:space="preserve">Variety: refers to the different types of data that are generated. It is common today for most data to be unstructured and not easily categorised or tabulated.</w:t>
      </w:r>
    </w:p>
    <w:p>
      <w:pPr>
        <w:numPr>
          <w:ilvl w:val="0"/>
          <w:numId w:val="1463"/>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3"/>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4"/>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4"/>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5"/>
        </w:numPr>
        <w:pStyle w:val="Compact"/>
      </w:pPr>
      <w:r>
        <w:t xml:space="preserve">The number of forecast samples has increased significantly</w:t>
      </w:r>
    </w:p>
    <w:p>
      <w:pPr>
        <w:numPr>
          <w:ilvl w:val="0"/>
          <w:numId w:val="1465"/>
        </w:numPr>
        <w:pStyle w:val="Compact"/>
      </w:pPr>
      <w:r>
        <w:t xml:space="preserve">The amount of information and the accuracy of each sample has improved significantly.</w:t>
      </w:r>
    </w:p>
    <w:p>
      <w:pPr>
        <w:numPr>
          <w:ilvl w:val="0"/>
          <w:numId w:val="1465"/>
        </w:numPr>
        <w:pStyle w:val="Compact"/>
      </w:pPr>
      <w:r>
        <w:t xml:space="preserve">Disaggregated methods are being increasingly researched and applied, and more attention is being paid to individual travellers</w:t>
      </w:r>
    </w:p>
    <w:p>
      <w:pPr>
        <w:numPr>
          <w:ilvl w:val="0"/>
          <w:numId w:val="1465"/>
        </w:numPr>
        <w:pStyle w:val="Compact"/>
      </w:pPr>
      <w:r>
        <w:t xml:space="preserve">Aggregated and disaggregated methods are being integrated</w:t>
      </w:r>
    </w:p>
    <w:p>
      <w:pPr>
        <w:numPr>
          <w:ilvl w:val="0"/>
          <w:numId w:val="1465"/>
        </w:numPr>
        <w:pStyle w:val="Compact"/>
      </w:pPr>
      <w:r>
        <w:t xml:space="preserve">Combining models has become a development trend</w:t>
      </w:r>
    </w:p>
    <w:p>
      <w:pPr>
        <w:numPr>
          <w:ilvl w:val="0"/>
          <w:numId w:val="1465"/>
        </w:numPr>
        <w:pStyle w:val="Compact"/>
      </w:pPr>
      <w:r>
        <w:t xml:space="preserve">There are more methods and resources for micro-level travel forecasting</w:t>
      </w:r>
    </w:p>
    <w:p>
      <w:pPr>
        <w:numPr>
          <w:ilvl w:val="0"/>
          <w:numId w:val="1465"/>
        </w:numPr>
        <w:pStyle w:val="Compact"/>
      </w:pPr>
      <w:r>
        <w:t xml:space="preserve">Random traffic data is avoided and non-traffic data (instead of traffic data) is used for forecasting</w:t>
      </w:r>
    </w:p>
    <w:p>
      <w:pPr>
        <w:numPr>
          <w:ilvl w:val="0"/>
          <w:numId w:val="1465"/>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655"/>
    <w:bookmarkStart w:id="1656" w:name="key-stakeholders-55"/>
    <w:p>
      <w:pPr>
        <w:pStyle w:val="Heading3"/>
      </w:pPr>
      <w:r>
        <w:t xml:space="preserve">Key stakeholders</w:t>
      </w:r>
    </w:p>
    <w:p>
      <w:pPr>
        <w:numPr>
          <w:ilvl w:val="0"/>
          <w:numId w:val="1466"/>
        </w:numPr>
        <w:pStyle w:val="Compact"/>
      </w:pPr>
      <w:r>
        <w:rPr>
          <w:bCs/>
          <w:b/>
        </w:rPr>
        <w:t xml:space="preserve">Affected</w:t>
      </w:r>
      <w:r>
        <w:t xml:space="preserve">: Social media and/or Smartphone users, Car drivers</w:t>
      </w:r>
    </w:p>
    <w:p>
      <w:pPr>
        <w:numPr>
          <w:ilvl w:val="0"/>
          <w:numId w:val="1466"/>
        </w:numPr>
        <w:pStyle w:val="Compact"/>
      </w:pPr>
      <w:r>
        <w:rPr>
          <w:bCs/>
          <w:b/>
        </w:rPr>
        <w:t xml:space="preserve">Responsible</w:t>
      </w:r>
      <w:r>
        <w:t xml:space="preserve">: Social media and/or Smartphone users, Car drivers, Researchers, Traffic monitoring authorities, Transport Agencies</w:t>
      </w:r>
    </w:p>
    <w:bookmarkEnd w:id="1656"/>
    <w:bookmarkStart w:id="1657"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7"/>
        </w:numPr>
        <w:pStyle w:val="Compact"/>
      </w:pPr>
      <w:r>
        <w:t xml:space="preserve">Efficient use of resources</w:t>
      </w:r>
    </w:p>
    <w:p>
      <w:pPr>
        <w:numPr>
          <w:ilvl w:val="0"/>
          <w:numId w:val="1467"/>
        </w:numPr>
        <w:pStyle w:val="Compact"/>
      </w:pPr>
      <w:r>
        <w:t xml:space="preserve">Better quality of life</w:t>
      </w:r>
    </w:p>
    <w:p>
      <w:pPr>
        <w:numPr>
          <w:ilvl w:val="0"/>
          <w:numId w:val="1467"/>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bookmarkEnd w:id="1657"/>
    <w:bookmarkStart w:id="1658"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8"/>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8"/>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8"/>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8"/>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8"/>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658"/>
    <w:bookmarkStart w:id="1663" w:name="relevant-initiatives-in-austria-55"/>
    <w:p>
      <w:pPr>
        <w:pStyle w:val="Heading3"/>
      </w:pPr>
      <w:r>
        <w:t xml:space="preserve">Relevant initiatives in Austria</w:t>
      </w:r>
    </w:p>
    <w:p>
      <w:pPr>
        <w:numPr>
          <w:ilvl w:val="0"/>
          <w:numId w:val="1469"/>
        </w:numPr>
        <w:pStyle w:val="Compact"/>
      </w:pPr>
      <w:hyperlink r:id="rId1659">
        <w:r>
          <w:rPr>
            <w:rStyle w:val="Hyperlink"/>
          </w:rPr>
          <w:t xml:space="preserve">Ömtec</w:t>
        </w:r>
      </w:hyperlink>
    </w:p>
    <w:p>
      <w:pPr>
        <w:numPr>
          <w:ilvl w:val="0"/>
          <w:numId w:val="1469"/>
        </w:numPr>
        <w:pStyle w:val="Compact"/>
      </w:pPr>
      <w:hyperlink r:id="rId1660">
        <w:r>
          <w:rPr>
            <w:rStyle w:val="Hyperlink"/>
          </w:rPr>
          <w:t xml:space="preserve">Bmk.gv.at</w:t>
        </w:r>
      </w:hyperlink>
    </w:p>
    <w:p>
      <w:pPr>
        <w:numPr>
          <w:ilvl w:val="0"/>
          <w:numId w:val="1469"/>
        </w:numPr>
        <w:pStyle w:val="Compact"/>
      </w:pPr>
      <w:hyperlink r:id="rId1661">
        <w:r>
          <w:rPr>
            <w:rStyle w:val="Hyperlink"/>
          </w:rPr>
          <w:t xml:space="preserve">Ömtec maps</w:t>
        </w:r>
      </w:hyperlink>
    </w:p>
    <w:p>
      <w:pPr>
        <w:numPr>
          <w:ilvl w:val="0"/>
          <w:numId w:val="1469"/>
        </w:numPr>
        <w:pStyle w:val="Compact"/>
      </w:pPr>
      <w:hyperlink r:id="rId1662">
        <w:r>
          <w:rPr>
            <w:rStyle w:val="Hyperlink"/>
          </w:rPr>
          <w:t xml:space="preserve">Viamichelin</w:t>
        </w:r>
      </w:hyperlink>
    </w:p>
    <w:bookmarkEnd w:id="1663"/>
    <w:bookmarkStart w:id="1664"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664"/>
    <w:bookmarkStart w:id="1665"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665"/>
    <w:bookmarkStart w:id="1666" w:name="open-questions-53"/>
    <w:p>
      <w:pPr>
        <w:pStyle w:val="Heading3"/>
      </w:pPr>
      <w:r>
        <w:t xml:space="preserve">Open questions</w:t>
      </w:r>
    </w:p>
    <w:p>
      <w:pPr>
        <w:numPr>
          <w:ilvl w:val="0"/>
          <w:numId w:val="1470"/>
        </w:numPr>
        <w:pStyle w:val="Compact"/>
      </w:pPr>
      <w:r>
        <w:t xml:space="preserve">How much data does it take to be considered Big Data analytics?</w:t>
      </w:r>
    </w:p>
    <w:bookmarkEnd w:id="1666"/>
    <w:bookmarkStart w:id="1688" w:name="references-55"/>
    <w:p>
      <w:pPr>
        <w:pStyle w:val="Heading3"/>
      </w:pPr>
      <w:r>
        <w:t xml:space="preserve">References</w:t>
      </w:r>
    </w:p>
    <w:p>
      <w:pPr>
        <w:numPr>
          <w:ilvl w:val="0"/>
          <w:numId w:val="1471"/>
        </w:numPr>
        <w:pStyle w:val="Compact"/>
      </w:pPr>
      <w:r>
        <w:t xml:space="preserve">Al Nuaimi, E., Al Neyadi, H., Mohamed, N., &amp; Al-Jaroodi, J. (2015). Applications of big data to smart cities. Journal of Internet Services and Applications, 6(1), 25.</w:t>
      </w:r>
      <w:r>
        <w:t xml:space="preserve"> </w:t>
      </w:r>
      <w:hyperlink r:id="rId1667">
        <w:r>
          <w:rPr>
            <w:rStyle w:val="Hyperlink"/>
          </w:rPr>
          <w:t xml:space="preserve">https://doi.org/10.1186/s13174-015-0041-5</w:t>
        </w:r>
      </w:hyperlink>
    </w:p>
    <w:p>
      <w:pPr>
        <w:numPr>
          <w:ilvl w:val="0"/>
          <w:numId w:val="1471"/>
        </w:numPr>
        <w:pStyle w:val="Compact"/>
      </w:pPr>
      <w:r>
        <w:t xml:space="preserve">Anagnostopoulos, I., Zeadally, S., &amp; Exposito, E. (2016). Handling big data: research challenges and future directions. Journal of Supercomputing, 72(4), 1494–1516.</w:t>
      </w:r>
      <w:r>
        <w:t xml:space="preserve"> </w:t>
      </w:r>
      <w:hyperlink r:id="rId1668">
        <w:r>
          <w:rPr>
            <w:rStyle w:val="Hyperlink"/>
          </w:rPr>
          <w:t xml:space="preserve">https://doi.org/10.1007/s11227-016-1677-z</w:t>
        </w:r>
      </w:hyperlink>
    </w:p>
    <w:p>
      <w:pPr>
        <w:numPr>
          <w:ilvl w:val="0"/>
          <w:numId w:val="1471"/>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669">
        <w:r>
          <w:rPr>
            <w:rStyle w:val="Hyperlink"/>
          </w:rPr>
          <w:t xml:space="preserve">https://doi.org/10.1145/2479724.2479730</w:t>
        </w:r>
      </w:hyperlink>
    </w:p>
    <w:p>
      <w:pPr>
        <w:numPr>
          <w:ilvl w:val="0"/>
          <w:numId w:val="1471"/>
        </w:numPr>
        <w:pStyle w:val="Compact"/>
      </w:pPr>
      <w:r>
        <w:t xml:space="preserve">Birkin, M., &amp; Malleson, N. (2011). Microscopic Simulations of Complex Flows (Issue December).</w:t>
      </w:r>
      <w:r>
        <w:t xml:space="preserve"> </w:t>
      </w:r>
      <w:hyperlink r:id="rId1670">
        <w:r>
          <w:rPr>
            <w:rStyle w:val="Hyperlink"/>
          </w:rPr>
          <w:t xml:space="preserve">http://eprints.ncrm.ac.uk/2051/1/complex_city_paper[1].pdf</w:t>
        </w:r>
      </w:hyperlink>
    </w:p>
    <w:p>
      <w:pPr>
        <w:numPr>
          <w:ilvl w:val="0"/>
          <w:numId w:val="1471"/>
        </w:numPr>
        <w:pStyle w:val="Compact"/>
      </w:pPr>
      <w:r>
        <w:t xml:space="preserve">Calabrese, F., Ferrari, L., &amp; Blondel, V. D. (2014). Urban Sensing Using Mobile Phone Network Data: A Survey of Research. ACM Comput. Surv., 47(2).</w:t>
      </w:r>
      <w:r>
        <w:t xml:space="preserve"> </w:t>
      </w:r>
      <w:hyperlink r:id="rId1671">
        <w:r>
          <w:rPr>
            <w:rStyle w:val="Hyperlink"/>
          </w:rPr>
          <w:t xml:space="preserve">https://doi.org/10.1145/2655691</w:t>
        </w:r>
      </w:hyperlink>
    </w:p>
    <w:p>
      <w:pPr>
        <w:numPr>
          <w:ilvl w:val="0"/>
          <w:numId w:val="1471"/>
        </w:numPr>
        <w:pStyle w:val="Compact"/>
      </w:pPr>
      <w:r>
        <w:t xml:space="preserve">Choujaa, D., &amp; Dulay, N. (2009). Activity recognition from mobile phone data: State of the art, prospects and open problems. Imperial College London, 1–32.</w:t>
      </w:r>
    </w:p>
    <w:p>
      <w:pPr>
        <w:numPr>
          <w:ilvl w:val="0"/>
          <w:numId w:val="1471"/>
        </w:numPr>
        <w:pStyle w:val="Compact"/>
      </w:pPr>
      <w:r>
        <w:t xml:space="preserve">Damgaard, M. (2017, September 7). Google Maps APIs - How to choose the right API key type? | MapsPeople.</w:t>
      </w:r>
      <w:r>
        <w:t xml:space="preserve"> </w:t>
      </w:r>
      <w:hyperlink r:id="rId1672">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1"/>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1"/>
        </w:numPr>
        <w:pStyle w:val="Compact"/>
      </w:pPr>
      <w:r>
        <w:t xml:space="preserve">Fan, W., &amp; Bifet, A. (2013). Mining Big Data: Current Status, and Forecast to the Future. SIGKDD Explor. Newsl., 14(2), 1–5.</w:t>
      </w:r>
      <w:r>
        <w:t xml:space="preserve"> </w:t>
      </w:r>
      <w:hyperlink r:id="rId1673">
        <w:r>
          <w:rPr>
            <w:rStyle w:val="Hyperlink"/>
          </w:rPr>
          <w:t xml:space="preserve">https://doi.org/10.1145/2481244.2481246</w:t>
        </w:r>
      </w:hyperlink>
    </w:p>
    <w:p>
      <w:pPr>
        <w:numPr>
          <w:ilvl w:val="0"/>
          <w:numId w:val="1471"/>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674">
        <w:r>
          <w:rPr>
            <w:rStyle w:val="Hyperlink"/>
          </w:rPr>
          <w:t xml:space="preserve">https://doi.org/10.1016/j.envsoft.2013.12.019</w:t>
        </w:r>
      </w:hyperlink>
    </w:p>
    <w:p>
      <w:pPr>
        <w:numPr>
          <w:ilvl w:val="0"/>
          <w:numId w:val="1471"/>
        </w:numPr>
        <w:pStyle w:val="Compact"/>
      </w:pPr>
      <w:r>
        <w:t xml:space="preserve">Lau, J. (2020, September 3). Google Maps 101: How AI helps predict traffic and determine routes.</w:t>
      </w:r>
      <w:r>
        <w:t xml:space="preserve"> </w:t>
      </w:r>
      <w:hyperlink r:id="rId1675">
        <w:r>
          <w:rPr>
            <w:rStyle w:val="Hyperlink"/>
          </w:rPr>
          <w:t xml:space="preserve">https://blog.google/products/maps/google-maps-101-how-ai-helps-predict-traffic-and-determine-routes/</w:t>
        </w:r>
      </w:hyperlink>
    </w:p>
    <w:p>
      <w:pPr>
        <w:numPr>
          <w:ilvl w:val="0"/>
          <w:numId w:val="1471"/>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676">
        <w:r>
          <w:rPr>
            <w:rStyle w:val="Hyperlink"/>
          </w:rPr>
          <w:t xml:space="preserve">https://doi.org/10.1016/j.aap.2020.105711</w:t>
        </w:r>
      </w:hyperlink>
    </w:p>
    <w:p>
      <w:pPr>
        <w:numPr>
          <w:ilvl w:val="0"/>
          <w:numId w:val="1471"/>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677">
        <w:r>
          <w:rPr>
            <w:rStyle w:val="Hyperlink"/>
          </w:rPr>
          <w:t xml:space="preserve">https://doi.org/10.1016/j.isprsjprs.2015.11.006</w:t>
        </w:r>
      </w:hyperlink>
    </w:p>
    <w:p>
      <w:pPr>
        <w:numPr>
          <w:ilvl w:val="0"/>
          <w:numId w:val="1471"/>
        </w:numPr>
        <w:pStyle w:val="Compact"/>
      </w:pPr>
      <w:r>
        <w:t xml:space="preserve">Lovell, A. (2018). Big data: A big energy challenge? Available at:</w:t>
      </w:r>
      <w:r>
        <w:t xml:space="preserve"> </w:t>
      </w:r>
      <w:hyperlink r:id="rId1678">
        <w:r>
          <w:rPr>
            <w:rStyle w:val="Hyperlink"/>
          </w:rPr>
          <w:t xml:space="preserve">https://www.energycouncil.com.au/analysis/big-data-a-big-energy-challenge/</w:t>
        </w:r>
      </w:hyperlink>
      <w:r>
        <w:t xml:space="preserve"> </w:t>
      </w:r>
      <w:r>
        <w:t xml:space="preserve">[Accessed: 11 August 2021]</w:t>
      </w:r>
    </w:p>
    <w:p>
      <w:pPr>
        <w:numPr>
          <w:ilvl w:val="0"/>
          <w:numId w:val="1471"/>
        </w:numPr>
        <w:pStyle w:val="Compact"/>
      </w:pPr>
      <w:r>
        <w:t xml:space="preserve">Machay, J. (n.d.). How Does Google Detect Traffic Congestion? Available at:</w:t>
      </w:r>
      <w:r>
        <w:t xml:space="preserve"> </w:t>
      </w:r>
      <w:hyperlink r:id="rId1679">
        <w:r>
          <w:rPr>
            <w:rStyle w:val="Hyperlink"/>
          </w:rPr>
          <w:t xml:space="preserve">https://smallbusiness.chron.com/google-detect-traffic-congestion-49523.html</w:t>
        </w:r>
      </w:hyperlink>
      <w:r>
        <w:t xml:space="preserve"> </w:t>
      </w:r>
      <w:r>
        <w:t xml:space="preserve">[Accessed: 10 August 2021]</w:t>
      </w:r>
    </w:p>
    <w:p>
      <w:pPr>
        <w:numPr>
          <w:ilvl w:val="0"/>
          <w:numId w:val="1471"/>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680">
        <w:r>
          <w:rPr>
            <w:rStyle w:val="Hyperlink"/>
          </w:rPr>
          <w:t xml:space="preserve">http://hdl.handle.net/2324/3144682</w:t>
        </w:r>
      </w:hyperlink>
      <w:r>
        <w:t xml:space="preserve"> </w:t>
      </w:r>
      <w:r>
        <w:t xml:space="preserve">[Accessed: 4 August 2021]</w:t>
      </w:r>
    </w:p>
    <w:p>
      <w:pPr>
        <w:numPr>
          <w:ilvl w:val="0"/>
          <w:numId w:val="1471"/>
        </w:numPr>
        <w:pStyle w:val="Compact"/>
      </w:pPr>
      <w:r>
        <w:t xml:space="preserve">McAfee, A., Brynjolfsson, E., Davenport, T. H., Patil, D. J., &amp; Barton, D. (2012). Huge data: The the executives transformation. Harvard Bus Rev, 90(10), 60 68.</w:t>
      </w:r>
    </w:p>
    <w:p>
      <w:pPr>
        <w:numPr>
          <w:ilvl w:val="0"/>
          <w:numId w:val="1471"/>
        </w:numPr>
        <w:pStyle w:val="Compact"/>
      </w:pPr>
      <w:r>
        <w:t xml:space="preserve">NCTA. (2013, July 3). How Google Tracks Traffic | NCTA — The Internet &amp; Television Association. Available at:</w:t>
      </w:r>
      <w:r>
        <w:t xml:space="preserve"> </w:t>
      </w:r>
      <w:hyperlink r:id="rId1681">
        <w:r>
          <w:rPr>
            <w:rStyle w:val="Hyperlink"/>
          </w:rPr>
          <w:t xml:space="preserve">https://www.ncta.com/whats-new/how-google-tracks-traffic</w:t>
        </w:r>
      </w:hyperlink>
      <w:r>
        <w:t xml:space="preserve"> </w:t>
      </w:r>
      <w:r>
        <w:t xml:space="preserve">[Accessed: 4 May 2021]</w:t>
      </w:r>
    </w:p>
    <w:p>
      <w:pPr>
        <w:numPr>
          <w:ilvl w:val="0"/>
          <w:numId w:val="1471"/>
        </w:numPr>
        <w:pStyle w:val="Compact"/>
      </w:pPr>
      <w:r>
        <w:t xml:space="preserve">Qin, X., Zhen, F., Xiong, L. F., &amp; Zhu, S. J. (2013). Methods in urban temporal and spatial behavior research in the big data era. Progress in Geography, 32(9), 1352–1361.</w:t>
      </w:r>
    </w:p>
    <w:p>
      <w:pPr>
        <w:numPr>
          <w:ilvl w:val="0"/>
          <w:numId w:val="1471"/>
        </w:numPr>
        <w:pStyle w:val="Compact"/>
      </w:pPr>
      <w:r>
        <w:t xml:space="preserve">Sagiroglu, S., &amp; Sinanc, D. (2013). Big data: A review. 2013 International Conference on Collaboration Technologies and Systems (CTS), 42–47.</w:t>
      </w:r>
      <w:r>
        <w:t xml:space="preserve"> </w:t>
      </w:r>
      <w:hyperlink r:id="rId1682">
        <w:r>
          <w:rPr>
            <w:rStyle w:val="Hyperlink"/>
          </w:rPr>
          <w:t xml:space="preserve">https://doi.org/10.1109/CTS.2013.6567202</w:t>
        </w:r>
      </w:hyperlink>
    </w:p>
    <w:p>
      <w:pPr>
        <w:numPr>
          <w:ilvl w:val="0"/>
          <w:numId w:val="1471"/>
        </w:numPr>
        <w:pStyle w:val="Compact"/>
      </w:pPr>
      <w:r>
        <w:t xml:space="preserve">Steenbruggen, J., Tranos, E., &amp; Nijkamp, P. (2015). Data from mobile phone operators: A tool for smarter cities? Telecommunications Policy, 39(3–4), 335–346.</w:t>
      </w:r>
      <w:r>
        <w:t xml:space="preserve"> </w:t>
      </w:r>
      <w:hyperlink r:id="rId1683">
        <w:r>
          <w:rPr>
            <w:rStyle w:val="Hyperlink"/>
          </w:rPr>
          <w:t xml:space="preserve">https://doi.org/10.1016/j.telpol.2014.04.001</w:t>
        </w:r>
      </w:hyperlink>
    </w:p>
    <w:p>
      <w:pPr>
        <w:numPr>
          <w:ilvl w:val="0"/>
          <w:numId w:val="1471"/>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684">
        <w:r>
          <w:rPr>
            <w:rStyle w:val="Hyperlink"/>
          </w:rPr>
          <w:t xml:space="preserve">https://doi.org/10.3969/j.issn.1001-0548.2013.06.002</w:t>
        </w:r>
      </w:hyperlink>
    </w:p>
    <w:p>
      <w:pPr>
        <w:numPr>
          <w:ilvl w:val="0"/>
          <w:numId w:val="1471"/>
        </w:numPr>
        <w:pStyle w:val="Compact"/>
      </w:pPr>
      <w:r>
        <w:t xml:space="preserve">Wang, Z., He, S. Y., &amp; Leung, Y. (2018). Applying mobile phone data to travel behaviour research: A literature review. Travel Behaviour and Society, 11, 141–155.</w:t>
      </w:r>
      <w:r>
        <w:t xml:space="preserve"> </w:t>
      </w:r>
      <w:hyperlink r:id="rId1685">
        <w:r>
          <w:rPr>
            <w:rStyle w:val="Hyperlink"/>
          </w:rPr>
          <w:t xml:space="preserve">https://doi.org/10.1016/j.tbs.2017.02.005</w:t>
        </w:r>
      </w:hyperlink>
    </w:p>
    <w:p>
      <w:pPr>
        <w:numPr>
          <w:ilvl w:val="0"/>
          <w:numId w:val="1471"/>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686">
        <w:r>
          <w:rPr>
            <w:rStyle w:val="Hyperlink"/>
          </w:rPr>
          <w:t xml:space="preserve">https://doi.org/10.1016/j.tbs.2013.12.002</w:t>
        </w:r>
      </w:hyperlink>
    </w:p>
    <w:p>
      <w:pPr>
        <w:numPr>
          <w:ilvl w:val="0"/>
          <w:numId w:val="1471"/>
        </w:numPr>
        <w:pStyle w:val="Compact"/>
      </w:pPr>
      <w:r>
        <w:t xml:space="preserve">Zhao, Y., Zhang, H., An, L., &amp; Liu, Q. (2018). Improving the approaches of traffic demand forecasting in the big data era. Cities, 82, 19–26.</w:t>
      </w:r>
      <w:r>
        <w:t xml:space="preserve"> </w:t>
      </w:r>
      <w:hyperlink r:id="rId1687">
        <w:r>
          <w:rPr>
            <w:rStyle w:val="Hyperlink"/>
          </w:rPr>
          <w:t xml:space="preserve">https://doi.org/10.1016/j.cities.2018.04.015</w:t>
        </w:r>
      </w:hyperlink>
    </w:p>
    <w:bookmarkEnd w:id="1688"/>
    <w:bookmarkEnd w:id="1689"/>
    <w:bookmarkEnd w:id="1690"/>
    <w:bookmarkStart w:id="1847" w:name="shared"/>
    <w:p>
      <w:pPr>
        <w:pStyle w:val="Heading1"/>
      </w:pPr>
      <w:r>
        <w:rPr>
          <w:rStyle w:val="SectionNumber"/>
        </w:rPr>
        <w:t xml:space="preserve">13</w:t>
      </w:r>
      <w:r>
        <w:tab/>
      </w:r>
      <w:r>
        <w:t xml:space="preserve">Shared mobility</w:t>
      </w:r>
    </w:p>
    <w:bookmarkStart w:id="1719"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691" w:name="synonyms-50"/>
    <w:p>
      <w:pPr>
        <w:pStyle w:val="Heading3"/>
      </w:pPr>
      <w:r>
        <w:t xml:space="preserve">Synonyms</w:t>
      </w:r>
    </w:p>
    <w:p>
      <w:pPr>
        <w:pStyle w:val="FirstParagraph"/>
      </w:pPr>
      <w:r>
        <w:rPr>
          <w:iCs/>
          <w:i/>
        </w:rPr>
        <w:t xml:space="preserve">Car-Sharing scheme, CSS</w:t>
      </w:r>
    </w:p>
    <w:bookmarkEnd w:id="1691"/>
    <w:bookmarkStart w:id="1695"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2"/>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3"/>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692">
        <w:r>
          <w:rPr>
            <w:rStyle w:val="Hyperlink"/>
          </w:rPr>
          <w:t xml:space="preserve">SHARE NOW</w:t>
        </w:r>
      </w:hyperlink>
      <w:r>
        <w:t xml:space="preserve"> </w:t>
      </w:r>
      <w:r>
        <w:t xml:space="preserve">(the merged company for car2go and DriveNow) and</w:t>
      </w:r>
      <w:r>
        <w:t xml:space="preserve"> </w:t>
      </w:r>
      <w:hyperlink r:id="rId1693">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694">
        <w:r>
          <w:rPr>
            <w:rStyle w:val="Hyperlink"/>
          </w:rPr>
          <w:t xml:space="preserve">Getaround</w:t>
        </w:r>
      </w:hyperlink>
      <w:r>
        <w:t xml:space="preserve"> </w:t>
      </w:r>
      <w:r>
        <w:t xml:space="preserve">(ex-Drivy) which is the global car sharing leader.</w:t>
      </w:r>
    </w:p>
    <w:p>
      <w:pPr>
        <w:numPr>
          <w:ilvl w:val="0"/>
          <w:numId w:val="1474"/>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695"/>
    <w:bookmarkStart w:id="1696" w:name="key-stakeholders-56"/>
    <w:p>
      <w:pPr>
        <w:pStyle w:val="Heading3"/>
      </w:pPr>
      <w:r>
        <w:t xml:space="preserve">Key stakeholders</w:t>
      </w:r>
    </w:p>
    <w:p>
      <w:pPr>
        <w:numPr>
          <w:ilvl w:val="0"/>
          <w:numId w:val="1475"/>
        </w:numPr>
        <w:pStyle w:val="Compact"/>
      </w:pPr>
      <w:r>
        <w:rPr>
          <w:bCs/>
          <w:b/>
        </w:rPr>
        <w:t xml:space="preserve">Affected</w:t>
      </w:r>
      <w:r>
        <w:t xml:space="preserve">: Citizens</w:t>
      </w:r>
    </w:p>
    <w:p>
      <w:pPr>
        <w:numPr>
          <w:ilvl w:val="0"/>
          <w:numId w:val="1475"/>
        </w:numPr>
        <w:pStyle w:val="Compact"/>
      </w:pPr>
      <w:r>
        <w:rPr>
          <w:bCs/>
          <w:b/>
        </w:rPr>
        <w:t xml:space="preserve">Responsible</w:t>
      </w:r>
      <w:r>
        <w:t xml:space="preserve">: Authorities, Municipalities, International lobbyists, Private Companies</w:t>
      </w:r>
    </w:p>
    <w:bookmarkEnd w:id="1696"/>
    <w:bookmarkStart w:id="1697"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6"/>
        </w:numPr>
        <w:pStyle w:val="Compact"/>
      </w:pPr>
      <w:r>
        <w:t xml:space="preserve">does not depend on a car every day</w:t>
      </w:r>
    </w:p>
    <w:p>
      <w:pPr>
        <w:numPr>
          <w:ilvl w:val="0"/>
          <w:numId w:val="1476"/>
        </w:numPr>
        <w:pStyle w:val="Compact"/>
      </w:pPr>
      <w:r>
        <w:t xml:space="preserve">does not regularly drive longer distances over 100 kilometres</w:t>
      </w:r>
    </w:p>
    <w:p>
      <w:pPr>
        <w:numPr>
          <w:ilvl w:val="0"/>
          <w:numId w:val="1476"/>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697"/>
    <w:bookmarkStart w:id="1700"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98">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99">
        <w:r>
          <w:rPr>
            <w:rStyle w:val="Hyperlink"/>
          </w:rPr>
          <w:t xml:space="preserve">here</w:t>
        </w:r>
      </w:hyperlink>
      <w:r>
        <w:t xml:space="preserve">.</w:t>
      </w:r>
    </w:p>
    <w:bookmarkEnd w:id="1700"/>
    <w:bookmarkStart w:id="1703" w:name="relevant-initiatives-in-austria-56"/>
    <w:p>
      <w:pPr>
        <w:pStyle w:val="Heading3"/>
      </w:pPr>
      <w:r>
        <w:t xml:space="preserve">Relevant initiatives in Austria</w:t>
      </w:r>
    </w:p>
    <w:p>
      <w:pPr>
        <w:numPr>
          <w:ilvl w:val="0"/>
          <w:numId w:val="1477"/>
        </w:numPr>
        <w:pStyle w:val="Compact"/>
      </w:pPr>
      <w:hyperlink r:id="rId618">
        <w:r>
          <w:rPr>
            <w:rStyle w:val="Hyperlink"/>
          </w:rPr>
          <w:t xml:space="preserve">VCÖ</w:t>
        </w:r>
      </w:hyperlink>
    </w:p>
    <w:p>
      <w:pPr>
        <w:numPr>
          <w:ilvl w:val="0"/>
          <w:numId w:val="1477"/>
        </w:numPr>
        <w:pStyle w:val="Compact"/>
      </w:pPr>
      <w:hyperlink r:id="rId619">
        <w:r>
          <w:rPr>
            <w:rStyle w:val="Hyperlink"/>
          </w:rPr>
          <w:t xml:space="preserve">ÖBB</w:t>
        </w:r>
      </w:hyperlink>
    </w:p>
    <w:p>
      <w:pPr>
        <w:numPr>
          <w:ilvl w:val="0"/>
          <w:numId w:val="1477"/>
        </w:numPr>
        <w:pStyle w:val="Compact"/>
      </w:pPr>
      <w:hyperlink r:id="rId1698">
        <w:r>
          <w:rPr>
            <w:rStyle w:val="Hyperlink"/>
          </w:rPr>
          <w:t xml:space="preserve">WienMobil</w:t>
        </w:r>
      </w:hyperlink>
    </w:p>
    <w:p>
      <w:pPr>
        <w:numPr>
          <w:ilvl w:val="0"/>
          <w:numId w:val="1477"/>
        </w:numPr>
        <w:pStyle w:val="Compact"/>
      </w:pPr>
      <w:hyperlink r:id="rId1699">
        <w:r>
          <w:rPr>
            <w:rStyle w:val="Hyperlink"/>
          </w:rPr>
          <w:t xml:space="preserve">Stadt Wien: Car Sharing</w:t>
        </w:r>
      </w:hyperlink>
    </w:p>
    <w:p>
      <w:pPr>
        <w:numPr>
          <w:ilvl w:val="0"/>
          <w:numId w:val="1477"/>
        </w:numPr>
        <w:pStyle w:val="Compact"/>
      </w:pPr>
      <w:hyperlink r:id="rId1701">
        <w:r>
          <w:rPr>
            <w:rStyle w:val="Hyperlink"/>
          </w:rPr>
          <w:t xml:space="preserve">GoCar</w:t>
        </w:r>
      </w:hyperlink>
    </w:p>
    <w:p>
      <w:pPr>
        <w:numPr>
          <w:ilvl w:val="0"/>
          <w:numId w:val="1477"/>
        </w:numPr>
        <w:pStyle w:val="Compact"/>
      </w:pPr>
      <w:hyperlink r:id="rId1702">
        <w:r>
          <w:rPr>
            <w:rStyle w:val="Hyperlink"/>
          </w:rPr>
          <w:t xml:space="preserve">Mobil-am-land</w:t>
        </w:r>
      </w:hyperlink>
    </w:p>
    <w:bookmarkEnd w:id="1703"/>
    <w:bookmarkStart w:id="1704"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704"/>
    <w:bookmarkStart w:id="1705"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05"/>
    <w:bookmarkStart w:id="1706" w:name="open-questions-54"/>
    <w:p>
      <w:pPr>
        <w:pStyle w:val="Heading3"/>
      </w:pPr>
      <w:r>
        <w:t xml:space="preserve">Open questions</w:t>
      </w:r>
    </w:p>
    <w:p>
      <w:pPr>
        <w:numPr>
          <w:ilvl w:val="0"/>
          <w:numId w:val="1478"/>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8"/>
        </w:numPr>
        <w:pStyle w:val="Compact"/>
      </w:pPr>
      <w:r>
        <w:t xml:space="preserve">What effect does the COVID-19 pandemic have on carsharing?</w:t>
      </w:r>
    </w:p>
    <w:p>
      <w:pPr>
        <w:numPr>
          <w:ilvl w:val="0"/>
          <w:numId w:val="1478"/>
        </w:numPr>
        <w:pStyle w:val="Compact"/>
      </w:pPr>
      <w:r>
        <w:t xml:space="preserve">How could a holistic analysis of the role of carsharing in the achievement of Sustainable Development Goals look like?</w:t>
      </w:r>
    </w:p>
    <w:bookmarkEnd w:id="1706"/>
    <w:bookmarkStart w:id="1708" w:name="further-links-46"/>
    <w:p>
      <w:pPr>
        <w:pStyle w:val="Heading3"/>
      </w:pPr>
      <w:r>
        <w:t xml:space="preserve">Further links</w:t>
      </w:r>
    </w:p>
    <w:p>
      <w:pPr>
        <w:numPr>
          <w:ilvl w:val="0"/>
          <w:numId w:val="1479"/>
        </w:numPr>
        <w:pStyle w:val="Compact"/>
      </w:pPr>
      <w:hyperlink r:id="rId1707">
        <w:r>
          <w:rPr>
            <w:rStyle w:val="Hyperlink"/>
          </w:rPr>
          <w:t xml:space="preserve">Share-now</w:t>
        </w:r>
      </w:hyperlink>
    </w:p>
    <w:bookmarkEnd w:id="1708"/>
    <w:bookmarkStart w:id="1718" w:name="references-56"/>
    <w:p>
      <w:pPr>
        <w:pStyle w:val="Heading3"/>
      </w:pPr>
      <w:r>
        <w:t xml:space="preserve">References</w:t>
      </w:r>
    </w:p>
    <w:p>
      <w:pPr>
        <w:numPr>
          <w:ilvl w:val="0"/>
          <w:numId w:val="1480"/>
        </w:numPr>
        <w:pStyle w:val="Compact"/>
      </w:pPr>
      <w:r>
        <w:t xml:space="preserve">Bundesverband CarSharing. (2020). CarSharing in Deutschland 2020.</w:t>
      </w:r>
    </w:p>
    <w:p>
      <w:pPr>
        <w:numPr>
          <w:ilvl w:val="0"/>
          <w:numId w:val="1480"/>
        </w:numPr>
        <w:pStyle w:val="Compact"/>
      </w:pPr>
      <w:r>
        <w:t xml:space="preserve">Bundesverband CarSharing e.V. (2020). Verkehrsentlastung durch CarSharing - Factsheet.</w:t>
      </w:r>
    </w:p>
    <w:p>
      <w:pPr>
        <w:numPr>
          <w:ilvl w:val="0"/>
          <w:numId w:val="1480"/>
        </w:numPr>
        <w:pStyle w:val="Compact"/>
      </w:pPr>
      <w:r>
        <w:t xml:space="preserve">Evers, H. (2018, March 20). Carsharing günstiger als eigenes Auto? Available at:</w:t>
      </w:r>
      <w:r>
        <w:t xml:space="preserve"> </w:t>
      </w:r>
      <w:hyperlink r:id="rId1709">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0"/>
        </w:numPr>
        <w:pStyle w:val="Compact"/>
      </w:pPr>
      <w:r>
        <w:t xml:space="preserve">Esfandabandi Z. S., Diana M., Zanetti M. C. (2022). Carsharing services in sustainable urban transport: An inclusive science map of the field. Cleaner Production, 357 Available at:</w:t>
      </w:r>
      <w:r>
        <w:t xml:space="preserve"> </w:t>
      </w:r>
      <w:hyperlink r:id="rId1710">
        <w:r>
          <w:rPr>
            <w:rStyle w:val="Hyperlink"/>
          </w:rPr>
          <w:t xml:space="preserve">https://doi.org/10.1016/j.jclepro.2022.131981</w:t>
        </w:r>
      </w:hyperlink>
      <w:r>
        <w:t xml:space="preserve"> </w:t>
      </w:r>
      <w:r>
        <w:t xml:space="preserve">[Accessed: 27 May 2022]</w:t>
      </w:r>
    </w:p>
    <w:p>
      <w:pPr>
        <w:numPr>
          <w:ilvl w:val="0"/>
          <w:numId w:val="1480"/>
        </w:numPr>
        <w:pStyle w:val="Compact"/>
      </w:pPr>
      <w:r>
        <w:t xml:space="preserve">Ferrero, F., Perboli, G., Rosano, M., &amp; Vesco, A. (2018). Car-sharing services: An annotated review. Sustainable Cities and Society, 37, 501–518.</w:t>
      </w:r>
      <w:r>
        <w:t xml:space="preserve"> </w:t>
      </w:r>
      <w:hyperlink r:id="rId1711">
        <w:r>
          <w:rPr>
            <w:rStyle w:val="Hyperlink"/>
          </w:rPr>
          <w:t xml:space="preserve">https://doi.org/https://doi.org/10.1016/j.scs.2017.09.020</w:t>
        </w:r>
      </w:hyperlink>
    </w:p>
    <w:p>
      <w:pPr>
        <w:numPr>
          <w:ilvl w:val="0"/>
          <w:numId w:val="1480"/>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712">
        <w:r>
          <w:rPr>
            <w:rStyle w:val="Hyperlink"/>
          </w:rPr>
          <w:t xml:space="preserve">https://doi.org/10.1016/j.tre.2021.102280</w:t>
        </w:r>
      </w:hyperlink>
      <w:r>
        <w:t xml:space="preserve"> </w:t>
      </w:r>
      <w:r>
        <w:t xml:space="preserve">[Accessed: 27 May 2022]</w:t>
      </w:r>
    </w:p>
    <w:p>
      <w:pPr>
        <w:numPr>
          <w:ilvl w:val="0"/>
          <w:numId w:val="1480"/>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713">
        <w:r>
          <w:rPr>
            <w:rStyle w:val="Hyperlink"/>
          </w:rPr>
          <w:t xml:space="preserve">https://doi.org/10.1080/15568318.2021.1949078</w:t>
        </w:r>
      </w:hyperlink>
      <w:r>
        <w:t xml:space="preserve"> </w:t>
      </w:r>
      <w:r>
        <w:t xml:space="preserve">[Accessed: 27 May 2022]</w:t>
      </w:r>
    </w:p>
    <w:p>
      <w:pPr>
        <w:numPr>
          <w:ilvl w:val="0"/>
          <w:numId w:val="1480"/>
        </w:numPr>
        <w:pStyle w:val="Compact"/>
      </w:pPr>
      <w:r>
        <w:t xml:space="preserve">Hoyer, N. (2013, August 29). Mobilität: Lohnt sich Ihr Auto? Available at:</w:t>
      </w:r>
      <w:r>
        <w:t xml:space="preserve"> </w:t>
      </w:r>
      <w:hyperlink r:id="rId1714">
        <w:r>
          <w:rPr>
            <w:rStyle w:val="Hyperlink"/>
          </w:rPr>
          <w:t xml:space="preserve">https://www.wiwo.de/technologie/mobilitaet/mobilitaet-lohnt-sich-ihr-auto/8681062-all.html</w:t>
        </w:r>
      </w:hyperlink>
      <w:r>
        <w:t xml:space="preserve"> </w:t>
      </w:r>
      <w:r>
        <w:t xml:space="preserve">[Accessed: 17 January 2021]</w:t>
      </w:r>
    </w:p>
    <w:p>
      <w:pPr>
        <w:numPr>
          <w:ilvl w:val="0"/>
          <w:numId w:val="1480"/>
        </w:numPr>
        <w:pStyle w:val="Compact"/>
      </w:pPr>
      <w:r>
        <w:t xml:space="preserve">Martin, E. W., &amp; Shaheen, S. A. (2011). Greenhouse Gas Emission Impacts of Carsharing in North America. IEEE Transactions on Intelligent Transportation Systems, 12(4), 1074–1086.</w:t>
      </w:r>
      <w:r>
        <w:t xml:space="preserve"> </w:t>
      </w:r>
      <w:hyperlink r:id="rId1715">
        <w:r>
          <w:rPr>
            <w:rStyle w:val="Hyperlink"/>
          </w:rPr>
          <w:t xml:space="preserve">https://doi.org/10.1109/TITS.2011.2158539</w:t>
        </w:r>
      </w:hyperlink>
    </w:p>
    <w:p>
      <w:pPr>
        <w:numPr>
          <w:ilvl w:val="0"/>
          <w:numId w:val="1480"/>
        </w:numPr>
        <w:pStyle w:val="Compact"/>
      </w:pPr>
      <w:r>
        <w:t xml:space="preserve">ÖBB Rail &amp; Drive. (n.d.). ÖBB Rail &amp; Drive - Tarife, Vor- und Nachteile, die erste Fahrt. Available at:</w:t>
      </w:r>
      <w:r>
        <w:t xml:space="preserve"> </w:t>
      </w:r>
      <w:hyperlink r:id="rId619">
        <w:r>
          <w:rPr>
            <w:rStyle w:val="Hyperlink"/>
          </w:rPr>
          <w:t xml:space="preserve">https://www.carsharing-wien.com/anbieter/oebb-rail-and-drive</w:t>
        </w:r>
      </w:hyperlink>
      <w:r>
        <w:t xml:space="preserve"> </w:t>
      </w:r>
      <w:r>
        <w:t xml:space="preserve">[Accessed: 17 January 2021]</w:t>
      </w:r>
    </w:p>
    <w:p>
      <w:pPr>
        <w:numPr>
          <w:ilvl w:val="0"/>
          <w:numId w:val="1480"/>
        </w:numPr>
        <w:pStyle w:val="Compact"/>
      </w:pPr>
      <w:r>
        <w:t xml:space="preserve">Seipp, B. (2014, May 22). Carsharing: Für wen sich das geteilte Auto wirklich lohnt - WELT. Available at:</w:t>
      </w:r>
      <w:r>
        <w:t xml:space="preserve"> </w:t>
      </w:r>
      <w:hyperlink r:id="rId1716">
        <w:r>
          <w:rPr>
            <w:rStyle w:val="Hyperlink"/>
          </w:rPr>
          <w:t xml:space="preserve">https://www.welt.de/motor/article128304929/Fuer-wen-sich-das-geteilte-Auto-wirklich-lohnt.html</w:t>
        </w:r>
      </w:hyperlink>
      <w:r>
        <w:t xml:space="preserve"> </w:t>
      </w:r>
      <w:r>
        <w:t xml:space="preserve">[Accessed: 17 January 2021]</w:t>
      </w:r>
    </w:p>
    <w:p>
      <w:pPr>
        <w:numPr>
          <w:ilvl w:val="0"/>
          <w:numId w:val="1480"/>
        </w:numPr>
        <w:pStyle w:val="Compact"/>
      </w:pPr>
      <w:r>
        <w:t xml:space="preserve">Stadt Wien | Straßenverwaltung und Straßenbau. (n.d.). Carsharing in Wien: Nutzung nimmt zu. Available at:</w:t>
      </w:r>
      <w:r>
        <w:t xml:space="preserve"> </w:t>
      </w:r>
      <w:hyperlink r:id="rId1717">
        <w:r>
          <w:rPr>
            <w:rStyle w:val="Hyperlink"/>
          </w:rPr>
          <w:t xml:space="preserve">https://www.wien.gv.at/verkehr/kfz/carsharing/evaluierung.html</w:t>
        </w:r>
      </w:hyperlink>
      <w:r>
        <w:t xml:space="preserve"> </w:t>
      </w:r>
      <w:r>
        <w:t xml:space="preserve">[Accessed: 17 January 2021]</w:t>
      </w:r>
    </w:p>
    <w:p>
      <w:pPr>
        <w:numPr>
          <w:ilvl w:val="0"/>
          <w:numId w:val="1480"/>
        </w:numPr>
        <w:pStyle w:val="Compact"/>
      </w:pPr>
      <w:r>
        <w:t xml:space="preserve">VCÖ - Mobilität mit Zukunft. (2018). Mehr als 100.000 Carsharing-Haushalte in Österreich – Potenzial um ein Vielfaches höher - Mobilität mit Zukunft. Available at:</w:t>
      </w:r>
      <w:r>
        <w:t xml:space="preserve"> </w:t>
      </w:r>
      <w:hyperlink r:id="rId618">
        <w:r>
          <w:rPr>
            <w:rStyle w:val="Hyperlink"/>
          </w:rPr>
          <w:t xml:space="preserve">https://www.vcoe.at/presse/presseaussendungen/detail/carsharing-haushalte-potential-2018</w:t>
        </w:r>
      </w:hyperlink>
      <w:r>
        <w:t xml:space="preserve"> </w:t>
      </w:r>
      <w:r>
        <w:t xml:space="preserve">[Accessed: 17 January 2021]</w:t>
      </w:r>
    </w:p>
    <w:bookmarkEnd w:id="1718"/>
    <w:bookmarkEnd w:id="1719"/>
    <w:bookmarkStart w:id="1765"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720"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720"/>
    <w:bookmarkStart w:id="1721"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721"/>
    <w:bookmarkStart w:id="1722" w:name="key-stakeholders-57"/>
    <w:p>
      <w:pPr>
        <w:pStyle w:val="Heading3"/>
      </w:pPr>
      <w:r>
        <w:t xml:space="preserve">Key stakeholders</w:t>
      </w:r>
    </w:p>
    <w:p>
      <w:pPr>
        <w:numPr>
          <w:ilvl w:val="0"/>
          <w:numId w:val="1481"/>
        </w:numPr>
        <w:pStyle w:val="Compact"/>
      </w:pPr>
      <w:r>
        <w:rPr>
          <w:bCs/>
          <w:b/>
        </w:rPr>
        <w:t xml:space="preserve">Affected</w:t>
      </w:r>
      <w:r>
        <w:t xml:space="preserve">: Mobile citizen, pedestrians,</w:t>
      </w:r>
    </w:p>
    <w:p>
      <w:pPr>
        <w:numPr>
          <w:ilvl w:val="0"/>
          <w:numId w:val="1481"/>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722"/>
    <w:bookmarkStart w:id="1723"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723"/>
    <w:bookmarkStart w:id="1729"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725" name="Picture"/>
            <a:graphic>
              <a:graphicData uri="http://schemas.openxmlformats.org/drawingml/2006/picture">
                <pic:pic>
                  <pic:nvPicPr>
                    <pic:cNvPr descr="image/bike_sharing.png" id="1726" name="Picture"/>
                    <pic:cNvPicPr>
                      <a:picLocks noChangeArrowheads="1" noChangeAspect="1"/>
                    </pic:cNvPicPr>
                  </pic:nvPicPr>
                  <pic:blipFill>
                    <a:blip r:embed="rId1724"/>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727">
        <w:r>
          <w:rPr>
            <w:rStyle w:val="Hyperlink"/>
          </w:rPr>
          <w:t xml:space="preserve">EDDI Bike</w:t>
        </w:r>
      </w:hyperlink>
      <w:r>
        <w:t xml:space="preserve">, currently operating in Vienna and Graz, offers a bike where you can keep you bike for the cheapest rate of 24,99 per month.</w:t>
      </w:r>
      <w:r>
        <w:t xml:space="preserve"> </w:t>
      </w:r>
      <w:hyperlink r:id="rId1728">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729"/>
    <w:bookmarkStart w:id="1731" w:name="relevant-initiatives-in-austria-57"/>
    <w:p>
      <w:pPr>
        <w:pStyle w:val="Heading3"/>
      </w:pPr>
      <w:r>
        <w:t xml:space="preserve">Relevant initiatives in Austria</w:t>
      </w:r>
    </w:p>
    <w:p>
      <w:pPr>
        <w:numPr>
          <w:ilvl w:val="0"/>
          <w:numId w:val="1482"/>
        </w:numPr>
        <w:pStyle w:val="Compact"/>
      </w:pPr>
      <w:hyperlink r:id="rId614">
        <w:r>
          <w:rPr>
            <w:rStyle w:val="Hyperlink"/>
          </w:rPr>
          <w:t xml:space="preserve">firmenradl.at</w:t>
        </w:r>
      </w:hyperlink>
    </w:p>
    <w:p>
      <w:pPr>
        <w:numPr>
          <w:ilvl w:val="0"/>
          <w:numId w:val="1482"/>
        </w:numPr>
        <w:pStyle w:val="Compact"/>
      </w:pPr>
      <w:hyperlink r:id="rId616">
        <w:r>
          <w:rPr>
            <w:rStyle w:val="Hyperlink"/>
          </w:rPr>
          <w:t xml:space="preserve">citybikesalzburg</w:t>
        </w:r>
      </w:hyperlink>
    </w:p>
    <w:p>
      <w:pPr>
        <w:numPr>
          <w:ilvl w:val="0"/>
          <w:numId w:val="1482"/>
        </w:numPr>
        <w:pStyle w:val="Compact"/>
      </w:pPr>
      <w:hyperlink r:id="rId617">
        <w:r>
          <w:rPr>
            <w:rStyle w:val="Hyperlink"/>
          </w:rPr>
          <w:t xml:space="preserve">tpis.at</w:t>
        </w:r>
      </w:hyperlink>
    </w:p>
    <w:p>
      <w:pPr>
        <w:numPr>
          <w:ilvl w:val="0"/>
          <w:numId w:val="1482"/>
        </w:numPr>
        <w:pStyle w:val="Compact"/>
      </w:pPr>
      <w:hyperlink r:id="rId1730">
        <w:r>
          <w:rPr>
            <w:rStyle w:val="Hyperlink"/>
          </w:rPr>
          <w:t xml:space="preserve">Nextbike Austria</w:t>
        </w:r>
      </w:hyperlink>
    </w:p>
    <w:bookmarkEnd w:id="1731"/>
    <w:bookmarkStart w:id="1732"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732"/>
    <w:bookmarkStart w:id="1733"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33"/>
    <w:bookmarkStart w:id="1734" w:name="open-questions-55"/>
    <w:p>
      <w:pPr>
        <w:pStyle w:val="Heading3"/>
      </w:pPr>
      <w:r>
        <w:t xml:space="preserve">Open questions</w:t>
      </w:r>
    </w:p>
    <w:p>
      <w:pPr>
        <w:numPr>
          <w:ilvl w:val="0"/>
          <w:numId w:val="1483"/>
        </w:numPr>
        <w:pStyle w:val="Compact"/>
      </w:pPr>
      <w:r>
        <w:t xml:space="preserve">What measures can be implemented to tackle the vandalism of the bikes?</w:t>
      </w:r>
    </w:p>
    <w:p>
      <w:pPr>
        <w:numPr>
          <w:ilvl w:val="0"/>
          <w:numId w:val="1483"/>
        </w:numPr>
        <w:pStyle w:val="Compact"/>
      </w:pPr>
      <w:r>
        <w:t xml:space="preserve">Which bike system (docked vs. free-floating) is more sustainable in the long-term?</w:t>
      </w:r>
    </w:p>
    <w:bookmarkEnd w:id="1734"/>
    <w:bookmarkStart w:id="1736" w:name="further-links-47"/>
    <w:p>
      <w:pPr>
        <w:pStyle w:val="Heading3"/>
      </w:pPr>
      <w:r>
        <w:t xml:space="preserve">Further links</w:t>
      </w:r>
    </w:p>
    <w:p>
      <w:pPr>
        <w:numPr>
          <w:ilvl w:val="0"/>
          <w:numId w:val="1484"/>
        </w:numPr>
        <w:pStyle w:val="Compact"/>
      </w:pPr>
      <w:hyperlink r:id="rId1735">
        <w:r>
          <w:rPr>
            <w:rStyle w:val="Hyperlink"/>
          </w:rPr>
          <w:t xml:space="preserve">cyclocity.com</w:t>
        </w:r>
      </w:hyperlink>
    </w:p>
    <w:bookmarkEnd w:id="1736"/>
    <w:bookmarkStart w:id="1764" w:name="references-57"/>
    <w:p>
      <w:pPr>
        <w:pStyle w:val="Heading3"/>
      </w:pPr>
      <w:r>
        <w:t xml:space="preserve">References</w:t>
      </w:r>
    </w:p>
    <w:p>
      <w:pPr>
        <w:numPr>
          <w:ilvl w:val="0"/>
          <w:numId w:val="1485"/>
        </w:numPr>
        <w:pStyle w:val="Compact"/>
      </w:pPr>
      <w:r>
        <w:t xml:space="preserve">Affenzeller, J. (2020, December 17). Linzer Radverleih startet im Frühjahr an 40 Standorten.</w:t>
      </w:r>
      <w:r>
        <w:t xml:space="preserve"> </w:t>
      </w:r>
      <w:hyperlink r:id="rId617">
        <w:r>
          <w:rPr>
            <w:rStyle w:val="Hyperlink"/>
          </w:rPr>
          <w:t xml:space="preserve">https://www.tips.at/nachrichten/linz/land-leute/523512-linzer-radverleih-startet-im-fruehjahr-an-40-standorten</w:t>
        </w:r>
      </w:hyperlink>
    </w:p>
    <w:p>
      <w:pPr>
        <w:numPr>
          <w:ilvl w:val="0"/>
          <w:numId w:val="1485"/>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5"/>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737">
        <w:r>
          <w:rPr>
            <w:rStyle w:val="Hyperlink"/>
          </w:rPr>
          <w:t xml:space="preserve">https://doi.org/10.1016/j.trc.2016.03.004</w:t>
        </w:r>
      </w:hyperlink>
    </w:p>
    <w:p>
      <w:pPr>
        <w:numPr>
          <w:ilvl w:val="0"/>
          <w:numId w:val="1485"/>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738">
        <w:r>
          <w:rPr>
            <w:rStyle w:val="Hyperlink"/>
          </w:rPr>
          <w:t xml:space="preserve">https://doi.org/10.1016/j.jtrangeo.2020.102896</w:t>
        </w:r>
      </w:hyperlink>
    </w:p>
    <w:p>
      <w:pPr>
        <w:numPr>
          <w:ilvl w:val="0"/>
          <w:numId w:val="1485"/>
        </w:numPr>
        <w:pStyle w:val="Compact"/>
      </w:pPr>
      <w:r>
        <w:t xml:space="preserve">Cheng, X., &amp; Gao, Y. (2018). The Optimal Monthly Strategy Pricing of Free-Floating Bike Sharing Platform. Modern Economy, 09(02), 318–338.</w:t>
      </w:r>
      <w:r>
        <w:t xml:space="preserve"> </w:t>
      </w:r>
      <w:hyperlink r:id="rId1739">
        <w:r>
          <w:rPr>
            <w:rStyle w:val="Hyperlink"/>
          </w:rPr>
          <w:t xml:space="preserve">https://doi.org/10.4236/me.2018.92021</w:t>
        </w:r>
      </w:hyperlink>
    </w:p>
    <w:p>
      <w:pPr>
        <w:numPr>
          <w:ilvl w:val="0"/>
          <w:numId w:val="1485"/>
        </w:numPr>
        <w:pStyle w:val="Compact"/>
      </w:pPr>
      <w:r>
        <w:t xml:space="preserve">Citybike Salzburg. (n.d.-a). Citybike Salzburg. Available at:</w:t>
      </w:r>
      <w:r>
        <w:t xml:space="preserve"> </w:t>
      </w:r>
      <w:hyperlink r:id="rId1740">
        <w:r>
          <w:rPr>
            <w:rStyle w:val="Hyperlink"/>
          </w:rPr>
          <w:t xml:space="preserve">http://www.citybikesalzburg.at/hanuschplatz.php</w:t>
        </w:r>
      </w:hyperlink>
      <w:r>
        <w:t xml:space="preserve"> </w:t>
      </w:r>
      <w:r>
        <w:t xml:space="preserve">[Accessed: 12 January 2021]</w:t>
      </w:r>
    </w:p>
    <w:p>
      <w:pPr>
        <w:numPr>
          <w:ilvl w:val="0"/>
          <w:numId w:val="1485"/>
        </w:numPr>
        <w:pStyle w:val="Compact"/>
      </w:pPr>
      <w:r>
        <w:t xml:space="preserve">Citybike Salzburg. (n.d.-b). Citybike Salzburg - Tarife. Available at:</w:t>
      </w:r>
      <w:r>
        <w:t xml:space="preserve"> </w:t>
      </w:r>
      <w:hyperlink r:id="rId1741">
        <w:r>
          <w:rPr>
            <w:rStyle w:val="Hyperlink"/>
          </w:rPr>
          <w:t xml:space="preserve">http://www.citybikesalzburg.at/tarife.php</w:t>
        </w:r>
      </w:hyperlink>
      <w:r>
        <w:t xml:space="preserve"> </w:t>
      </w:r>
      <w:r>
        <w:t xml:space="preserve">[Accessed: 18 January 2021]</w:t>
      </w:r>
    </w:p>
    <w:p>
      <w:pPr>
        <w:numPr>
          <w:ilvl w:val="0"/>
          <w:numId w:val="1485"/>
        </w:numPr>
        <w:pStyle w:val="Compact"/>
      </w:pPr>
      <w:r>
        <w:t xml:space="preserve">Citybike Wien. (n.d.). Tarife - Citybike Wien. Available at:</w:t>
      </w:r>
      <w:r>
        <w:t xml:space="preserve"> </w:t>
      </w:r>
      <w:hyperlink r:id="rId1742">
        <w:r>
          <w:rPr>
            <w:rStyle w:val="Hyperlink"/>
          </w:rPr>
          <w:t xml:space="preserve">https://www.citybikewien.at/de/tarife</w:t>
        </w:r>
      </w:hyperlink>
      <w:r>
        <w:t xml:space="preserve"> </w:t>
      </w:r>
      <w:r>
        <w:t xml:space="preserve">[Accessed: 18 January 2021]</w:t>
      </w:r>
    </w:p>
    <w:p>
      <w:pPr>
        <w:numPr>
          <w:ilvl w:val="0"/>
          <w:numId w:val="1485"/>
        </w:numPr>
        <w:pStyle w:val="Compact"/>
      </w:pPr>
      <w:r>
        <w:t xml:space="preserve">Citybike Wien. (2019). 10 Millionen Fahrten bei Citybike Wien! Available at:</w:t>
      </w:r>
      <w:r>
        <w:t xml:space="preserve"> </w:t>
      </w:r>
      <w:hyperlink r:id="rId1743">
        <w:r>
          <w:rPr>
            <w:rStyle w:val="Hyperlink"/>
          </w:rPr>
          <w:t xml:space="preserve">https://www.citybikewien.at/de/news/595-neuer-meilenstein-bei-citybike-wien-erreicht</w:t>
        </w:r>
      </w:hyperlink>
      <w:r>
        <w:t xml:space="preserve"> </w:t>
      </w:r>
      <w:r>
        <w:t xml:space="preserve">[Accessed: 17 January 2021]</w:t>
      </w:r>
    </w:p>
    <w:p>
      <w:pPr>
        <w:numPr>
          <w:ilvl w:val="0"/>
          <w:numId w:val="1485"/>
        </w:numPr>
        <w:pStyle w:val="Compact"/>
      </w:pPr>
      <w:r>
        <w:t xml:space="preserve">DeMaio, P. (2009). Bike-sharing: History, Impacts, Models of Provision, and Future. Journal of Public Transportation, 12(4), 41–56.</w:t>
      </w:r>
      <w:r>
        <w:t xml:space="preserve"> </w:t>
      </w:r>
      <w:hyperlink r:id="rId1744">
        <w:r>
          <w:rPr>
            <w:rStyle w:val="Hyperlink"/>
          </w:rPr>
          <w:t xml:space="preserve">https://doi.org/10.5038/2375-0901.12.4.3</w:t>
        </w:r>
      </w:hyperlink>
    </w:p>
    <w:p>
      <w:pPr>
        <w:numPr>
          <w:ilvl w:val="0"/>
          <w:numId w:val="1485"/>
        </w:numPr>
        <w:pStyle w:val="Compact"/>
      </w:pPr>
      <w:r>
        <w:t xml:space="preserve">der Grazer. (2019, October 21). 100 Millionen Euro für Fahrrad-Offensive im Großraum Graz – Der Grazer. Available at:</w:t>
      </w:r>
      <w:r>
        <w:t xml:space="preserve"> </w:t>
      </w:r>
      <w:hyperlink r:id="rId1745">
        <w:r>
          <w:rPr>
            <w:rStyle w:val="Hyperlink"/>
          </w:rPr>
          <w:t xml:space="preserve">https://grazer.at/de/uHAnk5t2/100-millionen-euro-fuer-fahrrad-offensive-im-graz/</w:t>
        </w:r>
      </w:hyperlink>
      <w:r>
        <w:t xml:space="preserve"> </w:t>
      </w:r>
      <w:r>
        <w:t xml:space="preserve">[Accessed: 17 January 2021]</w:t>
      </w:r>
    </w:p>
    <w:p>
      <w:pPr>
        <w:numPr>
          <w:ilvl w:val="0"/>
          <w:numId w:val="1485"/>
        </w:numPr>
        <w:pStyle w:val="Compact"/>
      </w:pPr>
      <w:r>
        <w:t xml:space="preserve">Eillie, A. (2016). Oxford Test Drives Peer-to-Peer Bike Sharing.</w:t>
      </w:r>
      <w:r>
        <w:t xml:space="preserve"> </w:t>
      </w:r>
      <w:hyperlink r:id="rId1746">
        <w:r>
          <w:rPr>
            <w:rStyle w:val="Hyperlink"/>
          </w:rPr>
          <w:t xml:space="preserve">https://www.bloomberg.com/news/articles/2016-09-13/cycle-land-is-a-new-peer-to-peer-bike-sharing-platform</w:t>
        </w:r>
      </w:hyperlink>
    </w:p>
    <w:p>
      <w:pPr>
        <w:numPr>
          <w:ilvl w:val="0"/>
          <w:numId w:val="1485"/>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747">
        <w:r>
          <w:rPr>
            <w:rStyle w:val="Hyperlink"/>
          </w:rPr>
          <w:t xml:space="preserve">https://doi.org/10.1016/j.scs.2020.102702</w:t>
        </w:r>
      </w:hyperlink>
    </w:p>
    <w:p>
      <w:pPr>
        <w:numPr>
          <w:ilvl w:val="0"/>
          <w:numId w:val="1485"/>
        </w:numPr>
        <w:pStyle w:val="Compact"/>
      </w:pPr>
      <w:r>
        <w:t xml:space="preserve">Fishman, E. (2016). Bikeshare: A Review of Recent Literature. Transport Reviews, 36(1), 92–113.</w:t>
      </w:r>
      <w:r>
        <w:t xml:space="preserve"> </w:t>
      </w:r>
      <w:hyperlink r:id="rId1748">
        <w:r>
          <w:rPr>
            <w:rStyle w:val="Hyperlink"/>
          </w:rPr>
          <w:t xml:space="preserve">https://doi.org/10.1080/01441647.2015.1033036</w:t>
        </w:r>
      </w:hyperlink>
    </w:p>
    <w:p>
      <w:pPr>
        <w:numPr>
          <w:ilvl w:val="0"/>
          <w:numId w:val="1485"/>
        </w:numPr>
        <w:pStyle w:val="Compact"/>
      </w:pPr>
      <w:r>
        <w:t xml:space="preserve">Fishman, E., Washington, S., Haworth, N., &amp; Mazzei, A. (2014). Barriers to bikesharing: An analysis from Melbourne and Brisbane. Journal of Transport Geography, 41, 325–337.</w:t>
      </w:r>
      <w:r>
        <w:t xml:space="preserve"> </w:t>
      </w:r>
      <w:hyperlink r:id="rId1749">
        <w:r>
          <w:rPr>
            <w:rStyle w:val="Hyperlink"/>
          </w:rPr>
          <w:t xml:space="preserve">https://doi.org/10.1016/j.jtrangeo.2014.08.005</w:t>
        </w:r>
      </w:hyperlink>
    </w:p>
    <w:p>
      <w:pPr>
        <w:numPr>
          <w:ilvl w:val="0"/>
          <w:numId w:val="1485"/>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750">
        <w:r>
          <w:rPr>
            <w:rStyle w:val="Hyperlink"/>
          </w:rPr>
          <w:t xml:space="preserve">https://doi.org/10.1016/j.tra.2018.11.007</w:t>
        </w:r>
      </w:hyperlink>
    </w:p>
    <w:p>
      <w:pPr>
        <w:numPr>
          <w:ilvl w:val="0"/>
          <w:numId w:val="1485"/>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751">
        <w:r>
          <w:rPr>
            <w:rStyle w:val="Hyperlink"/>
          </w:rPr>
          <w:t xml:space="preserve">https://mobilitaetsprojekte.vcoe.at/mietradsystem-stadtrad-innsbruck-2019</w:t>
        </w:r>
      </w:hyperlink>
      <w:r>
        <w:t xml:space="preserve"> </w:t>
      </w:r>
      <w:r>
        <w:t xml:space="preserve">[Accessed: 17 January 2021]</w:t>
      </w:r>
    </w:p>
    <w:p>
      <w:pPr>
        <w:numPr>
          <w:ilvl w:val="0"/>
          <w:numId w:val="1485"/>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752">
        <w:r>
          <w:rPr>
            <w:rStyle w:val="Hyperlink"/>
          </w:rPr>
          <w:t xml:space="preserve">https://doi.org/10.1016/j.tra.2019.09.050</w:t>
        </w:r>
      </w:hyperlink>
    </w:p>
    <w:p>
      <w:pPr>
        <w:numPr>
          <w:ilvl w:val="0"/>
          <w:numId w:val="1485"/>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753">
        <w:r>
          <w:rPr>
            <w:rStyle w:val="Hyperlink"/>
          </w:rPr>
          <w:t xml:space="preserve">https://doi.org/10.1016/j.tra.2020.06.022</w:t>
        </w:r>
      </w:hyperlink>
    </w:p>
    <w:p>
      <w:pPr>
        <w:numPr>
          <w:ilvl w:val="0"/>
          <w:numId w:val="1485"/>
        </w:numPr>
        <w:pStyle w:val="Compact"/>
      </w:pPr>
      <w:r>
        <w:t xml:space="preserve">Midgley, P. (2011). Bicycle-Sharing Schemes: Enhancing Sustainable Mobility in Urban Areas. Commission on Sustainable Development, Nine teent(8), 24.</w:t>
      </w:r>
      <w:r>
        <w:t xml:space="preserve"> </w:t>
      </w:r>
      <w:hyperlink r:id="rId1754">
        <w:r>
          <w:rPr>
            <w:rStyle w:val="Hyperlink"/>
          </w:rPr>
          <w:t xml:space="preserve">http://www.un.org/esa/dsd/resources/res_pdfs/csd-19/Background-Paper8-P.Midgley-Bicycle.pdf</w:t>
        </w:r>
      </w:hyperlink>
    </w:p>
    <w:p>
      <w:pPr>
        <w:numPr>
          <w:ilvl w:val="0"/>
          <w:numId w:val="1485"/>
        </w:numPr>
        <w:pStyle w:val="Compact"/>
      </w:pPr>
      <w:r>
        <w:t xml:space="preserve">Nextbike Niederösterreich. (n.d.). Nextbike Niederösterreich - Tarife. Available at:</w:t>
      </w:r>
      <w:r>
        <w:t xml:space="preserve"> </w:t>
      </w:r>
      <w:hyperlink r:id="rId1755">
        <w:r>
          <w:rPr>
            <w:rStyle w:val="Hyperlink"/>
          </w:rPr>
          <w:t xml:space="preserve">https://www.nextbike.at/de/niederoesterreich/preise/</w:t>
        </w:r>
      </w:hyperlink>
      <w:r>
        <w:t xml:space="preserve"> </w:t>
      </w:r>
      <w:r>
        <w:t xml:space="preserve">[Accessed: 18 January 2021]</w:t>
      </w:r>
    </w:p>
    <w:p>
      <w:pPr>
        <w:numPr>
          <w:ilvl w:val="0"/>
          <w:numId w:val="1485"/>
        </w:numPr>
        <w:pStyle w:val="Compact"/>
      </w:pPr>
      <w:r>
        <w:t xml:space="preserve">Rachbauer, S. (2016, July). Bikesharing in Österreich: Leihräder auf der Überholspur | kurier.at.</w:t>
      </w:r>
      <w:r>
        <w:t xml:space="preserve"> </w:t>
      </w:r>
      <w:hyperlink r:id="rId1756">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(2018a). Bikesharing in Österreich: Leihräder auf der Überholspur.</w:t>
      </w:r>
      <w:r>
        <w:t xml:space="preserve"> </w:t>
      </w:r>
      <w:hyperlink r:id="rId1756">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(2018b). Leihräder: Wiener wollen es aufgeräumt.</w:t>
      </w:r>
      <w:r>
        <w:t xml:space="preserve"> </w:t>
      </w:r>
      <w:hyperlink r:id="rId1757">
        <w:r>
          <w:rPr>
            <w:rStyle w:val="Hyperlink"/>
          </w:rPr>
          <w:t xml:space="preserve">https://kurier.at/chronik/wien/leihraeder-wiener-wollen-es-aufgeraeumt/400067357</w:t>
        </w:r>
      </w:hyperlink>
    </w:p>
    <w:p>
      <w:pPr>
        <w:numPr>
          <w:ilvl w:val="0"/>
          <w:numId w:val="1485"/>
        </w:numPr>
        <w:pStyle w:val="Compact"/>
      </w:pPr>
      <w:r>
        <w:t xml:space="preserve">Rachbauer, S. (2018c, March). Wien führt strenge Regeln für stationslose Leihräder ein.</w:t>
      </w:r>
      <w:r>
        <w:t xml:space="preserve"> </w:t>
      </w:r>
      <w:hyperlink r:id="rId1758">
        <w:r>
          <w:rPr>
            <w:rStyle w:val="Hyperlink"/>
          </w:rPr>
          <w:t xml:space="preserve">https://kurier.at/chronik/wien/wien-fuehrt-strenge-regeln-fuer-stationslose-leihraeder-ein/312.944.617</w:t>
        </w:r>
      </w:hyperlink>
    </w:p>
    <w:p>
      <w:pPr>
        <w:numPr>
          <w:ilvl w:val="0"/>
          <w:numId w:val="1485"/>
        </w:numPr>
        <w:pStyle w:val="Compact"/>
      </w:pPr>
      <w:r>
        <w:t xml:space="preserve">Rachbauer, S. (2018d, July 17). Leihräder: Wiener wollen es aufgeräumt.</w:t>
      </w:r>
      <w:r>
        <w:t xml:space="preserve"> </w:t>
      </w:r>
      <w:hyperlink r:id="rId1757">
        <w:r>
          <w:rPr>
            <w:rStyle w:val="Hyperlink"/>
          </w:rPr>
          <w:t xml:space="preserve">https://kurier.at/chronik/wien/leihraeder-wiener-wollen-es-aufgeraeumt/400067357</w:t>
        </w:r>
      </w:hyperlink>
    </w:p>
    <w:p>
      <w:pPr>
        <w:numPr>
          <w:ilvl w:val="0"/>
          <w:numId w:val="1485"/>
        </w:numPr>
        <w:pStyle w:val="Compact"/>
      </w:pPr>
      <w:r>
        <w:t xml:space="preserve">Schöffel, R., Zierer, M., &amp; Kühne, S. (2017). Nutzerdaten offen im Netz: BR deckt Datenleck beim Fahrradverleiher Obike auf.</w:t>
      </w:r>
      <w:r>
        <w:t xml:space="preserve"> </w:t>
      </w:r>
      <w:hyperlink r:id="rId1759">
        <w:r>
          <w:rPr>
            <w:rStyle w:val="Hyperlink"/>
          </w:rPr>
          <w:t xml:space="preserve">https://www.br.de/nachricht/datenleck-obike-100.html</w:t>
        </w:r>
      </w:hyperlink>
    </w:p>
    <w:p>
      <w:pPr>
        <w:numPr>
          <w:ilvl w:val="0"/>
          <w:numId w:val="1485"/>
        </w:numPr>
        <w:pStyle w:val="Compact"/>
      </w:pPr>
      <w:r>
        <w:t xml:space="preserve">Sun, S., &amp; Ertz, M. (2021). Contribution of bike-sharing to urban resource conservation: The case of free-floating bike-sharing. Journal of Cleaner Production, 280, 124416.</w:t>
      </w:r>
      <w:r>
        <w:t xml:space="preserve"> </w:t>
      </w:r>
      <w:hyperlink r:id="rId1760">
        <w:r>
          <w:rPr>
            <w:rStyle w:val="Hyperlink"/>
          </w:rPr>
          <w:t xml:space="preserve">https://doi.org/10.1016/j.jclepro.2020.124416</w:t>
        </w:r>
      </w:hyperlink>
    </w:p>
    <w:p>
      <w:pPr>
        <w:numPr>
          <w:ilvl w:val="0"/>
          <w:numId w:val="1485"/>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761">
        <w:r>
          <w:rPr>
            <w:rStyle w:val="Hyperlink"/>
          </w:rPr>
          <w:t xml:space="preserve">https://www.techandnature.com/niederosterreich-modernisiert-sharing-bike-flotte-nextbike/</w:t>
        </w:r>
      </w:hyperlink>
    </w:p>
    <w:p>
      <w:pPr>
        <w:numPr>
          <w:ilvl w:val="0"/>
          <w:numId w:val="1485"/>
        </w:numPr>
        <w:pStyle w:val="Compact"/>
      </w:pPr>
      <w:r>
        <w:t xml:space="preserve">Zademach, H. M., &amp; Musch, A. K. (2018). Bicycle-sharing systems in an alternative/diverse economy perspective: a sympathetic critique. Local Environment, 23(7), 734–746.</w:t>
      </w:r>
      <w:r>
        <w:t xml:space="preserve"> </w:t>
      </w:r>
      <w:hyperlink r:id="rId1762">
        <w:r>
          <w:rPr>
            <w:rStyle w:val="Hyperlink"/>
          </w:rPr>
          <w:t xml:space="preserve">https://doi.org/10.1080/13549839.2018.1434494</w:t>
        </w:r>
      </w:hyperlink>
    </w:p>
    <w:p>
      <w:pPr>
        <w:numPr>
          <w:ilvl w:val="0"/>
          <w:numId w:val="1485"/>
        </w:numPr>
        <w:pStyle w:val="Compact"/>
      </w:pPr>
      <w:r>
        <w:t xml:space="preserve">Zhang, Y., Lin, D., &amp; Mi, Z. (2019). Electric fence planning for dockless bike-sharing services. Journal of Cleaner Production, 206, 383–393.</w:t>
      </w:r>
      <w:r>
        <w:t xml:space="preserve"> </w:t>
      </w:r>
      <w:hyperlink r:id="rId1763">
        <w:r>
          <w:rPr>
            <w:rStyle w:val="Hyperlink"/>
          </w:rPr>
          <w:t xml:space="preserve">https://doi.org/10.1016/j.jclepro.2018.09.215</w:t>
        </w:r>
      </w:hyperlink>
    </w:p>
    <w:bookmarkEnd w:id="1764"/>
    <w:bookmarkEnd w:id="1765"/>
    <w:bookmarkStart w:id="1791"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766" w:name="synonyms-52"/>
    <w:p>
      <w:pPr>
        <w:pStyle w:val="Heading3"/>
      </w:pPr>
      <w:r>
        <w:t xml:space="preserve">Synonyms</w:t>
      </w:r>
    </w:p>
    <w:p>
      <w:pPr>
        <w:pStyle w:val="FirstParagraph"/>
      </w:pPr>
      <w:r>
        <w:rPr>
          <w:iCs/>
          <w:i/>
        </w:rPr>
        <w:t xml:space="preserve">electric scooter</w:t>
      </w:r>
    </w:p>
    <w:bookmarkEnd w:id="1766"/>
    <w:bookmarkStart w:id="1767"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767"/>
    <w:bookmarkStart w:id="1768" w:name="key-stakeholders-58"/>
    <w:p>
      <w:pPr>
        <w:pStyle w:val="Heading3"/>
      </w:pPr>
      <w:r>
        <w:t xml:space="preserve">Key stakeholders</w:t>
      </w:r>
    </w:p>
    <w:p>
      <w:pPr>
        <w:numPr>
          <w:ilvl w:val="0"/>
          <w:numId w:val="1486"/>
        </w:numPr>
        <w:pStyle w:val="Compact"/>
      </w:pPr>
      <w:r>
        <w:rPr>
          <w:bCs/>
          <w:b/>
        </w:rPr>
        <w:t xml:space="preserve">Affected</w:t>
      </w:r>
      <w:r>
        <w:t xml:space="preserve">: Mobile citizens, pedestrians, insurers</w:t>
      </w:r>
    </w:p>
    <w:p>
      <w:pPr>
        <w:numPr>
          <w:ilvl w:val="0"/>
          <w:numId w:val="1486"/>
        </w:numPr>
        <w:pStyle w:val="Compact"/>
      </w:pPr>
      <w:r>
        <w:rPr>
          <w:bCs/>
          <w:b/>
        </w:rPr>
        <w:t xml:space="preserve">Responsible</w:t>
      </w:r>
      <w:r>
        <w:t xml:space="preserve">: National governments, city government, private Companies</w:t>
      </w:r>
    </w:p>
    <w:bookmarkEnd w:id="1768"/>
    <w:bookmarkStart w:id="1769"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769"/>
    <w:bookmarkStart w:id="1770"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13">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09">
        <w:r>
          <w:rPr>
            <w:rStyle w:val="Hyperlink"/>
          </w:rPr>
          <w:t xml:space="preserve">here</w:t>
        </w:r>
      </w:hyperlink>
      <w:r>
        <w:t xml:space="preserve">.</w:t>
      </w:r>
    </w:p>
    <w:bookmarkEnd w:id="1770"/>
    <w:bookmarkStart w:id="1772" w:name="relevant-initiatives-in-austria-58"/>
    <w:p>
      <w:pPr>
        <w:pStyle w:val="Heading3"/>
      </w:pPr>
      <w:r>
        <w:t xml:space="preserve">Relevant initiatives in Austria</w:t>
      </w:r>
    </w:p>
    <w:p>
      <w:pPr>
        <w:numPr>
          <w:ilvl w:val="0"/>
          <w:numId w:val="1487"/>
        </w:numPr>
        <w:pStyle w:val="Compact"/>
      </w:pPr>
      <w:hyperlink r:id="rId609">
        <w:r>
          <w:rPr>
            <w:rStyle w:val="Hyperlink"/>
          </w:rPr>
          <w:t xml:space="preserve">autorevue.at</w:t>
        </w:r>
      </w:hyperlink>
    </w:p>
    <w:p>
      <w:pPr>
        <w:numPr>
          <w:ilvl w:val="0"/>
          <w:numId w:val="1487"/>
        </w:numPr>
        <w:pStyle w:val="Compact"/>
      </w:pPr>
      <w:hyperlink r:id="rId610">
        <w:r>
          <w:rPr>
            <w:rStyle w:val="Hyperlink"/>
          </w:rPr>
          <w:t xml:space="preserve">stadt-wien.at</w:t>
        </w:r>
      </w:hyperlink>
    </w:p>
    <w:p>
      <w:pPr>
        <w:numPr>
          <w:ilvl w:val="0"/>
          <w:numId w:val="1487"/>
        </w:numPr>
        <w:pStyle w:val="Compact"/>
      </w:pPr>
      <w:hyperlink r:id="rId1771">
        <w:r>
          <w:rPr>
            <w:rStyle w:val="Hyperlink"/>
          </w:rPr>
          <w:t xml:space="preserve">wien.gv.at</w:t>
        </w:r>
      </w:hyperlink>
    </w:p>
    <w:p>
      <w:pPr>
        <w:numPr>
          <w:ilvl w:val="0"/>
          <w:numId w:val="1487"/>
        </w:numPr>
        <w:pStyle w:val="Compact"/>
      </w:pPr>
      <w:hyperlink r:id="rId612">
        <w:r>
          <w:rPr>
            <w:rStyle w:val="Hyperlink"/>
          </w:rPr>
          <w:t xml:space="preserve">oeamtc.at</w:t>
        </w:r>
      </w:hyperlink>
    </w:p>
    <w:p>
      <w:pPr>
        <w:numPr>
          <w:ilvl w:val="0"/>
          <w:numId w:val="1487"/>
        </w:numPr>
        <w:pStyle w:val="Compact"/>
      </w:pPr>
      <w:hyperlink r:id="rId613">
        <w:r>
          <w:rPr>
            <w:rStyle w:val="Hyperlink"/>
          </w:rPr>
          <w:t xml:space="preserve">oesterreich.gv.at</w:t>
        </w:r>
      </w:hyperlink>
    </w:p>
    <w:bookmarkEnd w:id="1772"/>
    <w:bookmarkStart w:id="1773"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773"/>
    <w:bookmarkStart w:id="1774"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774"/>
    <w:bookmarkStart w:id="1775" w:name="open-questions-56"/>
    <w:p>
      <w:pPr>
        <w:pStyle w:val="Heading3"/>
      </w:pPr>
      <w:r>
        <w:t xml:space="preserve">Open questions</w:t>
      </w:r>
    </w:p>
    <w:p>
      <w:pPr>
        <w:numPr>
          <w:ilvl w:val="0"/>
          <w:numId w:val="1488"/>
        </w:numPr>
        <w:pStyle w:val="Compact"/>
      </w:pPr>
      <w:r>
        <w:t xml:space="preserve">Will an increasing presence of e-scooters on the bicycle infrastructure or in pedestrian zones require separate solution in urban road infrastructure?</w:t>
      </w:r>
    </w:p>
    <w:bookmarkEnd w:id="1775"/>
    <w:bookmarkStart w:id="1790" w:name="references-58"/>
    <w:p>
      <w:pPr>
        <w:pStyle w:val="Heading3"/>
      </w:pPr>
      <w:r>
        <w:t xml:space="preserve">References</w:t>
      </w:r>
    </w:p>
    <w:p>
      <w:pPr>
        <w:numPr>
          <w:ilvl w:val="0"/>
          <w:numId w:val="1489"/>
        </w:numPr>
        <w:pStyle w:val="Compact"/>
      </w:pPr>
      <w:r>
        <w:t xml:space="preserve">Allem, J. P., &amp; Majmundar, A. (2019). Are electric scooters promoted on social media with safety in mind? A case study on Bird’s Instagram. In Preventive Medicine Reports (Vol. 13, pp. 62–63). Elsevier Inc. </w:t>
      </w:r>
      <w:hyperlink r:id="rId1776">
        <w:r>
          <w:rPr>
            <w:rStyle w:val="Hyperlink"/>
          </w:rPr>
          <w:t xml:space="preserve">https://doi.org/10.1016/j.pmedr.2018.11.013</w:t>
        </w:r>
      </w:hyperlink>
    </w:p>
    <w:p>
      <w:pPr>
        <w:numPr>
          <w:ilvl w:val="0"/>
          <w:numId w:val="1489"/>
        </w:numPr>
        <w:pStyle w:val="Compact"/>
      </w:pPr>
      <w:r>
        <w:t xml:space="preserve">Choron, R. L., &amp; Sakran, J. V. (2019). The Integration of Electric Scooters: Useful Technology or Public Health Problem? American Journal of Public Health, 109(4), 555–556.</w:t>
      </w:r>
      <w:r>
        <w:t xml:space="preserve"> </w:t>
      </w:r>
      <w:hyperlink r:id="rId1777">
        <w:r>
          <w:rPr>
            <w:rStyle w:val="Hyperlink"/>
          </w:rPr>
          <w:t xml:space="preserve">https://doi.org/10.2105/AJPH.2019.304955</w:t>
        </w:r>
      </w:hyperlink>
    </w:p>
    <w:p>
      <w:pPr>
        <w:numPr>
          <w:ilvl w:val="0"/>
          <w:numId w:val="1489"/>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778">
        <w:r>
          <w:rPr>
            <w:rStyle w:val="Hyperlink"/>
          </w:rPr>
          <w:t xml:space="preserve">https://doi.org/10.1016/j.jsr.2022.01.007</w:t>
        </w:r>
      </w:hyperlink>
    </w:p>
    <w:p>
      <w:pPr>
        <w:numPr>
          <w:ilvl w:val="0"/>
          <w:numId w:val="1489"/>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489"/>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779">
        <w:r>
          <w:rPr>
            <w:rStyle w:val="Hyperlink"/>
          </w:rPr>
          <w:t xml:space="preserve">https://doi.org/10.3390/su11205591</w:t>
        </w:r>
      </w:hyperlink>
    </w:p>
    <w:p>
      <w:pPr>
        <w:numPr>
          <w:ilvl w:val="0"/>
          <w:numId w:val="1489"/>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489"/>
        </w:numPr>
        <w:pStyle w:val="Compact"/>
      </w:pPr>
      <w:r>
        <w:t xml:space="preserve">Le Figaro. (2018, September 9). Trottinettes: la mairie de Paris veut une réglementation nationale.</w:t>
      </w:r>
      <w:r>
        <w:t xml:space="preserve"> </w:t>
      </w:r>
      <w:hyperlink r:id="rId1780">
        <w:r>
          <w:rPr>
            <w:rStyle w:val="Hyperlink"/>
          </w:rPr>
          <w:t xml:space="preserve">https://www.lefigaro.fr/flash-eco/2018/09/09/97002-20180909FILWWW00064-trottinettes-la-mairie-de-paris-veut-une-reglementation-nationale.php</w:t>
        </w:r>
      </w:hyperlink>
    </w:p>
    <w:p>
      <w:pPr>
        <w:numPr>
          <w:ilvl w:val="0"/>
          <w:numId w:val="1489"/>
        </w:numPr>
        <w:pStyle w:val="Compact"/>
      </w:pPr>
      <w:r>
        <w:t xml:space="preserve">Liew, Y. K., Wee, C. P. J., &amp; Pek, J. H. (2020). New peril on our roads: A retrospective study of electric scooter-related injuries. Singapore Medical Journal, 61(2), 92–95.</w:t>
      </w:r>
      <w:r>
        <w:t xml:space="preserve"> </w:t>
      </w:r>
      <w:hyperlink r:id="rId1781">
        <w:r>
          <w:rPr>
            <w:rStyle w:val="Hyperlink"/>
          </w:rPr>
          <w:t xml:space="preserve">https://doi.org/10.11622/smedj.2019083</w:t>
        </w:r>
      </w:hyperlink>
    </w:p>
    <w:p>
      <w:pPr>
        <w:numPr>
          <w:ilvl w:val="0"/>
          <w:numId w:val="1489"/>
        </w:numPr>
        <w:pStyle w:val="Compact"/>
      </w:pPr>
      <w:r>
        <w:t xml:space="preserve">Nawaro, L. (2021). E-scooters: competition with sahred bicycles and relationship to public transport. International Journal of Urban Sustainable Development, 13 (3).</w:t>
      </w:r>
      <w:r>
        <w:t xml:space="preserve"> </w:t>
      </w:r>
      <w:hyperlink r:id="rId1782">
        <w:r>
          <w:rPr>
            <w:rStyle w:val="Hyperlink"/>
          </w:rPr>
          <w:t xml:space="preserve">https://doi.org/10.1080/19463138.2021.1981336</w:t>
        </w:r>
      </w:hyperlink>
    </w:p>
    <w:p>
      <w:pPr>
        <w:numPr>
          <w:ilvl w:val="0"/>
          <w:numId w:val="1489"/>
        </w:numPr>
        <w:pStyle w:val="Compact"/>
      </w:pPr>
      <w:r>
        <w:t xml:space="preserve">Négroni, A. (2019, June 6). Paris: Hidalgo prend des mesures contre les trottinettes électriques.</w:t>
      </w:r>
      <w:r>
        <w:t xml:space="preserve"> </w:t>
      </w:r>
      <w:hyperlink r:id="rId1783">
        <w:r>
          <w:rPr>
            <w:rStyle w:val="Hyperlink"/>
          </w:rPr>
          <w:t xml:space="preserve">https://www.lefigaro.fr/actualite-france/trottinettes-paris-prend-des-mesures-20190606</w:t>
        </w:r>
      </w:hyperlink>
    </w:p>
    <w:p>
      <w:pPr>
        <w:numPr>
          <w:ilvl w:val="0"/>
          <w:numId w:val="1489"/>
        </w:numPr>
        <w:pStyle w:val="Compact"/>
      </w:pPr>
      <w:r>
        <w:t xml:space="preserve">OECD/ITF. (2020). Safe Micromobility. 98.</w:t>
      </w:r>
      <w:r>
        <w:t xml:space="preserve"> </w:t>
      </w:r>
      <w:hyperlink r:id="rId606">
        <w:r>
          <w:rPr>
            <w:rStyle w:val="Hyperlink"/>
          </w:rPr>
          <w:t xml:space="preserve">https://www.itf-oecd.org/safe-micromobility</w:t>
        </w:r>
      </w:hyperlink>
    </w:p>
    <w:p>
      <w:pPr>
        <w:numPr>
          <w:ilvl w:val="0"/>
          <w:numId w:val="1489"/>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489"/>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89"/>
        </w:numPr>
        <w:pStyle w:val="Compact"/>
      </w:pPr>
      <w:r>
        <w:t xml:space="preserve">Portland Bureau of Transportation. (2019). 2018 E-Scooter Findings Report.</w:t>
      </w:r>
      <w:r>
        <w:t xml:space="preserve"> </w:t>
      </w:r>
      <w:hyperlink r:id="rId1784">
        <w:r>
          <w:rPr>
            <w:rStyle w:val="Hyperlink"/>
          </w:rPr>
          <w:t xml:space="preserve">https://www.portlandoregon.gov/transportation/article/709719%0Ahttps://trid.trb.org/view/1607260</w:t>
        </w:r>
      </w:hyperlink>
    </w:p>
    <w:p>
      <w:pPr>
        <w:numPr>
          <w:ilvl w:val="0"/>
          <w:numId w:val="1489"/>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680">
        <w:r>
          <w:rPr>
            <w:rStyle w:val="Hyperlink"/>
          </w:rPr>
          <w:t xml:space="preserve">https://doi.org/10.1016/j.trd.2021.102803</w:t>
        </w:r>
      </w:hyperlink>
    </w:p>
    <w:p>
      <w:pPr>
        <w:numPr>
          <w:ilvl w:val="0"/>
          <w:numId w:val="1489"/>
        </w:numPr>
        <w:pStyle w:val="Compact"/>
      </w:pPr>
      <w:r>
        <w:t xml:space="preserve">Schwarz, R. (2019, July 27). E-Bikes und E-Scooter sind viel zu schnell! - Ideen-Blog - derStandard.at › Diskurs.</w:t>
      </w:r>
      <w:r>
        <w:t xml:space="preserve"> </w:t>
      </w:r>
      <w:hyperlink r:id="rId1785">
        <w:r>
          <w:rPr>
            <w:rStyle w:val="Hyperlink"/>
          </w:rPr>
          <w:t xml:space="preserve">https://www.derstandard.at/story/2000106514149/e-bikes-und-e-scooter-sind-viel-zu-schnell</w:t>
        </w:r>
      </w:hyperlink>
    </w:p>
    <w:p>
      <w:pPr>
        <w:numPr>
          <w:ilvl w:val="0"/>
          <w:numId w:val="1489"/>
        </w:numPr>
        <w:pStyle w:val="Compact"/>
      </w:pPr>
      <w:r>
        <w:t xml:space="preserve">Siegfried, C., Martin, B., &amp; Reichenberger, Y. (2021). Consumer acceptance of shared e-scooters for urban and short-distance mobility. Transportation Research Part D, 91(January), 102680.</w:t>
      </w:r>
      <w:r>
        <w:t xml:space="preserve"> </w:t>
      </w:r>
      <w:hyperlink r:id="rId1786">
        <w:r>
          <w:rPr>
            <w:rStyle w:val="Hyperlink"/>
          </w:rPr>
          <w:t xml:space="preserve">https://doi.org/10.1016/j.trd.2020.102680</w:t>
        </w:r>
      </w:hyperlink>
    </w:p>
    <w:p>
      <w:pPr>
        <w:numPr>
          <w:ilvl w:val="0"/>
          <w:numId w:val="1489"/>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787">
        <w:r>
          <w:rPr>
            <w:rStyle w:val="Hyperlink"/>
          </w:rPr>
          <w:t xml:space="preserve">https://doi.org/10.1016/j.ajem.2019.06.017</w:t>
        </w:r>
      </w:hyperlink>
    </w:p>
    <w:p>
      <w:pPr>
        <w:numPr>
          <w:ilvl w:val="0"/>
          <w:numId w:val="1489"/>
        </w:numPr>
        <w:pStyle w:val="Compact"/>
      </w:pPr>
      <w:r>
        <w:t xml:space="preserve">Sydsvenskan. (2019, August 30). Elsparkcyklarna minskar cykelstölderna - Sydsvenskan. Available at:</w:t>
      </w:r>
      <w:r>
        <w:t xml:space="preserve"> </w:t>
      </w:r>
      <w:hyperlink r:id="rId1788">
        <w:r>
          <w:rPr>
            <w:rStyle w:val="Hyperlink"/>
          </w:rPr>
          <w:t xml:space="preserve">https://www.sydsvenskan.se/2019-08-30/elsparkcyklarna-minskar-cykelstolderna</w:t>
        </w:r>
      </w:hyperlink>
      <w:r>
        <w:t xml:space="preserve"> </w:t>
      </w:r>
      <w:r>
        <w:t xml:space="preserve">[Accessed: 20 January 2021]</w:t>
      </w:r>
    </w:p>
    <w:p>
      <w:pPr>
        <w:numPr>
          <w:ilvl w:val="0"/>
          <w:numId w:val="1489"/>
        </w:numPr>
        <w:pStyle w:val="Compact"/>
      </w:pPr>
      <w:r>
        <w:t xml:space="preserve">Widholm, K. (n.d.). E-Scooter Sharing-System: Roller von Lime, Tier, Bird und Co. Available at:</w:t>
      </w:r>
      <w:r>
        <w:t xml:space="preserve"> </w:t>
      </w:r>
      <w:hyperlink r:id="rId610">
        <w:r>
          <w:rPr>
            <w:rStyle w:val="Hyperlink"/>
          </w:rPr>
          <w:t xml:space="preserve">https://www.stadt-wien.at/wien/news/e-scooter-sharing-system-in-wien.html</w:t>
        </w:r>
      </w:hyperlink>
      <w:r>
        <w:t xml:space="preserve"> </w:t>
      </w:r>
      <w:r>
        <w:t xml:space="preserve">[Accessed: 20 January 2021]</w:t>
      </w:r>
    </w:p>
    <w:p>
      <w:pPr>
        <w:numPr>
          <w:ilvl w:val="0"/>
          <w:numId w:val="1489"/>
        </w:numPr>
        <w:pStyle w:val="Compact"/>
      </w:pPr>
      <w:r>
        <w:t xml:space="preserve">Wiener Linien. (n.d.). Übersicht Tickets | Tickets | Fahrgastinfo | Wiener Linien. Available at:</w:t>
      </w:r>
      <w:r>
        <w:t xml:space="preserve"> </w:t>
      </w:r>
      <w:hyperlink r:id="rId817">
        <w:r>
          <w:rPr>
            <w:rStyle w:val="Hyperlink"/>
          </w:rPr>
          <w:t xml:space="preserve">https://www.wienerlinien.at/eportal3/ep/channelView.do/pageTypeId/66526/channelId/-46648</w:t>
        </w:r>
      </w:hyperlink>
      <w:r>
        <w:t xml:space="preserve"> </w:t>
      </w:r>
      <w:r>
        <w:t xml:space="preserve">[Accessed: 20 January 2021]</w:t>
      </w:r>
    </w:p>
    <w:p>
      <w:pPr>
        <w:numPr>
          <w:ilvl w:val="0"/>
          <w:numId w:val="1489"/>
        </w:numPr>
        <w:pStyle w:val="Compact"/>
      </w:pPr>
      <w:r>
        <w:t xml:space="preserve">Zagorskas, J., &amp; Burinskiene, M. (2020). Challenges caused by increased use of E-powered personal mobility vehicles in European cities. Sustainability (Switzerland), 12(1), 273.</w:t>
      </w:r>
      <w:r>
        <w:t xml:space="preserve"> </w:t>
      </w:r>
      <w:hyperlink r:id="rId1789">
        <w:r>
          <w:rPr>
            <w:rStyle w:val="Hyperlink"/>
          </w:rPr>
          <w:t xml:space="preserve">https://doi.org/10.3390/su12010273</w:t>
        </w:r>
      </w:hyperlink>
    </w:p>
    <w:bookmarkEnd w:id="1790"/>
    <w:bookmarkEnd w:id="1791"/>
    <w:bookmarkStart w:id="1817"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792" w:name="synonyms-53"/>
    <w:p>
      <w:pPr>
        <w:pStyle w:val="Heading3"/>
      </w:pPr>
      <w:r>
        <w:t xml:space="preserve">Synonyms</w:t>
      </w:r>
    </w:p>
    <w:p>
      <w:pPr>
        <w:numPr>
          <w:ilvl w:val="0"/>
          <w:numId w:val="1490"/>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0"/>
        </w:numPr>
        <w:pStyle w:val="Compact"/>
      </w:pPr>
      <w:r>
        <w:t xml:space="preserve">Ride sharing:</w:t>
      </w:r>
      <w:r>
        <w:t xml:space="preserve"> </w:t>
      </w:r>
      <w:r>
        <w:rPr>
          <w:iCs/>
          <w:i/>
        </w:rPr>
        <w:t xml:space="preserve">car-pooling</w:t>
      </w:r>
    </w:p>
    <w:bookmarkEnd w:id="1792"/>
    <w:bookmarkStart w:id="1793"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793"/>
    <w:bookmarkStart w:id="1794" w:name="key-stakeholders-59"/>
    <w:p>
      <w:pPr>
        <w:pStyle w:val="Heading3"/>
      </w:pPr>
      <w:r>
        <w:t xml:space="preserve">Key stakeholders</w:t>
      </w:r>
    </w:p>
    <w:p>
      <w:pPr>
        <w:numPr>
          <w:ilvl w:val="0"/>
          <w:numId w:val="1491"/>
        </w:numPr>
        <w:pStyle w:val="Compact"/>
      </w:pPr>
      <w:r>
        <w:rPr>
          <w:bCs/>
          <w:b/>
        </w:rPr>
        <w:t xml:space="preserve">Affected</w:t>
      </w:r>
      <w:r>
        <w:t xml:space="preserve">: Mobile Citizen, Taxi Drivers</w:t>
      </w:r>
    </w:p>
    <w:p>
      <w:pPr>
        <w:numPr>
          <w:ilvl w:val="0"/>
          <w:numId w:val="1491"/>
        </w:numPr>
        <w:pStyle w:val="Compact"/>
      </w:pPr>
      <w:r>
        <w:rPr>
          <w:bCs/>
          <w:b/>
        </w:rPr>
        <w:t xml:space="preserve">Responsible</w:t>
      </w:r>
      <w:r>
        <w:t xml:space="preserve">: National Governments, City government, Private Companies, Transportation Network Companies, Software providers</w:t>
      </w:r>
    </w:p>
    <w:bookmarkEnd w:id="1794"/>
    <w:bookmarkStart w:id="1795"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795"/>
    <w:bookmarkStart w:id="1797"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2"/>
        </w:numPr>
        <w:pStyle w:val="Compact"/>
      </w:pPr>
      <w:r>
        <w:t xml:space="preserve">UberX - affordable rides, door to door, all to yourself</w:t>
      </w:r>
    </w:p>
    <w:p>
      <w:pPr>
        <w:numPr>
          <w:ilvl w:val="0"/>
          <w:numId w:val="1492"/>
        </w:numPr>
        <w:pStyle w:val="Compact"/>
      </w:pPr>
      <w:r>
        <w:t xml:space="preserve">UberPool - shared rides, door to door or with a short walk</w:t>
      </w:r>
    </w:p>
    <w:p>
      <w:pPr>
        <w:numPr>
          <w:ilvl w:val="0"/>
          <w:numId w:val="1492"/>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796">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797"/>
    <w:bookmarkStart w:id="1800" w:name="relevant-initiatives-in-austria-59"/>
    <w:p>
      <w:pPr>
        <w:pStyle w:val="Heading3"/>
      </w:pPr>
      <w:r>
        <w:t xml:space="preserve">Relevant initiatives in Austria</w:t>
      </w:r>
    </w:p>
    <w:p>
      <w:pPr>
        <w:numPr>
          <w:ilvl w:val="0"/>
          <w:numId w:val="1493"/>
        </w:numPr>
        <w:pStyle w:val="Compact"/>
      </w:pPr>
      <w:hyperlink r:id="rId620">
        <w:r>
          <w:rPr>
            <w:rStyle w:val="Hyperlink"/>
          </w:rPr>
          <w:t xml:space="preserve">ots.at</w:t>
        </w:r>
      </w:hyperlink>
    </w:p>
    <w:p>
      <w:pPr>
        <w:numPr>
          <w:ilvl w:val="0"/>
          <w:numId w:val="1493"/>
        </w:numPr>
        <w:pStyle w:val="Compact"/>
      </w:pPr>
      <w:hyperlink r:id="rId621">
        <w:r>
          <w:rPr>
            <w:rStyle w:val="Hyperlink"/>
          </w:rPr>
          <w:t xml:space="preserve">umweltberatung.a</w:t>
        </w:r>
      </w:hyperlink>
    </w:p>
    <w:p>
      <w:pPr>
        <w:numPr>
          <w:ilvl w:val="0"/>
          <w:numId w:val="1493"/>
        </w:numPr>
        <w:pStyle w:val="Compact"/>
      </w:pPr>
      <w:hyperlink r:id="rId622">
        <w:r>
          <w:rPr>
            <w:rStyle w:val="Hyperlink"/>
          </w:rPr>
          <w:t xml:space="preserve">greendrive.a</w:t>
        </w:r>
      </w:hyperlink>
    </w:p>
    <w:p>
      <w:pPr>
        <w:numPr>
          <w:ilvl w:val="0"/>
          <w:numId w:val="1493"/>
        </w:numPr>
        <w:pStyle w:val="Compact"/>
      </w:pPr>
      <w:hyperlink r:id="rId623">
        <w:r>
          <w:rPr>
            <w:rStyle w:val="Hyperlink"/>
          </w:rPr>
          <w:t xml:space="preserve">carployee.com</w:t>
        </w:r>
      </w:hyperlink>
    </w:p>
    <w:p>
      <w:pPr>
        <w:numPr>
          <w:ilvl w:val="0"/>
          <w:numId w:val="1493"/>
        </w:numPr>
        <w:pStyle w:val="Compact"/>
      </w:pPr>
      <w:hyperlink r:id="rId624">
        <w:r>
          <w:rPr>
            <w:rStyle w:val="Hyperlink"/>
          </w:rPr>
          <w:t xml:space="preserve">ummadum.com</w:t>
        </w:r>
      </w:hyperlink>
    </w:p>
    <w:p>
      <w:pPr>
        <w:numPr>
          <w:ilvl w:val="0"/>
          <w:numId w:val="1493"/>
        </w:numPr>
        <w:pStyle w:val="Compact"/>
      </w:pPr>
      <w:hyperlink r:id="rId1798">
        <w:r>
          <w:rPr>
            <w:rStyle w:val="Hyperlink"/>
          </w:rPr>
          <w:t xml:space="preserve">CarpoolWorld</w:t>
        </w:r>
      </w:hyperlink>
    </w:p>
    <w:p>
      <w:pPr>
        <w:numPr>
          <w:ilvl w:val="0"/>
          <w:numId w:val="1493"/>
        </w:numPr>
        <w:pStyle w:val="Compact"/>
      </w:pPr>
      <w:hyperlink r:id="rId1799">
        <w:r>
          <w:rPr>
            <w:rStyle w:val="Hyperlink"/>
          </w:rPr>
          <w:t xml:space="preserve">Foahstmit.at</w:t>
        </w:r>
      </w:hyperlink>
    </w:p>
    <w:bookmarkEnd w:id="1800"/>
    <w:bookmarkStart w:id="1801"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801"/>
    <w:bookmarkStart w:id="1802"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802"/>
    <w:bookmarkStart w:id="1803" w:name="open-questions-57"/>
    <w:p>
      <w:pPr>
        <w:pStyle w:val="Heading3"/>
      </w:pPr>
      <w:r>
        <w:t xml:space="preserve">Open questions</w:t>
      </w:r>
    </w:p>
    <w:p>
      <w:pPr>
        <w:numPr>
          <w:ilvl w:val="0"/>
          <w:numId w:val="1494"/>
        </w:numPr>
        <w:pStyle w:val="Compact"/>
      </w:pPr>
      <w:r>
        <w:t xml:space="preserve">How to overcome the rising concerns over discrimination and data privacy and security?</w:t>
      </w:r>
    </w:p>
    <w:p>
      <w:pPr>
        <w:numPr>
          <w:ilvl w:val="0"/>
          <w:numId w:val="1494"/>
        </w:numPr>
        <w:pStyle w:val="Compact"/>
      </w:pPr>
      <w:r>
        <w:t xml:space="preserve">Which impacts of ride-hailing on traffic congestion outweigh the others?</w:t>
      </w:r>
    </w:p>
    <w:p>
      <w:pPr>
        <w:numPr>
          <w:ilvl w:val="0"/>
          <w:numId w:val="1494"/>
        </w:numPr>
        <w:pStyle w:val="Compact"/>
      </w:pPr>
      <w:r>
        <w:t xml:space="preserve">How can the environmental impacts of ride hailing be reliably and holistically analysed?</w:t>
      </w:r>
    </w:p>
    <w:p>
      <w:pPr>
        <w:numPr>
          <w:ilvl w:val="0"/>
          <w:numId w:val="1494"/>
        </w:numPr>
        <w:pStyle w:val="Compact"/>
      </w:pPr>
      <w:r>
        <w:t xml:space="preserve">How can ride-hailing and ride-sharing discourage private car ownership?</w:t>
      </w:r>
    </w:p>
    <w:p>
      <w:pPr>
        <w:numPr>
          <w:ilvl w:val="0"/>
          <w:numId w:val="1494"/>
        </w:numPr>
        <w:pStyle w:val="Compact"/>
      </w:pPr>
      <w:r>
        <w:t xml:space="preserve">Do ride-sharing and ride-hailing compete and/or complement each other?</w:t>
      </w:r>
    </w:p>
    <w:bookmarkEnd w:id="1803"/>
    <w:bookmarkStart w:id="1806" w:name="further-links-48"/>
    <w:p>
      <w:pPr>
        <w:pStyle w:val="Heading3"/>
      </w:pPr>
      <w:r>
        <w:t xml:space="preserve">Further links</w:t>
      </w:r>
    </w:p>
    <w:p>
      <w:pPr>
        <w:numPr>
          <w:ilvl w:val="0"/>
          <w:numId w:val="1495"/>
        </w:numPr>
        <w:pStyle w:val="Compact"/>
      </w:pPr>
      <w:hyperlink r:id="rId620">
        <w:r>
          <w:rPr>
            <w:rStyle w:val="Hyperlink"/>
          </w:rPr>
          <w:t xml:space="preserve">ots.at</w:t>
        </w:r>
      </w:hyperlink>
    </w:p>
    <w:p>
      <w:pPr>
        <w:numPr>
          <w:ilvl w:val="0"/>
          <w:numId w:val="1495"/>
        </w:numPr>
        <w:pStyle w:val="Compact"/>
      </w:pPr>
      <w:hyperlink r:id="rId621">
        <w:r>
          <w:rPr>
            <w:rStyle w:val="Hyperlink"/>
          </w:rPr>
          <w:t xml:space="preserve">umweltberatung.at</w:t>
        </w:r>
      </w:hyperlink>
    </w:p>
    <w:p>
      <w:pPr>
        <w:numPr>
          <w:ilvl w:val="0"/>
          <w:numId w:val="1495"/>
        </w:numPr>
        <w:pStyle w:val="Compact"/>
      </w:pPr>
      <w:hyperlink r:id="rId622">
        <w:r>
          <w:rPr>
            <w:rStyle w:val="Hyperlink"/>
          </w:rPr>
          <w:t xml:space="preserve">greendrive</w:t>
        </w:r>
      </w:hyperlink>
    </w:p>
    <w:p>
      <w:pPr>
        <w:numPr>
          <w:ilvl w:val="0"/>
          <w:numId w:val="1495"/>
        </w:numPr>
        <w:pStyle w:val="Compact"/>
      </w:pPr>
      <w:hyperlink r:id="rId623">
        <w:r>
          <w:rPr>
            <w:rStyle w:val="Hyperlink"/>
          </w:rPr>
          <w:t xml:space="preserve">carployee</w:t>
        </w:r>
      </w:hyperlink>
    </w:p>
    <w:p>
      <w:pPr>
        <w:numPr>
          <w:ilvl w:val="0"/>
          <w:numId w:val="1495"/>
        </w:numPr>
        <w:pStyle w:val="Compact"/>
      </w:pPr>
      <w:hyperlink r:id="rId624">
        <w:r>
          <w:rPr>
            <w:rStyle w:val="Hyperlink"/>
          </w:rPr>
          <w:t xml:space="preserve">ummadum.com</w:t>
        </w:r>
      </w:hyperlink>
    </w:p>
    <w:p>
      <w:pPr>
        <w:numPr>
          <w:ilvl w:val="0"/>
          <w:numId w:val="1495"/>
        </w:numPr>
        <w:pStyle w:val="Compact"/>
      </w:pPr>
      <w:hyperlink r:id="rId1804">
        <w:r>
          <w:rPr>
            <w:rStyle w:val="Hyperlink"/>
          </w:rPr>
          <w:t xml:space="preserve">blablacar</w:t>
        </w:r>
      </w:hyperlink>
    </w:p>
    <w:p>
      <w:pPr>
        <w:numPr>
          <w:ilvl w:val="0"/>
          <w:numId w:val="1495"/>
        </w:numPr>
        <w:pStyle w:val="Compact"/>
      </w:pPr>
      <w:hyperlink r:id="rId1805">
        <w:r>
          <w:rPr>
            <w:rStyle w:val="Hyperlink"/>
          </w:rPr>
          <w:t xml:space="preserve">uber</w:t>
        </w:r>
      </w:hyperlink>
    </w:p>
    <w:bookmarkEnd w:id="1806"/>
    <w:bookmarkStart w:id="1816" w:name="references-59"/>
    <w:p>
      <w:pPr>
        <w:pStyle w:val="Heading3"/>
      </w:pPr>
      <w:r>
        <w:t xml:space="preserve">References</w:t>
      </w:r>
    </w:p>
    <w:p>
      <w:pPr>
        <w:numPr>
          <w:ilvl w:val="0"/>
          <w:numId w:val="1496"/>
        </w:numPr>
        <w:pStyle w:val="Compact"/>
      </w:pPr>
      <w:r>
        <w:t xml:space="preserve">Abdelwahab, B. (2020). Ridesharing and Social Inclusion: The Role of Ridesharing in Improving Job Access for Disadvantaged Populations (Doctoral dissertation).</w:t>
      </w:r>
    </w:p>
    <w:p>
      <w:pPr>
        <w:numPr>
          <w:ilvl w:val="0"/>
          <w:numId w:val="1496"/>
        </w:numPr>
        <w:pStyle w:val="Compact"/>
      </w:pPr>
      <w:r>
        <w:t xml:space="preserve">Alisoltani, N., Leclercq, L., &amp; Zargayouna, M. (2021). Can dynamic ride-sharing reduce traffic congestion?. Transportation research part B: methodological, 145, 212-246.</w:t>
      </w:r>
    </w:p>
    <w:p>
      <w:pPr>
        <w:numPr>
          <w:ilvl w:val="0"/>
          <w:numId w:val="1496"/>
        </w:numPr>
        <w:pStyle w:val="Compact"/>
      </w:pPr>
      <w:r>
        <w:t xml:space="preserve">BlaBlaCar. (2021). Über uns - BlaBlaCar.</w:t>
      </w:r>
      <w:r>
        <w:t xml:space="preserve"> </w:t>
      </w:r>
      <w:hyperlink r:id="rId1807">
        <w:r>
          <w:rPr>
            <w:rStyle w:val="Hyperlink"/>
          </w:rPr>
          <w:t xml:space="preserve">https://blog.blablacar.de/about-us</w:t>
        </w:r>
      </w:hyperlink>
    </w:p>
    <w:p>
      <w:pPr>
        <w:numPr>
          <w:ilvl w:val="0"/>
          <w:numId w:val="1496"/>
        </w:numPr>
        <w:pStyle w:val="Compact"/>
      </w:pPr>
      <w:r>
        <w:t xml:space="preserve">Carployee. (2020). Carployee | Für Unternehmen.</w:t>
      </w:r>
      <w:r>
        <w:t xml:space="preserve"> </w:t>
      </w:r>
      <w:hyperlink r:id="rId1808">
        <w:r>
          <w:rPr>
            <w:rStyle w:val="Hyperlink"/>
          </w:rPr>
          <w:t xml:space="preserve">https://www.carployee.com/</w:t>
        </w:r>
      </w:hyperlink>
    </w:p>
    <w:p>
      <w:pPr>
        <w:numPr>
          <w:ilvl w:val="0"/>
          <w:numId w:val="1496"/>
        </w:numPr>
        <w:pStyle w:val="Compact"/>
      </w:pPr>
      <w:r>
        <w:t xml:space="preserve">Cats, O., Kucharski, R., Danda, S.R., Yap, M. (2022) Beyond the dichotomy: How ride-hailing competes with and complements public transport. PLOS ONE 17(1): e0262496.</w:t>
      </w:r>
      <w:r>
        <w:t xml:space="preserve"> </w:t>
      </w:r>
      <w:hyperlink r:id="rId1809">
        <w:r>
          <w:rPr>
            <w:rStyle w:val="Hyperlink"/>
          </w:rPr>
          <w:t xml:space="preserve">https://doi.org/10.1371/journal.pone.0262496</w:t>
        </w:r>
      </w:hyperlink>
    </w:p>
    <w:p>
      <w:pPr>
        <w:numPr>
          <w:ilvl w:val="0"/>
          <w:numId w:val="1496"/>
        </w:numPr>
        <w:pStyle w:val="Compact"/>
      </w:pPr>
      <w:r>
        <w:t xml:space="preserve">GREENDRIVE MOBILITY GMBH. (2020). Greendrive - Premiumpaket für Firmen - Fahrgemeinschaften und Mitfahrgelegenheiten.</w:t>
      </w:r>
      <w:r>
        <w:t xml:space="preserve"> </w:t>
      </w:r>
      <w:hyperlink r:id="rId1810">
        <w:r>
          <w:rPr>
            <w:rStyle w:val="Hyperlink"/>
          </w:rPr>
          <w:t xml:space="preserve">https://greendrive.at/premium/</w:t>
        </w:r>
      </w:hyperlink>
    </w:p>
    <w:p>
      <w:pPr>
        <w:numPr>
          <w:ilvl w:val="0"/>
          <w:numId w:val="1496"/>
        </w:numPr>
        <w:pStyle w:val="Compact"/>
      </w:pPr>
      <w:r>
        <w:t xml:space="preserve">Herzog, W. (2018, October 18). Ecolane Blog: Ride-hailing vs. ride-sharing: The key difference and why it matters.</w:t>
      </w:r>
      <w:r>
        <w:t xml:space="preserve"> </w:t>
      </w:r>
      <w:hyperlink r:id="rId1811">
        <w:r>
          <w:rPr>
            <w:rStyle w:val="Hyperlink"/>
          </w:rPr>
          <w:t xml:space="preserve">https://www.ecolane.com/blog/ride-hailing-vs.-ride-sharing-the-key-difference-and-why-it-matters</w:t>
        </w:r>
      </w:hyperlink>
    </w:p>
    <w:p>
      <w:pPr>
        <w:numPr>
          <w:ilvl w:val="0"/>
          <w:numId w:val="1496"/>
        </w:numPr>
        <w:pStyle w:val="Compact"/>
      </w:pPr>
      <w:r>
        <w:t xml:space="preserve">Jin, S. T., Kong, H., Wu, R., &amp; Sui, D. Z. (2018). Ridesourcing, the sharing economy, and the future of cities. Cities, 76, 96-104.</w:t>
      </w:r>
    </w:p>
    <w:p>
      <w:pPr>
        <w:numPr>
          <w:ilvl w:val="0"/>
          <w:numId w:val="1496"/>
        </w:numPr>
        <w:pStyle w:val="Compact"/>
      </w:pPr>
      <w:r>
        <w:t xml:space="preserve">Khatri, M. (2020a). A closer look at the ride-hailing landscape of the Western and Central Europe.</w:t>
      </w:r>
      <w:r>
        <w:t xml:space="preserve"> </w:t>
      </w:r>
      <w:hyperlink r:id="rId1812">
        <w:r>
          <w:rPr>
            <w:rStyle w:val="Hyperlink"/>
          </w:rPr>
          <w:t xml:space="preserve">https://www.yelowsoft.com/blog/ride-hailing-landscape-of-western-and-central-europe/</w:t>
        </w:r>
      </w:hyperlink>
    </w:p>
    <w:p>
      <w:pPr>
        <w:numPr>
          <w:ilvl w:val="0"/>
          <w:numId w:val="1496"/>
        </w:numPr>
        <w:pStyle w:val="Compact"/>
      </w:pPr>
      <w:r>
        <w:t xml:space="preserve">Khatri, M. (2020b). Ride-hailing in 2021: A glimpse into the future. Available at:</w:t>
      </w:r>
      <w:r>
        <w:t xml:space="preserve"> </w:t>
      </w:r>
      <w:hyperlink r:id="rId1813">
        <w:r>
          <w:rPr>
            <w:rStyle w:val="Hyperlink"/>
          </w:rPr>
          <w:t xml:space="preserve">https://www.yelowsoft.com/blog/ride-hailing-a-glimpse-into-the-future/</w:t>
        </w:r>
      </w:hyperlink>
      <w:r>
        <w:t xml:space="preserve"> </w:t>
      </w:r>
      <w:r>
        <w:t xml:space="preserve">[Accessed: 30 March 2021]</w:t>
      </w:r>
    </w:p>
    <w:p>
      <w:pPr>
        <w:numPr>
          <w:ilvl w:val="0"/>
          <w:numId w:val="1496"/>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6"/>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6"/>
        </w:numPr>
        <w:pStyle w:val="Compact"/>
      </w:pPr>
      <w:r>
        <w:t xml:space="preserve">Miller, E., &amp; Soberman, R. (2003). Travel Demand.</w:t>
      </w:r>
    </w:p>
    <w:p>
      <w:pPr>
        <w:numPr>
          <w:ilvl w:val="0"/>
          <w:numId w:val="1496"/>
        </w:numPr>
        <w:pStyle w:val="Compact"/>
      </w:pPr>
      <w:r>
        <w:t xml:space="preserve">Tirachini, A. (2019). Ride-hailing, travel behaviour and sustainable mobility: an international review. Transportation, 1-37.</w:t>
      </w:r>
    </w:p>
    <w:p>
      <w:pPr>
        <w:numPr>
          <w:ilvl w:val="0"/>
          <w:numId w:val="1496"/>
        </w:numPr>
        <w:pStyle w:val="Compact"/>
      </w:pPr>
      <w:r>
        <w:t xml:space="preserve">Uber Technologies Inc. (n.d.). Erhalte eine Konzession in Österreich. Available at:</w:t>
      </w:r>
      <w:r>
        <w:t xml:space="preserve"> </w:t>
      </w:r>
      <w:hyperlink r:id="rId1814">
        <w:r>
          <w:rPr>
            <w:rStyle w:val="Hyperlink"/>
          </w:rPr>
          <w:t xml:space="preserve">https://www.uber.com/at/de/drive/requirements/get-a-license/</w:t>
        </w:r>
      </w:hyperlink>
      <w:r>
        <w:t xml:space="preserve"> </w:t>
      </w:r>
      <w:r>
        <w:t xml:space="preserve">[Accessed: 30 March 2021]</w:t>
      </w:r>
    </w:p>
    <w:p>
      <w:pPr>
        <w:numPr>
          <w:ilvl w:val="0"/>
          <w:numId w:val="1496"/>
        </w:numPr>
        <w:pStyle w:val="Compact"/>
      </w:pPr>
      <w:r>
        <w:t xml:space="preserve">Uber &amp; Mothers Against Drunk Driving (MADD). (2015). MORE OPTIONS. SHIFTING MINDSETS. DRIVING BETTER CHOICES. #ThinkandRide.</w:t>
      </w:r>
    </w:p>
    <w:p>
      <w:pPr>
        <w:numPr>
          <w:ilvl w:val="0"/>
          <w:numId w:val="1496"/>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815">
        <w:r>
          <w:rPr>
            <w:rStyle w:val="Hyperlink"/>
          </w:rPr>
          <w:t xml:space="preserve">https://doi.org/10.1016/j.trd.2021.103131</w:t>
        </w:r>
      </w:hyperlink>
      <w:r>
        <w:t xml:space="preserve">.</w:t>
      </w:r>
    </w:p>
    <w:bookmarkEnd w:id="1816"/>
    <w:bookmarkEnd w:id="1817"/>
    <w:bookmarkStart w:id="1846"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818"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818"/>
    <w:bookmarkStart w:id="1819"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819"/>
    <w:bookmarkStart w:id="1820" w:name="key-stakeholders-60"/>
    <w:p>
      <w:pPr>
        <w:pStyle w:val="Heading3"/>
      </w:pPr>
      <w:r>
        <w:t xml:space="preserve">Key stakeholders</w:t>
      </w:r>
    </w:p>
    <w:p>
      <w:pPr>
        <w:numPr>
          <w:ilvl w:val="0"/>
          <w:numId w:val="1497"/>
        </w:numPr>
        <w:pStyle w:val="Compact"/>
      </w:pPr>
      <w:r>
        <w:rPr>
          <w:bCs/>
          <w:b/>
        </w:rPr>
        <w:t xml:space="preserve">Affected</w:t>
      </w:r>
      <w:r>
        <w:t xml:space="preserve">: Citizen, Insurers</w:t>
      </w:r>
    </w:p>
    <w:p>
      <w:pPr>
        <w:numPr>
          <w:ilvl w:val="0"/>
          <w:numId w:val="1497"/>
        </w:numPr>
        <w:pStyle w:val="Compact"/>
      </w:pPr>
      <w:r>
        <w:rPr>
          <w:bCs/>
          <w:b/>
        </w:rPr>
        <w:t xml:space="preserve">Responsible</w:t>
      </w:r>
      <w:r>
        <w:t xml:space="preserve">: National Governments, City government, Private Companies</w:t>
      </w:r>
    </w:p>
    <w:bookmarkEnd w:id="1820"/>
    <w:bookmarkStart w:id="1821"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821"/>
    <w:bookmarkStart w:id="1823"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822">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823"/>
    <w:bookmarkStart w:id="1828" w:name="relevant-initiatives-in-austria-60"/>
    <w:p>
      <w:pPr>
        <w:pStyle w:val="Heading3"/>
      </w:pPr>
      <w:r>
        <w:t xml:space="preserve">Relevant initiatives in Austria</w:t>
      </w:r>
    </w:p>
    <w:p>
      <w:pPr>
        <w:numPr>
          <w:ilvl w:val="0"/>
          <w:numId w:val="1498"/>
        </w:numPr>
        <w:pStyle w:val="Compact"/>
      </w:pPr>
      <w:hyperlink r:id="rId1824">
        <w:r>
          <w:rPr>
            <w:rStyle w:val="Hyperlink"/>
          </w:rPr>
          <w:t xml:space="preserve">derbrutkasten.com</w:t>
        </w:r>
      </w:hyperlink>
    </w:p>
    <w:p>
      <w:pPr>
        <w:numPr>
          <w:ilvl w:val="0"/>
          <w:numId w:val="1498"/>
        </w:numPr>
        <w:pStyle w:val="Compact"/>
      </w:pPr>
      <w:hyperlink r:id="rId1825">
        <w:r>
          <w:rPr>
            <w:rStyle w:val="Hyperlink"/>
          </w:rPr>
          <w:t xml:space="preserve">derstandard.at-1</w:t>
        </w:r>
      </w:hyperlink>
    </w:p>
    <w:p>
      <w:pPr>
        <w:numPr>
          <w:ilvl w:val="0"/>
          <w:numId w:val="1498"/>
        </w:numPr>
        <w:pStyle w:val="Compact"/>
      </w:pPr>
      <w:hyperlink r:id="rId1826">
        <w:r>
          <w:rPr>
            <w:rStyle w:val="Hyperlink"/>
          </w:rPr>
          <w:t xml:space="preserve">derstandard.at-2</w:t>
        </w:r>
      </w:hyperlink>
    </w:p>
    <w:p>
      <w:pPr>
        <w:numPr>
          <w:ilvl w:val="0"/>
          <w:numId w:val="1498"/>
        </w:numPr>
        <w:pStyle w:val="Compact"/>
      </w:pPr>
      <w:hyperlink r:id="rId1827">
        <w:r>
          <w:rPr>
            <w:rStyle w:val="Hyperlink"/>
          </w:rPr>
          <w:t xml:space="preserve">dronewatch.eu</w:t>
        </w:r>
      </w:hyperlink>
    </w:p>
    <w:bookmarkEnd w:id="1828"/>
    <w:bookmarkStart w:id="1829"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829"/>
    <w:bookmarkStart w:id="1830"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830"/>
    <w:bookmarkStart w:id="1831" w:name="open-questions-58"/>
    <w:p>
      <w:pPr>
        <w:pStyle w:val="Heading3"/>
      </w:pPr>
      <w:r>
        <w:t xml:space="preserve">Open questions</w:t>
      </w:r>
    </w:p>
    <w:p>
      <w:pPr>
        <w:numPr>
          <w:ilvl w:val="0"/>
          <w:numId w:val="1499"/>
        </w:numPr>
        <w:pStyle w:val="Compact"/>
      </w:pPr>
      <w:r>
        <w:t xml:space="preserve">Who will develop the regulations for passenger drones?</w:t>
      </w:r>
    </w:p>
    <w:p>
      <w:pPr>
        <w:numPr>
          <w:ilvl w:val="0"/>
          <w:numId w:val="1499"/>
        </w:numPr>
        <w:pStyle w:val="Compact"/>
      </w:pPr>
      <w:r>
        <w:t xml:space="preserve">How much space is needed for take-off and landing, and will this differ between the various providers?</w:t>
      </w:r>
    </w:p>
    <w:p>
      <w:pPr>
        <w:numPr>
          <w:ilvl w:val="0"/>
          <w:numId w:val="1499"/>
        </w:numPr>
        <w:pStyle w:val="Compact"/>
      </w:pPr>
      <w:r>
        <w:t xml:space="preserve">What types of routes will be replaced with flying taxis?</w:t>
      </w:r>
    </w:p>
    <w:p>
      <w:pPr>
        <w:numPr>
          <w:ilvl w:val="0"/>
          <w:numId w:val="1499"/>
        </w:numPr>
        <w:pStyle w:val="Compact"/>
      </w:pPr>
      <w:r>
        <w:t xml:space="preserve">Will some companies work together and share their technologies?</w:t>
      </w:r>
    </w:p>
    <w:p>
      <w:pPr>
        <w:numPr>
          <w:ilvl w:val="0"/>
          <w:numId w:val="1499"/>
        </w:numPr>
        <w:pStyle w:val="Compact"/>
      </w:pPr>
      <w:r>
        <w:t xml:space="preserve">What other areas of application will there be?</w:t>
      </w:r>
    </w:p>
    <w:p>
      <w:pPr>
        <w:numPr>
          <w:ilvl w:val="0"/>
          <w:numId w:val="1499"/>
        </w:numPr>
        <w:pStyle w:val="Compact"/>
      </w:pPr>
      <w:r>
        <w:t xml:space="preserve">What will be the thematic priorities for development in the coming years?</w:t>
      </w:r>
    </w:p>
    <w:p>
      <w:pPr>
        <w:numPr>
          <w:ilvl w:val="0"/>
          <w:numId w:val="1499"/>
        </w:numPr>
        <w:pStyle w:val="Compact"/>
      </w:pPr>
      <w:r>
        <w:t xml:space="preserve">What name will be agreed internationally for this type of vehicles?</w:t>
      </w:r>
    </w:p>
    <w:bookmarkEnd w:id="1831"/>
    <w:bookmarkStart w:id="1845" w:name="references-60"/>
    <w:p>
      <w:pPr>
        <w:pStyle w:val="Heading3"/>
      </w:pPr>
      <w:r>
        <w:t xml:space="preserve">References</w:t>
      </w:r>
    </w:p>
    <w:p>
      <w:pPr>
        <w:numPr>
          <w:ilvl w:val="0"/>
          <w:numId w:val="1500"/>
        </w:numPr>
        <w:pStyle w:val="Compact"/>
      </w:pPr>
      <w:r>
        <w:t xml:space="preserve">AutoFutures (2022). Worlds first Hub for flying Taxis and Autonomous Cargo Drones, Air-One, opens in the UK.</w:t>
      </w:r>
      <w:r>
        <w:t xml:space="preserve"> </w:t>
      </w:r>
      <w:hyperlink r:id="rId1832">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0"/>
        </w:numPr>
        <w:pStyle w:val="Compact"/>
      </w:pPr>
      <w:r>
        <w:t xml:space="preserve">DerStandard. (2019, May 14). Teststrecke: Erstes unbemanntes Lufttaxi hebt 2020 in Linz ab - Unternehmen - derStandard.at › Wirtschaft.</w:t>
      </w:r>
      <w:r>
        <w:t xml:space="preserve"> </w:t>
      </w:r>
      <w:hyperlink r:id="rId1825">
        <w:r>
          <w:rPr>
            <w:rStyle w:val="Hyperlink"/>
          </w:rPr>
          <w:t xml:space="preserve">https://www.derstandard.at/story/2000103120464/erste-teststrecke-fuer-e-lufttaxis-2020-in-linz</w:t>
        </w:r>
      </w:hyperlink>
    </w:p>
    <w:p>
      <w:pPr>
        <w:numPr>
          <w:ilvl w:val="0"/>
          <w:numId w:val="1500"/>
        </w:numPr>
        <w:pStyle w:val="Compact"/>
      </w:pPr>
      <w:r>
        <w:t xml:space="preserve">DroneWatch (2021). EU ask citizens to share their thoughts about integrating drones into society.</w:t>
      </w:r>
      <w:r>
        <w:t xml:space="preserve"> </w:t>
      </w:r>
      <w:hyperlink r:id="rId1833">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0"/>
        </w:numPr>
        <w:pStyle w:val="Compact"/>
      </w:pPr>
      <w:r>
        <w:t xml:space="preserve">DW: Deutsche Welle (2021). Münchner Luftfahrt-Startup Lilium geht in New York an die Börse | DW Nachrichten.</w:t>
      </w:r>
      <w:r>
        <w:t xml:space="preserve"> </w:t>
      </w:r>
      <w:hyperlink r:id="rId1834">
        <w:r>
          <w:rPr>
            <w:rStyle w:val="Hyperlink"/>
          </w:rPr>
          <w:t xml:space="preserve">https://www.youtube.com/watch?v=JYoMUIWy54M</w:t>
        </w:r>
      </w:hyperlink>
      <w:r>
        <w:t xml:space="preserve"> </w:t>
      </w:r>
      <w:r>
        <w:t xml:space="preserve">[Accessed: 25th of June 2022]</w:t>
      </w:r>
    </w:p>
    <w:p>
      <w:pPr>
        <w:numPr>
          <w:ilvl w:val="0"/>
          <w:numId w:val="1500"/>
        </w:numPr>
        <w:pStyle w:val="Compact"/>
      </w:pPr>
      <w:r>
        <w:t xml:space="preserve">Goyal, R., Reiche, C., Fernando, C., Chohen, A. (2021). Advanced Air Mobility: Demand Analysis and Market Potential of Airport Shuttle and Air Taxi Markets. Sustainability. 13 (13), 7421.</w:t>
      </w:r>
      <w:r>
        <w:t xml:space="preserve"> </w:t>
      </w:r>
      <w:hyperlink r:id="rId1835">
        <w:r>
          <w:rPr>
            <w:rStyle w:val="Hyperlink"/>
          </w:rPr>
          <w:t xml:space="preserve">https://doi.org/10.3390/su13137421</w:t>
        </w:r>
      </w:hyperlink>
    </w:p>
    <w:p>
      <w:pPr>
        <w:numPr>
          <w:ilvl w:val="0"/>
          <w:numId w:val="1500"/>
        </w:numPr>
        <w:pStyle w:val="Compact"/>
      </w:pPr>
      <w:r>
        <w:t xml:space="preserve">Holt, K. (2018, October 24). Volocopter will test its autonomous air taxis in Singapore next year | Engadget.</w:t>
      </w:r>
      <w:r>
        <w:t xml:space="preserve"> </w:t>
      </w:r>
      <w:hyperlink r:id="rId1836">
        <w:r>
          <w:rPr>
            <w:rStyle w:val="Hyperlink"/>
          </w:rPr>
          <w:t xml:space="preserve">https://www.engadget.com/2018-10-24-volocopter-air-taxi-test-singapore-autonomous-drone-helicopter.html</w:t>
        </w:r>
      </w:hyperlink>
    </w:p>
    <w:p>
      <w:pPr>
        <w:numPr>
          <w:ilvl w:val="0"/>
          <w:numId w:val="1500"/>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837">
        <w:r>
          <w:rPr>
            <w:rStyle w:val="Hyperlink"/>
          </w:rPr>
          <w:t xml:space="preserve">https://www.theverge.com/2018/2/1/16961688/airbus-vahana-evtol-first-test-flight</w:t>
        </w:r>
      </w:hyperlink>
    </w:p>
    <w:p>
      <w:pPr>
        <w:numPr>
          <w:ilvl w:val="0"/>
          <w:numId w:val="1500"/>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838">
        <w:r>
          <w:rPr>
            <w:rStyle w:val="Hyperlink"/>
          </w:rPr>
          <w:t xml:space="preserve">https://doi.org/10.1038/s41467-019-09426-0</w:t>
        </w:r>
      </w:hyperlink>
    </w:p>
    <w:p>
      <w:pPr>
        <w:numPr>
          <w:ilvl w:val="0"/>
          <w:numId w:val="1500"/>
        </w:numPr>
        <w:pStyle w:val="Compact"/>
      </w:pPr>
      <w:r>
        <w:t xml:space="preserve">Kneidinger, B. (2022). Kronen Zeitung: Taxi-Flug in Linz fehlen noch die Genehmigungen.</w:t>
      </w:r>
      <w:r>
        <w:t xml:space="preserve"> </w:t>
      </w:r>
      <w:hyperlink r:id="rId1839">
        <w:r>
          <w:rPr>
            <w:rStyle w:val="Hyperlink"/>
          </w:rPr>
          <w:t xml:space="preserve">https://www.krone.at/2614276</w:t>
        </w:r>
      </w:hyperlink>
      <w:r>
        <w:t xml:space="preserve"> </w:t>
      </w:r>
      <w:r>
        <w:t xml:space="preserve">[Accessed: 27th of June 2022]</w:t>
      </w:r>
    </w:p>
    <w:p>
      <w:pPr>
        <w:numPr>
          <w:ilvl w:val="0"/>
          <w:numId w:val="1500"/>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84">
        <w:r>
          <w:rPr>
            <w:rStyle w:val="Hyperlink"/>
          </w:rPr>
          <w:t xml:space="preserve">https://doi.org/10.1016/j.trip.2019.100088</w:t>
        </w:r>
      </w:hyperlink>
    </w:p>
    <w:p>
      <w:pPr>
        <w:numPr>
          <w:ilvl w:val="0"/>
          <w:numId w:val="1500"/>
        </w:numPr>
        <w:pStyle w:val="Compact"/>
      </w:pPr>
      <w:r>
        <w:t xml:space="preserve">LeBeau, P. (2016, January 23). Boeing’s first test flight of air taxi a success as it works on Uber Air.</w:t>
      </w:r>
      <w:r>
        <w:t xml:space="preserve"> </w:t>
      </w:r>
      <w:hyperlink r:id="rId1840">
        <w:r>
          <w:rPr>
            <w:rStyle w:val="Hyperlink"/>
          </w:rPr>
          <w:t xml:space="preserve">https://www.cnbc.com/2019/01/23/boeing-takes-step-in-developing-uber-air--with-successful-test-flight.html</w:t>
        </w:r>
      </w:hyperlink>
    </w:p>
    <w:p>
      <w:pPr>
        <w:numPr>
          <w:ilvl w:val="0"/>
          <w:numId w:val="1500"/>
        </w:numPr>
        <w:pStyle w:val="Compact"/>
      </w:pPr>
      <w:r>
        <w:t xml:space="preserve">Pramer, P., &amp; Sommavilla, F. (2020, December 11). Flugtaxis: Wann kommt der Tesla der Lüfte? - PodcastEditionZukunft - derStandard.at › EditionZukunft.</w:t>
      </w:r>
      <w:r>
        <w:t xml:space="preserve"> </w:t>
      </w:r>
      <w:hyperlink r:id="rId1826">
        <w:r>
          <w:rPr>
            <w:rStyle w:val="Hyperlink"/>
          </w:rPr>
          <w:t xml:space="preserve">https://www.derstandard.at/story/2000122402408/flugtaxis-wann-kommt-der-tesla-der-luefte</w:t>
        </w:r>
      </w:hyperlink>
    </w:p>
    <w:p>
      <w:pPr>
        <w:numPr>
          <w:ilvl w:val="0"/>
          <w:numId w:val="1500"/>
        </w:numPr>
        <w:pStyle w:val="Compact"/>
      </w:pPr>
      <w:r>
        <w:t xml:space="preserve">SESAR. (2016). European Drones Outlook Study. In Single European Sky ATM Research (Issue November).</w:t>
      </w:r>
      <w:r>
        <w:t xml:space="preserve"> </w:t>
      </w:r>
      <w:hyperlink r:id="rId1389">
        <w:r>
          <w:rPr>
            <w:rStyle w:val="Hyperlink"/>
          </w:rPr>
          <w:t xml:space="preserve">https://doi.org/10.2829/219851</w:t>
        </w:r>
      </w:hyperlink>
    </w:p>
    <w:p>
      <w:pPr>
        <w:numPr>
          <w:ilvl w:val="0"/>
          <w:numId w:val="1500"/>
        </w:numPr>
        <w:pStyle w:val="Compact"/>
      </w:pPr>
      <w:r>
        <w:t xml:space="preserve">UNIQA. (2019, October 24). Lufttaxis: Die Überflieger im Verkehr | UNIQA Österreich | UNIQA Österreich.</w:t>
      </w:r>
      <w:r>
        <w:t xml:space="preserve"> </w:t>
      </w:r>
      <w:hyperlink r:id="rId1841">
        <w:r>
          <w:rPr>
            <w:rStyle w:val="Hyperlink"/>
          </w:rPr>
          <w:t xml:space="preserve">https://www.uniqa.at/versicherung/mobilitaet/lufttaxis.html</w:t>
        </w:r>
      </w:hyperlink>
    </w:p>
    <w:p>
      <w:pPr>
        <w:numPr>
          <w:ilvl w:val="0"/>
          <w:numId w:val="1500"/>
        </w:numPr>
        <w:pStyle w:val="Compact"/>
      </w:pPr>
      <w:r>
        <w:t xml:space="preserve">Wiener Zeitung. (2019, September 20). Regelwerk für autonome Lufttaxis noch offen - Wiener Zeitung Online.</w:t>
      </w:r>
      <w:r>
        <w:t xml:space="preserve"> </w:t>
      </w:r>
      <w:hyperlink r:id="rId1842">
        <w:r>
          <w:rPr>
            <w:rStyle w:val="Hyperlink"/>
          </w:rPr>
          <w:t xml:space="preserve">https://www.wienerzeitung.at/nachrichten/wirtschaft/oesterreich/2030182-Fliegen-statt-fahren.html</w:t>
        </w:r>
      </w:hyperlink>
    </w:p>
    <w:p>
      <w:pPr>
        <w:numPr>
          <w:ilvl w:val="0"/>
          <w:numId w:val="1500"/>
        </w:numPr>
        <w:pStyle w:val="Compact"/>
      </w:pPr>
      <w:r>
        <w:t xml:space="preserve">Winter, S. R., Rice, S., &amp; Lamb, T. L. (2020). A prediction model of Consumer’s willingness to fly in autonomous air taxis. Journal of Air Transport Management, 89(August), 101926.</w:t>
      </w:r>
      <w:r>
        <w:t xml:space="preserve"> </w:t>
      </w:r>
      <w:hyperlink r:id="rId1843">
        <w:r>
          <w:rPr>
            <w:rStyle w:val="Hyperlink"/>
          </w:rPr>
          <w:t xml:space="preserve">https://doi.org/10.1016/j.jairtraman.2020.101926</w:t>
        </w:r>
      </w:hyperlink>
    </w:p>
    <w:p>
      <w:pPr>
        <w:numPr>
          <w:ilvl w:val="0"/>
          <w:numId w:val="1500"/>
        </w:numPr>
        <w:pStyle w:val="Compact"/>
      </w:pPr>
      <w:r>
        <w:t xml:space="preserve">Wiesbauer, B (2020). MeinBezirk.at: Testflüge mit Flugtaxis gestartet.</w:t>
      </w:r>
      <w:r>
        <w:t xml:space="preserve"> </w:t>
      </w:r>
      <w:hyperlink r:id="rId1844">
        <w:r>
          <w:rPr>
            <w:rStyle w:val="Hyperlink"/>
          </w:rPr>
          <w:t xml:space="preserve">https://www.meinbezirk.at/ried/c-motor/testfluege-mit-flugtaxi-gestartet_a4399929</w:t>
        </w:r>
      </w:hyperlink>
      <w:r>
        <w:t xml:space="preserve"> </w:t>
      </w:r>
      <w:r>
        <w:t xml:space="preserve">[Accessed: 27th of June 2022]</w:t>
      </w:r>
    </w:p>
    <w:bookmarkEnd w:id="1845"/>
    <w:bookmarkEnd w:id="1846"/>
    <w:bookmarkEnd w:id="1847"/>
    <w:bookmarkStart w:id="1940" w:name="alternative"/>
    <w:p>
      <w:pPr>
        <w:pStyle w:val="Heading1"/>
      </w:pPr>
      <w:r>
        <w:rPr>
          <w:rStyle w:val="SectionNumber"/>
        </w:rPr>
        <w:t xml:space="preserve">14</w:t>
      </w:r>
      <w:r>
        <w:tab/>
      </w:r>
      <w:r>
        <w:t xml:space="preserve">Alternative power sources</w:t>
      </w:r>
    </w:p>
    <w:bookmarkStart w:id="1874"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848" w:name="synonyms-55"/>
    <w:p>
      <w:pPr>
        <w:pStyle w:val="Heading3"/>
      </w:pPr>
      <w:r>
        <w:t xml:space="preserve">Synonyms</w:t>
      </w:r>
    </w:p>
    <w:p>
      <w:pPr>
        <w:pStyle w:val="FirstParagraph"/>
      </w:pPr>
      <w:r>
        <w:rPr>
          <w:iCs/>
          <w:i/>
        </w:rPr>
        <w:t xml:space="preserve">hydrogen fuel cell electric vehicles, FCEV</w:t>
      </w:r>
    </w:p>
    <w:bookmarkEnd w:id="1848"/>
    <w:bookmarkStart w:id="1849"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849"/>
    <w:bookmarkStart w:id="1850" w:name="key-stakeholders-61"/>
    <w:p>
      <w:pPr>
        <w:pStyle w:val="Heading3"/>
      </w:pPr>
      <w:r>
        <w:t xml:space="preserve">Key stakeholders</w:t>
      </w:r>
    </w:p>
    <w:p>
      <w:pPr>
        <w:numPr>
          <w:ilvl w:val="0"/>
          <w:numId w:val="1501"/>
        </w:numPr>
        <w:pStyle w:val="Compact"/>
      </w:pPr>
      <w:r>
        <w:rPr>
          <w:bCs/>
          <w:b/>
        </w:rPr>
        <w:t xml:space="preserve">Affected</w:t>
      </w:r>
      <w:r>
        <w:t xml:space="preserve">: Conventional Cars’ Drivers, Citizen</w:t>
      </w:r>
    </w:p>
    <w:p>
      <w:pPr>
        <w:numPr>
          <w:ilvl w:val="0"/>
          <w:numId w:val="1501"/>
        </w:numPr>
        <w:pStyle w:val="Compact"/>
      </w:pPr>
      <w:r>
        <w:rPr>
          <w:bCs/>
          <w:b/>
        </w:rPr>
        <w:t xml:space="preserve">Responsible</w:t>
      </w:r>
      <w:r>
        <w:t xml:space="preserve">: National Governments, Car Manufacturers, International lobbyists, Private Companies</w:t>
      </w:r>
    </w:p>
    <w:bookmarkEnd w:id="1850"/>
    <w:bookmarkStart w:id="1851"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851"/>
    <w:bookmarkStart w:id="1855"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3.2: Number of hydrogen refuelling stations worldwide (Apostolou and Xydis, 2019)" title="" id="1853" name="Picture"/>
            <a:graphic>
              <a:graphicData uri="http://schemas.openxmlformats.org/drawingml/2006/picture">
                <pic:pic>
                  <pic:nvPicPr>
                    <pic:cNvPr descr="image/hydrogen_refuel.png" id="1854" name="Picture"/>
                    <pic:cNvPicPr>
                      <a:picLocks noChangeArrowheads="1" noChangeAspect="1"/>
                    </pic:cNvPicPr>
                  </pic:nvPicPr>
                  <pic:blipFill>
                    <a:blip r:embed="rId1852"/>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855"/>
    <w:bookmarkStart w:id="1858" w:name="relevant-initiatives-in-austria-61"/>
    <w:p>
      <w:pPr>
        <w:pStyle w:val="Heading3"/>
      </w:pPr>
      <w:r>
        <w:t xml:space="preserve">Relevant initiatives in Austria</w:t>
      </w:r>
    </w:p>
    <w:p>
      <w:pPr>
        <w:numPr>
          <w:ilvl w:val="0"/>
          <w:numId w:val="1502"/>
        </w:numPr>
        <w:pStyle w:val="Compact"/>
      </w:pPr>
      <w:hyperlink r:id="rId1856">
        <w:r>
          <w:rPr>
            <w:rStyle w:val="Hyperlink"/>
          </w:rPr>
          <w:t xml:space="preserve">Hydrogen train</w:t>
        </w:r>
      </w:hyperlink>
    </w:p>
    <w:p>
      <w:pPr>
        <w:numPr>
          <w:ilvl w:val="0"/>
          <w:numId w:val="1502"/>
        </w:numPr>
        <w:pStyle w:val="Compact"/>
      </w:pPr>
      <w:hyperlink r:id="rId1857">
        <w:r>
          <w:rPr>
            <w:rStyle w:val="Hyperlink"/>
          </w:rPr>
          <w:t xml:space="preserve">Hydrogen trucks</w:t>
        </w:r>
      </w:hyperlink>
    </w:p>
    <w:bookmarkEnd w:id="1858"/>
    <w:bookmarkStart w:id="1859"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859"/>
    <w:bookmarkStart w:id="1860"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860"/>
    <w:bookmarkStart w:id="1861" w:name="open-questions-59"/>
    <w:p>
      <w:pPr>
        <w:pStyle w:val="Heading3"/>
      </w:pPr>
      <w:r>
        <w:t xml:space="preserve">Open questions</w:t>
      </w:r>
    </w:p>
    <w:p>
      <w:pPr>
        <w:numPr>
          <w:ilvl w:val="0"/>
          <w:numId w:val="1503"/>
        </w:numPr>
        <w:pStyle w:val="Compact"/>
      </w:pPr>
      <w:r>
        <w:t xml:space="preserve">How will the hydrogen truck market evolve in the future?</w:t>
      </w:r>
    </w:p>
    <w:p>
      <w:pPr>
        <w:numPr>
          <w:ilvl w:val="0"/>
          <w:numId w:val="1503"/>
        </w:numPr>
        <w:pStyle w:val="Compact"/>
      </w:pPr>
      <w:r>
        <w:t xml:space="preserve">How to store large amounts of energy at low weight and in a restricted space within the vehicle? (Roadmap Europe, 2019)</w:t>
      </w:r>
    </w:p>
    <w:bookmarkEnd w:id="1861"/>
    <w:bookmarkStart w:id="1865" w:name="further-links-49"/>
    <w:p>
      <w:pPr>
        <w:pStyle w:val="Heading3"/>
      </w:pPr>
      <w:r>
        <w:t xml:space="preserve">Further links</w:t>
      </w:r>
    </w:p>
    <w:p>
      <w:pPr>
        <w:numPr>
          <w:ilvl w:val="0"/>
          <w:numId w:val="1504"/>
        </w:numPr>
        <w:pStyle w:val="Compact"/>
      </w:pPr>
      <w:hyperlink r:id="rId1862">
        <w:r>
          <w:rPr>
            <w:rStyle w:val="Hyperlink"/>
          </w:rPr>
          <w:t xml:space="preserve">europarlament</w:t>
        </w:r>
      </w:hyperlink>
    </w:p>
    <w:p>
      <w:pPr>
        <w:numPr>
          <w:ilvl w:val="0"/>
          <w:numId w:val="1504"/>
        </w:numPr>
        <w:pStyle w:val="Compact"/>
      </w:pPr>
      <w:hyperlink r:id="rId1863">
        <w:r>
          <w:rPr>
            <w:rStyle w:val="Hyperlink"/>
          </w:rPr>
          <w:t xml:space="preserve">ec.europa</w:t>
        </w:r>
      </w:hyperlink>
    </w:p>
    <w:p>
      <w:pPr>
        <w:numPr>
          <w:ilvl w:val="0"/>
          <w:numId w:val="1504"/>
        </w:numPr>
        <w:pStyle w:val="Compact"/>
      </w:pPr>
      <w:hyperlink r:id="rId1864">
        <w:r>
          <w:rPr>
            <w:rStyle w:val="Hyperlink"/>
          </w:rPr>
          <w:t xml:space="preserve">fch.europa</w:t>
        </w:r>
      </w:hyperlink>
    </w:p>
    <w:bookmarkEnd w:id="1865"/>
    <w:bookmarkStart w:id="1873" w:name="references-61"/>
    <w:p>
      <w:pPr>
        <w:pStyle w:val="Heading3"/>
      </w:pPr>
      <w:r>
        <w:t xml:space="preserve">References</w:t>
      </w:r>
    </w:p>
    <w:p>
      <w:pPr>
        <w:numPr>
          <w:ilvl w:val="0"/>
          <w:numId w:val="1505"/>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5"/>
        </w:numPr>
        <w:pStyle w:val="Compact"/>
      </w:pPr>
      <w:r>
        <w:t xml:space="preserve">Ajanovic, A., Haas, R. (2021). Prospects and Impediments for hydrogen and fuel cell vehicles in the transport sector. International Journal of Hydrogen Energy. 46 (16), 10049-10058.</w:t>
      </w:r>
      <w:r>
        <w:t xml:space="preserve"> </w:t>
      </w:r>
      <w:hyperlink r:id="rId1866">
        <w:r>
          <w:rPr>
            <w:rStyle w:val="Hyperlink"/>
          </w:rPr>
          <w:t xml:space="preserve">https://doi.org/10.1016/j.ijhydene.2020.03.122</w:t>
        </w:r>
      </w:hyperlink>
    </w:p>
    <w:p>
      <w:pPr>
        <w:numPr>
          <w:ilvl w:val="0"/>
          <w:numId w:val="1505"/>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867">
        <w:r>
          <w:rPr>
            <w:rStyle w:val="Hyperlink"/>
          </w:rPr>
          <w:t xml:space="preserve">https://doi.org/10.1016/j.rser.2019.109292</w:t>
        </w:r>
      </w:hyperlink>
    </w:p>
    <w:p>
      <w:pPr>
        <w:numPr>
          <w:ilvl w:val="0"/>
          <w:numId w:val="1505"/>
        </w:numPr>
        <w:pStyle w:val="Compact"/>
      </w:pPr>
      <w:r>
        <w:t xml:space="preserve">Borgstedt, P., Neyer, B., &amp; Schewe, G. (2017). Paving the road to electric vehicles–A patent analysis of the automotive supply industry. Journal of cleaner production, 167, 75-87.</w:t>
      </w:r>
    </w:p>
    <w:p>
      <w:pPr>
        <w:numPr>
          <w:ilvl w:val="0"/>
          <w:numId w:val="1505"/>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868">
        <w:r>
          <w:rPr>
            <w:rStyle w:val="Hyperlink"/>
          </w:rPr>
          <w:t xml:space="preserve">https://doi.org/https://doi.org/10.1016/j.jpowsour.2005.05.092</w:t>
        </w:r>
      </w:hyperlink>
    </w:p>
    <w:p>
      <w:pPr>
        <w:numPr>
          <w:ilvl w:val="0"/>
          <w:numId w:val="1505"/>
        </w:numPr>
        <w:pStyle w:val="Compact"/>
      </w:pPr>
      <w:r>
        <w:t xml:space="preserve">Doppelbauer, M. (2020). Grundlagen der Elektromobilität. In Grundlagen der Elektromobilität.</w:t>
      </w:r>
      <w:r>
        <w:t xml:space="preserve"> </w:t>
      </w:r>
      <w:hyperlink r:id="rId1869">
        <w:r>
          <w:rPr>
            <w:rStyle w:val="Hyperlink"/>
          </w:rPr>
          <w:t xml:space="preserve">https://doi.org/10.1007/978-3-658-29730-5</w:t>
        </w:r>
      </w:hyperlink>
    </w:p>
    <w:p>
      <w:pPr>
        <w:numPr>
          <w:ilvl w:val="0"/>
          <w:numId w:val="1505"/>
        </w:numPr>
        <w:pStyle w:val="Compact"/>
      </w:pPr>
      <w:r>
        <w:t xml:space="preserve">Eichlseder, H., Klell, M., &amp; Trattner, A. (2018). Wasserstoff in der Fahrzeugtechnik. In Wasserstoff in der Fahrzeugtechnik.</w:t>
      </w:r>
      <w:r>
        <w:t xml:space="preserve"> </w:t>
      </w:r>
      <w:hyperlink r:id="rId1870">
        <w:r>
          <w:rPr>
            <w:rStyle w:val="Hyperlink"/>
          </w:rPr>
          <w:t xml:space="preserve">https://doi.org/10.1007/978-3-8348-9674-2</w:t>
        </w:r>
      </w:hyperlink>
    </w:p>
    <w:p>
      <w:pPr>
        <w:numPr>
          <w:ilvl w:val="0"/>
          <w:numId w:val="1505"/>
        </w:numPr>
        <w:pStyle w:val="Compact"/>
      </w:pPr>
      <w:r>
        <w:t xml:space="preserve">International Partnership for Hydrogen and Fuel Cells in the Economy. (n.d.). No Title.</w:t>
      </w:r>
      <w:r>
        <w:t xml:space="preserve"> </w:t>
      </w:r>
      <w:hyperlink r:id="rId1871">
        <w:r>
          <w:rPr>
            <w:rStyle w:val="Hyperlink"/>
          </w:rPr>
          <w:t xml:space="preserve">https://www.iphe.net/</w:t>
        </w:r>
      </w:hyperlink>
    </w:p>
    <w:p>
      <w:pPr>
        <w:numPr>
          <w:ilvl w:val="0"/>
          <w:numId w:val="1505"/>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5"/>
        </w:numPr>
        <w:pStyle w:val="Compact"/>
      </w:pPr>
      <w:r>
        <w:t xml:space="preserve">Kanna, I. V., &amp; Paturu, P. (2020). A study of hydrogen as an alternative fuel. International Journal of Ambient Energy, 41(12), 1433–1436.</w:t>
      </w:r>
      <w:r>
        <w:t xml:space="preserve"> </w:t>
      </w:r>
      <w:hyperlink r:id="rId1872">
        <w:r>
          <w:rPr>
            <w:rStyle w:val="Hyperlink"/>
          </w:rPr>
          <w:t xml:space="preserve">https://doi.org/10.1080/01430750.2018.1484803</w:t>
        </w:r>
      </w:hyperlink>
    </w:p>
    <w:p>
      <w:pPr>
        <w:numPr>
          <w:ilvl w:val="0"/>
          <w:numId w:val="1505"/>
        </w:numPr>
        <w:pStyle w:val="Compact"/>
      </w:pPr>
      <w:r>
        <w:t xml:space="preserve">Lehmann, J., &amp; Luschtinetz, T. (2014). Wasserstoff und Brennstoffzellen.</w:t>
      </w:r>
    </w:p>
    <w:p>
      <w:pPr>
        <w:numPr>
          <w:ilvl w:val="0"/>
          <w:numId w:val="1505"/>
        </w:numPr>
        <w:pStyle w:val="Compact"/>
      </w:pPr>
      <w:r>
        <w:t xml:space="preserve">Roadmap Europe (2019). A sustainable pathway for the European energy transition. Luxembourg: Publications Office of the European Union.</w:t>
      </w:r>
    </w:p>
    <w:p>
      <w:pPr>
        <w:numPr>
          <w:ilvl w:val="0"/>
          <w:numId w:val="1505"/>
        </w:numPr>
        <w:pStyle w:val="Compact"/>
      </w:pPr>
      <w:r>
        <w:t xml:space="preserve">Pötscher, F., Winter, R., Lichtblau, G., Schreiber, H., &amp; Kutschera, U. (2014). Ökobilanz alternativer Antriebe – Elektrofahrzeuge im Vergleich.</w:t>
      </w:r>
    </w:p>
    <w:p>
      <w:pPr>
        <w:numPr>
          <w:ilvl w:val="0"/>
          <w:numId w:val="1505"/>
        </w:numPr>
        <w:pStyle w:val="Compact"/>
      </w:pPr>
      <w:r>
        <w:t xml:space="preserve">Schabbach, T., &amp; Wesselak, V. (2020). Energie - Den Erneuerbaren gehört die Zukunft.</w:t>
      </w:r>
    </w:p>
    <w:p>
      <w:pPr>
        <w:numPr>
          <w:ilvl w:val="0"/>
          <w:numId w:val="1505"/>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5"/>
        </w:numPr>
        <w:pStyle w:val="Compact"/>
      </w:pPr>
      <w:r>
        <w:t xml:space="preserve">Töpler, J., &amp; Lehmann, J. (2017). Wasserstoff und Brennstoffzelle - Technologien und Marktkonzepte. In Springer Vieweg.</w:t>
      </w:r>
    </w:p>
    <w:bookmarkEnd w:id="1873"/>
    <w:bookmarkEnd w:id="1874"/>
    <w:bookmarkStart w:id="1910"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875" w:name="synonyms-56"/>
    <w:p>
      <w:pPr>
        <w:pStyle w:val="Heading3"/>
      </w:pPr>
      <w:r>
        <w:t xml:space="preserve">Synonyms</w:t>
      </w:r>
    </w:p>
    <w:p>
      <w:pPr>
        <w:pStyle w:val="FirstParagraph"/>
      </w:pPr>
      <w:r>
        <w:rPr>
          <w:iCs/>
          <w:i/>
        </w:rPr>
        <w:t xml:space="preserve">Battery electric vehicle (BEV)</w:t>
      </w:r>
    </w:p>
    <w:bookmarkEnd w:id="1875"/>
    <w:bookmarkStart w:id="1877"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876">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877"/>
    <w:bookmarkStart w:id="1878" w:name="key-stakeholders-62"/>
    <w:p>
      <w:pPr>
        <w:pStyle w:val="Heading3"/>
      </w:pPr>
      <w:r>
        <w:t xml:space="preserve">Key stakeholders</w:t>
      </w:r>
    </w:p>
    <w:p>
      <w:pPr>
        <w:numPr>
          <w:ilvl w:val="0"/>
          <w:numId w:val="1506"/>
        </w:numPr>
        <w:pStyle w:val="Compact"/>
      </w:pPr>
      <w:r>
        <w:rPr>
          <w:bCs/>
          <w:b/>
        </w:rPr>
        <w:t xml:space="preserve">Affected</w:t>
      </w:r>
      <w:r>
        <w:t xml:space="preserve">: Conventional Cars’ Drivers, Car Manufacturers, Insurers</w:t>
      </w:r>
    </w:p>
    <w:p>
      <w:pPr>
        <w:numPr>
          <w:ilvl w:val="0"/>
          <w:numId w:val="1506"/>
        </w:numPr>
        <w:pStyle w:val="Compact"/>
      </w:pPr>
      <w:r>
        <w:rPr>
          <w:bCs/>
          <w:b/>
        </w:rPr>
        <w:t xml:space="preserve">Responsible</w:t>
      </w:r>
      <w:r>
        <w:t xml:space="preserve">: National Governments, City Government, Private Companies, International Lobbyists</w:t>
      </w:r>
    </w:p>
    <w:bookmarkEnd w:id="1878"/>
    <w:bookmarkStart w:id="1879"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879"/>
    <w:bookmarkStart w:id="1880"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880"/>
    <w:bookmarkStart w:id="1883" w:name="relevant-initiatives-in-austria-62"/>
    <w:p>
      <w:pPr>
        <w:pStyle w:val="Heading3"/>
      </w:pPr>
      <w:r>
        <w:t xml:space="preserve">Relevant initiatives in Austria</w:t>
      </w:r>
    </w:p>
    <w:p>
      <w:pPr>
        <w:numPr>
          <w:ilvl w:val="0"/>
          <w:numId w:val="1507"/>
        </w:numPr>
        <w:pStyle w:val="Compact"/>
      </w:pPr>
      <w:hyperlink r:id="rId1881">
        <w:r>
          <w:rPr>
            <w:rStyle w:val="Hyperlink"/>
          </w:rPr>
          <w:t xml:space="preserve">oeamtc.at</w:t>
        </w:r>
      </w:hyperlink>
    </w:p>
    <w:p>
      <w:pPr>
        <w:numPr>
          <w:ilvl w:val="0"/>
          <w:numId w:val="1507"/>
        </w:numPr>
        <w:pStyle w:val="Compact"/>
      </w:pPr>
      <w:hyperlink r:id="rId1882">
        <w:r>
          <w:rPr>
            <w:rStyle w:val="Hyperlink"/>
          </w:rPr>
          <w:t xml:space="preserve">beoe.at</w:t>
        </w:r>
      </w:hyperlink>
    </w:p>
    <w:bookmarkEnd w:id="1883"/>
    <w:bookmarkStart w:id="1884"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884"/>
    <w:bookmarkStart w:id="1885"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85"/>
    <w:bookmarkStart w:id="1886" w:name="open-questions-60"/>
    <w:p>
      <w:pPr>
        <w:pStyle w:val="Heading3"/>
      </w:pPr>
      <w:r>
        <w:t xml:space="preserve">Open questions</w:t>
      </w:r>
    </w:p>
    <w:p>
      <w:pPr>
        <w:numPr>
          <w:ilvl w:val="0"/>
          <w:numId w:val="1508"/>
        </w:numPr>
        <w:pStyle w:val="Compact"/>
      </w:pPr>
      <w:r>
        <w:t xml:space="preserve">How can supply bottlenecks along the value creation chain be addressed?</w:t>
      </w:r>
    </w:p>
    <w:p>
      <w:pPr>
        <w:numPr>
          <w:ilvl w:val="0"/>
          <w:numId w:val="1508"/>
        </w:numPr>
        <w:pStyle w:val="Compact"/>
      </w:pPr>
      <w:r>
        <w:t xml:space="preserve">What is the potential shift in dependency from oil-producing to lithium producing countries? What is the expected timeframe?</w:t>
      </w:r>
    </w:p>
    <w:p>
      <w:pPr>
        <w:numPr>
          <w:ilvl w:val="0"/>
          <w:numId w:val="1508"/>
        </w:numPr>
        <w:pStyle w:val="Compact"/>
      </w:pPr>
      <w:r>
        <w:t xml:space="preserve">How can secondary use of vehicle batteries be incentivised and fostered in the future?</w:t>
      </w:r>
    </w:p>
    <w:p>
      <w:pPr>
        <w:numPr>
          <w:ilvl w:val="0"/>
          <w:numId w:val="1508"/>
        </w:numPr>
        <w:pStyle w:val="Compact"/>
      </w:pPr>
      <w:r>
        <w:t xml:space="preserve">How can local governments increase consumer awareness about BEVs?</w:t>
      </w:r>
    </w:p>
    <w:bookmarkEnd w:id="1886"/>
    <w:bookmarkStart w:id="1894" w:name="further-links-50"/>
    <w:p>
      <w:pPr>
        <w:pStyle w:val="Heading3"/>
      </w:pPr>
      <w:r>
        <w:t xml:space="preserve">Further links</w:t>
      </w:r>
    </w:p>
    <w:p>
      <w:pPr>
        <w:numPr>
          <w:ilvl w:val="0"/>
          <w:numId w:val="1509"/>
        </w:numPr>
        <w:pStyle w:val="Compact"/>
      </w:pPr>
      <w:hyperlink r:id="rId1887">
        <w:r>
          <w:rPr>
            <w:rStyle w:val="Hyperlink"/>
          </w:rPr>
          <w:t xml:space="preserve">bmu.de</w:t>
        </w:r>
      </w:hyperlink>
    </w:p>
    <w:p>
      <w:pPr>
        <w:numPr>
          <w:ilvl w:val="0"/>
          <w:numId w:val="1509"/>
        </w:numPr>
        <w:pStyle w:val="Compact"/>
      </w:pPr>
      <w:hyperlink r:id="rId1888">
        <w:r>
          <w:rPr>
            <w:rStyle w:val="Hyperlink"/>
          </w:rPr>
          <w:t xml:space="preserve">publik.tuwien.ac.at</w:t>
        </w:r>
      </w:hyperlink>
    </w:p>
    <w:p>
      <w:pPr>
        <w:numPr>
          <w:ilvl w:val="0"/>
          <w:numId w:val="1509"/>
        </w:numPr>
        <w:pStyle w:val="Compact"/>
      </w:pPr>
      <w:hyperlink r:id="rId1889">
        <w:r>
          <w:rPr>
            <w:rStyle w:val="Hyperlink"/>
          </w:rPr>
          <w:t xml:space="preserve">isi.fraunhofer.de</w:t>
        </w:r>
      </w:hyperlink>
    </w:p>
    <w:p>
      <w:pPr>
        <w:numPr>
          <w:ilvl w:val="0"/>
          <w:numId w:val="1509"/>
        </w:numPr>
        <w:pStyle w:val="Compact"/>
      </w:pPr>
      <w:hyperlink r:id="rId1890">
        <w:r>
          <w:rPr>
            <w:rStyle w:val="Hyperlink"/>
          </w:rPr>
          <w:t xml:space="preserve">kleinezeitung.at</w:t>
        </w:r>
      </w:hyperlink>
    </w:p>
    <w:p>
      <w:pPr>
        <w:numPr>
          <w:ilvl w:val="0"/>
          <w:numId w:val="1509"/>
        </w:numPr>
        <w:pStyle w:val="Compact"/>
      </w:pPr>
      <w:hyperlink r:id="rId1891">
        <w:r>
          <w:rPr>
            <w:rStyle w:val="Hyperlink"/>
          </w:rPr>
          <w:t xml:space="preserve">volkswagen.at</w:t>
        </w:r>
      </w:hyperlink>
    </w:p>
    <w:p>
      <w:pPr>
        <w:numPr>
          <w:ilvl w:val="0"/>
          <w:numId w:val="1509"/>
        </w:numPr>
        <w:pStyle w:val="Compact"/>
      </w:pPr>
      <w:hyperlink r:id="rId1892">
        <w:r>
          <w:rPr>
            <w:rStyle w:val="Hyperlink"/>
          </w:rPr>
          <w:t xml:space="preserve">adac.de</w:t>
        </w:r>
      </w:hyperlink>
    </w:p>
    <w:p>
      <w:pPr>
        <w:numPr>
          <w:ilvl w:val="0"/>
          <w:numId w:val="1509"/>
        </w:numPr>
        <w:pStyle w:val="Compact"/>
      </w:pPr>
      <w:hyperlink r:id="rId1893">
        <w:r>
          <w:rPr>
            <w:rStyle w:val="Hyperlink"/>
          </w:rPr>
          <w:t xml:space="preserve">ec.europa.eu</w:t>
        </w:r>
      </w:hyperlink>
    </w:p>
    <w:bookmarkEnd w:id="1894"/>
    <w:bookmarkStart w:id="1909" w:name="references-62"/>
    <w:p>
      <w:pPr>
        <w:pStyle w:val="Heading3"/>
      </w:pPr>
      <w:r>
        <w:t xml:space="preserve">References</w:t>
      </w:r>
    </w:p>
    <w:p>
      <w:pPr>
        <w:numPr>
          <w:ilvl w:val="0"/>
          <w:numId w:val="1510"/>
        </w:numPr>
        <w:pStyle w:val="Compact"/>
      </w:pPr>
      <w:r>
        <w:t xml:space="preserve">Bundesministerium für Umwelt, N. und nukleare S. (BMU). (2019). Wie umweltfreundlich sind Elektroautos? 1–20. www.bmu.de</w:t>
      </w:r>
    </w:p>
    <w:p>
      <w:pPr>
        <w:numPr>
          <w:ilvl w:val="0"/>
          <w:numId w:val="1510"/>
        </w:numPr>
        <w:pStyle w:val="Compact"/>
      </w:pPr>
      <w:r>
        <w:t xml:space="preserve">Bundesministerium für Umwelt Naturschutz und nukleare Sicherheit. (n.d.). Effizienz und Kosten: Lohnt sich der Betrieb eines Elektroautos? | BMU. Available at:</w:t>
      </w:r>
      <w:r>
        <w:t xml:space="preserve"> </w:t>
      </w:r>
      <w:hyperlink r:id="rId1895">
        <w:r>
          <w:rPr>
            <w:rStyle w:val="Hyperlink"/>
          </w:rPr>
          <w:t xml:space="preserve">https://www.bmu.de/themen/luft-laerm-verkehr/verkehr/elektromobilitaet/effizienz-und-kosten/</w:t>
        </w:r>
      </w:hyperlink>
      <w:r>
        <w:t xml:space="preserve"> </w:t>
      </w:r>
      <w:r>
        <w:t xml:space="preserve">[Accessed: 19 February 2021]</w:t>
      </w:r>
    </w:p>
    <w:p>
      <w:pPr>
        <w:numPr>
          <w:ilvl w:val="0"/>
          <w:numId w:val="1510"/>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896">
        <w:r>
          <w:rPr>
            <w:rStyle w:val="Hyperlink"/>
          </w:rPr>
          <w:t xml:space="preserve">https://doi.org/10.1016/j.est.2022.104017</w:t>
        </w:r>
      </w:hyperlink>
    </w:p>
    <w:p>
      <w:pPr>
        <w:numPr>
          <w:ilvl w:val="0"/>
          <w:numId w:val="1510"/>
        </w:numPr>
        <w:pStyle w:val="Compact"/>
      </w:pPr>
      <w:r>
        <w:t xml:space="preserve">Doppelbauer, M. (2020). Grundlagen der Elektromobilität. In Grundlagen der Elektromobilität.</w:t>
      </w:r>
      <w:r>
        <w:t xml:space="preserve"> </w:t>
      </w:r>
      <w:hyperlink r:id="rId1869">
        <w:r>
          <w:rPr>
            <w:rStyle w:val="Hyperlink"/>
          </w:rPr>
          <w:t xml:space="preserve">https://doi.org/10.1007/978-3-658-29730-5</w:t>
        </w:r>
      </w:hyperlink>
    </w:p>
    <w:p>
      <w:pPr>
        <w:numPr>
          <w:ilvl w:val="0"/>
          <w:numId w:val="1510"/>
        </w:numPr>
        <w:pStyle w:val="Compact"/>
      </w:pPr>
      <w:r>
        <w:t xml:space="preserve">Eichlseder, H., Klell, M., &amp; Trattner, A. (2018). Wasserstoff in der Fahrzeugtechnik. In Wasserstoff in der Fahrzeugtechnik.</w:t>
      </w:r>
      <w:r>
        <w:t xml:space="preserve"> </w:t>
      </w:r>
      <w:hyperlink r:id="rId1870">
        <w:r>
          <w:rPr>
            <w:rStyle w:val="Hyperlink"/>
          </w:rPr>
          <w:t xml:space="preserve">https://doi.org/10.1007/978-3-8348-9674-2</w:t>
        </w:r>
      </w:hyperlink>
    </w:p>
    <w:p>
      <w:pPr>
        <w:numPr>
          <w:ilvl w:val="0"/>
          <w:numId w:val="1510"/>
        </w:numPr>
        <w:pStyle w:val="Compact"/>
      </w:pPr>
      <w:r>
        <w:t xml:space="preserve">E-Control (2022). Quartalsbericht zum Ladestellenverzeichnis (Q3 2021).</w:t>
      </w:r>
      <w:r>
        <w:t xml:space="preserve"> </w:t>
      </w:r>
      <w:hyperlink r:id="rId1897">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0"/>
        </w:numPr>
        <w:pStyle w:val="Compact"/>
      </w:pPr>
      <w:r>
        <w:t xml:space="preserve">Fritz, D., Heinfellner, H., Lichtblau, G., Pölz, W., &amp; Stranner, G. (2018). Update: Ökobilanz alternativer Antriebe. 1–16.</w:t>
      </w:r>
      <w:r>
        <w:t xml:space="preserve"> </w:t>
      </w:r>
      <w:hyperlink r:id="rId1412">
        <w:r>
          <w:rPr>
            <w:rStyle w:val="Hyperlink"/>
          </w:rPr>
          <w:t xml:space="preserve">https://umweltbundesamt.at/fileadmin/site/publikationen/DP152.pdf</w:t>
        </w:r>
      </w:hyperlink>
    </w:p>
    <w:p>
      <w:pPr>
        <w:numPr>
          <w:ilvl w:val="0"/>
          <w:numId w:val="1510"/>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898">
        <w:r>
          <w:rPr>
            <w:rStyle w:val="Hyperlink"/>
          </w:rPr>
          <w:t xml:space="preserve">https://doi.org/10.1016/j.ijpe.2021.108035</w:t>
        </w:r>
      </w:hyperlink>
    </w:p>
    <w:p>
      <w:pPr>
        <w:numPr>
          <w:ilvl w:val="0"/>
          <w:numId w:val="1510"/>
        </w:numPr>
        <w:pStyle w:val="Compact"/>
      </w:pPr>
      <w:r>
        <w:t xml:space="preserve">Heller, M. (2021). Elektrobus löste Großbrand aus – München zieht E-Fahrzeuge aus dem Verkehr.</w:t>
      </w:r>
      <w:r>
        <w:t xml:space="preserve"> </w:t>
      </w:r>
      <w:hyperlink r:id="rId1899">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0"/>
        </w:numPr>
        <w:pStyle w:val="Compact"/>
      </w:pPr>
      <w:r>
        <w:t xml:space="preserve">Hoffmann, N. (2022). Forbes: 3 Gründe, warum die Heizölpreise 2022 steigen.</w:t>
      </w:r>
      <w:r>
        <w:t xml:space="preserve"> </w:t>
      </w:r>
      <w:hyperlink r:id="rId1900">
        <w:r>
          <w:rPr>
            <w:rStyle w:val="Hyperlink"/>
          </w:rPr>
          <w:t xml:space="preserve">https://www.forbes.com/advisor/de/oel/heizoelpreise/</w:t>
        </w:r>
      </w:hyperlink>
      <w:r>
        <w:t xml:space="preserve"> </w:t>
      </w:r>
      <w:r>
        <w:t xml:space="preserve">[Accessed: 17 June 2022]</w:t>
      </w:r>
    </w:p>
    <w:p>
      <w:pPr>
        <w:numPr>
          <w:ilvl w:val="0"/>
          <w:numId w:val="1510"/>
        </w:numPr>
        <w:pStyle w:val="Compact"/>
      </w:pPr>
      <w:r>
        <w:t xml:space="preserve">IEA. (2020, October 26). Electric Vehicles Initiative – Programmes and partnerships - IEA.</w:t>
      </w:r>
      <w:r>
        <w:t xml:space="preserve"> </w:t>
      </w:r>
      <w:hyperlink r:id="rId1414">
        <w:r>
          <w:rPr>
            <w:rStyle w:val="Hyperlink"/>
          </w:rPr>
          <w:t xml:space="preserve">https://www.iea.org/areas-of-work/programmes-and-partnerships/electric-vehicles-initiative</w:t>
        </w:r>
      </w:hyperlink>
    </w:p>
    <w:p>
      <w:pPr>
        <w:numPr>
          <w:ilvl w:val="0"/>
          <w:numId w:val="1510"/>
        </w:numPr>
        <w:pStyle w:val="Compact"/>
      </w:pPr>
      <w:r>
        <w:t xml:space="preserve">Kreuzer, C. (2020, September 8). Österreicher fahren auf immer PS-stärkere Autos ab | Wiener Städtische.</w:t>
      </w:r>
      <w:r>
        <w:t xml:space="preserve"> </w:t>
      </w:r>
      <w:hyperlink r:id="rId1901">
        <w:r>
          <w:rPr>
            <w:rStyle w:val="Hyperlink"/>
          </w:rPr>
          <w:t xml:space="preserve">https://www.wienerstaedtische.at/unternehmen/presse/pressemeldungen/detail/oesterreicher-fahren-auf-immer-ps-staerkere-autos-ab.html</w:t>
        </w:r>
      </w:hyperlink>
    </w:p>
    <w:p>
      <w:pPr>
        <w:numPr>
          <w:ilvl w:val="0"/>
          <w:numId w:val="1510"/>
        </w:numPr>
        <w:pStyle w:val="Compact"/>
      </w:pPr>
      <w:r>
        <w:t xml:space="preserve">Kurzempa, A. (2018). Electromobility – what does it mean? AUTOBUSY – Technika, Eksploatacja, Systemy Transportowe, 19(6), 894–897.</w:t>
      </w:r>
      <w:r>
        <w:t xml:space="preserve"> </w:t>
      </w:r>
      <w:hyperlink r:id="rId1902">
        <w:r>
          <w:rPr>
            <w:rStyle w:val="Hyperlink"/>
          </w:rPr>
          <w:t xml:space="preserve">https://doi.org/10.24136/atest.2018.197</w:t>
        </w:r>
      </w:hyperlink>
    </w:p>
    <w:p>
      <w:pPr>
        <w:numPr>
          <w:ilvl w:val="0"/>
          <w:numId w:val="1510"/>
        </w:numPr>
        <w:pStyle w:val="Compact"/>
      </w:pPr>
      <w:r>
        <w:t xml:space="preserve">Lehmann, J., &amp; Luschtinetz, T. (2014). Wasserstoff und Brennstoffzellen.</w:t>
      </w:r>
    </w:p>
    <w:p>
      <w:pPr>
        <w:numPr>
          <w:ilvl w:val="0"/>
          <w:numId w:val="1510"/>
        </w:numPr>
        <w:pStyle w:val="Compact"/>
      </w:pPr>
      <w:r>
        <w:t xml:space="preserve">Michael. (2020, January 26). Wasserstoff, E-Auto, E-Fuels: Warum das E-Auto die beste Alternative ist | Elektroauto-News.net.</w:t>
      </w:r>
      <w:r>
        <w:t xml:space="preserve"> </w:t>
      </w:r>
      <w:hyperlink r:id="rId1903">
        <w:r>
          <w:rPr>
            <w:rStyle w:val="Hyperlink"/>
          </w:rPr>
          <w:t xml:space="preserve">https://www.elektroauto-news.net/2020/wasserstoff-e-auto-e-fuels-batterieauto-beste-alternative</w:t>
        </w:r>
      </w:hyperlink>
    </w:p>
    <w:p>
      <w:pPr>
        <w:numPr>
          <w:ilvl w:val="0"/>
          <w:numId w:val="1510"/>
        </w:numPr>
        <w:pStyle w:val="Compact"/>
      </w:pPr>
      <w:r>
        <w:t xml:space="preserve">Meza, E. (2021). Several German cities halt use of e-buses following series of unresolved cases of fire.</w:t>
      </w:r>
      <w:r>
        <w:t xml:space="preserve"> </w:t>
      </w:r>
      <w:hyperlink r:id="rId1904">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0"/>
        </w:numPr>
        <w:pStyle w:val="Compact"/>
      </w:pPr>
      <w:r>
        <w:t xml:space="preserve">Pötscher, F., Winter, R., Lichtblau, G., Schreiber, H., &amp; Kutschera, U. (2014). Ökobilanz alternativer Antriebe – Elektrofahrzeuge im Vergleich.</w:t>
      </w:r>
    </w:p>
    <w:p>
      <w:pPr>
        <w:numPr>
          <w:ilvl w:val="0"/>
          <w:numId w:val="1510"/>
        </w:numPr>
        <w:pStyle w:val="Compact"/>
      </w:pPr>
      <w:r>
        <w:t xml:space="preserve">Prack, N. (2020, February 27). Anzahl der Elektroautos: Deutschland &amp; Ausland | ADAC.</w:t>
      </w:r>
      <w:r>
        <w:t xml:space="preserve"> </w:t>
      </w:r>
      <w:hyperlink r:id="rId1905">
        <w:r>
          <w:rPr>
            <w:rStyle w:val="Hyperlink"/>
          </w:rPr>
          <w:t xml:space="preserve">https://www.adac.de/news/statistik-e-autos/</w:t>
        </w:r>
      </w:hyperlink>
    </w:p>
    <w:p>
      <w:pPr>
        <w:numPr>
          <w:ilvl w:val="0"/>
          <w:numId w:val="1510"/>
        </w:numPr>
        <w:pStyle w:val="Compact"/>
      </w:pPr>
      <w:r>
        <w:t xml:space="preserve">Roy, P., Nei, D., Orikasa, T., Xu, Q., Okadome, H., Nakamura, N., &amp; Shiina, T. (2009). A review of life cycle assessment (LCA) on some food products. Journal of Food Engineering, 90(1), 1–10.</w:t>
      </w:r>
      <w:r>
        <w:t xml:space="preserve"> </w:t>
      </w:r>
      <w:hyperlink r:id="rId1906">
        <w:r>
          <w:rPr>
            <w:rStyle w:val="Hyperlink"/>
          </w:rPr>
          <w:t xml:space="preserve">https://doi.org/https://doi.org/10.1016/j.jfoodeng.2008.06.016</w:t>
        </w:r>
      </w:hyperlink>
    </w:p>
    <w:p>
      <w:pPr>
        <w:numPr>
          <w:ilvl w:val="0"/>
          <w:numId w:val="1510"/>
        </w:numPr>
        <w:pStyle w:val="Compact"/>
      </w:pPr>
      <w:r>
        <w:t xml:space="preserve">Schabbach, T., &amp; Wesselak, V. (2020). Energie - Den Erneuerbaren gehört die Zukunft.</w:t>
      </w:r>
    </w:p>
    <w:p>
      <w:pPr>
        <w:numPr>
          <w:ilvl w:val="0"/>
          <w:numId w:val="1510"/>
        </w:numPr>
        <w:pStyle w:val="Compact"/>
      </w:pPr>
      <w:r>
        <w:t xml:space="preserve">Sitte, P. (2019, January 21). E-Mobilität: Zahl der Ladestationen für Elektroautos steigt weiter an | Bundesverband Elektromobilität Österreich (BEÖ), 21.01.2019.</w:t>
      </w:r>
      <w:r>
        <w:t xml:space="preserve"> </w:t>
      </w:r>
      <w:hyperlink r:id="rId1907">
        <w:r>
          <w:rPr>
            <w:rStyle w:val="Hyperlink"/>
          </w:rPr>
          <w:t xml:space="preserve">https://www.ots.at/presseaussendung/OTS_20190121_OTS0048/e-mobilitaet-zahl-der-ladestationen-fuer-elektroautos-steigt-weiter-an-bild</w:t>
        </w:r>
      </w:hyperlink>
    </w:p>
    <w:p>
      <w:pPr>
        <w:numPr>
          <w:ilvl w:val="0"/>
          <w:numId w:val="1510"/>
        </w:numPr>
        <w:pStyle w:val="Compact"/>
      </w:pPr>
      <w:r>
        <w:t xml:space="preserve">Statistik Austria (2022). Kraftfahrzeuge – Bestand.</w:t>
      </w:r>
      <w:r>
        <w:t xml:space="preserve"> </w:t>
      </w:r>
      <w:hyperlink r:id="rId1908">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0"/>
        </w:numPr>
        <w:pStyle w:val="Compact"/>
      </w:pPr>
      <w:r>
        <w:t xml:space="preserve">Töpler, J., &amp; Lehmann, J. (2017). Wasserstoff und Brennstoffzelle - Technologien und Marktkonzepte. In Springer Vieweg.</w:t>
      </w:r>
    </w:p>
    <w:bookmarkEnd w:id="1909"/>
    <w:bookmarkEnd w:id="1910"/>
    <w:bookmarkStart w:id="1939"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911" w:name="synonyms-57"/>
    <w:p>
      <w:pPr>
        <w:pStyle w:val="Heading3"/>
      </w:pPr>
      <w:r>
        <w:t xml:space="preserve">Synonyms</w:t>
      </w:r>
    </w:p>
    <w:p>
      <w:pPr>
        <w:pStyle w:val="FirstParagraph"/>
      </w:pPr>
      <w:r>
        <w:rPr>
          <w:iCs/>
          <w:i/>
        </w:rPr>
        <w:t xml:space="preserve">Hybrid, HEV, PHEV</w:t>
      </w:r>
    </w:p>
    <w:bookmarkEnd w:id="1911"/>
    <w:bookmarkStart w:id="1912"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1"/>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2"/>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3"/>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912"/>
    <w:bookmarkStart w:id="1913" w:name="key-stakeholders-63"/>
    <w:p>
      <w:pPr>
        <w:pStyle w:val="Heading3"/>
      </w:pPr>
      <w:r>
        <w:t xml:space="preserve">Key stakeholders</w:t>
      </w:r>
    </w:p>
    <w:p>
      <w:pPr>
        <w:numPr>
          <w:ilvl w:val="0"/>
          <w:numId w:val="1514"/>
        </w:numPr>
        <w:pStyle w:val="Compact"/>
      </w:pPr>
      <w:r>
        <w:rPr>
          <w:bCs/>
          <w:b/>
        </w:rPr>
        <w:t xml:space="preserve">Affected</w:t>
      </w:r>
      <w:r>
        <w:t xml:space="preserve">: Conventional Cars’ Drivers</w:t>
      </w:r>
    </w:p>
    <w:p>
      <w:pPr>
        <w:numPr>
          <w:ilvl w:val="0"/>
          <w:numId w:val="1514"/>
        </w:numPr>
        <w:pStyle w:val="Compact"/>
      </w:pPr>
      <w:r>
        <w:rPr>
          <w:bCs/>
          <w:b/>
        </w:rPr>
        <w:t xml:space="preserve">Responsible</w:t>
      </w:r>
      <w:r>
        <w:t xml:space="preserve">: National Governments, Car Manufacturers, International lobbyists, Private Companies</w:t>
      </w:r>
    </w:p>
    <w:bookmarkEnd w:id="1913"/>
    <w:bookmarkStart w:id="1914"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914"/>
    <w:bookmarkStart w:id="1916"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915">
        <w:r>
          <w:rPr>
            <w:rStyle w:val="Hyperlink"/>
          </w:rPr>
          <w:t xml:space="preserve">here</w:t>
        </w:r>
      </w:hyperlink>
      <w:r>
        <w:t xml:space="preserve">.</w:t>
      </w:r>
    </w:p>
    <w:bookmarkEnd w:id="1916"/>
    <w:bookmarkStart w:id="1920" w:name="relevant-initiatives-in-austria-63"/>
    <w:p>
      <w:pPr>
        <w:pStyle w:val="Heading3"/>
      </w:pPr>
      <w:r>
        <w:t xml:space="preserve">Relevant initiatives in Austria</w:t>
      </w:r>
    </w:p>
    <w:p>
      <w:pPr>
        <w:numPr>
          <w:ilvl w:val="0"/>
          <w:numId w:val="1515"/>
        </w:numPr>
        <w:pStyle w:val="Compact"/>
      </w:pPr>
      <w:hyperlink r:id="rId1917">
        <w:r>
          <w:rPr>
            <w:rStyle w:val="Hyperlink"/>
          </w:rPr>
          <w:t xml:space="preserve">oesterreich.gv</w:t>
        </w:r>
      </w:hyperlink>
    </w:p>
    <w:p>
      <w:pPr>
        <w:numPr>
          <w:ilvl w:val="0"/>
          <w:numId w:val="1515"/>
        </w:numPr>
        <w:pStyle w:val="Compact"/>
      </w:pPr>
      <w:hyperlink r:id="rId1918">
        <w:r>
          <w:rPr>
            <w:rStyle w:val="Hyperlink"/>
          </w:rPr>
          <w:t xml:space="preserve">vcoe.at</w:t>
        </w:r>
      </w:hyperlink>
    </w:p>
    <w:p>
      <w:pPr>
        <w:numPr>
          <w:ilvl w:val="0"/>
          <w:numId w:val="1515"/>
        </w:numPr>
        <w:pStyle w:val="Compact"/>
      </w:pPr>
      <w:hyperlink r:id="rId1919">
        <w:r>
          <w:rPr>
            <w:rStyle w:val="Hyperlink"/>
          </w:rPr>
          <w:t xml:space="preserve">ladestellen.at</w:t>
        </w:r>
      </w:hyperlink>
    </w:p>
    <w:bookmarkEnd w:id="1920"/>
    <w:bookmarkStart w:id="1921"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921"/>
    <w:bookmarkStart w:id="1922"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22"/>
    <w:bookmarkStart w:id="1923" w:name="open-questions-61"/>
    <w:p>
      <w:pPr>
        <w:pStyle w:val="Heading3"/>
      </w:pPr>
      <w:r>
        <w:t xml:space="preserve">Open questions</w:t>
      </w:r>
    </w:p>
    <w:p>
      <w:pPr>
        <w:numPr>
          <w:ilvl w:val="0"/>
          <w:numId w:val="1516"/>
        </w:numPr>
        <w:pStyle w:val="Compact"/>
      </w:pPr>
      <w:r>
        <w:t xml:space="preserve">How the increased use of PHEV will influence the market of second-hand cars?</w:t>
      </w:r>
    </w:p>
    <w:p>
      <w:pPr>
        <w:numPr>
          <w:ilvl w:val="0"/>
          <w:numId w:val="1516"/>
        </w:numPr>
        <w:pStyle w:val="Compact"/>
      </w:pPr>
      <w:r>
        <w:t xml:space="preserve">What is the impact of batteries on the life cycle of the car?</w:t>
      </w:r>
    </w:p>
    <w:bookmarkEnd w:id="1923"/>
    <w:bookmarkStart w:id="1925" w:name="further-links-51"/>
    <w:p>
      <w:pPr>
        <w:pStyle w:val="Heading3"/>
      </w:pPr>
      <w:r>
        <w:t xml:space="preserve">Further links</w:t>
      </w:r>
    </w:p>
    <w:p>
      <w:pPr>
        <w:numPr>
          <w:ilvl w:val="0"/>
          <w:numId w:val="1517"/>
        </w:numPr>
        <w:pStyle w:val="Compact"/>
      </w:pPr>
      <w:hyperlink r:id="rId1924">
        <w:r>
          <w:rPr>
            <w:rStyle w:val="Hyperlink"/>
          </w:rPr>
          <w:t xml:space="preserve">Tagesschau.de</w:t>
        </w:r>
      </w:hyperlink>
    </w:p>
    <w:p>
      <w:pPr>
        <w:numPr>
          <w:ilvl w:val="0"/>
          <w:numId w:val="1517"/>
        </w:numPr>
        <w:pStyle w:val="Compact"/>
      </w:pPr>
      <w:hyperlink r:id="rId1862">
        <w:r>
          <w:rPr>
            <w:rStyle w:val="Hyperlink"/>
          </w:rPr>
          <w:t xml:space="preserve">Europarlament</w:t>
        </w:r>
      </w:hyperlink>
    </w:p>
    <w:p>
      <w:pPr>
        <w:numPr>
          <w:ilvl w:val="0"/>
          <w:numId w:val="1517"/>
        </w:numPr>
        <w:pStyle w:val="Compact"/>
      </w:pPr>
      <w:hyperlink r:id="rId1863">
        <w:r>
          <w:rPr>
            <w:rStyle w:val="Hyperlink"/>
          </w:rPr>
          <w:t xml:space="preserve">Ec.europa</w:t>
        </w:r>
      </w:hyperlink>
    </w:p>
    <w:p>
      <w:pPr>
        <w:numPr>
          <w:ilvl w:val="0"/>
          <w:numId w:val="1517"/>
        </w:numPr>
        <w:pStyle w:val="Compact"/>
      </w:pPr>
      <w:hyperlink r:id="rId1864">
        <w:r>
          <w:rPr>
            <w:rStyle w:val="Hyperlink"/>
          </w:rPr>
          <w:t xml:space="preserve">Fch.europa</w:t>
        </w:r>
      </w:hyperlink>
    </w:p>
    <w:bookmarkEnd w:id="1925"/>
    <w:bookmarkStart w:id="1938" w:name="references-63"/>
    <w:p>
      <w:pPr>
        <w:pStyle w:val="Heading3"/>
      </w:pPr>
      <w:r>
        <w:t xml:space="preserve">References</w:t>
      </w:r>
    </w:p>
    <w:p>
      <w:pPr>
        <w:numPr>
          <w:ilvl w:val="0"/>
          <w:numId w:val="1518"/>
        </w:numPr>
        <w:pStyle w:val="Compact"/>
      </w:pPr>
      <w:r>
        <w:t xml:space="preserve">ADAC. (2019). Hybridantrieb: Funktionsweise sowie Vor- und Nachteile.</w:t>
      </w:r>
      <w:r>
        <w:t xml:space="preserve"> </w:t>
      </w:r>
      <w:hyperlink r:id="rId1926">
        <w:r>
          <w:rPr>
            <w:rStyle w:val="Hyperlink"/>
          </w:rPr>
          <w:t xml:space="preserve">https://www.adac.de/verkehr/tanken-kraftstoff-antrieb/alternative-antriebe/hybridantrieb/</w:t>
        </w:r>
      </w:hyperlink>
    </w:p>
    <w:p>
      <w:pPr>
        <w:numPr>
          <w:ilvl w:val="0"/>
          <w:numId w:val="1518"/>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927">
        <w:r>
          <w:rPr>
            <w:rStyle w:val="Hyperlink"/>
          </w:rPr>
          <w:t xml:space="preserve">https://doi.org/10.1088/1757-899X/402/1/012154</w:t>
        </w:r>
      </w:hyperlink>
    </w:p>
    <w:p>
      <w:pPr>
        <w:numPr>
          <w:ilvl w:val="0"/>
          <w:numId w:val="1518"/>
        </w:numPr>
        <w:pStyle w:val="Compact"/>
      </w:pPr>
      <w:r>
        <w:t xml:space="preserve">Bannon, E., (2020). Plug-In Hybrids In New Emissions Scandal As Tests Show Higher Pollution Than Claimed | Transport &amp; Environment. Transportenvironment.org. Available at:</w:t>
      </w:r>
      <w:r>
        <w:t xml:space="preserve"> </w:t>
      </w:r>
      <w:hyperlink r:id="rId1928">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8"/>
        </w:numPr>
        <w:pStyle w:val="Compact"/>
      </w:pPr>
      <w:r>
        <w:t xml:space="preserve">European Environment Agency. (2020). INDICATOR ASSESSMENT New Registrations Of Electric Vehicles In Europe. Available at:</w:t>
      </w:r>
      <w:r>
        <w:t xml:space="preserve"> </w:t>
      </w:r>
      <w:hyperlink r:id="rId1929">
        <w:r>
          <w:rPr>
            <w:rStyle w:val="Hyperlink"/>
          </w:rPr>
          <w:t xml:space="preserve">https://www.eea.europa.eu/data-and-maps/indicators/proportion-of-vehicle-fleet-meeting-5/assessment</w:t>
        </w:r>
      </w:hyperlink>
      <w:r>
        <w:t xml:space="preserve"> </w:t>
      </w:r>
      <w:r>
        <w:t xml:space="preserve">[Accessed: 19 January 2021]</w:t>
      </w:r>
    </w:p>
    <w:p>
      <w:pPr>
        <w:numPr>
          <w:ilvl w:val="0"/>
          <w:numId w:val="1518"/>
        </w:numPr>
        <w:pStyle w:val="Compact"/>
      </w:pPr>
      <w:r>
        <w:t xml:space="preserve">Fischer, S. M. (2020, September 2). Ökostrom an jeder Ecke: Ladestellen-Ausbau auf Zielgeraden | Wien Energie GmbH, 02.09.2020.</w:t>
      </w:r>
      <w:r>
        <w:t xml:space="preserve"> </w:t>
      </w:r>
      <w:hyperlink r:id="rId1930">
        <w:r>
          <w:rPr>
            <w:rStyle w:val="Hyperlink"/>
          </w:rPr>
          <w:t xml:space="preserve">https://www.ots.at/presseaussendung/OTS_20200902_OTS0138/oekostrom-an-jeder-ecke-ladestellen-ausbau-auf-zielgeraden</w:t>
        </w:r>
      </w:hyperlink>
    </w:p>
    <w:p>
      <w:pPr>
        <w:numPr>
          <w:ilvl w:val="0"/>
          <w:numId w:val="1518"/>
        </w:numPr>
        <w:pStyle w:val="Compact"/>
      </w:pPr>
      <w:r>
        <w:t xml:space="preserve">Köllner, C. (2020). Das sollten Sie über Plug-in-Hybride wissen.</w:t>
      </w:r>
      <w:r>
        <w:t xml:space="preserve"> </w:t>
      </w:r>
      <w:hyperlink r:id="rId1931">
        <w:r>
          <w:rPr>
            <w:rStyle w:val="Hyperlink"/>
          </w:rPr>
          <w:t xml:space="preserve">https://www.springerprofessional.de/plug-in-hybrid/antriebsstrang/das-sollten-sie-ueber-plug-in-hybride-wissen/18235362</w:t>
        </w:r>
      </w:hyperlink>
    </w:p>
    <w:p>
      <w:pPr>
        <w:numPr>
          <w:ilvl w:val="0"/>
          <w:numId w:val="1518"/>
        </w:numPr>
        <w:pStyle w:val="Compact"/>
      </w:pPr>
      <w:r>
        <w:t xml:space="preserve">Kroher, T. (2020). Plug-in-Hybrid: Modelle, Verbrauch, Technik, Kosten, Ökobilanz.</w:t>
      </w:r>
      <w:r>
        <w:t xml:space="preserve"> </w:t>
      </w:r>
      <w:hyperlink r:id="rId1932">
        <w:r>
          <w:rPr>
            <w:rStyle w:val="Hyperlink"/>
          </w:rPr>
          <w:t xml:space="preserve">https://www.adac.de/rund-ums-fahrzeug/autokatalog/marken-modelle/auto/plug-in-hybrid/</w:t>
        </w:r>
      </w:hyperlink>
    </w:p>
    <w:p>
      <w:pPr>
        <w:numPr>
          <w:ilvl w:val="0"/>
          <w:numId w:val="1518"/>
        </w:numPr>
        <w:pStyle w:val="Compact"/>
      </w:pPr>
      <w:r>
        <w:t xml:space="preserve">Ortner, M. (2020, December 9). Plug-in-Hybride sind nur so umweltfreundlich wie ihre Fahrer - Wiener Zeitung Online.</w:t>
      </w:r>
      <w:r>
        <w:t xml:space="preserve"> </w:t>
      </w:r>
      <w:hyperlink r:id="rId1933">
        <w:r>
          <w:rPr>
            <w:rStyle w:val="Hyperlink"/>
          </w:rPr>
          <w:t xml:space="preserve">https://www.wienerzeitung.at/nachrichten/wirtschaft/oesterreich/2084730-Plug-In-Hybride-nur-so-umweltfreundlich-wie-ihre-Fahrer.html</w:t>
        </w:r>
      </w:hyperlink>
    </w:p>
    <w:p>
      <w:pPr>
        <w:numPr>
          <w:ilvl w:val="0"/>
          <w:numId w:val="1518"/>
        </w:numPr>
        <w:pStyle w:val="Compact"/>
      </w:pPr>
      <w:r>
        <w:t xml:space="preserve">Plötz, P., Moll, C., Biecker, G., Mock, P., &amp; Li, Y. (2020). Real-World Usage of Plug-in Hybrid Electric Vehicles: Fuel Consumption, Electric Driving, and CO₂ Emissions.</w:t>
      </w:r>
    </w:p>
    <w:p>
      <w:pPr>
        <w:numPr>
          <w:ilvl w:val="0"/>
          <w:numId w:val="1518"/>
        </w:numPr>
        <w:pStyle w:val="Compact"/>
      </w:pPr>
      <w:r>
        <w:t xml:space="preserve">Schäfer, P. (2020). Empa errechnet beste Kaltstart-Strategie für Hybridfahrzeuge.</w:t>
      </w:r>
      <w:r>
        <w:t xml:space="preserve"> </w:t>
      </w:r>
      <w:hyperlink r:id="rId1934">
        <w:r>
          <w:rPr>
            <w:rStyle w:val="Hyperlink"/>
          </w:rPr>
          <w:t xml:space="preserve">https://www.springerprofessional.de/hybridtechnik/abgasnachbehandlung/empa-errechnet-beste-kaltstart-strategie-fuer-hybridfahrzeuge/17751190</w:t>
        </w:r>
      </w:hyperlink>
    </w:p>
    <w:p>
      <w:pPr>
        <w:numPr>
          <w:ilvl w:val="0"/>
          <w:numId w:val="1518"/>
        </w:numPr>
        <w:pStyle w:val="Compact"/>
      </w:pPr>
      <w:r>
        <w:t xml:space="preserve">Sitte, P. (2020a, June 29). BEÖ begrüßt E-Mobilitätsförderung 2020 | Bundesverband Elektromobilität Österreich (BEÖ), 29.06.2020.</w:t>
      </w:r>
      <w:r>
        <w:t xml:space="preserve"> </w:t>
      </w:r>
      <w:hyperlink r:id="rId1935">
        <w:r>
          <w:rPr>
            <w:rStyle w:val="Hyperlink"/>
          </w:rPr>
          <w:t xml:space="preserve">https://www.ots.at/presseaussendung/OTS_20200629_OTS0144/beoe-begruesst-e-mobilitaetsfoerderung-2020</w:t>
        </w:r>
      </w:hyperlink>
    </w:p>
    <w:p>
      <w:pPr>
        <w:numPr>
          <w:ilvl w:val="0"/>
          <w:numId w:val="1518"/>
        </w:numPr>
        <w:pStyle w:val="Compact"/>
      </w:pPr>
      <w:r>
        <w:t xml:space="preserve">Sitte, P. (2020b, July 15). BEÖ: Strom laden in eigener Garage wird einfacher. Wichtiger Schritt für E-Mobilität. | Bundesverband Elektromobilität Österreich (BEÖ), 15.07.2020.</w:t>
      </w:r>
      <w:r>
        <w:t xml:space="preserve"> </w:t>
      </w:r>
      <w:hyperlink r:id="rId1936">
        <w:r>
          <w:rPr>
            <w:rStyle w:val="Hyperlink"/>
          </w:rPr>
          <w:t xml:space="preserve">https://www.ots.at/presseaussendung/OTS_20200715_OTS0148/beoe-strom-laden-in-eigener-garage-wird-einfacher-wichtiger-schritt-fuer-e-mobilitaet</w:t>
        </w:r>
      </w:hyperlink>
    </w:p>
    <w:p>
      <w:pPr>
        <w:numPr>
          <w:ilvl w:val="0"/>
          <w:numId w:val="1518"/>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937">
        <w:r>
          <w:rPr>
            <w:rStyle w:val="Hyperlink"/>
          </w:rPr>
          <w:t xml:space="preserve">https://doi.org/10.1016/j.energy.2017.12.009</w:t>
        </w:r>
      </w:hyperlink>
    </w:p>
    <w:p>
      <w:pPr>
        <w:numPr>
          <w:ilvl w:val="0"/>
          <w:numId w:val="1518"/>
        </w:numPr>
        <w:pStyle w:val="Compact"/>
      </w:pPr>
      <w:r>
        <w:t xml:space="preserve">VCÖ. (2020). VCÖ: Neue Studie zeigt schlechte Klimabilanz von Plug-In-Hybrid Pkw - Mobilität mit Zukunft.</w:t>
      </w:r>
      <w:r>
        <w:t xml:space="preserve"> </w:t>
      </w:r>
      <w:hyperlink r:id="rId1918">
        <w:r>
          <w:rPr>
            <w:rStyle w:val="Hyperlink"/>
          </w:rPr>
          <w:t xml:space="preserve">https://www.vcoe.at/presse/presseaussendungen/detail/vcoe-neue-studie-zeigt-schlechte-klimabilanz-von-plug-in-hybrid-pkw</w:t>
        </w:r>
      </w:hyperlink>
    </w:p>
    <w:bookmarkEnd w:id="1938"/>
    <w:bookmarkEnd w:id="1939"/>
    <w:bookmarkEnd w:id="1940"/>
    <w:bookmarkStart w:id="1945" w:name="reference"/>
    <w:p>
      <w:pPr>
        <w:pStyle w:val="Heading1"/>
      </w:pPr>
      <w:r>
        <w:rPr>
          <w:rStyle w:val="SectionNumber"/>
        </w:rPr>
        <w:t xml:space="preserve">15</w:t>
      </w:r>
      <w:r>
        <w:tab/>
      </w:r>
      <w:r>
        <w:t xml:space="preserve">References</w:t>
      </w:r>
    </w:p>
    <w:p>
      <w:pPr>
        <w:numPr>
          <w:ilvl w:val="0"/>
          <w:numId w:val="1519"/>
        </w:numPr>
        <w:pStyle w:val="Compact"/>
      </w:pPr>
      <w:r>
        <w:t xml:space="preserve">Lovelace, R., Nowosad, J., Muenchow J. (2021)</w:t>
      </w:r>
      <w:r>
        <w:t xml:space="preserve"> </w:t>
      </w:r>
      <w:r>
        <w:rPr>
          <w:iCs/>
          <w:i/>
        </w:rPr>
        <w:t xml:space="preserve">Geocomputation with R.</w:t>
      </w:r>
      <w:r>
        <w:t xml:space="preserve"> </w:t>
      </w:r>
      <w:hyperlink r:id="rId1941">
        <w:r>
          <w:rPr>
            <w:rStyle w:val="Hyperlink"/>
          </w:rPr>
          <w:t xml:space="preserve">https://geocompr.robinlovelace.net/</w:t>
        </w:r>
      </w:hyperlink>
    </w:p>
    <w:p>
      <w:pPr>
        <w:numPr>
          <w:ilvl w:val="0"/>
          <w:numId w:val="1519"/>
        </w:numPr>
        <w:pStyle w:val="Compact"/>
      </w:pPr>
      <w:r>
        <w:t xml:space="preserve">Afrimap team.</w:t>
      </w:r>
      <w:r>
        <w:t xml:space="preserve"> </w:t>
      </w:r>
      <w:r>
        <w:rPr>
          <w:iCs/>
          <w:i/>
        </w:rPr>
        <w:t xml:space="preserve">Afrimapr book.</w:t>
      </w:r>
      <w:r>
        <w:t xml:space="preserve"> </w:t>
      </w:r>
      <w:hyperlink r:id="rId1942">
        <w:r>
          <w:rPr>
            <w:rStyle w:val="Hyperlink"/>
          </w:rPr>
          <w:t xml:space="preserve">https://github.com/afrimapr/afrimapr-book</w:t>
        </w:r>
      </w:hyperlink>
    </w:p>
    <w:p>
      <w:pPr>
        <w:numPr>
          <w:ilvl w:val="0"/>
          <w:numId w:val="1519"/>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1943">
        <w:r>
          <w:rPr>
            <w:rStyle w:val="Hyperlink"/>
          </w:rPr>
          <w:t xml:space="preserve">http://yihui.org/knitr/</w:t>
        </w:r>
      </w:hyperlink>
      <w:r>
        <w:t xml:space="preserve">.</w:t>
      </w:r>
    </w:p>
    <w:p>
      <w:pPr>
        <w:numPr>
          <w:ilvl w:val="0"/>
          <w:numId w:val="1519"/>
        </w:numPr>
        <w:pStyle w:val="Compact"/>
      </w:pPr>
      <w:r>
        <w:t xml:space="preserve">Xie, Y. (2021).</w:t>
      </w:r>
      <w:r>
        <w:t xml:space="preserve"> </w:t>
      </w:r>
      <w:r>
        <w:rPr>
          <w:iCs/>
          <w:i/>
        </w:rPr>
        <w:t xml:space="preserve">bookdown: Authoring Books and Technical Documents with R Markdown.</w:t>
      </w:r>
      <w:r>
        <w:t xml:space="preserve"> </w:t>
      </w:r>
      <w:hyperlink r:id="rId1944">
        <w:r>
          <w:rPr>
            <w:rStyle w:val="Hyperlink"/>
          </w:rPr>
          <w:t xml:space="preserve">https://bookdown.org/yihui/bookdown/</w:t>
        </w:r>
      </w:hyperlink>
    </w:p>
    <w:bookmarkEnd w:id="19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1"/>
  </w:num>
  <w:num w:numId="1305">
    <w:abstractNumId w:val="991"/>
  </w:num>
  <w:num w:numId="1306">
    <w:abstractNumId w:val="991"/>
  </w:num>
  <w:num w:numId="1307">
    <w:abstractNumId w:val="991"/>
  </w:num>
  <w:num w:numId="1308">
    <w:abstractNumId w:val="991"/>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1"/>
  </w:num>
  <w:num w:numId="1317">
    <w:abstractNumId w:val="991"/>
  </w:num>
  <w:num w:numId="1318">
    <w:abstractNumId w:val="991"/>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1"/>
  </w:num>
  <w:num w:numId="1352">
    <w:abstractNumId w:val="991"/>
  </w:num>
  <w:num w:numId="1353">
    <w:abstractNumId w:val="991"/>
  </w:num>
  <w:num w:numId="1354">
    <w:abstractNumId w:val="991"/>
  </w:num>
  <w:num w:numId="1355">
    <w:abstractNumId w:val="991"/>
  </w:num>
  <w:num w:numId="13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1"/>
  </w:num>
  <w:num w:numId="1372">
    <w:abstractNumId w:val="991"/>
  </w:num>
  <w:num w:numId="1373">
    <w:abstractNumId w:val="991"/>
  </w:num>
  <w:num w:numId="1374">
    <w:abstractNumId w:val="991"/>
  </w:num>
  <w:num w:numId="1375">
    <w:abstractNumId w:val="991"/>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2">
    <w:abstractNumId w:val="991"/>
  </w:num>
  <w:num w:numId="1393">
    <w:abstractNumId w:val="991"/>
  </w:num>
  <w:num w:numId="1394">
    <w:abstractNumId w:val="991"/>
  </w:num>
  <w:num w:numId="1395">
    <w:abstractNumId w:val="991"/>
  </w:num>
  <w:num w:numId="1396">
    <w:abstractNumId w:val="991"/>
  </w:num>
  <w:num w:numId="13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8">
    <w:abstractNumId w:val="991"/>
  </w:num>
  <w:num w:numId="1399">
    <w:abstractNumId w:val="991"/>
  </w:num>
  <w:num w:numId="1400">
    <w:abstractNumId w:val="991"/>
  </w:num>
  <w:num w:numId="1401">
    <w:abstractNumId w:val="991"/>
  </w:num>
  <w:num w:numId="1402">
    <w:abstractNumId w:val="991"/>
  </w:num>
  <w:num w:numId="14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991"/>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1"/>
  </w:num>
  <w:num w:numId="14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7">
    <w:abstractNumId w:val="991"/>
  </w:num>
  <w:num w:numId="1518">
    <w:abstractNumId w:val="991"/>
  </w:num>
  <w:num w:numId="15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36" Target="media/rId1636.png" /><Relationship Type="http://schemas.openxmlformats.org/officeDocument/2006/relationships/image" Id="rId362" Target="media/rId362.jpg" /><Relationship Type="http://schemas.openxmlformats.org/officeDocument/2006/relationships/image" Id="rId1600" Target="media/rId1600.png" /><Relationship Type="http://schemas.openxmlformats.org/officeDocument/2006/relationships/image" Id="rId1497" Target="media/rId1497.jpg" /><Relationship Type="http://schemas.openxmlformats.org/officeDocument/2006/relationships/image" Id="rId946" Target="media/rId946.pn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099" Target="media/rId1099.png" /><Relationship Type="http://schemas.openxmlformats.org/officeDocument/2006/relationships/image" Id="rId1724" Target="media/rId1724.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388" Target="media/rId388.png" /><Relationship Type="http://schemas.openxmlformats.org/officeDocument/2006/relationships/image" Id="rId603" Target="media/rId603.jpg" /><Relationship Type="http://schemas.openxmlformats.org/officeDocument/2006/relationships/image" Id="rId1852" Target="media/rId1852.png" /><Relationship Type="http://schemas.openxmlformats.org/officeDocument/2006/relationships/image" Id="rId594" Target="media/rId594.jpg" /><Relationship Type="http://schemas.openxmlformats.org/officeDocument/2006/relationships/image" Id="rId598" Target="media/rId598.jpg" /><Relationship Type="http://schemas.openxmlformats.org/officeDocument/2006/relationships/image" Id="rId854" Target="media/rId854.png" /><Relationship Type="http://schemas.openxmlformats.org/officeDocument/2006/relationships/image" Id="rId170" Target="media/rId170.jpg" /><Relationship Type="http://schemas.openxmlformats.org/officeDocument/2006/relationships/image" Id="rId795" Target="media/rId795.png" /><Relationship Type="http://schemas.openxmlformats.org/officeDocument/2006/relationships/image" Id="rId694" Target="media/rId694.jpg" /><Relationship Type="http://schemas.openxmlformats.org/officeDocument/2006/relationships/hyperlink" Id="rId222" Target="doi:10.1016/j.trf.2018.10.019" TargetMode="External" /><Relationship Type="http://schemas.openxmlformats.org/officeDocument/2006/relationships/hyperlink" Id="rId1523" Target="http://brtdata.org/" TargetMode="External" /><Relationship Type="http://schemas.openxmlformats.org/officeDocument/2006/relationships/hyperlink" Id="rId1250" Target="http://cargomon.com/index.php/language/en/cargoobserver-track/" TargetMode="External" /><Relationship Type="http://schemas.openxmlformats.org/officeDocument/2006/relationships/hyperlink" Id="rId1251"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73" Target="http://chinaplus.cri.cn/news/china/9/20190103/231172.html" TargetMode="External" /><Relationship Type="http://schemas.openxmlformats.org/officeDocument/2006/relationships/hyperlink" Id="rId1022" Target="http://dx.doi.org/10.21533/pen.v9i3.2320"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35" Target="http://en.cyclocity.com/" TargetMode="External" /><Relationship Type="http://schemas.openxmlformats.org/officeDocument/2006/relationships/hyperlink" Id="rId1670" Target="http://eprints.ncrm.ac.uk/2051/1/complex_city_paper%5B1%5D.pdf" TargetMode="External" /><Relationship Type="http://schemas.openxmlformats.org/officeDocument/2006/relationships/hyperlink" Id="rId1680"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216"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81"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40" Target="http://www.citybikesalzburg.at/hanuschplatz.php" TargetMode="External" /><Relationship Type="http://schemas.openxmlformats.org/officeDocument/2006/relationships/hyperlink" Id="rId1741"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34" Target="http://www.euroncap.com" TargetMode="External" /><Relationship Type="http://schemas.openxmlformats.org/officeDocument/2006/relationships/hyperlink" Id="rId1799"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67"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218"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908"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54" Target="http://www.un.org/esa/dsd/resources/res_pdfs/csd-19/Background-Paper8-P.Midgley-Bicycle.pdf" TargetMode="External" /><Relationship Type="http://schemas.openxmlformats.org/officeDocument/2006/relationships/hyperlink" Id="rId1586" Target="http://www.who.int/sdhconference/resources/ConceptualframeworkforactiononSDH_eng.pdf" TargetMode="External" /><Relationship Type="http://schemas.openxmlformats.org/officeDocument/2006/relationships/hyperlink" Id="rId1943" Target="http://yihui.org/knitr/" TargetMode="External" /><Relationship Type="http://schemas.openxmlformats.org/officeDocument/2006/relationships/hyperlink" Id="rId1204"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15"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94" Target="https://at.getaround.com" TargetMode="External" /><Relationship Type="http://schemas.openxmlformats.org/officeDocument/2006/relationships/hyperlink" Id="rId1186" Target="https://atlatec.de/en/" TargetMode="External" /><Relationship Type="http://schemas.openxmlformats.org/officeDocument/2006/relationships/hyperlink" Id="rId1069"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28"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211"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88"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807" Target="https://blog.blablacar.de/about-us" TargetMode="External" /><Relationship Type="http://schemas.openxmlformats.org/officeDocument/2006/relationships/hyperlink" Id="rId1675" Target="https://blog.google/products/maps/google-maps-101-how-ai-helps-predict-traffic-and-determine-routes/" TargetMode="External" /><Relationship Type="http://schemas.openxmlformats.org/officeDocument/2006/relationships/hyperlink" Id="rId1449"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1085" Target="https://blog.railcargo.com/de/artikel/Der-DAC4EU-Demonstratorzug-in-Oesterreic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44"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26" Target="https://cinea.ec.europa.eu/our-projects_en"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400"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3"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44"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58"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25"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82" Target="https://doi.org/10.1002/tee.20528" TargetMode="External" /><Relationship Type="http://schemas.openxmlformats.org/officeDocument/2006/relationships/hyperlink" Id="rId1018" Target="https://doi.org/10.1007/978-3-319-05990-7_13" TargetMode="External" /><Relationship Type="http://schemas.openxmlformats.org/officeDocument/2006/relationships/hyperlink" Id="rId1136" Target="https://doi.org/10.1007/978-3-319-12352-3_45" TargetMode="External" /><Relationship Type="http://schemas.openxmlformats.org/officeDocument/2006/relationships/hyperlink" Id="rId1268" Target="https://doi.org/10.1007/978-3-642-24788-0_19" TargetMode="External" /><Relationship Type="http://schemas.openxmlformats.org/officeDocument/2006/relationships/hyperlink" Id="rId1869" Target="https://doi.org/10.1007/978-3-658-29730-5" TargetMode="External" /><Relationship Type="http://schemas.openxmlformats.org/officeDocument/2006/relationships/hyperlink" Id="rId969" Target="https://doi.org/10.1007/978-3-662-48847-8_11" TargetMode="External" /><Relationship Type="http://schemas.openxmlformats.org/officeDocument/2006/relationships/hyperlink" Id="rId1028" Target="https://doi.org/10.1007/978-3-662-48847-8_18" TargetMode="External" /><Relationship Type="http://schemas.openxmlformats.org/officeDocument/2006/relationships/hyperlink" Id="rId1870" Target="https://doi.org/10.1007/978-3-8348-9674-2" TargetMode="External" /><Relationship Type="http://schemas.openxmlformats.org/officeDocument/2006/relationships/hyperlink" Id="rId1042" Target="https://doi.org/10.1007/s10098-020-02020-9"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68" Target="https://doi.org/10.1007/s11227-016-1677-z" TargetMode="External" /><Relationship Type="http://schemas.openxmlformats.org/officeDocument/2006/relationships/hyperlink" Id="rId1391" Target="https://doi.org/10.1007/s11590-016-1035-3" TargetMode="External" /><Relationship Type="http://schemas.openxmlformats.org/officeDocument/2006/relationships/hyperlink" Id="rId1257" Target="https://doi.org/10.1007/s11947-012-0958-7" TargetMode="External" /><Relationship Type="http://schemas.openxmlformats.org/officeDocument/2006/relationships/hyperlink" Id="rId1078"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26"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3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35"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676" Target="https://doi.org/10.1016/j.aap.2020.105711" TargetMode="External" /><Relationship Type="http://schemas.openxmlformats.org/officeDocument/2006/relationships/hyperlink" Id="rId1787" Target="https://doi.org/10.1016/j.ajem.2019.06.017" TargetMode="External" /><Relationship Type="http://schemas.openxmlformats.org/officeDocument/2006/relationships/hyperlink" Id="rId1045" Target="https://doi.org/10.1016/j.ajsl.2018.06.013" TargetMode="External" /><Relationship Type="http://schemas.openxmlformats.org/officeDocument/2006/relationships/hyperlink" Id="rId1039" Target="https://doi.org/10.1016/j.apenergy.2018.01.058" TargetMode="External" /><Relationship Type="http://schemas.openxmlformats.org/officeDocument/2006/relationships/hyperlink" Id="rId1422"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625" Target="https://doi.org/10.1016/j.ceramint.2021.04.077" TargetMode="External" /><Relationship Type="http://schemas.openxmlformats.org/officeDocument/2006/relationships/hyperlink" Id="rId1687"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66" Target="https://doi.org/10.1016/j.compag.2011.08.010" TargetMode="External" /><Relationship Type="http://schemas.openxmlformats.org/officeDocument/2006/relationships/hyperlink" Id="rId1539" Target="https://doi.org/10.1016/j.cstp.2017.01.004" TargetMode="External" /><Relationship Type="http://schemas.openxmlformats.org/officeDocument/2006/relationships/hyperlink" Id="rId1542"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27" Target="https://doi.org/10.1016/j.cstp.2019.11.008" TargetMode="External" /><Relationship Type="http://schemas.openxmlformats.org/officeDocument/2006/relationships/hyperlink" Id="rId1536"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32" Target="https://doi.org/10.1016/j.dib.2020.105566" TargetMode="External" /><Relationship Type="http://schemas.openxmlformats.org/officeDocument/2006/relationships/hyperlink" Id="rId1418" Target="https://doi.org/10.1016/j.ejor.2020.09.054" TargetMode="External" /><Relationship Type="http://schemas.openxmlformats.org/officeDocument/2006/relationships/hyperlink" Id="rId1090" Target="https://doi.org/10.1016/j.ejor.2021.02.019" TargetMode="External" /><Relationship Type="http://schemas.openxmlformats.org/officeDocument/2006/relationships/hyperlink" Id="rId1937" Target="https://doi.org/10.1016/j.energy.2017.12.009" TargetMode="External" /><Relationship Type="http://schemas.openxmlformats.org/officeDocument/2006/relationships/hyperlink" Id="rId1352"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74" Target="https://doi.org/10.1016/j.envsoft.2013.12.019" TargetMode="External" /><Relationship Type="http://schemas.openxmlformats.org/officeDocument/2006/relationships/hyperlink" Id="rId1896" Target="https://doi.org/10.1016/j.est.2022.104017" TargetMode="External" /><Relationship Type="http://schemas.openxmlformats.org/officeDocument/2006/relationships/hyperlink" Id="rId966" Target="https://doi.org/10.1016/j.heliyon.2021.e07050" TargetMode="External" /><Relationship Type="http://schemas.openxmlformats.org/officeDocument/2006/relationships/hyperlink" Id="rId1259" Target="https://doi.org/10.1016/j.ifacol.2019.11.450" TargetMode="External" /><Relationship Type="http://schemas.openxmlformats.org/officeDocument/2006/relationships/hyperlink" Id="rId1385" Target="https://doi.org/10.1016/j.ijhm.2020.102758" TargetMode="External" /><Relationship Type="http://schemas.openxmlformats.org/officeDocument/2006/relationships/hyperlink" Id="rId1866" Target="https://doi.org/10.1016/j.ijhydene.2020.03.122" TargetMode="External" /><Relationship Type="http://schemas.openxmlformats.org/officeDocument/2006/relationships/hyperlink" Id="rId1619" Target="https://doi.org/10.1016/j.ijleo.2021.166415" TargetMode="External" /><Relationship Type="http://schemas.openxmlformats.org/officeDocument/2006/relationships/hyperlink" Id="rId1898" Target="https://doi.org/10.1016/j.ijpe.2021.108035" TargetMode="External" /><Relationship Type="http://schemas.openxmlformats.org/officeDocument/2006/relationships/hyperlink" Id="rId1019" Target="https://doi.org/10.1016/j.ijtst.2017.07.008" TargetMode="External" /><Relationship Type="http://schemas.openxmlformats.org/officeDocument/2006/relationships/hyperlink" Id="rId1677" Target="https://doi.org/10.1016/j.isprsjprs.2015.11.006" TargetMode="External" /><Relationship Type="http://schemas.openxmlformats.org/officeDocument/2006/relationships/hyperlink" Id="rId1386" Target="https://doi.org/10.1016/j.jairtraman.2020.101785" TargetMode="External" /><Relationship Type="http://schemas.openxmlformats.org/officeDocument/2006/relationships/hyperlink" Id="rId1843" Target="https://doi.org/10.1016/j.jairtraman.2020.101926" TargetMode="External" /><Relationship Type="http://schemas.openxmlformats.org/officeDocument/2006/relationships/hyperlink" Id="rId1763" Target="https://doi.org/10.1016/j.jclepro.2018.09.215" TargetMode="External" /><Relationship Type="http://schemas.openxmlformats.org/officeDocument/2006/relationships/hyperlink" Id="rId1760" Target="https://doi.org/10.1016/j.jclepro.2020.124416" TargetMode="External" /><Relationship Type="http://schemas.openxmlformats.org/officeDocument/2006/relationships/hyperlink" Id="rId1710" Target="https://doi.org/10.1016/j.jclepro.2022.131981" TargetMode="External" /><Relationship Type="http://schemas.openxmlformats.org/officeDocument/2006/relationships/hyperlink" Id="rId997" Target="https://doi.org/10.1016/j.jnca.2018.05.004" TargetMode="External" /><Relationship Type="http://schemas.openxmlformats.org/officeDocument/2006/relationships/hyperlink" Id="rId974" Target="https://doi.org/10.1016/j.jnca.2020.102935" TargetMode="External" /><Relationship Type="http://schemas.openxmlformats.org/officeDocument/2006/relationships/hyperlink" Id="rId1269"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78"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49" Target="https://doi.org/10.1016/j.jtrangeo.2014.08.005" TargetMode="External" /><Relationship Type="http://schemas.openxmlformats.org/officeDocument/2006/relationships/hyperlink" Id="rId1576" Target="https://doi.org/10.1016/j.jtrangeo.2015.09.002" TargetMode="External" /><Relationship Type="http://schemas.openxmlformats.org/officeDocument/2006/relationships/hyperlink" Id="rId1355"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71"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38" Target="https://doi.org/10.1016/j.jtrangeo.2020.102896" TargetMode="External" /><Relationship Type="http://schemas.openxmlformats.org/officeDocument/2006/relationships/hyperlink" Id="rId1538" Target="https://doi.org/10.1016/j.jtrangeo.2020.102942" TargetMode="External" /><Relationship Type="http://schemas.openxmlformats.org/officeDocument/2006/relationships/hyperlink" Id="rId1590" Target="https://doi.org/10.1016/j.jue.2021.103350" TargetMode="External" /><Relationship Type="http://schemas.openxmlformats.org/officeDocument/2006/relationships/hyperlink" Id="rId967" Target="https://doi.org/10.1016/j.landusepol.2019.05.029" TargetMode="External" /><Relationship Type="http://schemas.openxmlformats.org/officeDocument/2006/relationships/hyperlink" Id="rId1543" Target="https://doi.org/10.1016/j.landusepol.2020.104684" TargetMode="External" /><Relationship Type="http://schemas.openxmlformats.org/officeDocument/2006/relationships/hyperlink" Id="rId1615" Target="https://doi.org/10.1016/j.matpr.2020.12.130" TargetMode="External" /><Relationship Type="http://schemas.openxmlformats.org/officeDocument/2006/relationships/hyperlink" Id="rId1080" Target="https://doi.org/10.1016/j.measurement.2021.109241" TargetMode="External" /><Relationship Type="http://schemas.openxmlformats.org/officeDocument/2006/relationships/hyperlink" Id="rId1776"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88"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40" Target="https://doi.org/10.1016/j.promfg.2015.07.824" TargetMode="External" /><Relationship Type="http://schemas.openxmlformats.org/officeDocument/2006/relationships/hyperlink" Id="rId1380" Target="https://doi.org/10.1016/j.promfg.2020.02.043" TargetMode="External" /><Relationship Type="http://schemas.openxmlformats.org/officeDocument/2006/relationships/hyperlink" Id="rId995"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35" Target="https://doi.org/10.1016/j.retrec.2012.05.018" TargetMode="External" /><Relationship Type="http://schemas.openxmlformats.org/officeDocument/2006/relationships/hyperlink" Id="rId1545" Target="https://doi.org/10.1016/j.retrec.2020.100906" TargetMode="External" /><Relationship Type="http://schemas.openxmlformats.org/officeDocument/2006/relationships/hyperlink" Id="rId1577" Target="https://doi.org/10.1016/j.retrec.2020.100970" TargetMode="External" /><Relationship Type="http://schemas.openxmlformats.org/officeDocument/2006/relationships/hyperlink" Id="rId1419" Target="https://doi.org/10.1016/j.rser.2017.05.092" TargetMode="External" /><Relationship Type="http://schemas.openxmlformats.org/officeDocument/2006/relationships/hyperlink" Id="rId1867" Target="https://doi.org/10.1016/j.rser.2019.109292" TargetMode="External" /><Relationship Type="http://schemas.openxmlformats.org/officeDocument/2006/relationships/hyperlink" Id="rId1351"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36" Target="https://doi.org/10.1016/j.scitotenv.2019.135237" TargetMode="External" /><Relationship Type="http://schemas.openxmlformats.org/officeDocument/2006/relationships/hyperlink" Id="rId996" Target="https://doi.org/10.1016/j.scs.2015.07.006" TargetMode="External" /><Relationship Type="http://schemas.openxmlformats.org/officeDocument/2006/relationships/hyperlink" Id="rId1424" Target="https://doi.org/10.1016/j.scs.2020.102149" TargetMode="External" /><Relationship Type="http://schemas.openxmlformats.org/officeDocument/2006/relationships/hyperlink" Id="rId1416" Target="https://doi.org/10.1016/j.scs.2020.102192" TargetMode="External" /><Relationship Type="http://schemas.openxmlformats.org/officeDocument/2006/relationships/hyperlink" Id="rId1417" Target="https://doi.org/10.1016/j.scs.2020.102238" TargetMode="External" /><Relationship Type="http://schemas.openxmlformats.org/officeDocument/2006/relationships/hyperlink" Id="rId1411" Target="https://doi.org/10.1016/j.scs.2020.102623" TargetMode="External" /><Relationship Type="http://schemas.openxmlformats.org/officeDocument/2006/relationships/hyperlink" Id="rId1747" Target="https://doi.org/10.1016/j.scs.2020.102702" TargetMode="External" /><Relationship Type="http://schemas.openxmlformats.org/officeDocument/2006/relationships/hyperlink" Id="rId1407"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30" Target="https://doi.org/10.1016/j.swevo.2021.100845" TargetMode="External" /><Relationship Type="http://schemas.openxmlformats.org/officeDocument/2006/relationships/hyperlink" Id="rId1686" Target="https://doi.org/10.1016/j.tbs.2013.12.002" TargetMode="External" /><Relationship Type="http://schemas.openxmlformats.org/officeDocument/2006/relationships/hyperlink" Id="rId1685" Target="https://doi.org/10.1016/j.tbs.2017.02.005" TargetMode="External" /><Relationship Type="http://schemas.openxmlformats.org/officeDocument/2006/relationships/hyperlink" Id="rId1683" Target="https://doi.org/10.1016/j.telpol.2014.04.001" TargetMode="External" /><Relationship Type="http://schemas.openxmlformats.org/officeDocument/2006/relationships/hyperlink" Id="rId1263" Target="https://doi.org/10.1016/j.tifs.2015.02.005" TargetMode="External" /><Relationship Type="http://schemas.openxmlformats.org/officeDocument/2006/relationships/hyperlink" Id="rId1490" Target="https://doi.org/10.1016/j.tra.2008.01.018" TargetMode="External" /><Relationship Type="http://schemas.openxmlformats.org/officeDocument/2006/relationships/hyperlink" Id="rId1356"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48"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34" Target="https://doi.org/10.1016/j.tra.2016.09.010" TargetMode="External" /><Relationship Type="http://schemas.openxmlformats.org/officeDocument/2006/relationships/hyperlink" Id="rId1047" Target="https://doi.org/10.1016/j.tra.2017.05.005" TargetMode="External" /><Relationship Type="http://schemas.openxmlformats.org/officeDocument/2006/relationships/hyperlink" Id="rId1750" Target="https://doi.org/10.1016/j.tra.2018.11.007" TargetMode="External" /><Relationship Type="http://schemas.openxmlformats.org/officeDocument/2006/relationships/hyperlink" Id="rId1752"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44" Target="https://doi.org/10.1016/j.tra.2020.01.021" TargetMode="External" /><Relationship Type="http://schemas.openxmlformats.org/officeDocument/2006/relationships/hyperlink" Id="rId1487" Target="https://doi.org/10.1016/j.tra.2020.03.032" TargetMode="External" /><Relationship Type="http://schemas.openxmlformats.org/officeDocument/2006/relationships/hyperlink" Id="rId1753"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82" Target="https://doi.org/10.1016/j.tranpol.2017.09.005" TargetMode="External" /><Relationship Type="http://schemas.openxmlformats.org/officeDocument/2006/relationships/hyperlink" Id="rId1537"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30"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80" Target="https://doi.org/10.1016/j.trb.2015.11.006" TargetMode="External" /><Relationship Type="http://schemas.openxmlformats.org/officeDocument/2006/relationships/hyperlink" Id="rId1529" Target="https://doi.org/10.1016/j.trb.2019.06.012" TargetMode="External" /><Relationship Type="http://schemas.openxmlformats.org/officeDocument/2006/relationships/hyperlink" Id="rId1038" Target="https://doi.org/10.1016/j.trc.2016.01.001" TargetMode="External" /><Relationship Type="http://schemas.openxmlformats.org/officeDocument/2006/relationships/hyperlink" Id="rId1737"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92" Target="https://doi.org/10.1016/j.trc.2017.09.009" TargetMode="External" /><Relationship Type="http://schemas.openxmlformats.org/officeDocument/2006/relationships/hyperlink" Id="rId1633" Target="https://doi.org/10.1016/j.trc.2019.08.002" TargetMode="External" /><Relationship Type="http://schemas.openxmlformats.org/officeDocument/2006/relationships/hyperlink" Id="rId1031" Target="https://doi.org/10.1016/j.trc.2020.102610" TargetMode="External" /><Relationship Type="http://schemas.openxmlformats.org/officeDocument/2006/relationships/hyperlink" Id="rId97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88" Target="https://doi.org/10.1016/j.trc.2021.103234" TargetMode="External" /><Relationship Type="http://schemas.openxmlformats.org/officeDocument/2006/relationships/hyperlink" Id="rId1349" Target="https://doi.org/10.1016/j.trd.2017.05.014" TargetMode="External" /><Relationship Type="http://schemas.openxmlformats.org/officeDocument/2006/relationships/hyperlink" Id="rId1421"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4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86" Target="https://doi.org/10.1016/j.trd.2020.102680" TargetMode="External" /><Relationship Type="http://schemas.openxmlformats.org/officeDocument/2006/relationships/hyperlink" Id="rId1533"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815" Target="https://doi.org/10.1016/j.trd.2021.103131" TargetMode="External" /><Relationship Type="http://schemas.openxmlformats.org/officeDocument/2006/relationships/hyperlink" Id="rId1409" Target="https://doi.org/10.1016/j.tre.2012.07.003" TargetMode="External" /><Relationship Type="http://schemas.openxmlformats.org/officeDocument/2006/relationships/hyperlink" Id="rId1328" Target="https://doi.org/10.1016/j.tre.2013.12.011" TargetMode="External" /><Relationship Type="http://schemas.openxmlformats.org/officeDocument/2006/relationships/hyperlink" Id="rId1288" Target="https://doi.org/10.1016/j.tre.2019.04.003" TargetMode="External" /><Relationship Type="http://schemas.openxmlformats.org/officeDocument/2006/relationships/hyperlink" Id="rId1287" Target="https://doi.org/10.1016/j.tre.2020.101963" TargetMode="External" /><Relationship Type="http://schemas.openxmlformats.org/officeDocument/2006/relationships/hyperlink" Id="rId1354" Target="https://doi.org/10.1016/j.tre.2020.102040" TargetMode="External" /><Relationship Type="http://schemas.openxmlformats.org/officeDocument/2006/relationships/hyperlink" Id="rId1712"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84" Target="https://doi.org/10.1016/j.trip.2019.100088" TargetMode="External" /><Relationship Type="http://schemas.openxmlformats.org/officeDocument/2006/relationships/hyperlink" Id="rId961" Target="https://doi.org/10.1016/j.trpro.2015.01.002" TargetMode="External" /><Relationship Type="http://schemas.openxmlformats.org/officeDocument/2006/relationships/hyperlink" Id="rId1072"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29" Target="https://doi.org/10.1016/j.trpro.2020.02.009" TargetMode="External" /><Relationship Type="http://schemas.openxmlformats.org/officeDocument/2006/relationships/hyperlink" Id="rId1483"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27"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415" Target="https://doi.org/10.1021/es400179w" TargetMode="External" /><Relationship Type="http://schemas.openxmlformats.org/officeDocument/2006/relationships/hyperlink" Id="rId1838"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80" Target="https://doi.org/10.1061/(ASCE)0733-9488(2005)131:4(233)" TargetMode="External" /><Relationship Type="http://schemas.openxmlformats.org/officeDocument/2006/relationships/hyperlink" Id="rId1357" Target="https://doi.org/10.1080/00207543.2018.1461269" TargetMode="External" /><Relationship Type="http://schemas.openxmlformats.org/officeDocument/2006/relationships/hyperlink" Id="rId1872" Target="https://doi.org/10.1080/01430750.2018.1484803" TargetMode="External" /><Relationship Type="http://schemas.openxmlformats.org/officeDocument/2006/relationships/hyperlink" Id="rId1532" Target="https://doi.org/10.1080/01441647.2010.492455" TargetMode="External" /><Relationship Type="http://schemas.openxmlformats.org/officeDocument/2006/relationships/hyperlink" Id="rId1748" Target="https://doi.org/10.1080/01441647.2015.1033036" TargetMode="External" /><Relationship Type="http://schemas.openxmlformats.org/officeDocument/2006/relationships/hyperlink" Id="rId976" Target="https://doi.org/10.1080/01441647.2018.1466835" TargetMode="External" /><Relationship Type="http://schemas.openxmlformats.org/officeDocument/2006/relationships/hyperlink" Id="rId992" Target="https://doi.org/10.1080/01441647.2018.1523253" TargetMode="External" /><Relationship Type="http://schemas.openxmlformats.org/officeDocument/2006/relationships/hyperlink" Id="rId964" Target="https://doi.org/10.1080/01441647.2018.1524401" TargetMode="External" /><Relationship Type="http://schemas.openxmlformats.org/officeDocument/2006/relationships/hyperlink" Id="rId986" Target="https://doi.org/10.1080/01944363.2013.787307" TargetMode="External" /><Relationship Type="http://schemas.openxmlformats.org/officeDocument/2006/relationships/hyperlink" Id="rId1762" Target="https://doi.org/10.1080/13549839.2018.1434494" TargetMode="External" /><Relationship Type="http://schemas.openxmlformats.org/officeDocument/2006/relationships/hyperlink" Id="rId1353" Target="https://doi.org/10.1080/13675567.2011.641525" TargetMode="External" /><Relationship Type="http://schemas.openxmlformats.org/officeDocument/2006/relationships/hyperlink" Id="rId988" Target="https://doi.org/10.1080/14649357.2018.1537599" TargetMode="External" /><Relationship Type="http://schemas.openxmlformats.org/officeDocument/2006/relationships/hyperlink" Id="rId98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713"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82" Target="https://doi.org/10.1080/19463138.2021.1981336" TargetMode="External" /><Relationship Type="http://schemas.openxmlformats.org/officeDocument/2006/relationships/hyperlink" Id="rId1927" Target="https://doi.org/10.1088/1757-899X/402/1/012154" TargetMode="External" /><Relationship Type="http://schemas.openxmlformats.org/officeDocument/2006/relationships/hyperlink" Id="rId1264" Target="https://doi.org/10.1108/02635571211210040" TargetMode="External" /><Relationship Type="http://schemas.openxmlformats.org/officeDocument/2006/relationships/hyperlink" Id="rId1255" Target="https://doi.org/10.1108/13598540710759826" TargetMode="External" /><Relationship Type="http://schemas.openxmlformats.org/officeDocument/2006/relationships/hyperlink" Id="rId1265" Target="https://doi.org/10.1108/IJLM-01-2017-0018" TargetMode="External" /><Relationship Type="http://schemas.openxmlformats.org/officeDocument/2006/relationships/hyperlink" Id="rId1262" Target="https://doi.org/10.1108/IJOPM-02-2015-0078" TargetMode="External" /><Relationship Type="http://schemas.openxmlformats.org/officeDocument/2006/relationships/hyperlink" Id="rId1267" Target="https://doi.org/10.1108/SCM-06-2015-0217" TargetMode="External" /><Relationship Type="http://schemas.openxmlformats.org/officeDocument/2006/relationships/hyperlink" Id="rId972" Target="https://doi.org/10.1109/ACCESS.2019.2930564" TargetMode="External" /><Relationship Type="http://schemas.openxmlformats.org/officeDocument/2006/relationships/hyperlink" Id="rId1682"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73" Target="https://doi.org/10.1109/FIT.2018.00019" TargetMode="External" /><Relationship Type="http://schemas.openxmlformats.org/officeDocument/2006/relationships/hyperlink" Id="rId963" Target="https://doi.org/10.1109/ICCVE.2014.7297530" TargetMode="External" /><Relationship Type="http://schemas.openxmlformats.org/officeDocument/2006/relationships/hyperlink" Id="rId1621" Target="https://doi.org/10.1109/IEEESTD.2014.6755433" TargetMode="External" /><Relationship Type="http://schemas.openxmlformats.org/officeDocument/2006/relationships/hyperlink" Id="rId962" Target="https://doi.org/10.1109/ITSC.2015.421" TargetMode="External" /><Relationship Type="http://schemas.openxmlformats.org/officeDocument/2006/relationships/hyperlink" Id="rId1076" Target="https://doi.org/10.1109/MCAS.2010.936782" TargetMode="External" /><Relationship Type="http://schemas.openxmlformats.org/officeDocument/2006/relationships/hyperlink" Id="rId1622" Target="https://doi.org/10.1109/MCOM.2016.7498099" TargetMode="External" /><Relationship Type="http://schemas.openxmlformats.org/officeDocument/2006/relationships/hyperlink" Id="rId1715" Target="https://doi.org/10.1109/TITS.2011.2158539" TargetMode="External" /><Relationship Type="http://schemas.openxmlformats.org/officeDocument/2006/relationships/hyperlink" Id="rId989" Target="https://doi.org/10.1109/TITS.2015.2428705" TargetMode="External" /><Relationship Type="http://schemas.openxmlformats.org/officeDocument/2006/relationships/hyperlink" Id="rId1046" Target="https://doi.org/10.1109/TIV.2016.2577499" TargetMode="External" /><Relationship Type="http://schemas.openxmlformats.org/officeDocument/2006/relationships/hyperlink" Id="rId975" Target="https://doi.org/10.1109/TSG.2015.2403287" TargetMode="External" /><Relationship Type="http://schemas.openxmlformats.org/officeDocument/2006/relationships/hyperlink" Id="rId960" Target="https://doi.org/10.1109/TSG.2016.2587901" TargetMode="External" /><Relationship Type="http://schemas.openxmlformats.org/officeDocument/2006/relationships/hyperlink" Id="rId970"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84" Target="https://doi.org/10.1109/TVT.2019.2894720" TargetMode="External" /><Relationship Type="http://schemas.openxmlformats.org/officeDocument/2006/relationships/hyperlink" Id="rId978" Target="https://doi.org/10.1109/TVT.2019.2904291" TargetMode="External" /><Relationship Type="http://schemas.openxmlformats.org/officeDocument/2006/relationships/hyperlink" Id="rId1623" Target="https://doi.org/10.1109/VTCSpring.2019.8746562" TargetMode="External" /><Relationship Type="http://schemas.openxmlformats.org/officeDocument/2006/relationships/hyperlink" Id="rId1348"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69" Target="https://doi.org/10.1145/2479724.2479730" TargetMode="External" /><Relationship Type="http://schemas.openxmlformats.org/officeDocument/2006/relationships/hyperlink" Id="rId1673" Target="https://doi.org/10.1145/2481244.2481246" TargetMode="External" /><Relationship Type="http://schemas.openxmlformats.org/officeDocument/2006/relationships/hyperlink" Id="rId1671" Target="https://doi.org/10.1145/2655691" TargetMode="External" /><Relationship Type="http://schemas.openxmlformats.org/officeDocument/2006/relationships/hyperlink" Id="rId1781" Target="https://doi.org/10.11622/smedj.2019083" TargetMode="External" /><Relationship Type="http://schemas.openxmlformats.org/officeDocument/2006/relationships/hyperlink" Id="rId1573" Target="https://doi.org/10.1177/00333549141291s206" TargetMode="External" /><Relationship Type="http://schemas.openxmlformats.org/officeDocument/2006/relationships/hyperlink" Id="rId993" Target="https://doi.org/10.1177/0278364914562237" TargetMode="External" /><Relationship Type="http://schemas.openxmlformats.org/officeDocument/2006/relationships/hyperlink" Id="rId1044" Target="https://doi.org/10.1177/03611981221095089" TargetMode="External" /><Relationship Type="http://schemas.openxmlformats.org/officeDocument/2006/relationships/hyperlink" Id="rId670" Target="https://doi.org/10.1177/0739456X10363278" TargetMode="External" /><Relationship Type="http://schemas.openxmlformats.org/officeDocument/2006/relationships/hyperlink" Id="rId968" Target="https://doi.org/10.1177/0739456X15613591" TargetMode="External" /><Relationship Type="http://schemas.openxmlformats.org/officeDocument/2006/relationships/hyperlink" Id="rId1572" Target="https://doi.org/10.1177/0739456X17713619" TargetMode="External" /><Relationship Type="http://schemas.openxmlformats.org/officeDocument/2006/relationships/hyperlink" Id="rId1579"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67" Target="https://doi.org/10.1186/s13174-015-0041-5" TargetMode="External" /><Relationship Type="http://schemas.openxmlformats.org/officeDocument/2006/relationships/hyperlink" Id="rId1447" Target="https://doi.org/10.1186/s13677-020-0153-8" TargetMode="External" /><Relationship Type="http://schemas.openxmlformats.org/officeDocument/2006/relationships/hyperlink" Id="rId1809" Target="https://doi.org/10.1371/journal.pone.0262496" TargetMode="External" /><Relationship Type="http://schemas.openxmlformats.org/officeDocument/2006/relationships/hyperlink" Id="rId1050" Target="https://doi.org/10.1680/jtran.22.00039" TargetMode="External" /><Relationship Type="http://schemas.openxmlformats.org/officeDocument/2006/relationships/hyperlink" Id="rId981" Target="https://doi.org/10.18757/ejtir.2017.17.1.3180" TargetMode="External" /><Relationship Type="http://schemas.openxmlformats.org/officeDocument/2006/relationships/hyperlink" Id="rId1777"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902"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89" Target="https://doi.org/10.2829/219851" TargetMode="External" /><Relationship Type="http://schemas.openxmlformats.org/officeDocument/2006/relationships/hyperlink" Id="rId1286"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34"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79" Target="https://doi.org/10.3390/s19102348" TargetMode="External" /><Relationship Type="http://schemas.openxmlformats.org/officeDocument/2006/relationships/hyperlink" Id="rId971" Target="https://doi.org/10.3390/s22030979" TargetMode="External" /><Relationship Type="http://schemas.openxmlformats.org/officeDocument/2006/relationships/hyperlink" Id="rId1779" Target="https://doi.org/10.3390/su11205591" TargetMode="External" /><Relationship Type="http://schemas.openxmlformats.org/officeDocument/2006/relationships/hyperlink" Id="rId1789"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835"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987" Target="https://doi.org/10.3390/vehicles4020020" TargetMode="External" /><Relationship Type="http://schemas.openxmlformats.org/officeDocument/2006/relationships/hyperlink" Id="rId873" Target="https://doi.org/10.3929/ethz-b-000549806" TargetMode="External" /><Relationship Type="http://schemas.openxmlformats.org/officeDocument/2006/relationships/hyperlink" Id="rId1684" Target="https://doi.org/10.3969/j.issn.1001-0548.2013.06.002" TargetMode="External" /><Relationship Type="http://schemas.openxmlformats.org/officeDocument/2006/relationships/hyperlink" Id="rId1739" Target="https://doi.org/10.4236/me.2018.92021" TargetMode="External" /><Relationship Type="http://schemas.openxmlformats.org/officeDocument/2006/relationships/hyperlink" Id="rId1486" Target="https://doi.org/10.4324/9781315118321" TargetMode="External" /><Relationship Type="http://schemas.openxmlformats.org/officeDocument/2006/relationships/hyperlink" Id="rId1744" Target="https://doi.org/10.5038/2375-0901.12.4.3" TargetMode="External" /><Relationship Type="http://schemas.openxmlformats.org/officeDocument/2006/relationships/hyperlink" Id="rId1014" Target="https://doi.org/10.7249/rr443-2" TargetMode="External" /><Relationship Type="http://schemas.openxmlformats.org/officeDocument/2006/relationships/hyperlink" Id="rId1906" Target="https://doi.org/https://doi.org/10.1016/j.jfoodeng.2008.06.016" TargetMode="External" /><Relationship Type="http://schemas.openxmlformats.org/officeDocument/2006/relationships/hyperlink" Id="rId1138" Target="https://doi.org/https://doi.org/10.1016/j.jnca.2020.102935" TargetMode="External" /><Relationship Type="http://schemas.openxmlformats.org/officeDocument/2006/relationships/hyperlink" Id="rId1868" Target="https://doi.org/https://doi.org/10.1016/j.jpowsour.2005.05.092" TargetMode="External" /><Relationship Type="http://schemas.openxmlformats.org/officeDocument/2006/relationships/hyperlink" Id="rId1711"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85" Target="https://ec.europa.eu/clima/policies/transport_en" TargetMode="External" /><Relationship Type="http://schemas.openxmlformats.org/officeDocument/2006/relationships/hyperlink" Id="rId1578" Target="https://ec.europa.eu/commission/presscorner/detail/en/ip_20_940" TargetMode="External" /><Relationship Type="http://schemas.openxmlformats.org/officeDocument/2006/relationships/hyperlink" Id="rId1893" Target="https://ec.europa.eu/eurostat/databrowser/view/ROAD_EQR_CARPDA__custom_91702/bookmark/table?lang=de&amp;bookmarkId=7e47ef9d-b80b-4bd6-a35b-046cb5af4500" TargetMode="External" /><Relationship Type="http://schemas.openxmlformats.org/officeDocument/2006/relationships/hyperlink" Id="rId101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114" Target="https://ec.europa.eu/transport/road_safety/sites/default/files/pdf/ersosynthesis2018-adas.pdf" TargetMode="External" /><Relationship Type="http://schemas.openxmlformats.org/officeDocument/2006/relationships/hyperlink" Id="rId1234"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324"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313" Target="https://ec.europa.eu/transport/sites/transport/files/modes/road/parking/doc/2010_04_28_setpos_project_handbook.pdf" TargetMode="External" /><Relationship Type="http://schemas.openxmlformats.org/officeDocument/2006/relationships/hyperlink" Id="rId1314"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323"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63" Target="https://ec.europa.eu/transport/themes/urban/vehicles/road/hydrogen_en" TargetMode="External" /><Relationship Type="http://schemas.openxmlformats.org/officeDocument/2006/relationships/hyperlink" Id="rId1727"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023"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693"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28"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09" Target="https://eur-lex.europa.eu/legal-content/en/TXT/?uri=CELEX%3A32014L0094" TargetMode="External" /><Relationship Type="http://schemas.openxmlformats.org/officeDocument/2006/relationships/hyperlink" Id="rId1236"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1064" Target="https://forschung.fh-ooe.at/bahnautomatisierung-und-verkehrstelematik/projekte/autobahn2020/" TargetMode="External" /><Relationship Type="http://schemas.openxmlformats.org/officeDocument/2006/relationships/hyperlink" Id="rId697" Target="https://freepublictransport.info/city/" TargetMode="External" /><Relationship Type="http://schemas.openxmlformats.org/officeDocument/2006/relationships/hyperlink" Id="rId185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57" Target="https://fuelcellsworks.com/news/the-first-hydrogen-trucks-are-rolling-in-europe/" TargetMode="External" /><Relationship Type="http://schemas.openxmlformats.org/officeDocument/2006/relationships/hyperlink" Id="rId1260" Target="https://futurezone.at/digital-life/wie-funktioniert-live-tracking-bei-paketen/401110917" TargetMode="External" /><Relationship Type="http://schemas.openxmlformats.org/officeDocument/2006/relationships/hyperlink" Id="rId1941" Target="https://geocompr.robinlovelace.net/" TargetMode="External" /><Relationship Type="http://schemas.openxmlformats.org/officeDocument/2006/relationships/hyperlink" Id="rId1942" Target="https://github.com/afrimapr/afrimapr-book" TargetMode="External" /><Relationship Type="http://schemas.openxmlformats.org/officeDocument/2006/relationships/hyperlink" Id="rId1701"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45" Target="https://grazer.at/de/uHAnk5t2/100-millionen-euro-fuer-fahrrad-offensive-im-graz/" TargetMode="External" /><Relationship Type="http://schemas.openxmlformats.org/officeDocument/2006/relationships/hyperlink" Id="rId1810"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206" Target="https://gsv.co.at/wp-content/uploads/2015_05_06_Foersterling.pdf" TargetMode="External" /><Relationship Type="http://schemas.openxmlformats.org/officeDocument/2006/relationships/hyperlink" Id="rId1642" Target="https://hadoop.apache.org/" TargetMode="External" /><Relationship Type="http://schemas.openxmlformats.org/officeDocument/2006/relationships/hyperlink" Id="rId1581" Target="https://hoponboardblog.com/2019/08/spot-the-difference-commuter-vs-light-rail/" TargetMode="External" /><Relationship Type="http://schemas.openxmlformats.org/officeDocument/2006/relationships/hyperlink" Id="rId1252"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83" Target="https://infrastruktur.oebb.at/de/geschaeftspartner/schienennetz/dokumente-und-daten/etcs-zugbeeinflussung" TargetMode="External" /><Relationship Type="http://schemas.openxmlformats.org/officeDocument/2006/relationships/hyperlink" Id="rId1059"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7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61" Target="https://ioxlab.de/de/iot-tech-blog/was-sind-rfid-tags/#Einsatzgebiete_fuer_IOX_RFID" TargetMode="External" /><Relationship Type="http://schemas.openxmlformats.org/officeDocument/2006/relationships/hyperlink" Id="rId1915" Target="https://iura.at/PDF/Kanzleinachrichten/Fully%20Loaded%20-%20Beitrag%20zur%20WEG-Novelle%202022_18.02.2022.pdf" TargetMode="External" /><Relationship Type="http://schemas.openxmlformats.org/officeDocument/2006/relationships/hyperlink" Id="rId1434"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87" Target="https://ka.stadtwiki.net/Karlsruher_Modell" TargetMode="External" /><Relationship Type="http://schemas.openxmlformats.org/officeDocument/2006/relationships/hyperlink" Id="rId1588" Target="https://ka.stadtwiki.net/Stadtbahn" TargetMode="External" /><Relationship Type="http://schemas.openxmlformats.org/officeDocument/2006/relationships/hyperlink" Id="rId1517"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57"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56" Target="https://kurier.at/chronik/oesterreich/bikesharing-in-oesterreich-leihraeder-auf-der-ueberholspur/400067369" TargetMode="External" /><Relationship Type="http://schemas.openxmlformats.org/officeDocument/2006/relationships/hyperlink" Id="rId1757" Target="https://kurier.at/chronik/wien/leihraeder-wiener-wollen-es-aufgeraeumt/400067357" TargetMode="External" /><Relationship Type="http://schemas.openxmlformats.org/officeDocument/2006/relationships/hyperlink" Id="rId1758"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120" Target="https://m14intelligence.com/public/index.php/blog/34" TargetMode="External" /><Relationship Type="http://schemas.openxmlformats.org/officeDocument/2006/relationships/hyperlink" Id="rId1478"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61"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91" Target="https://metroautomation.org/automation-essentials/" TargetMode="External" /><Relationship Type="http://schemas.openxmlformats.org/officeDocument/2006/relationships/hyperlink" Id="rId1569" Target="https://metroautomation.org/what-makes-automation-possible/" TargetMode="External" /><Relationship Type="http://schemas.openxmlformats.org/officeDocument/2006/relationships/hyperlink" Id="rId1751" Target="https://mobilitaetsprojekte.vcoe.at/mietradsystem-stadtrad-innsbruck-2019" TargetMode="External" /><Relationship Type="http://schemas.openxmlformats.org/officeDocument/2006/relationships/hyperlink" Id="rId1360"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29"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49"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66" Target="https://ourworldindata.org/CO~2~-emissions-from-transport" TargetMode="External" /><Relationship Type="http://schemas.openxmlformats.org/officeDocument/2006/relationships/hyperlink" Id="rId1153"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32" Target="https://presse.adac.de/meldungen/adac-ev/tests/parkassistent.html" TargetMode="External" /><Relationship Type="http://schemas.openxmlformats.org/officeDocument/2006/relationships/hyperlink" Id="rId1058"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88" Target="https://publik.tuwien.ac.at/files/publik_272020.pdf" TargetMode="External" /><Relationship Type="http://schemas.openxmlformats.org/officeDocument/2006/relationships/hyperlink" Id="rId1565" Target="https://railway-news.com/" TargetMode="External" /><Relationship Type="http://schemas.openxmlformats.org/officeDocument/2006/relationships/hyperlink" Id="rId1087" Target="https://railway-news.com/alstom-wins-german-innovation-prize-ato/" TargetMode="External" /><Relationship Type="http://schemas.openxmlformats.org/officeDocument/2006/relationships/hyperlink" Id="rId1582"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994" Target="https://repositum.tuwien.at/bitstream/20.500.12708/18055/1/Winter-2021-SMART%20PARKING%20IN%20FAST-GROWING%20CITIES-vor.pdf"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98" Target="https://sae.org" TargetMode="External" /><Relationship Type="http://schemas.openxmlformats.org/officeDocument/2006/relationships/hyperlink" Id="rId1077" Target="https://sev-online.ch/de/aktuell/kontakt.sev/2020/utopie-und-realitt-202019-35343/" TargetMode="External" /><Relationship Type="http://schemas.openxmlformats.org/officeDocument/2006/relationships/hyperlink" Id="rId1489"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79"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44" Target="https://smartparkingsystems.com/en/loading-parking-bay-management/" TargetMode="External" /><Relationship Type="http://schemas.openxmlformats.org/officeDocument/2006/relationships/hyperlink" Id="rId1358"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85" Target="https://spectrum.ieee.org/cars-that-think/transportation/self-driving/gm-and-lyft-team-up-for-robot-taxi-service" TargetMode="External" /><Relationship Type="http://schemas.openxmlformats.org/officeDocument/2006/relationships/hyperlink" Id="rId1484"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410"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3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83" Target="https://transportgeography.org/contents/chapter5/intermodal-transportation-containerization/" TargetMode="External" /><Relationship Type="http://schemas.openxmlformats.org/officeDocument/2006/relationships/hyperlink" Id="rId1506"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1020" Target="https://trid.trb.org/view/1909507"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40" Target="https://trimis.ec.europa.eu/project/operationalization-multimodality-passenger-transport-austria" TargetMode="External" /><Relationship Type="http://schemas.openxmlformats.org/officeDocument/2006/relationships/hyperlink" Id="rId1624"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412" Target="https://umweltbundesamt.at/fileadmin/site/publikationen/DP152.pdf" TargetMode="External" /><Relationship Type="http://schemas.openxmlformats.org/officeDocument/2006/relationships/hyperlink" Id="rId1326"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46"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24"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501"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53" Target="https://wien.orf.at/stories/3068577/" TargetMode="External" /><Relationship Type="http://schemas.openxmlformats.org/officeDocument/2006/relationships/hyperlink" Id="rId1431" Target="https://www.3gtms.com/" TargetMode="External" /><Relationship Type="http://schemas.openxmlformats.org/officeDocument/2006/relationships/hyperlink" Id="rId1448"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905"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33"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32" Target="https://www.adac.de/rund-ums-fahrzeug/autokatalog/marken-modelle/auto/plug-in-hybrid/" TargetMode="External" /><Relationship Type="http://schemas.openxmlformats.org/officeDocument/2006/relationships/hyperlink" Id="rId1892" Target="https://www.adac.de/rund-ums-fahrzeug/elektromobilitaet/kaufen/elektroautos-uebersicht/" TargetMode="External" /><Relationship Type="http://schemas.openxmlformats.org/officeDocument/2006/relationships/hyperlink" Id="rId1237" Target="https://www.adac.de/rund-ums-fahrzeug/unfall-schaden-panne/unfall/ecall-herstellernotruf/" TargetMode="External" /><Relationship Type="http://schemas.openxmlformats.org/officeDocument/2006/relationships/hyperlink" Id="rId1926"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108"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091" Target="https://www.alstom.com/press-releases-news/2022/4/alstom-takes-another-step-towards-autonomous-train-operation-netherlands" TargetMode="External" /><Relationship Type="http://schemas.openxmlformats.org/officeDocument/2006/relationships/hyperlink" Id="rId1377"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43"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41" Target="https://www.auto-motor-und-sport.de/elektroauto/automomer-elektro-lkw-einride-t-pod-strassenzulassung/" TargetMode="External" /><Relationship Type="http://schemas.openxmlformats.org/officeDocument/2006/relationships/hyperlink" Id="rId985" Target="https://www.auto-motor-und-sport.de/tech-zukunft/automated-valet-parking-bosch-ford-bedrock/" TargetMode="External" /><Relationship Type="http://schemas.openxmlformats.org/officeDocument/2006/relationships/hyperlink" Id="rId965"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616" Target="https://www.auto-talks.com/technology/dsrc-vs-c-v2x-2/" TargetMode="External" /><Relationship Type="http://schemas.openxmlformats.org/officeDocument/2006/relationships/hyperlink" Id="rId1528" Target="https://www.autobusweb.com/tpl-firenze-in-arrivo-due-linee-bus-rapid-transit/" TargetMode="External" /><Relationship Type="http://schemas.openxmlformats.org/officeDocument/2006/relationships/hyperlink" Id="rId1612" Target="https://www.autocrypt.io/blog-post/dsrc-vs-c-v2x-detailed-comparison" TargetMode="External" /><Relationship Type="http://schemas.openxmlformats.org/officeDocument/2006/relationships/hyperlink" Id="rId1832"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62" Target="https://www.automotiveworld.com/news-releases/latest-lane-keeping-assist-technology-from-trw-goes-into-production/" TargetMode="External" /><Relationship Type="http://schemas.openxmlformats.org/officeDocument/2006/relationships/hyperlink" Id="rId1163" Target="https://www.autonationdrive.com/research/best-cars-with-lane-assist.htm" TargetMode="External" /><Relationship Type="http://schemas.openxmlformats.org/officeDocument/2006/relationships/hyperlink" Id="rId1189"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92"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401" Target="https://www.beoe.at/about-us/" TargetMode="External" /><Relationship Type="http://schemas.openxmlformats.org/officeDocument/2006/relationships/hyperlink" Id="rId1882" Target="https://www.beoe.at/statistik/" TargetMode="External" /><Relationship Type="http://schemas.openxmlformats.org/officeDocument/2006/relationships/hyperlink" Id="rId1470" Target="https://www.berlkoenig.de/" TargetMode="External" /><Relationship Type="http://schemas.openxmlformats.org/officeDocument/2006/relationships/hyperlink" Id="rId1804"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46" Target="https://www.bloomberg.com/news/articles/2016-09-13/cycle-land-is-a-new-peer-to-peer-bike-sharing-platform" TargetMode="External" /><Relationship Type="http://schemas.openxmlformats.org/officeDocument/2006/relationships/hyperlink" Id="rId1408" Target="https://www.bloomberg.com/news/articles/2019-07-26/a-dead-end-for-fossil-fuel-in-europe-s-city-centers" TargetMode="External" /><Relationship Type="http://schemas.openxmlformats.org/officeDocument/2006/relationships/hyperlink" Id="rId1017" Target="https://www.bloomberg.com/news/newsletters/2021-05-05/supply-chains-latest-driverless-trucks-a-deal-closer-to-freeway" TargetMode="External" /><Relationship Type="http://schemas.openxmlformats.org/officeDocument/2006/relationships/hyperlink" Id="rId1435" Target="https://www.blujaysolutions.com/" TargetMode="External" /><Relationship Type="http://schemas.openxmlformats.org/officeDocument/2006/relationships/hyperlink" Id="rId1226"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60" Target="https://www.bmk.gv.at/themen/verkehrsplanung/verkehrsprognose/verkehrsprognose2040.html" TargetMode="External" /><Relationship Type="http://schemas.openxmlformats.org/officeDocument/2006/relationships/hyperlink" Id="rId1887" Target="https://www.bmu.de/fileadmin/Daten_BMU/Pools/Broschueren/elektromobilitaet_broschuere_en_bf.pdf" TargetMode="External" /><Relationship Type="http://schemas.openxmlformats.org/officeDocument/2006/relationships/hyperlink" Id="rId1895" Target="https://www.bmu.de/themen/luft-laerm-verkehr/verkehr/elektromobilitaet/effizienz-und-kosten/" TargetMode="External" /><Relationship Type="http://schemas.openxmlformats.org/officeDocument/2006/relationships/hyperlink" Id="rId1177" Target="https://www.bmw.com/en/automotive-life/autonomous-driving.html" TargetMode="External" /><Relationship Type="http://schemas.openxmlformats.org/officeDocument/2006/relationships/hyperlink" Id="rId991" Target="https://www.bosch-mobility-solutions.com/de/loesungen/parken/automated-valet-parking/" TargetMode="External" /><Relationship Type="http://schemas.openxmlformats.org/officeDocument/2006/relationships/hyperlink" Id="rId1199" Target="https://www.bosch-mobility-solutions.com/en/products-and-services/passenger-cars-and-light-commercial-vehicles/connectivity-solutions/connected-horizon/" TargetMode="External" /><Relationship Type="http://schemas.openxmlformats.org/officeDocument/2006/relationships/hyperlink" Id="rId1150" Target="https://www.bosch-mobility-solutions.com/en/products-and-services/passenger-cars-and-light-commercial-vehicles/driver-assistance-systems/lane-keeping-assist/" TargetMode="External" /><Relationship Type="http://schemas.openxmlformats.org/officeDocument/2006/relationships/hyperlink" Id="rId950" Target="https://www.bosch-mobility-solutions.com/en/solutions/parking/automated-valet-parking/" TargetMode="External" /><Relationship Type="http://schemas.openxmlformats.org/officeDocument/2006/relationships/hyperlink" Id="rId990" Target="https://www.bosch.com/de/stories/automated-valet-parking/" TargetMode="External" /><Relationship Type="http://schemas.openxmlformats.org/officeDocument/2006/relationships/hyperlink" Id="rId958" Target="https://www.bosch.com/stories/autonomous-parking-in-parking-garages/" TargetMode="External" /><Relationship Type="http://schemas.openxmlformats.org/officeDocument/2006/relationships/hyperlink" Id="rId1759" Target="https://www.br.de/nachricht/datenleck-obike-100.html" TargetMode="External" /><Relationship Type="http://schemas.openxmlformats.org/officeDocument/2006/relationships/hyperlink" Id="rId108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808"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98" Target="https://www.carpoolworld.com/carpool_AUSTRIA_favorites.html" TargetMode="External" /><Relationship Type="http://schemas.openxmlformats.org/officeDocument/2006/relationships/hyperlink" Id="rId1876"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413"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43" Target="https://www.citybikewien.at/de/news/595-neuer-meilenstein-bei-citybike-wien-erreicht" TargetMode="External" /><Relationship Type="http://schemas.openxmlformats.org/officeDocument/2006/relationships/hyperlink" Id="rId1742"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04" Target="https://www.cleanenergywire.org/news/several-german-cities-halt-use-e-buses-following-series-unresolved-cases-fire" TargetMode="External" /><Relationship Type="http://schemas.openxmlformats.org/officeDocument/2006/relationships/hyperlink" Id="rId1471" Target="https://www.clevershuttle.de/en" TargetMode="External" /><Relationship Type="http://schemas.openxmlformats.org/officeDocument/2006/relationships/hyperlink" Id="rId1840" Target="https://www.cnbc.com/2019/01/23/boeing-takes-step-in-developing-uber-air--with-successful-test-flight.html" TargetMode="External" /><Relationship Type="http://schemas.openxmlformats.org/officeDocument/2006/relationships/hyperlink" Id="rId1387" Target="https://www.cnbc.com/2019/06/05/amazon-debuts-its-new-delivery-drone.html" TargetMode="External" /><Relationship Type="http://schemas.openxmlformats.org/officeDocument/2006/relationships/hyperlink" Id="rId1628" Target="https://www.cnbc.com/2021/05/04/spacex-over-500000-orders-for-starlink-satellite-internet-service.html" TargetMode="External" /><Relationship Type="http://schemas.openxmlformats.org/officeDocument/2006/relationships/hyperlink" Id="rId1383" Target="https://www.cnet.com/news/airport-suspends-all-flights-after-drones-get-too-close-to-airfield/" TargetMode="External" /><Relationship Type="http://schemas.openxmlformats.org/officeDocument/2006/relationships/hyperlink" Id="rId1382" Target="https://www.cnet.com/news/ups-drone-deliver-medicine-from-cvs-straight-to-customers-homes/" TargetMode="External" /><Relationship Type="http://schemas.openxmlformats.org/officeDocument/2006/relationships/hyperlink" Id="rId1178" Target="https://www.cnet.com/roadshow/news/argo-ai-argoverse-hd-maps-data-free-research/" TargetMode="External" /><Relationship Type="http://schemas.openxmlformats.org/officeDocument/2006/relationships/hyperlink" Id="rId1709"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617" Target="https://www.continental.com/en/press/press-releases/2017-12-18-cellular-v2x-116994" TargetMode="External" /><Relationship Type="http://schemas.openxmlformats.org/officeDocument/2006/relationships/hyperlink" Id="rId1203" Target="https://www.continental.com/en/press/press-releases/continental-and-ibm-enter-connected-vehicle-collaboration-8438" TargetMode="External" /><Relationship Type="http://schemas.openxmlformats.org/officeDocument/2006/relationships/hyperlink" Id="rId1202" Target="https://www.continental.com/en/press/press-releases/continental-ehorizon-and-previewesc-systems-180356" TargetMode="External" /><Relationship Type="http://schemas.openxmlformats.org/officeDocument/2006/relationships/hyperlink" Id="rId1346" Target="https://www.coord.com/blog/comparing-loading-zones" TargetMode="External" /><Relationship Type="http://schemas.openxmlformats.org/officeDocument/2006/relationships/hyperlink" Id="rId951" Target="https://www.daimler.com/innovation/case/autonomous/driverless-parking.html" TargetMode="External" /><Relationship Type="http://schemas.openxmlformats.org/officeDocument/2006/relationships/hyperlink" Id="rId1531"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21" Target="https://www.dbschenker.com/at-de/ueber-uns/presse/corporate-news/autonomes-fahren--db-schenker-und-brp-rotax-starten-testbetrieb-in-oesterreich-688986" TargetMode="External" /><Relationship Type="http://schemas.openxmlformats.org/officeDocument/2006/relationships/hyperlink" Id="rId1174"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24"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25"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85" Target="https://www.derstandard.at/story/2000106514149/e-bikes-und-e-scooter-sind-viel-zu-schnell" TargetMode="External" /><Relationship Type="http://schemas.openxmlformats.org/officeDocument/2006/relationships/hyperlink" Id="rId1062" Target="https://www.derstandard.at/story/2000106941938/es-faehrt-ein-zug-ganz-fahrerlos" TargetMode="External" /><Relationship Type="http://schemas.openxmlformats.org/officeDocument/2006/relationships/hyperlink" Id="rId1016" Target="https://www.derstandard.at/story/2000110697906/selbstfahrende-lkws-die-autonomen-rollen-an" TargetMode="External" /><Relationship Type="http://schemas.openxmlformats.org/officeDocument/2006/relationships/hyperlink" Id="rId1631" Target="https://www.derstandard.at/story/2000114681438/starlink-elon-musks-satellitenflotte-in-der-kritik" TargetMode="External" /><Relationship Type="http://schemas.openxmlformats.org/officeDocument/2006/relationships/hyperlink" Id="rId1826"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36" Target="https://www.descartes.com/" TargetMode="External" /><Relationship Type="http://schemas.openxmlformats.org/officeDocument/2006/relationships/hyperlink" Id="rId1081"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27" Target="https://www.dronewatch.eu" TargetMode="External" /><Relationship Type="http://schemas.openxmlformats.org/officeDocument/2006/relationships/hyperlink" Id="rId1833"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97" Target="https://www.e-control.at/documents/1785851/1811582/102021-quartalsbericht-ladestellenverzeichnis-q3-2021-03.pdf/208c4680-3c8b-e1af-ad00-f241e1869f1c?t=1636036556717" TargetMode="External" /><Relationship Type="http://schemas.openxmlformats.org/officeDocument/2006/relationships/hyperlink" Id="rId1822" Target="https://www.easa.europa.eu/domains/civil-drones" TargetMode="External" /><Relationship Type="http://schemas.openxmlformats.org/officeDocument/2006/relationships/hyperlink" Id="rId1381" Target="https://www.easa.europa.eu/sites/default/files/dfu/Easy%20Access%20Rules%20for%20Unmanned%20Aircraft%20Systems%20(Regulations%20(EU)%202019-947%20and%20(EU)%202019-945" TargetMode="External" /><Relationship Type="http://schemas.openxmlformats.org/officeDocument/2006/relationships/hyperlink" Id="rId1375"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82" Target="https://www.eca.europa.eu/en/Pages/DocItem.aspx?did=36398" TargetMode="External" /><Relationship Type="http://schemas.openxmlformats.org/officeDocument/2006/relationships/hyperlink" Id="rId1811" Target="https://www.ecolane.com/blog/ride-hailing-vs.-ride-sharing-the-key-difference-and-why-it-matters" TargetMode="External" /><Relationship Type="http://schemas.openxmlformats.org/officeDocument/2006/relationships/hyperlink" Id="rId1445" Target="https://www.ecotransit.org/de/" TargetMode="External" /><Relationship Type="http://schemas.openxmlformats.org/officeDocument/2006/relationships/hyperlink" Id="rId1929" Target="https://www.eea.europa.eu/data-and-maps/indicators/proportion-of-vehicle-fleet-meeting-5/assessment" TargetMode="External" /><Relationship Type="http://schemas.openxmlformats.org/officeDocument/2006/relationships/hyperlink" Id="rId1049"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40" Target="https://www.electrive.net/2019/12/18/febus-erstes-h2-schnellbussystem-in-betrieb/" TargetMode="External" /><Relationship Type="http://schemas.openxmlformats.org/officeDocument/2006/relationships/hyperlink" Id="rId1903" Target="https://www.elektroauto-news.net/2020/wasserstoff-e-auto-e-fuels-batterieauto-beste-alternative" TargetMode="External" /><Relationship Type="http://schemas.openxmlformats.org/officeDocument/2006/relationships/hyperlink" Id="rId1214" Target="https://www.elektrobit.com/newsroom/tomtom-elektrobit-join-forces-electronic-horizon-automated-driving/" TargetMode="External" /><Relationship Type="http://schemas.openxmlformats.org/officeDocument/2006/relationships/hyperlink" Id="rId1201"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78" Target="https://www.energycouncil.com.au/analysis/big-data-a-big-energy-challenge/" TargetMode="External" /><Relationship Type="http://schemas.openxmlformats.org/officeDocument/2006/relationships/hyperlink" Id="rId1836"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55" Target="https://www.ertrac.org/uploads/images/ERTRAC2019-Connected-Automated-Driving-Roadmap%20-2019-04-04.pdf" TargetMode="External" /><Relationship Type="http://schemas.openxmlformats.org/officeDocument/2006/relationships/hyperlink" Id="rId1862" Target="https://www.europarl.europa.eu/news/nl/press-room/20180911IPR13114/more-electric-cars-on-eu-roads-by-2030" TargetMode="External" /><Relationship Type="http://schemas.openxmlformats.org/officeDocument/2006/relationships/hyperlink" Id="rId1004" Target="https://www.euspa.europa.eu/system/files/reports/galileoforautonomousdriving2017a.pdf" TargetMode="External" /><Relationship Type="http://schemas.openxmlformats.org/officeDocument/2006/relationships/hyperlink" Id="rId1530"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64"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18"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423" Target="https://www.fleeteurope.com/en/new-energies/austria/features/mobility-house-manage-100-ev-fleet-austrian-post?a=BUY03&amp;curl=1" TargetMode="External" /><Relationship Type="http://schemas.openxmlformats.org/officeDocument/2006/relationships/hyperlink" Id="rId1350"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27" Target="https://www.fleetowner.com/technology/article/21213982/as-excitement-of-selfdriving-trucks-grows-fleets-will-soon-have-products-to-choose-from" TargetMode="External" /><Relationship Type="http://schemas.openxmlformats.org/officeDocument/2006/relationships/hyperlink" Id="rId749" Target="https://www.fluidtime.com/en/ubigo/" TargetMode="External" /><Relationship Type="http://schemas.openxmlformats.org/officeDocument/2006/relationships/hyperlink" Id="rId1135" Target="https://www.focus.de/auto/news/untersuchung-der-huk-coburg-studie-einparkhilfe-hilft-nicht-sie-versucht-eher-mehr-schaden_id_7035248.html" TargetMode="External" /><Relationship Type="http://schemas.openxmlformats.org/officeDocument/2006/relationships/hyperlink" Id="rId1900" Target="https://www.forbes.com/advisor/de/oel/heizoelpreise/" TargetMode="External" /><Relationship Type="http://schemas.openxmlformats.org/officeDocument/2006/relationships/hyperlink" Id="rId1304" Target="https://www.forschungsinformationssystem.de/servlet/is/39816/" TargetMode="External" /><Relationship Type="http://schemas.openxmlformats.org/officeDocument/2006/relationships/hyperlink" Id="rId102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79" Target="https://www.geekwire.com/2020/amazon-t-mobile-will-take-part-faas-remote-id-drone-monitoring-program/" TargetMode="External" /><Relationship Type="http://schemas.openxmlformats.org/officeDocument/2006/relationships/hyperlink" Id="rId1191"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79" Target="https://www.globalrailwayreview.com/news/114422/siemens-mobility-partners-automated-rail-operations/" TargetMode="External" /><Relationship Type="http://schemas.openxmlformats.org/officeDocument/2006/relationships/hyperlink" Id="rId1432"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32"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20" Target="https://www.heise.de/news/Starlink-Schon-500-000-Vorbestellungen-fuer-Satelliten-Internet-von-SpaceX-6036732.html" TargetMode="External" /><Relationship Type="http://schemas.openxmlformats.org/officeDocument/2006/relationships/hyperlink" Id="rId1212"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983" Target="https://www.hkstp.org/press-room/hkstp-reveals-hong-kong-s-first-automated-robotic-parking-system-at-science-park-to-advance-smart-city-vision/" TargetMode="External" /><Relationship Type="http://schemas.openxmlformats.org/officeDocument/2006/relationships/hyperlink" Id="rId1151" Target="https://www.hondainfocenter.com/2021/CR-V/Feature-Guide/Interior-Features/Lane-Keeping-Assist-System-LKAS/" TargetMode="External" /><Relationship Type="http://schemas.openxmlformats.org/officeDocument/2006/relationships/hyperlink" Id="rId1093" Target="https://www.ichongqing.info/2022/04/27/run-at-435km-h-chinas-new-fuxing-high-speed-train-sets-world-record/" TargetMode="External" /><Relationship Type="http://schemas.openxmlformats.org/officeDocument/2006/relationships/hyperlink" Id="rId1414"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85"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90"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80"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71" Target="https://www.iphe.net/" TargetMode="External" /><Relationship Type="http://schemas.openxmlformats.org/officeDocument/2006/relationships/hyperlink" Id="rId1889" Target="https://www.isi.fraunhofer.de/content/dam/isi/dokumente/cct/2020/Fact_check_Batteries_for_electric_cars.pdf" TargetMode="External" /><Relationship Type="http://schemas.openxmlformats.org/officeDocument/2006/relationships/hyperlink" Id="rId1512" Target="https://www.itdp.org/library/standards-and-guides/the-bus-rapid-transit-standard/the-scorecard/" TargetMode="External" /><Relationship Type="http://schemas.openxmlformats.org/officeDocument/2006/relationships/hyperlink" Id="rId1524"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215"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613" Target="https://www.kimley-horn.com/news-insights/dsrc-cv2x-comparison-future-connected-vehicles/" TargetMode="External" /><Relationship Type="http://schemas.openxmlformats.org/officeDocument/2006/relationships/hyperlink" Id="rId1890"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39" Target="https://www.krone.at/2614276" TargetMode="External" /><Relationship Type="http://schemas.openxmlformats.org/officeDocument/2006/relationships/hyperlink" Id="rId1433"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919"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07" Target="https://www.land-oberoesterreich.gv.at/248885.htm" TargetMode="External" /><Relationship Type="http://schemas.openxmlformats.org/officeDocument/2006/relationships/hyperlink" Id="rId1139"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83" Target="https://www.lefigaro.fr/actualite-france/trottinettes-paris-prend-des-mesures-20190606" TargetMode="External" /><Relationship Type="http://schemas.openxmlformats.org/officeDocument/2006/relationships/hyperlink" Id="rId1780"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95"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69"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72"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44"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518" Target="https://www.meinbezirk.at/st-poelten/c-lokales/wieselbus-erfolgsstory-feiert-20-jahre_a1863287" TargetMode="External" /><Relationship Type="http://schemas.openxmlformats.org/officeDocument/2006/relationships/hyperlink" Id="rId1140"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60"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702"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68"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72"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75" Target="https://www.navinfo.com/en" TargetMode="External" /><Relationship Type="http://schemas.openxmlformats.org/officeDocument/2006/relationships/hyperlink" Id="rId1681"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55" Target="https://www.nextbike.at/de/niederoesterreich/preise/" TargetMode="External" /><Relationship Type="http://schemas.openxmlformats.org/officeDocument/2006/relationships/hyperlink" Id="rId1730"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73"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27"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27" Target="https://www.oeamtc.at/thema/ecall/" TargetMode="External" /><Relationship Type="http://schemas.openxmlformats.org/officeDocument/2006/relationships/hyperlink" Id="rId1881"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59"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917" Target="https://www.oesterreich.gv.at/themen/bauen_wohnen_und_umwelt/elektroautos_und_e_mobilitaet/Seite.4320010.html" TargetMode="External" /><Relationship Type="http://schemas.openxmlformats.org/officeDocument/2006/relationships/hyperlink" Id="rId1368" Target="https://www.oesterreich.gv.at/themen/dokumente_und_recht/Drohnen.html" TargetMode="External" /><Relationship Type="http://schemas.openxmlformats.org/officeDocument/2006/relationships/hyperlink" Id="rId1369" Target="https://www.oesterreich.gv.at/themen/dokumente_und_recht/Drohnen/Drohnenfuehrerschein.html" TargetMode="External" /><Relationship Type="http://schemas.openxmlformats.org/officeDocument/2006/relationships/hyperlink" Id="rId1370"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37"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907" Target="https://www.ots.at/presseaussendung/OTS_20190121_OTS0048/e-mobilitaet-zahl-der-ladestationen-fuer-elektroautos-steigt-weiter-an-bild" TargetMode="External" /><Relationship Type="http://schemas.openxmlformats.org/officeDocument/2006/relationships/hyperlink" Id="rId1141" Target="https://www.ots.at/presseaussendung/OTS_20190514_OTS0021/oeamtc-fuenf-parkassistenten-mit-notbremssystem-im-test-fotos-grafik" TargetMode="External" /><Relationship Type="http://schemas.openxmlformats.org/officeDocument/2006/relationships/hyperlink" Id="rId1935" Target="https://www.ots.at/presseaussendung/OTS_20200629_OTS0144/beoe-begruesst-e-mobilitaetsfoerderung-2020" TargetMode="External" /><Relationship Type="http://schemas.openxmlformats.org/officeDocument/2006/relationships/hyperlink" Id="rId1936" Target="https://www.ots.at/presseaussendung/OTS_20200715_OTS0148/beoe-strom-laden-in-eigener-garage-wird-einfacher-wichtiger-schritt-fuer-e-mobilitaet" TargetMode="External" /><Relationship Type="http://schemas.openxmlformats.org/officeDocument/2006/relationships/hyperlink" Id="rId1930"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56"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402" Target="https://www.ots.at/pressemappe/17440/bundesverband-elektromobilitaet-oesterreich-beoe" TargetMode="External" /><Relationship Type="http://schemas.openxmlformats.org/officeDocument/2006/relationships/hyperlink" Id="rId1117"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84"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02" Target="https://www.railfreight.com/railfreight/2017/08/03/light-rail-network-used-for-freight-transport/?gdpr=accept" TargetMode="External" /><Relationship Type="http://schemas.openxmlformats.org/officeDocument/2006/relationships/hyperlink" Id="rId1305" Target="https://www.railfreight.com/railfreight/2017/08/03/light-rail-network-used-for-freight-transport/?gdpr=accept&amp;gdpr=deny" TargetMode="External" /><Relationship Type="http://schemas.openxmlformats.org/officeDocument/2006/relationships/hyperlink" Id="rId1562" Target="https://www.railjournal.com/category/passenger/light-rail/" TargetMode="External" /><Relationship Type="http://schemas.openxmlformats.org/officeDocument/2006/relationships/hyperlink" Id="rId1071" Target="https://www.railjournal.com/infrastructure/db-appoints-nokia-to-develop-5g-network-for-automatic-operation/" TargetMode="External" /><Relationship Type="http://schemas.openxmlformats.org/officeDocument/2006/relationships/hyperlink" Id="rId1574" Target="https://www.railjournal.com/passenger/light-rail/light-rail-sees-strong-growth-in-europe-uitp-says/" TargetMode="External" /><Relationship Type="http://schemas.openxmlformats.org/officeDocument/2006/relationships/hyperlink" Id="rId1575" Target="https://www.railjournal.com/passenger/light-rail/paris-t9-light-rail-line-opens/" TargetMode="External" /><Relationship Type="http://schemas.openxmlformats.org/officeDocument/2006/relationships/hyperlink" Id="rId1074" Target="https://www.railjournal.com/regions/asia/jr-east-to-introduce-ato-on-the-joban-line-next-month/" TargetMode="External" /><Relationship Type="http://schemas.openxmlformats.org/officeDocument/2006/relationships/hyperlink" Id="rId1593" Target="https://www.railtech.com/digitalisation/2019/02/13/russia-tests-its-first-self-driving-tram/" TargetMode="External" /><Relationship Type="http://schemas.openxmlformats.org/officeDocument/2006/relationships/hyperlink" Id="rId1595" Target="https://www.railtech.com/digitalisation/2020/04/23/computer-vision-for-self-driving-trams-in-shanghai/" TargetMode="External" /><Relationship Type="http://schemas.openxmlformats.org/officeDocument/2006/relationships/hyperlink" Id="rId1594" Target="https://www.railtech.com/rolling-stock/2019/10/09/germany-will-test-first-autonomous-tram-in-automated-depot/" TargetMode="External" /><Relationship Type="http://schemas.openxmlformats.org/officeDocument/2006/relationships/hyperlink" Id="rId1070" Target="https://www.railtech.com/rolling-stock/2022/05/12/east-japan-railway-plans-trial-runs-with-automated-commuter-train/?gdpr=accep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64" Target="https://www.railwaypro.com/wp/" TargetMode="External" /><Relationship Type="http://schemas.openxmlformats.org/officeDocument/2006/relationships/hyperlink" Id="rId1554" Target="https://www.railwaypro.com/wp/interior-design-for-wiener-lokalbahnen-new-tram-unveiled/" TargetMode="External" /><Relationship Type="http://schemas.openxmlformats.org/officeDocument/2006/relationships/hyperlink" Id="rId1584" Target="https://www.railwaypro.com/wp/lisbon-signs-tram-contract/" TargetMode="External" /><Relationship Type="http://schemas.openxmlformats.org/officeDocument/2006/relationships/hyperlink" Id="rId1583" Target="https://www.railwaypro.com/wp/moscow-to-receive-100-low-floor-trams/" TargetMode="External" /><Relationship Type="http://schemas.openxmlformats.org/officeDocument/2006/relationships/hyperlink" Id="rId1253"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97" Target="https://www.remihub.at" TargetMode="External" /><Relationship Type="http://schemas.openxmlformats.org/officeDocument/2006/relationships/hyperlink" Id="rId644" Target="https://www.remihub.at/" TargetMode="External" /><Relationship Type="http://schemas.openxmlformats.org/officeDocument/2006/relationships/hyperlink" Id="rId1106"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8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50" Target="https://www.robinsconsulting.com/why-big-data-is-so-important/" TargetMode="External" /><Relationship Type="http://schemas.openxmlformats.org/officeDocument/2006/relationships/hyperlink" Id="rId1105"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119"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55"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118" Target="https://www.samsara.com/guides/adas" TargetMode="External" /><Relationship Type="http://schemas.openxmlformats.org/officeDocument/2006/relationships/hyperlink" Id="rId1176" Target="https://www.sanborn.com/highly-automated-driving-maps-for-autonomous-vehicles/" TargetMode="External" /><Relationship Type="http://schemas.openxmlformats.org/officeDocument/2006/relationships/hyperlink" Id="rId1438"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77" Target="https://www.schig.com/" TargetMode="External" /><Relationship Type="http://schemas.openxmlformats.org/officeDocument/2006/relationships/hyperlink" Id="rId1213"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07" Target="https://www.share-now.com/at/en/faq/" TargetMode="External" /><Relationship Type="http://schemas.openxmlformats.org/officeDocument/2006/relationships/hyperlink" Id="rId1692"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45" Target="https://www.smartloadingzone.com/en_us/" TargetMode="External" /><Relationship Type="http://schemas.openxmlformats.org/officeDocument/2006/relationships/hyperlink" Id="rId1109"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15" Target="https://www.sn.at/wirtschaft/oesterreich/selbstfahrender-lkw-in-ooe-unterwegs-99060673" TargetMode="External" /><Relationship Type="http://schemas.openxmlformats.org/officeDocument/2006/relationships/hyperlink" Id="rId1359"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34" Target="https://www.springerprofessional.de/hybridtechnik/abgasnachbehandlung/empa-errechnet-beste-kaltstart-strategie-fuer-hybridfahrzeuge/17751190" TargetMode="External" /><Relationship Type="http://schemas.openxmlformats.org/officeDocument/2006/relationships/hyperlink" Id="rId1931"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29" Target="https://www.starlink.com/" TargetMode="External" /><Relationship Type="http://schemas.openxmlformats.org/officeDocument/2006/relationships/hyperlink" Id="rId1420"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88" Target="https://www.sydsvenskan.se/2019-08-30/elsparkcyklarna-minskar-cykelstolderna" TargetMode="External" /><Relationship Type="http://schemas.openxmlformats.org/officeDocument/2006/relationships/hyperlink" Id="rId1924" Target="https://www.tagesschau.de/wirtschaft/technologie/methanol-brennstoffzelle-antrieb-auto-101.html" TargetMode="External" /><Relationship Type="http://schemas.openxmlformats.org/officeDocument/2006/relationships/hyperlink" Id="rId1651" Target="https://www.talend.com/resources/data-lifecycle-management/" TargetMode="External" /><Relationship Type="http://schemas.openxmlformats.org/officeDocument/2006/relationships/hyperlink" Id="rId1761" Target="https://www.techandnature.com/niederosterreich-modernisiert-sharing-bike-flotte-nextbike/" TargetMode="External" /><Relationship Type="http://schemas.openxmlformats.org/officeDocument/2006/relationships/hyperlink" Id="rId1630" Target="https://www.techbook.de/mobile/lte-4g-unterschied-mobil-smartphone" TargetMode="External" /><Relationship Type="http://schemas.openxmlformats.org/officeDocument/2006/relationships/hyperlink" Id="rId1152" Target="https://www.tesla.com/de_DE/blog/more-advanced-safety-tesla-owners?redirect=no" TargetMode="External" /><Relationship Type="http://schemas.openxmlformats.org/officeDocument/2006/relationships/hyperlink" Id="rId1399" Target="https://www.theclimategroup.org/ev100" TargetMode="External" /><Relationship Type="http://schemas.openxmlformats.org/officeDocument/2006/relationships/hyperlink" Id="rId1164"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37"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85"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25" Target="https://www.tis-gdv.de/tis_e/bedingungen/parken/lpp-htm/" TargetMode="External" /><Relationship Type="http://schemas.openxmlformats.org/officeDocument/2006/relationships/hyperlink" Id="rId1607" Target="https://www.toll-collect.de/de/toll_collect/unternehmen/presse/pressemitteilungen/detailseite_press_6241.html" TargetMode="External" /><Relationship Type="http://schemas.openxmlformats.org/officeDocument/2006/relationships/hyperlink" Id="rId1172" Target="https://www.tomtom.com/blog/automated-driving/how-we-make-our-hd-maps/" TargetMode="External" /><Relationship Type="http://schemas.openxmlformats.org/officeDocument/2006/relationships/hyperlink" Id="rId1200"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525"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28" Target="https://www.transportenvironment.org/press/plug-hybrids-new-emissions-scandal-tests-show-higher-pollution-claimed" TargetMode="External" /><Relationship Type="http://schemas.openxmlformats.org/officeDocument/2006/relationships/hyperlink" Id="rId1331" Target="https://www.truckparkingeurope.com/2020/03/11/audit-reports-on-secure-truck-parking-locations/" TargetMode="External" /><Relationship Type="http://schemas.openxmlformats.org/officeDocument/2006/relationships/hyperlink" Id="rId1322" Target="https://www.truckparkingeurope.com/how-do-i-reserve-a-secure-truck-parking-spot/" TargetMode="External" /><Relationship Type="http://schemas.openxmlformats.org/officeDocument/2006/relationships/hyperlink" Id="rId1321" Target="https://www.truckparkingeurope.com/secure-truck-parking-overview/" TargetMode="External" /><Relationship Type="http://schemas.openxmlformats.org/officeDocument/2006/relationships/hyperlink" Id="rId1316" Target="https://www.truckparkingeurope.com/secure-truck-parking-overview/austria/" TargetMode="External" /><Relationship Type="http://schemas.openxmlformats.org/officeDocument/2006/relationships/hyperlink" Id="rId1541"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05" Target="https://www.tusimple.com/" TargetMode="External" /><Relationship Type="http://schemas.openxmlformats.org/officeDocument/2006/relationships/hyperlink" Id="rId1805" Target="https://www.uber.com/at/de/" TargetMode="External" /><Relationship Type="http://schemas.openxmlformats.org/officeDocument/2006/relationships/hyperlink" Id="rId1814" Target="https://www.uber.com/at/de/drive/requirements/get-a-license/" TargetMode="External" /><Relationship Type="http://schemas.openxmlformats.org/officeDocument/2006/relationships/hyperlink" Id="rId1468"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92" Target="https://www.uitp.org/publications/light-rail-and-tram-the-european-outlook/" TargetMode="External" /><Relationship Type="http://schemas.openxmlformats.org/officeDocument/2006/relationships/hyperlink" Id="rId1563"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41"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63" Target="https://www.unsereoebb.at/de/artikel/2019/automatisierter-bahnbetrieb" TargetMode="External" /><Relationship Type="http://schemas.openxmlformats.org/officeDocument/2006/relationships/hyperlink" Id="rId1084" Target="https://www.unsereoebb.at/de/dak-22" TargetMode="External" /><Relationship Type="http://schemas.openxmlformats.org/officeDocument/2006/relationships/hyperlink" Id="rId1390"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918" Target="https://www.vcoe.at/presse/presseaussendungen/detail/vcoe-neue-studie-zeigt-schlechte-klimabilanz-von-plug-in-hybrid-pkw" TargetMode="External" /><Relationship Type="http://schemas.openxmlformats.org/officeDocument/2006/relationships/hyperlink" Id="rId1165"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62" Target="https://www.viamichelin.at/web/Verkehr" TargetMode="External" /><Relationship Type="http://schemas.openxmlformats.org/officeDocument/2006/relationships/hyperlink" Id="rId1891"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716" Target="https://www.welt.de/motor/article128304929/Fuer-wen-sich-das-geteilte-Auto-wirklich-lohnt.html" TargetMode="External" /><Relationship Type="http://schemas.openxmlformats.org/officeDocument/2006/relationships/hyperlink" Id="rId1899"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71"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99" Target="https://www.wien.gv.at/verkehr/kfz/carsharing/" TargetMode="External" /><Relationship Type="http://schemas.openxmlformats.org/officeDocument/2006/relationships/hyperlink" Id="rId1717"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61"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98"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01" Target="https://www.wienerstaedtische.at/unternehmen/presse/pressemeldungen/detail/oesterreicher-fahren-auf-immer-ps-staerkere-autos-ab.html" TargetMode="External" /><Relationship Type="http://schemas.openxmlformats.org/officeDocument/2006/relationships/hyperlink" Id="rId1060" Target="https://www.wienerzeitung.at/nachrichten/chronik/wien-chronik/2023966-Erster-Blick-auf-fahrerlose-U-Bahn.html" TargetMode="External" /><Relationship Type="http://schemas.openxmlformats.org/officeDocument/2006/relationships/hyperlink" Id="rId1842" Target="https://www.wienerzeitung.at/nachrichten/wirtschaft/oesterreich/2030182-Fliegen-statt-fahren.html" TargetMode="External" /><Relationship Type="http://schemas.openxmlformats.org/officeDocument/2006/relationships/hyperlink" Id="rId1933"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78" Target="https://www.wired.com/2012/03/qa-with-tacocopter/" TargetMode="External" /><Relationship Type="http://schemas.openxmlformats.org/officeDocument/2006/relationships/hyperlink" Id="rId1388" Target="https://www.wired.com/story/amazon-wont-deliver-burrito-drone-soon/" TargetMode="External" /><Relationship Type="http://schemas.openxmlformats.org/officeDocument/2006/relationships/hyperlink" Id="rId1714"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49" Target="https://www.womblebonddickinson.com/uk/insights/articles-and-briefings/deriving-transport-benefits-big-data-and-internet-things-smart" TargetMode="External" /><Relationship Type="http://schemas.openxmlformats.org/officeDocument/2006/relationships/hyperlink" Id="rId1589" Target="https://www.worldbank.org/en/news/feature/2020/04/22/earth-day-2020-could-covid-19-be-the-tipping-point-for-transport-emissions" TargetMode="External" /><Relationship Type="http://schemas.openxmlformats.org/officeDocument/2006/relationships/hyperlink" Id="rId1256"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96" Target="https://www.yelowsoft.com/" TargetMode="External" /><Relationship Type="http://schemas.openxmlformats.org/officeDocument/2006/relationships/hyperlink" Id="rId1813" Target="https://www.yelowsoft.com/blog/ride-hailing-a-glimpse-into-the-future/" TargetMode="External" /><Relationship Type="http://schemas.openxmlformats.org/officeDocument/2006/relationships/hyperlink" Id="rId1812" Target="https://www.yelowsoft.com/blog/ride-hailing-landscape-of-western-and-central-europe/" TargetMode="External" /><Relationship Type="http://schemas.openxmlformats.org/officeDocument/2006/relationships/hyperlink" Id="rId1834"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08" Target="https://www.zdnet.com/article/the-beginning-of-personal-rapid-transit/" TargetMode="External" /><Relationship Type="http://schemas.openxmlformats.org/officeDocument/2006/relationships/hyperlink" Id="rId1180"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523" Target="http://brtdata.org/" TargetMode="External" /><Relationship Type="http://schemas.openxmlformats.org/officeDocument/2006/relationships/hyperlink" Id="rId1250" Target="http://cargomon.com/index.php/language/en/cargoobserver-track/" TargetMode="External" /><Relationship Type="http://schemas.openxmlformats.org/officeDocument/2006/relationships/hyperlink" Id="rId1251"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73" Target="http://chinaplus.cri.cn/news/china/9/20190103/231172.html" TargetMode="External" /><Relationship Type="http://schemas.openxmlformats.org/officeDocument/2006/relationships/hyperlink" Id="rId1022" Target="http://dx.doi.org/10.21533/pen.v9i3.2320"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35" Target="http://en.cyclocity.com/" TargetMode="External" /><Relationship Type="http://schemas.openxmlformats.org/officeDocument/2006/relationships/hyperlink" Id="rId1670" Target="http://eprints.ncrm.ac.uk/2051/1/complex_city_paper%5B1%5D.pdf" TargetMode="External" /><Relationship Type="http://schemas.openxmlformats.org/officeDocument/2006/relationships/hyperlink" Id="rId1680"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216"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81"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40" Target="http://www.citybikesalzburg.at/hanuschplatz.php" TargetMode="External" /><Relationship Type="http://schemas.openxmlformats.org/officeDocument/2006/relationships/hyperlink" Id="rId1741"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34" Target="http://www.euroncap.com" TargetMode="External" /><Relationship Type="http://schemas.openxmlformats.org/officeDocument/2006/relationships/hyperlink" Id="rId1799"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67"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218"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908"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54" Target="http://www.un.org/esa/dsd/resources/res_pdfs/csd-19/Background-Paper8-P.Midgley-Bicycle.pdf" TargetMode="External" /><Relationship Type="http://schemas.openxmlformats.org/officeDocument/2006/relationships/hyperlink" Id="rId1586" Target="http://www.who.int/sdhconference/resources/ConceptualframeworkforactiononSDH_eng.pdf" TargetMode="External" /><Relationship Type="http://schemas.openxmlformats.org/officeDocument/2006/relationships/hyperlink" Id="rId1943" Target="http://yihui.org/knitr/" TargetMode="External" /><Relationship Type="http://schemas.openxmlformats.org/officeDocument/2006/relationships/hyperlink" Id="rId1204"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15"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94" Target="https://at.getaround.com" TargetMode="External" /><Relationship Type="http://schemas.openxmlformats.org/officeDocument/2006/relationships/hyperlink" Id="rId1186" Target="https://atlatec.de/en/" TargetMode="External" /><Relationship Type="http://schemas.openxmlformats.org/officeDocument/2006/relationships/hyperlink" Id="rId1069"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28"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211"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88"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807" Target="https://blog.blablacar.de/about-us" TargetMode="External" /><Relationship Type="http://schemas.openxmlformats.org/officeDocument/2006/relationships/hyperlink" Id="rId1675" Target="https://blog.google/products/maps/google-maps-101-how-ai-helps-predict-traffic-and-determine-routes/" TargetMode="External" /><Relationship Type="http://schemas.openxmlformats.org/officeDocument/2006/relationships/hyperlink" Id="rId1449"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1085" Target="https://blog.railcargo.com/de/artikel/Der-DAC4EU-Demonstratorzug-in-Oesterreic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44"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26" Target="https://cinea.ec.europa.eu/our-projects_en"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400"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3"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44"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58"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25"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82" Target="https://doi.org/10.1002/tee.20528" TargetMode="External" /><Relationship Type="http://schemas.openxmlformats.org/officeDocument/2006/relationships/hyperlink" Id="rId1018" Target="https://doi.org/10.1007/978-3-319-05990-7_13" TargetMode="External" /><Relationship Type="http://schemas.openxmlformats.org/officeDocument/2006/relationships/hyperlink" Id="rId1136" Target="https://doi.org/10.1007/978-3-319-12352-3_45" TargetMode="External" /><Relationship Type="http://schemas.openxmlformats.org/officeDocument/2006/relationships/hyperlink" Id="rId1268" Target="https://doi.org/10.1007/978-3-642-24788-0_19" TargetMode="External" /><Relationship Type="http://schemas.openxmlformats.org/officeDocument/2006/relationships/hyperlink" Id="rId1869" Target="https://doi.org/10.1007/978-3-658-29730-5" TargetMode="External" /><Relationship Type="http://schemas.openxmlformats.org/officeDocument/2006/relationships/hyperlink" Id="rId969" Target="https://doi.org/10.1007/978-3-662-48847-8_11" TargetMode="External" /><Relationship Type="http://schemas.openxmlformats.org/officeDocument/2006/relationships/hyperlink" Id="rId1028" Target="https://doi.org/10.1007/978-3-662-48847-8_18" TargetMode="External" /><Relationship Type="http://schemas.openxmlformats.org/officeDocument/2006/relationships/hyperlink" Id="rId1870" Target="https://doi.org/10.1007/978-3-8348-9674-2" TargetMode="External" /><Relationship Type="http://schemas.openxmlformats.org/officeDocument/2006/relationships/hyperlink" Id="rId1042" Target="https://doi.org/10.1007/s10098-020-02020-9"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68" Target="https://doi.org/10.1007/s11227-016-1677-z" TargetMode="External" /><Relationship Type="http://schemas.openxmlformats.org/officeDocument/2006/relationships/hyperlink" Id="rId1391" Target="https://doi.org/10.1007/s11590-016-1035-3" TargetMode="External" /><Relationship Type="http://schemas.openxmlformats.org/officeDocument/2006/relationships/hyperlink" Id="rId1257" Target="https://doi.org/10.1007/s11947-012-0958-7" TargetMode="External" /><Relationship Type="http://schemas.openxmlformats.org/officeDocument/2006/relationships/hyperlink" Id="rId1078"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26"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3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35"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676" Target="https://doi.org/10.1016/j.aap.2020.105711" TargetMode="External" /><Relationship Type="http://schemas.openxmlformats.org/officeDocument/2006/relationships/hyperlink" Id="rId1787" Target="https://doi.org/10.1016/j.ajem.2019.06.017" TargetMode="External" /><Relationship Type="http://schemas.openxmlformats.org/officeDocument/2006/relationships/hyperlink" Id="rId1045" Target="https://doi.org/10.1016/j.ajsl.2018.06.013" TargetMode="External" /><Relationship Type="http://schemas.openxmlformats.org/officeDocument/2006/relationships/hyperlink" Id="rId1039" Target="https://doi.org/10.1016/j.apenergy.2018.01.058" TargetMode="External" /><Relationship Type="http://schemas.openxmlformats.org/officeDocument/2006/relationships/hyperlink" Id="rId1422"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625" Target="https://doi.org/10.1016/j.ceramint.2021.04.077" TargetMode="External" /><Relationship Type="http://schemas.openxmlformats.org/officeDocument/2006/relationships/hyperlink" Id="rId1687"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66" Target="https://doi.org/10.1016/j.compag.2011.08.010" TargetMode="External" /><Relationship Type="http://schemas.openxmlformats.org/officeDocument/2006/relationships/hyperlink" Id="rId1539" Target="https://doi.org/10.1016/j.cstp.2017.01.004" TargetMode="External" /><Relationship Type="http://schemas.openxmlformats.org/officeDocument/2006/relationships/hyperlink" Id="rId1542"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27" Target="https://doi.org/10.1016/j.cstp.2019.11.008" TargetMode="External" /><Relationship Type="http://schemas.openxmlformats.org/officeDocument/2006/relationships/hyperlink" Id="rId1536"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32" Target="https://doi.org/10.1016/j.dib.2020.105566" TargetMode="External" /><Relationship Type="http://schemas.openxmlformats.org/officeDocument/2006/relationships/hyperlink" Id="rId1418" Target="https://doi.org/10.1016/j.ejor.2020.09.054" TargetMode="External" /><Relationship Type="http://schemas.openxmlformats.org/officeDocument/2006/relationships/hyperlink" Id="rId1090" Target="https://doi.org/10.1016/j.ejor.2021.02.019" TargetMode="External" /><Relationship Type="http://schemas.openxmlformats.org/officeDocument/2006/relationships/hyperlink" Id="rId1937" Target="https://doi.org/10.1016/j.energy.2017.12.009" TargetMode="External" /><Relationship Type="http://schemas.openxmlformats.org/officeDocument/2006/relationships/hyperlink" Id="rId1352"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74" Target="https://doi.org/10.1016/j.envsoft.2013.12.019" TargetMode="External" /><Relationship Type="http://schemas.openxmlformats.org/officeDocument/2006/relationships/hyperlink" Id="rId1896" Target="https://doi.org/10.1016/j.est.2022.104017" TargetMode="External" /><Relationship Type="http://schemas.openxmlformats.org/officeDocument/2006/relationships/hyperlink" Id="rId966" Target="https://doi.org/10.1016/j.heliyon.2021.e07050" TargetMode="External" /><Relationship Type="http://schemas.openxmlformats.org/officeDocument/2006/relationships/hyperlink" Id="rId1259" Target="https://doi.org/10.1016/j.ifacol.2019.11.450" TargetMode="External" /><Relationship Type="http://schemas.openxmlformats.org/officeDocument/2006/relationships/hyperlink" Id="rId1385" Target="https://doi.org/10.1016/j.ijhm.2020.102758" TargetMode="External" /><Relationship Type="http://schemas.openxmlformats.org/officeDocument/2006/relationships/hyperlink" Id="rId1866" Target="https://doi.org/10.1016/j.ijhydene.2020.03.122" TargetMode="External" /><Relationship Type="http://schemas.openxmlformats.org/officeDocument/2006/relationships/hyperlink" Id="rId1619" Target="https://doi.org/10.1016/j.ijleo.2021.166415" TargetMode="External" /><Relationship Type="http://schemas.openxmlformats.org/officeDocument/2006/relationships/hyperlink" Id="rId1898" Target="https://doi.org/10.1016/j.ijpe.2021.108035" TargetMode="External" /><Relationship Type="http://schemas.openxmlformats.org/officeDocument/2006/relationships/hyperlink" Id="rId1019" Target="https://doi.org/10.1016/j.ijtst.2017.07.008" TargetMode="External" /><Relationship Type="http://schemas.openxmlformats.org/officeDocument/2006/relationships/hyperlink" Id="rId1677" Target="https://doi.org/10.1016/j.isprsjprs.2015.11.006" TargetMode="External" /><Relationship Type="http://schemas.openxmlformats.org/officeDocument/2006/relationships/hyperlink" Id="rId1386" Target="https://doi.org/10.1016/j.jairtraman.2020.101785" TargetMode="External" /><Relationship Type="http://schemas.openxmlformats.org/officeDocument/2006/relationships/hyperlink" Id="rId1843" Target="https://doi.org/10.1016/j.jairtraman.2020.101926" TargetMode="External" /><Relationship Type="http://schemas.openxmlformats.org/officeDocument/2006/relationships/hyperlink" Id="rId1763" Target="https://doi.org/10.1016/j.jclepro.2018.09.215" TargetMode="External" /><Relationship Type="http://schemas.openxmlformats.org/officeDocument/2006/relationships/hyperlink" Id="rId1760" Target="https://doi.org/10.1016/j.jclepro.2020.124416" TargetMode="External" /><Relationship Type="http://schemas.openxmlformats.org/officeDocument/2006/relationships/hyperlink" Id="rId1710" Target="https://doi.org/10.1016/j.jclepro.2022.131981" TargetMode="External" /><Relationship Type="http://schemas.openxmlformats.org/officeDocument/2006/relationships/hyperlink" Id="rId997" Target="https://doi.org/10.1016/j.jnca.2018.05.004" TargetMode="External" /><Relationship Type="http://schemas.openxmlformats.org/officeDocument/2006/relationships/hyperlink" Id="rId974" Target="https://doi.org/10.1016/j.jnca.2020.102935" TargetMode="External" /><Relationship Type="http://schemas.openxmlformats.org/officeDocument/2006/relationships/hyperlink" Id="rId1269"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78"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49" Target="https://doi.org/10.1016/j.jtrangeo.2014.08.005" TargetMode="External" /><Relationship Type="http://schemas.openxmlformats.org/officeDocument/2006/relationships/hyperlink" Id="rId1576" Target="https://doi.org/10.1016/j.jtrangeo.2015.09.002" TargetMode="External" /><Relationship Type="http://schemas.openxmlformats.org/officeDocument/2006/relationships/hyperlink" Id="rId1355"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71"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38" Target="https://doi.org/10.1016/j.jtrangeo.2020.102896" TargetMode="External" /><Relationship Type="http://schemas.openxmlformats.org/officeDocument/2006/relationships/hyperlink" Id="rId1538" Target="https://doi.org/10.1016/j.jtrangeo.2020.102942" TargetMode="External" /><Relationship Type="http://schemas.openxmlformats.org/officeDocument/2006/relationships/hyperlink" Id="rId1590" Target="https://doi.org/10.1016/j.jue.2021.103350" TargetMode="External" /><Relationship Type="http://schemas.openxmlformats.org/officeDocument/2006/relationships/hyperlink" Id="rId967" Target="https://doi.org/10.1016/j.landusepol.2019.05.029" TargetMode="External" /><Relationship Type="http://schemas.openxmlformats.org/officeDocument/2006/relationships/hyperlink" Id="rId1543" Target="https://doi.org/10.1016/j.landusepol.2020.104684" TargetMode="External" /><Relationship Type="http://schemas.openxmlformats.org/officeDocument/2006/relationships/hyperlink" Id="rId1615" Target="https://doi.org/10.1016/j.matpr.2020.12.130" TargetMode="External" /><Relationship Type="http://schemas.openxmlformats.org/officeDocument/2006/relationships/hyperlink" Id="rId1080" Target="https://doi.org/10.1016/j.measurement.2021.109241" TargetMode="External" /><Relationship Type="http://schemas.openxmlformats.org/officeDocument/2006/relationships/hyperlink" Id="rId1776"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88"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40" Target="https://doi.org/10.1016/j.promfg.2015.07.824" TargetMode="External" /><Relationship Type="http://schemas.openxmlformats.org/officeDocument/2006/relationships/hyperlink" Id="rId1380" Target="https://doi.org/10.1016/j.promfg.2020.02.043" TargetMode="External" /><Relationship Type="http://schemas.openxmlformats.org/officeDocument/2006/relationships/hyperlink" Id="rId995"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35" Target="https://doi.org/10.1016/j.retrec.2012.05.018" TargetMode="External" /><Relationship Type="http://schemas.openxmlformats.org/officeDocument/2006/relationships/hyperlink" Id="rId1545" Target="https://doi.org/10.1016/j.retrec.2020.100906" TargetMode="External" /><Relationship Type="http://schemas.openxmlformats.org/officeDocument/2006/relationships/hyperlink" Id="rId1577" Target="https://doi.org/10.1016/j.retrec.2020.100970" TargetMode="External" /><Relationship Type="http://schemas.openxmlformats.org/officeDocument/2006/relationships/hyperlink" Id="rId1419" Target="https://doi.org/10.1016/j.rser.2017.05.092" TargetMode="External" /><Relationship Type="http://schemas.openxmlformats.org/officeDocument/2006/relationships/hyperlink" Id="rId1867" Target="https://doi.org/10.1016/j.rser.2019.109292" TargetMode="External" /><Relationship Type="http://schemas.openxmlformats.org/officeDocument/2006/relationships/hyperlink" Id="rId1351"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36" Target="https://doi.org/10.1016/j.scitotenv.2019.135237" TargetMode="External" /><Relationship Type="http://schemas.openxmlformats.org/officeDocument/2006/relationships/hyperlink" Id="rId996" Target="https://doi.org/10.1016/j.scs.2015.07.006" TargetMode="External" /><Relationship Type="http://schemas.openxmlformats.org/officeDocument/2006/relationships/hyperlink" Id="rId1424" Target="https://doi.org/10.1016/j.scs.2020.102149" TargetMode="External" /><Relationship Type="http://schemas.openxmlformats.org/officeDocument/2006/relationships/hyperlink" Id="rId1416" Target="https://doi.org/10.1016/j.scs.2020.102192" TargetMode="External" /><Relationship Type="http://schemas.openxmlformats.org/officeDocument/2006/relationships/hyperlink" Id="rId1417" Target="https://doi.org/10.1016/j.scs.2020.102238" TargetMode="External" /><Relationship Type="http://schemas.openxmlformats.org/officeDocument/2006/relationships/hyperlink" Id="rId1411" Target="https://doi.org/10.1016/j.scs.2020.102623" TargetMode="External" /><Relationship Type="http://schemas.openxmlformats.org/officeDocument/2006/relationships/hyperlink" Id="rId1747" Target="https://doi.org/10.1016/j.scs.2020.102702" TargetMode="External" /><Relationship Type="http://schemas.openxmlformats.org/officeDocument/2006/relationships/hyperlink" Id="rId1407"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30" Target="https://doi.org/10.1016/j.swevo.2021.100845" TargetMode="External" /><Relationship Type="http://schemas.openxmlformats.org/officeDocument/2006/relationships/hyperlink" Id="rId1686" Target="https://doi.org/10.1016/j.tbs.2013.12.002" TargetMode="External" /><Relationship Type="http://schemas.openxmlformats.org/officeDocument/2006/relationships/hyperlink" Id="rId1685" Target="https://doi.org/10.1016/j.tbs.2017.02.005" TargetMode="External" /><Relationship Type="http://schemas.openxmlformats.org/officeDocument/2006/relationships/hyperlink" Id="rId1683" Target="https://doi.org/10.1016/j.telpol.2014.04.001" TargetMode="External" /><Relationship Type="http://schemas.openxmlformats.org/officeDocument/2006/relationships/hyperlink" Id="rId1263" Target="https://doi.org/10.1016/j.tifs.2015.02.005" TargetMode="External" /><Relationship Type="http://schemas.openxmlformats.org/officeDocument/2006/relationships/hyperlink" Id="rId1490" Target="https://doi.org/10.1016/j.tra.2008.01.018" TargetMode="External" /><Relationship Type="http://schemas.openxmlformats.org/officeDocument/2006/relationships/hyperlink" Id="rId1356"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48"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34" Target="https://doi.org/10.1016/j.tra.2016.09.010" TargetMode="External" /><Relationship Type="http://schemas.openxmlformats.org/officeDocument/2006/relationships/hyperlink" Id="rId1047" Target="https://doi.org/10.1016/j.tra.2017.05.005" TargetMode="External" /><Relationship Type="http://schemas.openxmlformats.org/officeDocument/2006/relationships/hyperlink" Id="rId1750" Target="https://doi.org/10.1016/j.tra.2018.11.007" TargetMode="External" /><Relationship Type="http://schemas.openxmlformats.org/officeDocument/2006/relationships/hyperlink" Id="rId1752"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44" Target="https://doi.org/10.1016/j.tra.2020.01.021" TargetMode="External" /><Relationship Type="http://schemas.openxmlformats.org/officeDocument/2006/relationships/hyperlink" Id="rId1487" Target="https://doi.org/10.1016/j.tra.2020.03.032" TargetMode="External" /><Relationship Type="http://schemas.openxmlformats.org/officeDocument/2006/relationships/hyperlink" Id="rId1753"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82" Target="https://doi.org/10.1016/j.tranpol.2017.09.005" TargetMode="External" /><Relationship Type="http://schemas.openxmlformats.org/officeDocument/2006/relationships/hyperlink" Id="rId1537"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30"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80" Target="https://doi.org/10.1016/j.trb.2015.11.006" TargetMode="External" /><Relationship Type="http://schemas.openxmlformats.org/officeDocument/2006/relationships/hyperlink" Id="rId1529" Target="https://doi.org/10.1016/j.trb.2019.06.012" TargetMode="External" /><Relationship Type="http://schemas.openxmlformats.org/officeDocument/2006/relationships/hyperlink" Id="rId1038" Target="https://doi.org/10.1016/j.trc.2016.01.001" TargetMode="External" /><Relationship Type="http://schemas.openxmlformats.org/officeDocument/2006/relationships/hyperlink" Id="rId1737"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92" Target="https://doi.org/10.1016/j.trc.2017.09.009" TargetMode="External" /><Relationship Type="http://schemas.openxmlformats.org/officeDocument/2006/relationships/hyperlink" Id="rId1633" Target="https://doi.org/10.1016/j.trc.2019.08.002" TargetMode="External" /><Relationship Type="http://schemas.openxmlformats.org/officeDocument/2006/relationships/hyperlink" Id="rId1031" Target="https://doi.org/10.1016/j.trc.2020.102610" TargetMode="External" /><Relationship Type="http://schemas.openxmlformats.org/officeDocument/2006/relationships/hyperlink" Id="rId97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88" Target="https://doi.org/10.1016/j.trc.2021.103234" TargetMode="External" /><Relationship Type="http://schemas.openxmlformats.org/officeDocument/2006/relationships/hyperlink" Id="rId1349" Target="https://doi.org/10.1016/j.trd.2017.05.014" TargetMode="External" /><Relationship Type="http://schemas.openxmlformats.org/officeDocument/2006/relationships/hyperlink" Id="rId1421"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4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86" Target="https://doi.org/10.1016/j.trd.2020.102680" TargetMode="External" /><Relationship Type="http://schemas.openxmlformats.org/officeDocument/2006/relationships/hyperlink" Id="rId1533"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815" Target="https://doi.org/10.1016/j.trd.2021.103131" TargetMode="External" /><Relationship Type="http://schemas.openxmlformats.org/officeDocument/2006/relationships/hyperlink" Id="rId1409" Target="https://doi.org/10.1016/j.tre.2012.07.003" TargetMode="External" /><Relationship Type="http://schemas.openxmlformats.org/officeDocument/2006/relationships/hyperlink" Id="rId1328" Target="https://doi.org/10.1016/j.tre.2013.12.011" TargetMode="External" /><Relationship Type="http://schemas.openxmlformats.org/officeDocument/2006/relationships/hyperlink" Id="rId1288" Target="https://doi.org/10.1016/j.tre.2019.04.003" TargetMode="External" /><Relationship Type="http://schemas.openxmlformats.org/officeDocument/2006/relationships/hyperlink" Id="rId1287" Target="https://doi.org/10.1016/j.tre.2020.101963" TargetMode="External" /><Relationship Type="http://schemas.openxmlformats.org/officeDocument/2006/relationships/hyperlink" Id="rId1354" Target="https://doi.org/10.1016/j.tre.2020.102040" TargetMode="External" /><Relationship Type="http://schemas.openxmlformats.org/officeDocument/2006/relationships/hyperlink" Id="rId1712"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84" Target="https://doi.org/10.1016/j.trip.2019.100088" TargetMode="External" /><Relationship Type="http://schemas.openxmlformats.org/officeDocument/2006/relationships/hyperlink" Id="rId961" Target="https://doi.org/10.1016/j.trpro.2015.01.002" TargetMode="External" /><Relationship Type="http://schemas.openxmlformats.org/officeDocument/2006/relationships/hyperlink" Id="rId1072"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29" Target="https://doi.org/10.1016/j.trpro.2020.02.009" TargetMode="External" /><Relationship Type="http://schemas.openxmlformats.org/officeDocument/2006/relationships/hyperlink" Id="rId1483"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27"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415" Target="https://doi.org/10.1021/es400179w" TargetMode="External" /><Relationship Type="http://schemas.openxmlformats.org/officeDocument/2006/relationships/hyperlink" Id="rId1838"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80" Target="https://doi.org/10.1061/(ASCE)0733-9488(2005)131:4(233)" TargetMode="External" /><Relationship Type="http://schemas.openxmlformats.org/officeDocument/2006/relationships/hyperlink" Id="rId1357" Target="https://doi.org/10.1080/00207543.2018.1461269" TargetMode="External" /><Relationship Type="http://schemas.openxmlformats.org/officeDocument/2006/relationships/hyperlink" Id="rId1872" Target="https://doi.org/10.1080/01430750.2018.1484803" TargetMode="External" /><Relationship Type="http://schemas.openxmlformats.org/officeDocument/2006/relationships/hyperlink" Id="rId1532" Target="https://doi.org/10.1080/01441647.2010.492455" TargetMode="External" /><Relationship Type="http://schemas.openxmlformats.org/officeDocument/2006/relationships/hyperlink" Id="rId1748" Target="https://doi.org/10.1080/01441647.2015.1033036" TargetMode="External" /><Relationship Type="http://schemas.openxmlformats.org/officeDocument/2006/relationships/hyperlink" Id="rId976" Target="https://doi.org/10.1080/01441647.2018.1466835" TargetMode="External" /><Relationship Type="http://schemas.openxmlformats.org/officeDocument/2006/relationships/hyperlink" Id="rId992" Target="https://doi.org/10.1080/01441647.2018.1523253" TargetMode="External" /><Relationship Type="http://schemas.openxmlformats.org/officeDocument/2006/relationships/hyperlink" Id="rId964" Target="https://doi.org/10.1080/01441647.2018.1524401" TargetMode="External" /><Relationship Type="http://schemas.openxmlformats.org/officeDocument/2006/relationships/hyperlink" Id="rId986" Target="https://doi.org/10.1080/01944363.2013.787307" TargetMode="External" /><Relationship Type="http://schemas.openxmlformats.org/officeDocument/2006/relationships/hyperlink" Id="rId1762" Target="https://doi.org/10.1080/13549839.2018.1434494" TargetMode="External" /><Relationship Type="http://schemas.openxmlformats.org/officeDocument/2006/relationships/hyperlink" Id="rId1353" Target="https://doi.org/10.1080/13675567.2011.641525" TargetMode="External" /><Relationship Type="http://schemas.openxmlformats.org/officeDocument/2006/relationships/hyperlink" Id="rId988" Target="https://doi.org/10.1080/14649357.2018.1537599" TargetMode="External" /><Relationship Type="http://schemas.openxmlformats.org/officeDocument/2006/relationships/hyperlink" Id="rId98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713"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82" Target="https://doi.org/10.1080/19463138.2021.1981336" TargetMode="External" /><Relationship Type="http://schemas.openxmlformats.org/officeDocument/2006/relationships/hyperlink" Id="rId1927" Target="https://doi.org/10.1088/1757-899X/402/1/012154" TargetMode="External" /><Relationship Type="http://schemas.openxmlformats.org/officeDocument/2006/relationships/hyperlink" Id="rId1264" Target="https://doi.org/10.1108/02635571211210040" TargetMode="External" /><Relationship Type="http://schemas.openxmlformats.org/officeDocument/2006/relationships/hyperlink" Id="rId1255" Target="https://doi.org/10.1108/13598540710759826" TargetMode="External" /><Relationship Type="http://schemas.openxmlformats.org/officeDocument/2006/relationships/hyperlink" Id="rId1265" Target="https://doi.org/10.1108/IJLM-01-2017-0018" TargetMode="External" /><Relationship Type="http://schemas.openxmlformats.org/officeDocument/2006/relationships/hyperlink" Id="rId1262" Target="https://doi.org/10.1108/IJOPM-02-2015-0078" TargetMode="External" /><Relationship Type="http://schemas.openxmlformats.org/officeDocument/2006/relationships/hyperlink" Id="rId1267" Target="https://doi.org/10.1108/SCM-06-2015-0217" TargetMode="External" /><Relationship Type="http://schemas.openxmlformats.org/officeDocument/2006/relationships/hyperlink" Id="rId972" Target="https://doi.org/10.1109/ACCESS.2019.2930564" TargetMode="External" /><Relationship Type="http://schemas.openxmlformats.org/officeDocument/2006/relationships/hyperlink" Id="rId1682"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73" Target="https://doi.org/10.1109/FIT.2018.00019" TargetMode="External" /><Relationship Type="http://schemas.openxmlformats.org/officeDocument/2006/relationships/hyperlink" Id="rId963" Target="https://doi.org/10.1109/ICCVE.2014.7297530" TargetMode="External" /><Relationship Type="http://schemas.openxmlformats.org/officeDocument/2006/relationships/hyperlink" Id="rId1621" Target="https://doi.org/10.1109/IEEESTD.2014.6755433" TargetMode="External" /><Relationship Type="http://schemas.openxmlformats.org/officeDocument/2006/relationships/hyperlink" Id="rId962" Target="https://doi.org/10.1109/ITSC.2015.421" TargetMode="External" /><Relationship Type="http://schemas.openxmlformats.org/officeDocument/2006/relationships/hyperlink" Id="rId1076" Target="https://doi.org/10.1109/MCAS.2010.936782" TargetMode="External" /><Relationship Type="http://schemas.openxmlformats.org/officeDocument/2006/relationships/hyperlink" Id="rId1622" Target="https://doi.org/10.1109/MCOM.2016.7498099" TargetMode="External" /><Relationship Type="http://schemas.openxmlformats.org/officeDocument/2006/relationships/hyperlink" Id="rId1715" Target="https://doi.org/10.1109/TITS.2011.2158539" TargetMode="External" /><Relationship Type="http://schemas.openxmlformats.org/officeDocument/2006/relationships/hyperlink" Id="rId989" Target="https://doi.org/10.1109/TITS.2015.2428705" TargetMode="External" /><Relationship Type="http://schemas.openxmlformats.org/officeDocument/2006/relationships/hyperlink" Id="rId1046" Target="https://doi.org/10.1109/TIV.2016.2577499" TargetMode="External" /><Relationship Type="http://schemas.openxmlformats.org/officeDocument/2006/relationships/hyperlink" Id="rId975" Target="https://doi.org/10.1109/TSG.2015.2403287" TargetMode="External" /><Relationship Type="http://schemas.openxmlformats.org/officeDocument/2006/relationships/hyperlink" Id="rId960" Target="https://doi.org/10.1109/TSG.2016.2587901" TargetMode="External" /><Relationship Type="http://schemas.openxmlformats.org/officeDocument/2006/relationships/hyperlink" Id="rId970"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84" Target="https://doi.org/10.1109/TVT.2019.2894720" TargetMode="External" /><Relationship Type="http://schemas.openxmlformats.org/officeDocument/2006/relationships/hyperlink" Id="rId978" Target="https://doi.org/10.1109/TVT.2019.2904291" TargetMode="External" /><Relationship Type="http://schemas.openxmlformats.org/officeDocument/2006/relationships/hyperlink" Id="rId1623" Target="https://doi.org/10.1109/VTCSpring.2019.8746562" TargetMode="External" /><Relationship Type="http://schemas.openxmlformats.org/officeDocument/2006/relationships/hyperlink" Id="rId1348"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69" Target="https://doi.org/10.1145/2479724.2479730" TargetMode="External" /><Relationship Type="http://schemas.openxmlformats.org/officeDocument/2006/relationships/hyperlink" Id="rId1673" Target="https://doi.org/10.1145/2481244.2481246" TargetMode="External" /><Relationship Type="http://schemas.openxmlformats.org/officeDocument/2006/relationships/hyperlink" Id="rId1671" Target="https://doi.org/10.1145/2655691" TargetMode="External" /><Relationship Type="http://schemas.openxmlformats.org/officeDocument/2006/relationships/hyperlink" Id="rId1781" Target="https://doi.org/10.11622/smedj.2019083" TargetMode="External" /><Relationship Type="http://schemas.openxmlformats.org/officeDocument/2006/relationships/hyperlink" Id="rId1573" Target="https://doi.org/10.1177/00333549141291s206" TargetMode="External" /><Relationship Type="http://schemas.openxmlformats.org/officeDocument/2006/relationships/hyperlink" Id="rId993" Target="https://doi.org/10.1177/0278364914562237" TargetMode="External" /><Relationship Type="http://schemas.openxmlformats.org/officeDocument/2006/relationships/hyperlink" Id="rId1044" Target="https://doi.org/10.1177/03611981221095089" TargetMode="External" /><Relationship Type="http://schemas.openxmlformats.org/officeDocument/2006/relationships/hyperlink" Id="rId670" Target="https://doi.org/10.1177/0739456X10363278" TargetMode="External" /><Relationship Type="http://schemas.openxmlformats.org/officeDocument/2006/relationships/hyperlink" Id="rId968" Target="https://doi.org/10.1177/0739456X15613591" TargetMode="External" /><Relationship Type="http://schemas.openxmlformats.org/officeDocument/2006/relationships/hyperlink" Id="rId1572" Target="https://doi.org/10.1177/0739456X17713619" TargetMode="External" /><Relationship Type="http://schemas.openxmlformats.org/officeDocument/2006/relationships/hyperlink" Id="rId1579"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67" Target="https://doi.org/10.1186/s13174-015-0041-5" TargetMode="External" /><Relationship Type="http://schemas.openxmlformats.org/officeDocument/2006/relationships/hyperlink" Id="rId1447" Target="https://doi.org/10.1186/s13677-020-0153-8" TargetMode="External" /><Relationship Type="http://schemas.openxmlformats.org/officeDocument/2006/relationships/hyperlink" Id="rId1809" Target="https://doi.org/10.1371/journal.pone.0262496" TargetMode="External" /><Relationship Type="http://schemas.openxmlformats.org/officeDocument/2006/relationships/hyperlink" Id="rId1050" Target="https://doi.org/10.1680/jtran.22.00039" TargetMode="External" /><Relationship Type="http://schemas.openxmlformats.org/officeDocument/2006/relationships/hyperlink" Id="rId981" Target="https://doi.org/10.18757/ejtir.2017.17.1.3180" TargetMode="External" /><Relationship Type="http://schemas.openxmlformats.org/officeDocument/2006/relationships/hyperlink" Id="rId1777"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902"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89" Target="https://doi.org/10.2829/219851" TargetMode="External" /><Relationship Type="http://schemas.openxmlformats.org/officeDocument/2006/relationships/hyperlink" Id="rId1286"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34"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79" Target="https://doi.org/10.3390/s19102348" TargetMode="External" /><Relationship Type="http://schemas.openxmlformats.org/officeDocument/2006/relationships/hyperlink" Id="rId971" Target="https://doi.org/10.3390/s22030979" TargetMode="External" /><Relationship Type="http://schemas.openxmlformats.org/officeDocument/2006/relationships/hyperlink" Id="rId1779" Target="https://doi.org/10.3390/su11205591" TargetMode="External" /><Relationship Type="http://schemas.openxmlformats.org/officeDocument/2006/relationships/hyperlink" Id="rId1789"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835"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987" Target="https://doi.org/10.3390/vehicles4020020" TargetMode="External" /><Relationship Type="http://schemas.openxmlformats.org/officeDocument/2006/relationships/hyperlink" Id="rId873" Target="https://doi.org/10.3929/ethz-b-000549806" TargetMode="External" /><Relationship Type="http://schemas.openxmlformats.org/officeDocument/2006/relationships/hyperlink" Id="rId1684" Target="https://doi.org/10.3969/j.issn.1001-0548.2013.06.002" TargetMode="External" /><Relationship Type="http://schemas.openxmlformats.org/officeDocument/2006/relationships/hyperlink" Id="rId1739" Target="https://doi.org/10.4236/me.2018.92021" TargetMode="External" /><Relationship Type="http://schemas.openxmlformats.org/officeDocument/2006/relationships/hyperlink" Id="rId1486" Target="https://doi.org/10.4324/9781315118321" TargetMode="External" /><Relationship Type="http://schemas.openxmlformats.org/officeDocument/2006/relationships/hyperlink" Id="rId1744" Target="https://doi.org/10.5038/2375-0901.12.4.3" TargetMode="External" /><Relationship Type="http://schemas.openxmlformats.org/officeDocument/2006/relationships/hyperlink" Id="rId1014" Target="https://doi.org/10.7249/rr443-2" TargetMode="External" /><Relationship Type="http://schemas.openxmlformats.org/officeDocument/2006/relationships/hyperlink" Id="rId1906" Target="https://doi.org/https://doi.org/10.1016/j.jfoodeng.2008.06.016" TargetMode="External" /><Relationship Type="http://schemas.openxmlformats.org/officeDocument/2006/relationships/hyperlink" Id="rId1138" Target="https://doi.org/https://doi.org/10.1016/j.jnca.2020.102935" TargetMode="External" /><Relationship Type="http://schemas.openxmlformats.org/officeDocument/2006/relationships/hyperlink" Id="rId1868" Target="https://doi.org/https://doi.org/10.1016/j.jpowsour.2005.05.092" TargetMode="External" /><Relationship Type="http://schemas.openxmlformats.org/officeDocument/2006/relationships/hyperlink" Id="rId1711"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85" Target="https://ec.europa.eu/clima/policies/transport_en" TargetMode="External" /><Relationship Type="http://schemas.openxmlformats.org/officeDocument/2006/relationships/hyperlink" Id="rId1578" Target="https://ec.europa.eu/commission/presscorner/detail/en/ip_20_940" TargetMode="External" /><Relationship Type="http://schemas.openxmlformats.org/officeDocument/2006/relationships/hyperlink" Id="rId1893" Target="https://ec.europa.eu/eurostat/databrowser/view/ROAD_EQR_CARPDA__custom_91702/bookmark/table?lang=de&amp;bookmarkId=7e47ef9d-b80b-4bd6-a35b-046cb5af4500" TargetMode="External" /><Relationship Type="http://schemas.openxmlformats.org/officeDocument/2006/relationships/hyperlink" Id="rId101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114" Target="https://ec.europa.eu/transport/road_safety/sites/default/files/pdf/ersosynthesis2018-adas.pdf" TargetMode="External" /><Relationship Type="http://schemas.openxmlformats.org/officeDocument/2006/relationships/hyperlink" Id="rId1234"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324"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313" Target="https://ec.europa.eu/transport/sites/transport/files/modes/road/parking/doc/2010_04_28_setpos_project_handbook.pdf" TargetMode="External" /><Relationship Type="http://schemas.openxmlformats.org/officeDocument/2006/relationships/hyperlink" Id="rId1314"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323"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63" Target="https://ec.europa.eu/transport/themes/urban/vehicles/road/hydrogen_en" TargetMode="External" /><Relationship Type="http://schemas.openxmlformats.org/officeDocument/2006/relationships/hyperlink" Id="rId1727"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023"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693"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28"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09" Target="https://eur-lex.europa.eu/legal-content/en/TXT/?uri=CELEX%3A32014L0094" TargetMode="External" /><Relationship Type="http://schemas.openxmlformats.org/officeDocument/2006/relationships/hyperlink" Id="rId1236"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1064" Target="https://forschung.fh-ooe.at/bahnautomatisierung-und-verkehrstelematik/projekte/autobahn2020/" TargetMode="External" /><Relationship Type="http://schemas.openxmlformats.org/officeDocument/2006/relationships/hyperlink" Id="rId697" Target="https://freepublictransport.info/city/" TargetMode="External" /><Relationship Type="http://schemas.openxmlformats.org/officeDocument/2006/relationships/hyperlink" Id="rId185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57" Target="https://fuelcellsworks.com/news/the-first-hydrogen-trucks-are-rolling-in-europe/" TargetMode="External" /><Relationship Type="http://schemas.openxmlformats.org/officeDocument/2006/relationships/hyperlink" Id="rId1260" Target="https://futurezone.at/digital-life/wie-funktioniert-live-tracking-bei-paketen/401110917" TargetMode="External" /><Relationship Type="http://schemas.openxmlformats.org/officeDocument/2006/relationships/hyperlink" Id="rId1941" Target="https://geocompr.robinlovelace.net/" TargetMode="External" /><Relationship Type="http://schemas.openxmlformats.org/officeDocument/2006/relationships/hyperlink" Id="rId1942" Target="https://github.com/afrimapr/afrimapr-book" TargetMode="External" /><Relationship Type="http://schemas.openxmlformats.org/officeDocument/2006/relationships/hyperlink" Id="rId1701"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45" Target="https://grazer.at/de/uHAnk5t2/100-millionen-euro-fuer-fahrrad-offensive-im-graz/" TargetMode="External" /><Relationship Type="http://schemas.openxmlformats.org/officeDocument/2006/relationships/hyperlink" Id="rId1810"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206" Target="https://gsv.co.at/wp-content/uploads/2015_05_06_Foersterling.pdf" TargetMode="External" /><Relationship Type="http://schemas.openxmlformats.org/officeDocument/2006/relationships/hyperlink" Id="rId1642" Target="https://hadoop.apache.org/" TargetMode="External" /><Relationship Type="http://schemas.openxmlformats.org/officeDocument/2006/relationships/hyperlink" Id="rId1581" Target="https://hoponboardblog.com/2019/08/spot-the-difference-commuter-vs-light-rail/" TargetMode="External" /><Relationship Type="http://schemas.openxmlformats.org/officeDocument/2006/relationships/hyperlink" Id="rId1252"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83" Target="https://infrastruktur.oebb.at/de/geschaeftspartner/schienennetz/dokumente-und-daten/etcs-zugbeeinflussung" TargetMode="External" /><Relationship Type="http://schemas.openxmlformats.org/officeDocument/2006/relationships/hyperlink" Id="rId1059"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7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61" Target="https://ioxlab.de/de/iot-tech-blog/was-sind-rfid-tags/#Einsatzgebiete_fuer_IOX_RFID" TargetMode="External" /><Relationship Type="http://schemas.openxmlformats.org/officeDocument/2006/relationships/hyperlink" Id="rId1915" Target="https://iura.at/PDF/Kanzleinachrichten/Fully%20Loaded%20-%20Beitrag%20zur%20WEG-Novelle%202022_18.02.2022.pdf" TargetMode="External" /><Relationship Type="http://schemas.openxmlformats.org/officeDocument/2006/relationships/hyperlink" Id="rId1434"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87" Target="https://ka.stadtwiki.net/Karlsruher_Modell" TargetMode="External" /><Relationship Type="http://schemas.openxmlformats.org/officeDocument/2006/relationships/hyperlink" Id="rId1588" Target="https://ka.stadtwiki.net/Stadtbahn" TargetMode="External" /><Relationship Type="http://schemas.openxmlformats.org/officeDocument/2006/relationships/hyperlink" Id="rId1517"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57"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56" Target="https://kurier.at/chronik/oesterreich/bikesharing-in-oesterreich-leihraeder-auf-der-ueberholspur/400067369" TargetMode="External" /><Relationship Type="http://schemas.openxmlformats.org/officeDocument/2006/relationships/hyperlink" Id="rId1757" Target="https://kurier.at/chronik/wien/leihraeder-wiener-wollen-es-aufgeraeumt/400067357" TargetMode="External" /><Relationship Type="http://schemas.openxmlformats.org/officeDocument/2006/relationships/hyperlink" Id="rId1758"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120" Target="https://m14intelligence.com/public/index.php/blog/34" TargetMode="External" /><Relationship Type="http://schemas.openxmlformats.org/officeDocument/2006/relationships/hyperlink" Id="rId1478"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61"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91" Target="https://metroautomation.org/automation-essentials/" TargetMode="External" /><Relationship Type="http://schemas.openxmlformats.org/officeDocument/2006/relationships/hyperlink" Id="rId1569" Target="https://metroautomation.org/what-makes-automation-possible/" TargetMode="External" /><Relationship Type="http://schemas.openxmlformats.org/officeDocument/2006/relationships/hyperlink" Id="rId1751" Target="https://mobilitaetsprojekte.vcoe.at/mietradsystem-stadtrad-innsbruck-2019" TargetMode="External" /><Relationship Type="http://schemas.openxmlformats.org/officeDocument/2006/relationships/hyperlink" Id="rId1360"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29"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49"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66" Target="https://ourworldindata.org/CO~2~-emissions-from-transport" TargetMode="External" /><Relationship Type="http://schemas.openxmlformats.org/officeDocument/2006/relationships/hyperlink" Id="rId1153"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32" Target="https://presse.adac.de/meldungen/adac-ev/tests/parkassistent.html" TargetMode="External" /><Relationship Type="http://schemas.openxmlformats.org/officeDocument/2006/relationships/hyperlink" Id="rId1058"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88" Target="https://publik.tuwien.ac.at/files/publik_272020.pdf" TargetMode="External" /><Relationship Type="http://schemas.openxmlformats.org/officeDocument/2006/relationships/hyperlink" Id="rId1565" Target="https://railway-news.com/" TargetMode="External" /><Relationship Type="http://schemas.openxmlformats.org/officeDocument/2006/relationships/hyperlink" Id="rId1087" Target="https://railway-news.com/alstom-wins-german-innovation-prize-ato/" TargetMode="External" /><Relationship Type="http://schemas.openxmlformats.org/officeDocument/2006/relationships/hyperlink" Id="rId1582"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994" Target="https://repositum.tuwien.at/bitstream/20.500.12708/18055/1/Winter-2021-SMART%20PARKING%20IN%20FAST-GROWING%20CITIES-vor.pdf"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98" Target="https://sae.org" TargetMode="External" /><Relationship Type="http://schemas.openxmlformats.org/officeDocument/2006/relationships/hyperlink" Id="rId1077" Target="https://sev-online.ch/de/aktuell/kontakt.sev/2020/utopie-und-realitt-202019-35343/" TargetMode="External" /><Relationship Type="http://schemas.openxmlformats.org/officeDocument/2006/relationships/hyperlink" Id="rId1489"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79"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44" Target="https://smartparkingsystems.com/en/loading-parking-bay-management/" TargetMode="External" /><Relationship Type="http://schemas.openxmlformats.org/officeDocument/2006/relationships/hyperlink" Id="rId1358"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85" Target="https://spectrum.ieee.org/cars-that-think/transportation/self-driving/gm-and-lyft-team-up-for-robot-taxi-service" TargetMode="External" /><Relationship Type="http://schemas.openxmlformats.org/officeDocument/2006/relationships/hyperlink" Id="rId1484"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410"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3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83" Target="https://transportgeography.org/contents/chapter5/intermodal-transportation-containerization/" TargetMode="External" /><Relationship Type="http://schemas.openxmlformats.org/officeDocument/2006/relationships/hyperlink" Id="rId1506"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1020" Target="https://trid.trb.org/view/1909507"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40" Target="https://trimis.ec.europa.eu/project/operationalization-multimodality-passenger-transport-austria" TargetMode="External" /><Relationship Type="http://schemas.openxmlformats.org/officeDocument/2006/relationships/hyperlink" Id="rId1624"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412" Target="https://umweltbundesamt.at/fileadmin/site/publikationen/DP152.pdf" TargetMode="External" /><Relationship Type="http://schemas.openxmlformats.org/officeDocument/2006/relationships/hyperlink" Id="rId1326"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46"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24"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501"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53" Target="https://wien.orf.at/stories/3068577/" TargetMode="External" /><Relationship Type="http://schemas.openxmlformats.org/officeDocument/2006/relationships/hyperlink" Id="rId1431" Target="https://www.3gtms.com/" TargetMode="External" /><Relationship Type="http://schemas.openxmlformats.org/officeDocument/2006/relationships/hyperlink" Id="rId1448"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905"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33"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32" Target="https://www.adac.de/rund-ums-fahrzeug/autokatalog/marken-modelle/auto/plug-in-hybrid/" TargetMode="External" /><Relationship Type="http://schemas.openxmlformats.org/officeDocument/2006/relationships/hyperlink" Id="rId1892" Target="https://www.adac.de/rund-ums-fahrzeug/elektromobilitaet/kaufen/elektroautos-uebersicht/" TargetMode="External" /><Relationship Type="http://schemas.openxmlformats.org/officeDocument/2006/relationships/hyperlink" Id="rId1237" Target="https://www.adac.de/rund-ums-fahrzeug/unfall-schaden-panne/unfall/ecall-herstellernotruf/" TargetMode="External" /><Relationship Type="http://schemas.openxmlformats.org/officeDocument/2006/relationships/hyperlink" Id="rId1926"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108"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091" Target="https://www.alstom.com/press-releases-news/2022/4/alstom-takes-another-step-towards-autonomous-train-operation-netherlands" TargetMode="External" /><Relationship Type="http://schemas.openxmlformats.org/officeDocument/2006/relationships/hyperlink" Id="rId1377"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43"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41" Target="https://www.auto-motor-und-sport.de/elektroauto/automomer-elektro-lkw-einride-t-pod-strassenzulassung/" TargetMode="External" /><Relationship Type="http://schemas.openxmlformats.org/officeDocument/2006/relationships/hyperlink" Id="rId985" Target="https://www.auto-motor-und-sport.de/tech-zukunft/automated-valet-parking-bosch-ford-bedrock/" TargetMode="External" /><Relationship Type="http://schemas.openxmlformats.org/officeDocument/2006/relationships/hyperlink" Id="rId965"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616" Target="https://www.auto-talks.com/technology/dsrc-vs-c-v2x-2/" TargetMode="External" /><Relationship Type="http://schemas.openxmlformats.org/officeDocument/2006/relationships/hyperlink" Id="rId1528" Target="https://www.autobusweb.com/tpl-firenze-in-arrivo-due-linee-bus-rapid-transit/" TargetMode="External" /><Relationship Type="http://schemas.openxmlformats.org/officeDocument/2006/relationships/hyperlink" Id="rId1612" Target="https://www.autocrypt.io/blog-post/dsrc-vs-c-v2x-detailed-comparison" TargetMode="External" /><Relationship Type="http://schemas.openxmlformats.org/officeDocument/2006/relationships/hyperlink" Id="rId1832"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62" Target="https://www.automotiveworld.com/news-releases/latest-lane-keeping-assist-technology-from-trw-goes-into-production/" TargetMode="External" /><Relationship Type="http://schemas.openxmlformats.org/officeDocument/2006/relationships/hyperlink" Id="rId1163" Target="https://www.autonationdrive.com/research/best-cars-with-lane-assist.htm" TargetMode="External" /><Relationship Type="http://schemas.openxmlformats.org/officeDocument/2006/relationships/hyperlink" Id="rId1189"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92"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401" Target="https://www.beoe.at/about-us/" TargetMode="External" /><Relationship Type="http://schemas.openxmlformats.org/officeDocument/2006/relationships/hyperlink" Id="rId1882" Target="https://www.beoe.at/statistik/" TargetMode="External" /><Relationship Type="http://schemas.openxmlformats.org/officeDocument/2006/relationships/hyperlink" Id="rId1470" Target="https://www.berlkoenig.de/" TargetMode="External" /><Relationship Type="http://schemas.openxmlformats.org/officeDocument/2006/relationships/hyperlink" Id="rId1804"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46" Target="https://www.bloomberg.com/news/articles/2016-09-13/cycle-land-is-a-new-peer-to-peer-bike-sharing-platform" TargetMode="External" /><Relationship Type="http://schemas.openxmlformats.org/officeDocument/2006/relationships/hyperlink" Id="rId1408" Target="https://www.bloomberg.com/news/articles/2019-07-26/a-dead-end-for-fossil-fuel-in-europe-s-city-centers" TargetMode="External" /><Relationship Type="http://schemas.openxmlformats.org/officeDocument/2006/relationships/hyperlink" Id="rId1017" Target="https://www.bloomberg.com/news/newsletters/2021-05-05/supply-chains-latest-driverless-trucks-a-deal-closer-to-freeway" TargetMode="External" /><Relationship Type="http://schemas.openxmlformats.org/officeDocument/2006/relationships/hyperlink" Id="rId1435" Target="https://www.blujaysolutions.com/" TargetMode="External" /><Relationship Type="http://schemas.openxmlformats.org/officeDocument/2006/relationships/hyperlink" Id="rId1226"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60" Target="https://www.bmk.gv.at/themen/verkehrsplanung/verkehrsprognose/verkehrsprognose2040.html" TargetMode="External" /><Relationship Type="http://schemas.openxmlformats.org/officeDocument/2006/relationships/hyperlink" Id="rId1887" Target="https://www.bmu.de/fileadmin/Daten_BMU/Pools/Broschueren/elektromobilitaet_broschuere_en_bf.pdf" TargetMode="External" /><Relationship Type="http://schemas.openxmlformats.org/officeDocument/2006/relationships/hyperlink" Id="rId1895" Target="https://www.bmu.de/themen/luft-laerm-verkehr/verkehr/elektromobilitaet/effizienz-und-kosten/" TargetMode="External" /><Relationship Type="http://schemas.openxmlformats.org/officeDocument/2006/relationships/hyperlink" Id="rId1177" Target="https://www.bmw.com/en/automotive-life/autonomous-driving.html" TargetMode="External" /><Relationship Type="http://schemas.openxmlformats.org/officeDocument/2006/relationships/hyperlink" Id="rId991" Target="https://www.bosch-mobility-solutions.com/de/loesungen/parken/automated-valet-parking/" TargetMode="External" /><Relationship Type="http://schemas.openxmlformats.org/officeDocument/2006/relationships/hyperlink" Id="rId1199" Target="https://www.bosch-mobility-solutions.com/en/products-and-services/passenger-cars-and-light-commercial-vehicles/connectivity-solutions/connected-horizon/" TargetMode="External" /><Relationship Type="http://schemas.openxmlformats.org/officeDocument/2006/relationships/hyperlink" Id="rId1150" Target="https://www.bosch-mobility-solutions.com/en/products-and-services/passenger-cars-and-light-commercial-vehicles/driver-assistance-systems/lane-keeping-assist/" TargetMode="External" /><Relationship Type="http://schemas.openxmlformats.org/officeDocument/2006/relationships/hyperlink" Id="rId950" Target="https://www.bosch-mobility-solutions.com/en/solutions/parking/automated-valet-parking/" TargetMode="External" /><Relationship Type="http://schemas.openxmlformats.org/officeDocument/2006/relationships/hyperlink" Id="rId990" Target="https://www.bosch.com/de/stories/automated-valet-parking/" TargetMode="External" /><Relationship Type="http://schemas.openxmlformats.org/officeDocument/2006/relationships/hyperlink" Id="rId958" Target="https://www.bosch.com/stories/autonomous-parking-in-parking-garages/" TargetMode="External" /><Relationship Type="http://schemas.openxmlformats.org/officeDocument/2006/relationships/hyperlink" Id="rId1759" Target="https://www.br.de/nachricht/datenleck-obike-100.html" TargetMode="External" /><Relationship Type="http://schemas.openxmlformats.org/officeDocument/2006/relationships/hyperlink" Id="rId108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808"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98" Target="https://www.carpoolworld.com/carpool_AUSTRIA_favorites.html" TargetMode="External" /><Relationship Type="http://schemas.openxmlformats.org/officeDocument/2006/relationships/hyperlink" Id="rId1876"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413"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43" Target="https://www.citybikewien.at/de/news/595-neuer-meilenstein-bei-citybike-wien-erreicht" TargetMode="External" /><Relationship Type="http://schemas.openxmlformats.org/officeDocument/2006/relationships/hyperlink" Id="rId1742"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04" Target="https://www.cleanenergywire.org/news/several-german-cities-halt-use-e-buses-following-series-unresolved-cases-fire" TargetMode="External" /><Relationship Type="http://schemas.openxmlformats.org/officeDocument/2006/relationships/hyperlink" Id="rId1471" Target="https://www.clevershuttle.de/en" TargetMode="External" /><Relationship Type="http://schemas.openxmlformats.org/officeDocument/2006/relationships/hyperlink" Id="rId1840" Target="https://www.cnbc.com/2019/01/23/boeing-takes-step-in-developing-uber-air--with-successful-test-flight.html" TargetMode="External" /><Relationship Type="http://schemas.openxmlformats.org/officeDocument/2006/relationships/hyperlink" Id="rId1387" Target="https://www.cnbc.com/2019/06/05/amazon-debuts-its-new-delivery-drone.html" TargetMode="External" /><Relationship Type="http://schemas.openxmlformats.org/officeDocument/2006/relationships/hyperlink" Id="rId1628" Target="https://www.cnbc.com/2021/05/04/spacex-over-500000-orders-for-starlink-satellite-internet-service.html" TargetMode="External" /><Relationship Type="http://schemas.openxmlformats.org/officeDocument/2006/relationships/hyperlink" Id="rId1383" Target="https://www.cnet.com/news/airport-suspends-all-flights-after-drones-get-too-close-to-airfield/" TargetMode="External" /><Relationship Type="http://schemas.openxmlformats.org/officeDocument/2006/relationships/hyperlink" Id="rId1382" Target="https://www.cnet.com/news/ups-drone-deliver-medicine-from-cvs-straight-to-customers-homes/" TargetMode="External" /><Relationship Type="http://schemas.openxmlformats.org/officeDocument/2006/relationships/hyperlink" Id="rId1178" Target="https://www.cnet.com/roadshow/news/argo-ai-argoverse-hd-maps-data-free-research/" TargetMode="External" /><Relationship Type="http://schemas.openxmlformats.org/officeDocument/2006/relationships/hyperlink" Id="rId1709"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617" Target="https://www.continental.com/en/press/press-releases/2017-12-18-cellular-v2x-116994" TargetMode="External" /><Relationship Type="http://schemas.openxmlformats.org/officeDocument/2006/relationships/hyperlink" Id="rId1203" Target="https://www.continental.com/en/press/press-releases/continental-and-ibm-enter-connected-vehicle-collaboration-8438" TargetMode="External" /><Relationship Type="http://schemas.openxmlformats.org/officeDocument/2006/relationships/hyperlink" Id="rId1202" Target="https://www.continental.com/en/press/press-releases/continental-ehorizon-and-previewesc-systems-180356" TargetMode="External" /><Relationship Type="http://schemas.openxmlformats.org/officeDocument/2006/relationships/hyperlink" Id="rId1346" Target="https://www.coord.com/blog/comparing-loading-zones" TargetMode="External" /><Relationship Type="http://schemas.openxmlformats.org/officeDocument/2006/relationships/hyperlink" Id="rId951" Target="https://www.daimler.com/innovation/case/autonomous/driverless-parking.html" TargetMode="External" /><Relationship Type="http://schemas.openxmlformats.org/officeDocument/2006/relationships/hyperlink" Id="rId1531"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21" Target="https://www.dbschenker.com/at-de/ueber-uns/presse/corporate-news/autonomes-fahren--db-schenker-und-brp-rotax-starten-testbetrieb-in-oesterreich-688986" TargetMode="External" /><Relationship Type="http://schemas.openxmlformats.org/officeDocument/2006/relationships/hyperlink" Id="rId1174"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24"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25"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85" Target="https://www.derstandard.at/story/2000106514149/e-bikes-und-e-scooter-sind-viel-zu-schnell" TargetMode="External" /><Relationship Type="http://schemas.openxmlformats.org/officeDocument/2006/relationships/hyperlink" Id="rId1062" Target="https://www.derstandard.at/story/2000106941938/es-faehrt-ein-zug-ganz-fahrerlos" TargetMode="External" /><Relationship Type="http://schemas.openxmlformats.org/officeDocument/2006/relationships/hyperlink" Id="rId1016" Target="https://www.derstandard.at/story/2000110697906/selbstfahrende-lkws-die-autonomen-rollen-an" TargetMode="External" /><Relationship Type="http://schemas.openxmlformats.org/officeDocument/2006/relationships/hyperlink" Id="rId1631" Target="https://www.derstandard.at/story/2000114681438/starlink-elon-musks-satellitenflotte-in-der-kritik" TargetMode="External" /><Relationship Type="http://schemas.openxmlformats.org/officeDocument/2006/relationships/hyperlink" Id="rId1826"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36" Target="https://www.descartes.com/" TargetMode="External" /><Relationship Type="http://schemas.openxmlformats.org/officeDocument/2006/relationships/hyperlink" Id="rId1081"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27" Target="https://www.dronewatch.eu" TargetMode="External" /><Relationship Type="http://schemas.openxmlformats.org/officeDocument/2006/relationships/hyperlink" Id="rId1833"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97" Target="https://www.e-control.at/documents/1785851/1811582/102021-quartalsbericht-ladestellenverzeichnis-q3-2021-03.pdf/208c4680-3c8b-e1af-ad00-f241e1869f1c?t=1636036556717" TargetMode="External" /><Relationship Type="http://schemas.openxmlformats.org/officeDocument/2006/relationships/hyperlink" Id="rId1822" Target="https://www.easa.europa.eu/domains/civil-drones" TargetMode="External" /><Relationship Type="http://schemas.openxmlformats.org/officeDocument/2006/relationships/hyperlink" Id="rId1381" Target="https://www.easa.europa.eu/sites/default/files/dfu/Easy%20Access%20Rules%20for%20Unmanned%20Aircraft%20Systems%20(Regulations%20(EU)%202019-947%20and%20(EU)%202019-945" TargetMode="External" /><Relationship Type="http://schemas.openxmlformats.org/officeDocument/2006/relationships/hyperlink" Id="rId1375"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82" Target="https://www.eca.europa.eu/en/Pages/DocItem.aspx?did=36398" TargetMode="External" /><Relationship Type="http://schemas.openxmlformats.org/officeDocument/2006/relationships/hyperlink" Id="rId1811" Target="https://www.ecolane.com/blog/ride-hailing-vs.-ride-sharing-the-key-difference-and-why-it-matters" TargetMode="External" /><Relationship Type="http://schemas.openxmlformats.org/officeDocument/2006/relationships/hyperlink" Id="rId1445" Target="https://www.ecotransit.org/de/" TargetMode="External" /><Relationship Type="http://schemas.openxmlformats.org/officeDocument/2006/relationships/hyperlink" Id="rId1929" Target="https://www.eea.europa.eu/data-and-maps/indicators/proportion-of-vehicle-fleet-meeting-5/assessment" TargetMode="External" /><Relationship Type="http://schemas.openxmlformats.org/officeDocument/2006/relationships/hyperlink" Id="rId1049"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40" Target="https://www.electrive.net/2019/12/18/febus-erstes-h2-schnellbussystem-in-betrieb/" TargetMode="External" /><Relationship Type="http://schemas.openxmlformats.org/officeDocument/2006/relationships/hyperlink" Id="rId1903" Target="https://www.elektroauto-news.net/2020/wasserstoff-e-auto-e-fuels-batterieauto-beste-alternative" TargetMode="External" /><Relationship Type="http://schemas.openxmlformats.org/officeDocument/2006/relationships/hyperlink" Id="rId1214" Target="https://www.elektrobit.com/newsroom/tomtom-elektrobit-join-forces-electronic-horizon-automated-driving/" TargetMode="External" /><Relationship Type="http://schemas.openxmlformats.org/officeDocument/2006/relationships/hyperlink" Id="rId1201"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78" Target="https://www.energycouncil.com.au/analysis/big-data-a-big-energy-challenge/" TargetMode="External" /><Relationship Type="http://schemas.openxmlformats.org/officeDocument/2006/relationships/hyperlink" Id="rId1836"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55" Target="https://www.ertrac.org/uploads/images/ERTRAC2019-Connected-Automated-Driving-Roadmap%20-2019-04-04.pdf" TargetMode="External" /><Relationship Type="http://schemas.openxmlformats.org/officeDocument/2006/relationships/hyperlink" Id="rId1862" Target="https://www.europarl.europa.eu/news/nl/press-room/20180911IPR13114/more-electric-cars-on-eu-roads-by-2030" TargetMode="External" /><Relationship Type="http://schemas.openxmlformats.org/officeDocument/2006/relationships/hyperlink" Id="rId1004" Target="https://www.euspa.europa.eu/system/files/reports/galileoforautonomousdriving2017a.pdf" TargetMode="External" /><Relationship Type="http://schemas.openxmlformats.org/officeDocument/2006/relationships/hyperlink" Id="rId1530"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64"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18"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423" Target="https://www.fleeteurope.com/en/new-energies/austria/features/mobility-house-manage-100-ev-fleet-austrian-post?a=BUY03&amp;curl=1" TargetMode="External" /><Relationship Type="http://schemas.openxmlformats.org/officeDocument/2006/relationships/hyperlink" Id="rId1350"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27" Target="https://www.fleetowner.com/technology/article/21213982/as-excitement-of-selfdriving-trucks-grows-fleets-will-soon-have-products-to-choose-from" TargetMode="External" /><Relationship Type="http://schemas.openxmlformats.org/officeDocument/2006/relationships/hyperlink" Id="rId749" Target="https://www.fluidtime.com/en/ubigo/" TargetMode="External" /><Relationship Type="http://schemas.openxmlformats.org/officeDocument/2006/relationships/hyperlink" Id="rId1135" Target="https://www.focus.de/auto/news/untersuchung-der-huk-coburg-studie-einparkhilfe-hilft-nicht-sie-versucht-eher-mehr-schaden_id_7035248.html" TargetMode="External" /><Relationship Type="http://schemas.openxmlformats.org/officeDocument/2006/relationships/hyperlink" Id="rId1900" Target="https://www.forbes.com/advisor/de/oel/heizoelpreise/" TargetMode="External" /><Relationship Type="http://schemas.openxmlformats.org/officeDocument/2006/relationships/hyperlink" Id="rId1304" Target="https://www.forschungsinformationssystem.de/servlet/is/39816/" TargetMode="External" /><Relationship Type="http://schemas.openxmlformats.org/officeDocument/2006/relationships/hyperlink" Id="rId102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79" Target="https://www.geekwire.com/2020/amazon-t-mobile-will-take-part-faas-remote-id-drone-monitoring-program/" TargetMode="External" /><Relationship Type="http://schemas.openxmlformats.org/officeDocument/2006/relationships/hyperlink" Id="rId1191"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79" Target="https://www.globalrailwayreview.com/news/114422/siemens-mobility-partners-automated-rail-operations/" TargetMode="External" /><Relationship Type="http://schemas.openxmlformats.org/officeDocument/2006/relationships/hyperlink" Id="rId1432"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32"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20" Target="https://www.heise.de/news/Starlink-Schon-500-000-Vorbestellungen-fuer-Satelliten-Internet-von-SpaceX-6036732.html" TargetMode="External" /><Relationship Type="http://schemas.openxmlformats.org/officeDocument/2006/relationships/hyperlink" Id="rId1212"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983" Target="https://www.hkstp.org/press-room/hkstp-reveals-hong-kong-s-first-automated-robotic-parking-system-at-science-park-to-advance-smart-city-vision/" TargetMode="External" /><Relationship Type="http://schemas.openxmlformats.org/officeDocument/2006/relationships/hyperlink" Id="rId1151" Target="https://www.hondainfocenter.com/2021/CR-V/Feature-Guide/Interior-Features/Lane-Keeping-Assist-System-LKAS/" TargetMode="External" /><Relationship Type="http://schemas.openxmlformats.org/officeDocument/2006/relationships/hyperlink" Id="rId1093" Target="https://www.ichongqing.info/2022/04/27/run-at-435km-h-chinas-new-fuxing-high-speed-train-sets-world-record/" TargetMode="External" /><Relationship Type="http://schemas.openxmlformats.org/officeDocument/2006/relationships/hyperlink" Id="rId1414"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85"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90"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80"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71" Target="https://www.iphe.net/" TargetMode="External" /><Relationship Type="http://schemas.openxmlformats.org/officeDocument/2006/relationships/hyperlink" Id="rId1889" Target="https://www.isi.fraunhofer.de/content/dam/isi/dokumente/cct/2020/Fact_check_Batteries_for_electric_cars.pdf" TargetMode="External" /><Relationship Type="http://schemas.openxmlformats.org/officeDocument/2006/relationships/hyperlink" Id="rId1512" Target="https://www.itdp.org/library/standards-and-guides/the-bus-rapid-transit-standard/the-scorecard/" TargetMode="External" /><Relationship Type="http://schemas.openxmlformats.org/officeDocument/2006/relationships/hyperlink" Id="rId1524"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215"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613" Target="https://www.kimley-horn.com/news-insights/dsrc-cv2x-comparison-future-connected-vehicles/" TargetMode="External" /><Relationship Type="http://schemas.openxmlformats.org/officeDocument/2006/relationships/hyperlink" Id="rId1890"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39" Target="https://www.krone.at/2614276" TargetMode="External" /><Relationship Type="http://schemas.openxmlformats.org/officeDocument/2006/relationships/hyperlink" Id="rId1433"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919"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07" Target="https://www.land-oberoesterreich.gv.at/248885.htm" TargetMode="External" /><Relationship Type="http://schemas.openxmlformats.org/officeDocument/2006/relationships/hyperlink" Id="rId1139"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83" Target="https://www.lefigaro.fr/actualite-france/trottinettes-paris-prend-des-mesures-20190606" TargetMode="External" /><Relationship Type="http://schemas.openxmlformats.org/officeDocument/2006/relationships/hyperlink" Id="rId1780"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95"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69"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72"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44"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518" Target="https://www.meinbezirk.at/st-poelten/c-lokales/wieselbus-erfolgsstory-feiert-20-jahre_a1863287" TargetMode="External" /><Relationship Type="http://schemas.openxmlformats.org/officeDocument/2006/relationships/hyperlink" Id="rId1140"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60"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702"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68"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72"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75" Target="https://www.navinfo.com/en" TargetMode="External" /><Relationship Type="http://schemas.openxmlformats.org/officeDocument/2006/relationships/hyperlink" Id="rId1681"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55" Target="https://www.nextbike.at/de/niederoesterreich/preise/" TargetMode="External" /><Relationship Type="http://schemas.openxmlformats.org/officeDocument/2006/relationships/hyperlink" Id="rId1730"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73"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27"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27" Target="https://www.oeamtc.at/thema/ecall/" TargetMode="External" /><Relationship Type="http://schemas.openxmlformats.org/officeDocument/2006/relationships/hyperlink" Id="rId1881"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59"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917" Target="https://www.oesterreich.gv.at/themen/bauen_wohnen_und_umwelt/elektroautos_und_e_mobilitaet/Seite.4320010.html" TargetMode="External" /><Relationship Type="http://schemas.openxmlformats.org/officeDocument/2006/relationships/hyperlink" Id="rId1368" Target="https://www.oesterreich.gv.at/themen/dokumente_und_recht/Drohnen.html" TargetMode="External" /><Relationship Type="http://schemas.openxmlformats.org/officeDocument/2006/relationships/hyperlink" Id="rId1369" Target="https://www.oesterreich.gv.at/themen/dokumente_und_recht/Drohnen/Drohnenfuehrerschein.html" TargetMode="External" /><Relationship Type="http://schemas.openxmlformats.org/officeDocument/2006/relationships/hyperlink" Id="rId1370"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37"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907" Target="https://www.ots.at/presseaussendung/OTS_20190121_OTS0048/e-mobilitaet-zahl-der-ladestationen-fuer-elektroautos-steigt-weiter-an-bild" TargetMode="External" /><Relationship Type="http://schemas.openxmlformats.org/officeDocument/2006/relationships/hyperlink" Id="rId1141" Target="https://www.ots.at/presseaussendung/OTS_20190514_OTS0021/oeamtc-fuenf-parkassistenten-mit-notbremssystem-im-test-fotos-grafik" TargetMode="External" /><Relationship Type="http://schemas.openxmlformats.org/officeDocument/2006/relationships/hyperlink" Id="rId1935" Target="https://www.ots.at/presseaussendung/OTS_20200629_OTS0144/beoe-begruesst-e-mobilitaetsfoerderung-2020" TargetMode="External" /><Relationship Type="http://schemas.openxmlformats.org/officeDocument/2006/relationships/hyperlink" Id="rId1936" Target="https://www.ots.at/presseaussendung/OTS_20200715_OTS0148/beoe-strom-laden-in-eigener-garage-wird-einfacher-wichtiger-schritt-fuer-e-mobilitaet" TargetMode="External" /><Relationship Type="http://schemas.openxmlformats.org/officeDocument/2006/relationships/hyperlink" Id="rId1930"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56"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402" Target="https://www.ots.at/pressemappe/17440/bundesverband-elektromobilitaet-oesterreich-beoe" TargetMode="External" /><Relationship Type="http://schemas.openxmlformats.org/officeDocument/2006/relationships/hyperlink" Id="rId1117"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84"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02" Target="https://www.railfreight.com/railfreight/2017/08/03/light-rail-network-used-for-freight-transport/?gdpr=accept" TargetMode="External" /><Relationship Type="http://schemas.openxmlformats.org/officeDocument/2006/relationships/hyperlink" Id="rId1305" Target="https://www.railfreight.com/railfreight/2017/08/03/light-rail-network-used-for-freight-transport/?gdpr=accept&amp;gdpr=deny" TargetMode="External" /><Relationship Type="http://schemas.openxmlformats.org/officeDocument/2006/relationships/hyperlink" Id="rId1562" Target="https://www.railjournal.com/category/passenger/light-rail/" TargetMode="External" /><Relationship Type="http://schemas.openxmlformats.org/officeDocument/2006/relationships/hyperlink" Id="rId1071" Target="https://www.railjournal.com/infrastructure/db-appoints-nokia-to-develop-5g-network-for-automatic-operation/" TargetMode="External" /><Relationship Type="http://schemas.openxmlformats.org/officeDocument/2006/relationships/hyperlink" Id="rId1574" Target="https://www.railjournal.com/passenger/light-rail/light-rail-sees-strong-growth-in-europe-uitp-says/" TargetMode="External" /><Relationship Type="http://schemas.openxmlformats.org/officeDocument/2006/relationships/hyperlink" Id="rId1575" Target="https://www.railjournal.com/passenger/light-rail/paris-t9-light-rail-line-opens/" TargetMode="External" /><Relationship Type="http://schemas.openxmlformats.org/officeDocument/2006/relationships/hyperlink" Id="rId1074" Target="https://www.railjournal.com/regions/asia/jr-east-to-introduce-ato-on-the-joban-line-next-month/" TargetMode="External" /><Relationship Type="http://schemas.openxmlformats.org/officeDocument/2006/relationships/hyperlink" Id="rId1593" Target="https://www.railtech.com/digitalisation/2019/02/13/russia-tests-its-first-self-driving-tram/" TargetMode="External" /><Relationship Type="http://schemas.openxmlformats.org/officeDocument/2006/relationships/hyperlink" Id="rId1595" Target="https://www.railtech.com/digitalisation/2020/04/23/computer-vision-for-self-driving-trams-in-shanghai/" TargetMode="External" /><Relationship Type="http://schemas.openxmlformats.org/officeDocument/2006/relationships/hyperlink" Id="rId1594" Target="https://www.railtech.com/rolling-stock/2019/10/09/germany-will-test-first-autonomous-tram-in-automated-depot/" TargetMode="External" /><Relationship Type="http://schemas.openxmlformats.org/officeDocument/2006/relationships/hyperlink" Id="rId1070" Target="https://www.railtech.com/rolling-stock/2022/05/12/east-japan-railway-plans-trial-runs-with-automated-commuter-train/?gdpr=accep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64" Target="https://www.railwaypro.com/wp/" TargetMode="External" /><Relationship Type="http://schemas.openxmlformats.org/officeDocument/2006/relationships/hyperlink" Id="rId1554" Target="https://www.railwaypro.com/wp/interior-design-for-wiener-lokalbahnen-new-tram-unveiled/" TargetMode="External" /><Relationship Type="http://schemas.openxmlformats.org/officeDocument/2006/relationships/hyperlink" Id="rId1584" Target="https://www.railwaypro.com/wp/lisbon-signs-tram-contract/" TargetMode="External" /><Relationship Type="http://schemas.openxmlformats.org/officeDocument/2006/relationships/hyperlink" Id="rId1583" Target="https://www.railwaypro.com/wp/moscow-to-receive-100-low-floor-trams/" TargetMode="External" /><Relationship Type="http://schemas.openxmlformats.org/officeDocument/2006/relationships/hyperlink" Id="rId1253"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97" Target="https://www.remihub.at" TargetMode="External" /><Relationship Type="http://schemas.openxmlformats.org/officeDocument/2006/relationships/hyperlink" Id="rId644" Target="https://www.remihub.at/" TargetMode="External" /><Relationship Type="http://schemas.openxmlformats.org/officeDocument/2006/relationships/hyperlink" Id="rId1106"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8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50" Target="https://www.robinsconsulting.com/why-big-data-is-so-important/" TargetMode="External" /><Relationship Type="http://schemas.openxmlformats.org/officeDocument/2006/relationships/hyperlink" Id="rId1105"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119"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55"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118" Target="https://www.samsara.com/guides/adas" TargetMode="External" /><Relationship Type="http://schemas.openxmlformats.org/officeDocument/2006/relationships/hyperlink" Id="rId1176" Target="https://www.sanborn.com/highly-automated-driving-maps-for-autonomous-vehicles/" TargetMode="External" /><Relationship Type="http://schemas.openxmlformats.org/officeDocument/2006/relationships/hyperlink" Id="rId1438"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77" Target="https://www.schig.com/" TargetMode="External" /><Relationship Type="http://schemas.openxmlformats.org/officeDocument/2006/relationships/hyperlink" Id="rId1213"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07" Target="https://www.share-now.com/at/en/faq/" TargetMode="External" /><Relationship Type="http://schemas.openxmlformats.org/officeDocument/2006/relationships/hyperlink" Id="rId1692"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45" Target="https://www.smartloadingzone.com/en_us/" TargetMode="External" /><Relationship Type="http://schemas.openxmlformats.org/officeDocument/2006/relationships/hyperlink" Id="rId1109"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15" Target="https://www.sn.at/wirtschaft/oesterreich/selbstfahrender-lkw-in-ooe-unterwegs-99060673" TargetMode="External" /><Relationship Type="http://schemas.openxmlformats.org/officeDocument/2006/relationships/hyperlink" Id="rId1359"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34" Target="https://www.springerprofessional.de/hybridtechnik/abgasnachbehandlung/empa-errechnet-beste-kaltstart-strategie-fuer-hybridfahrzeuge/17751190" TargetMode="External" /><Relationship Type="http://schemas.openxmlformats.org/officeDocument/2006/relationships/hyperlink" Id="rId1931"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29" Target="https://www.starlink.com/" TargetMode="External" /><Relationship Type="http://schemas.openxmlformats.org/officeDocument/2006/relationships/hyperlink" Id="rId1420"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88" Target="https://www.sydsvenskan.se/2019-08-30/elsparkcyklarna-minskar-cykelstolderna" TargetMode="External" /><Relationship Type="http://schemas.openxmlformats.org/officeDocument/2006/relationships/hyperlink" Id="rId1924" Target="https://www.tagesschau.de/wirtschaft/technologie/methanol-brennstoffzelle-antrieb-auto-101.html" TargetMode="External" /><Relationship Type="http://schemas.openxmlformats.org/officeDocument/2006/relationships/hyperlink" Id="rId1651" Target="https://www.talend.com/resources/data-lifecycle-management/" TargetMode="External" /><Relationship Type="http://schemas.openxmlformats.org/officeDocument/2006/relationships/hyperlink" Id="rId1761" Target="https://www.techandnature.com/niederosterreich-modernisiert-sharing-bike-flotte-nextbike/" TargetMode="External" /><Relationship Type="http://schemas.openxmlformats.org/officeDocument/2006/relationships/hyperlink" Id="rId1630" Target="https://www.techbook.de/mobile/lte-4g-unterschied-mobil-smartphone" TargetMode="External" /><Relationship Type="http://schemas.openxmlformats.org/officeDocument/2006/relationships/hyperlink" Id="rId1152" Target="https://www.tesla.com/de_DE/blog/more-advanced-safety-tesla-owners?redirect=no" TargetMode="External" /><Relationship Type="http://schemas.openxmlformats.org/officeDocument/2006/relationships/hyperlink" Id="rId1399" Target="https://www.theclimategroup.org/ev100" TargetMode="External" /><Relationship Type="http://schemas.openxmlformats.org/officeDocument/2006/relationships/hyperlink" Id="rId1164"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37"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85"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25" Target="https://www.tis-gdv.de/tis_e/bedingungen/parken/lpp-htm/" TargetMode="External" /><Relationship Type="http://schemas.openxmlformats.org/officeDocument/2006/relationships/hyperlink" Id="rId1607" Target="https://www.toll-collect.de/de/toll_collect/unternehmen/presse/pressemitteilungen/detailseite_press_6241.html" TargetMode="External" /><Relationship Type="http://schemas.openxmlformats.org/officeDocument/2006/relationships/hyperlink" Id="rId1172" Target="https://www.tomtom.com/blog/automated-driving/how-we-make-our-hd-maps/" TargetMode="External" /><Relationship Type="http://schemas.openxmlformats.org/officeDocument/2006/relationships/hyperlink" Id="rId1200"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525"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28" Target="https://www.transportenvironment.org/press/plug-hybrids-new-emissions-scandal-tests-show-higher-pollution-claimed" TargetMode="External" /><Relationship Type="http://schemas.openxmlformats.org/officeDocument/2006/relationships/hyperlink" Id="rId1331" Target="https://www.truckparkingeurope.com/2020/03/11/audit-reports-on-secure-truck-parking-locations/" TargetMode="External" /><Relationship Type="http://schemas.openxmlformats.org/officeDocument/2006/relationships/hyperlink" Id="rId1322" Target="https://www.truckparkingeurope.com/how-do-i-reserve-a-secure-truck-parking-spot/" TargetMode="External" /><Relationship Type="http://schemas.openxmlformats.org/officeDocument/2006/relationships/hyperlink" Id="rId1321" Target="https://www.truckparkingeurope.com/secure-truck-parking-overview/" TargetMode="External" /><Relationship Type="http://schemas.openxmlformats.org/officeDocument/2006/relationships/hyperlink" Id="rId1316" Target="https://www.truckparkingeurope.com/secure-truck-parking-overview/austria/" TargetMode="External" /><Relationship Type="http://schemas.openxmlformats.org/officeDocument/2006/relationships/hyperlink" Id="rId1541"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05" Target="https://www.tusimple.com/" TargetMode="External" /><Relationship Type="http://schemas.openxmlformats.org/officeDocument/2006/relationships/hyperlink" Id="rId1805" Target="https://www.uber.com/at/de/" TargetMode="External" /><Relationship Type="http://schemas.openxmlformats.org/officeDocument/2006/relationships/hyperlink" Id="rId1814" Target="https://www.uber.com/at/de/drive/requirements/get-a-license/" TargetMode="External" /><Relationship Type="http://schemas.openxmlformats.org/officeDocument/2006/relationships/hyperlink" Id="rId1468"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92" Target="https://www.uitp.org/publications/light-rail-and-tram-the-european-outlook/" TargetMode="External" /><Relationship Type="http://schemas.openxmlformats.org/officeDocument/2006/relationships/hyperlink" Id="rId1563"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41"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63" Target="https://www.unsereoebb.at/de/artikel/2019/automatisierter-bahnbetrieb" TargetMode="External" /><Relationship Type="http://schemas.openxmlformats.org/officeDocument/2006/relationships/hyperlink" Id="rId1084" Target="https://www.unsereoebb.at/de/dak-22" TargetMode="External" /><Relationship Type="http://schemas.openxmlformats.org/officeDocument/2006/relationships/hyperlink" Id="rId1390"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918" Target="https://www.vcoe.at/presse/presseaussendungen/detail/vcoe-neue-studie-zeigt-schlechte-klimabilanz-von-plug-in-hybrid-pkw" TargetMode="External" /><Relationship Type="http://schemas.openxmlformats.org/officeDocument/2006/relationships/hyperlink" Id="rId1165"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62" Target="https://www.viamichelin.at/web/Verkehr" TargetMode="External" /><Relationship Type="http://schemas.openxmlformats.org/officeDocument/2006/relationships/hyperlink" Id="rId1891"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716" Target="https://www.welt.de/motor/article128304929/Fuer-wen-sich-das-geteilte-Auto-wirklich-lohnt.html" TargetMode="External" /><Relationship Type="http://schemas.openxmlformats.org/officeDocument/2006/relationships/hyperlink" Id="rId1899"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71"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99" Target="https://www.wien.gv.at/verkehr/kfz/carsharing/" TargetMode="External" /><Relationship Type="http://schemas.openxmlformats.org/officeDocument/2006/relationships/hyperlink" Id="rId1717"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61"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98"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01" Target="https://www.wienerstaedtische.at/unternehmen/presse/pressemeldungen/detail/oesterreicher-fahren-auf-immer-ps-staerkere-autos-ab.html" TargetMode="External" /><Relationship Type="http://schemas.openxmlformats.org/officeDocument/2006/relationships/hyperlink" Id="rId1060" Target="https://www.wienerzeitung.at/nachrichten/chronik/wien-chronik/2023966-Erster-Blick-auf-fahrerlose-U-Bahn.html" TargetMode="External" /><Relationship Type="http://schemas.openxmlformats.org/officeDocument/2006/relationships/hyperlink" Id="rId1842" Target="https://www.wienerzeitung.at/nachrichten/wirtschaft/oesterreich/2030182-Fliegen-statt-fahren.html" TargetMode="External" /><Relationship Type="http://schemas.openxmlformats.org/officeDocument/2006/relationships/hyperlink" Id="rId1933"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78" Target="https://www.wired.com/2012/03/qa-with-tacocopter/" TargetMode="External" /><Relationship Type="http://schemas.openxmlformats.org/officeDocument/2006/relationships/hyperlink" Id="rId1388" Target="https://www.wired.com/story/amazon-wont-deliver-burrito-drone-soon/" TargetMode="External" /><Relationship Type="http://schemas.openxmlformats.org/officeDocument/2006/relationships/hyperlink" Id="rId1714"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49" Target="https://www.womblebonddickinson.com/uk/insights/articles-and-briefings/deriving-transport-benefits-big-data-and-internet-things-smart" TargetMode="External" /><Relationship Type="http://schemas.openxmlformats.org/officeDocument/2006/relationships/hyperlink" Id="rId1589" Target="https://www.worldbank.org/en/news/feature/2020/04/22/earth-day-2020-could-covid-19-be-the-tipping-point-for-transport-emissions" TargetMode="External" /><Relationship Type="http://schemas.openxmlformats.org/officeDocument/2006/relationships/hyperlink" Id="rId1256"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96" Target="https://www.yelowsoft.com/" TargetMode="External" /><Relationship Type="http://schemas.openxmlformats.org/officeDocument/2006/relationships/hyperlink" Id="rId1813" Target="https://www.yelowsoft.com/blog/ride-hailing-a-glimpse-into-the-future/" TargetMode="External" /><Relationship Type="http://schemas.openxmlformats.org/officeDocument/2006/relationships/hyperlink" Id="rId1812" Target="https://www.yelowsoft.com/blog/ride-hailing-landscape-of-western-and-central-europe/" TargetMode="External" /><Relationship Type="http://schemas.openxmlformats.org/officeDocument/2006/relationships/hyperlink" Id="rId1834"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08" Target="https://www.zdnet.com/article/the-beginning-of-personal-rapid-transit/" TargetMode="External" /><Relationship Type="http://schemas.openxmlformats.org/officeDocument/2006/relationships/hyperlink" Id="rId1180"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2022-08-29T10:07:08Z</dcterms:created>
  <dcterms:modified xsi:type="dcterms:W3CDTF">2022-08-29T10:07:08Z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2022-08-29</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