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9.png" ContentType="image/png"/>
  <Override PartName="/word/media/rId354.jpg" ContentType="image/jpeg"/>
  <Override PartName="/word/media/rId1495.png" ContentType="image/png"/>
  <Override PartName="/word/media/rId1394.jpg" ContentType="image/jpeg"/>
  <Override PartName="/word/media/rId28.jpg" ContentType="image/jpeg"/>
  <Override PartName="/word/media/rId27.jpg" ContentType="image/jpeg"/>
  <Override PartName="/word/media/rId1001.png" ContentType="image/png"/>
  <Override PartName="/word/media/rId1605.png" ContentType="image/png"/>
  <Override PartName="/word/media/rId24.png" ContentType="image/png"/>
  <Override PartName="/word/media/rId21.png" ContentType="image/png"/>
  <Override PartName="/word/media/rId378.png" ContentType="image/png"/>
  <Override PartName="/word/media/rId580.jpg" ContentType="image/jpeg"/>
  <Override PartName="/word/media/rId1713.png" ContentType="image/png"/>
  <Override PartName="/word/media/rId575.jpg" ContentType="image/jpeg"/>
  <Override PartName="/word/media/rId577.jpg" ContentType="image/jpeg"/>
  <Override PartName="/word/media/rId797.png" ContentType="image/png"/>
  <Override PartName="/word/media/rId164.jpg" ContentType="image/jpeg"/>
  <Override PartName="/word/media/rId749.png" ContentType="image/png"/>
  <Override PartName="/word/media/rId66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2021-12-03</w:t>
      </w:r>
    </w:p>
    <w:p>
      <w:pPr>
        <w:pStyle w:val="Heading1"/>
      </w:pPr>
      <w:bookmarkStart w:id="20" w:name="welcome"/>
      <w:r>
        <w:t xml:space="preserve">Welcome</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2">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Compact"/>
        <w:numPr>
          <w:numId w:val="1001"/>
          <w:ilvl w:val="0"/>
        </w:numPr>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3">
        <w:r>
          <w:rPr>
            <w:rStyle w:val="Hyperlink"/>
          </w:rPr>
          <w:t xml:space="preserve">davemos.library@boku.ac.at</w:t>
        </w:r>
      </w:hyperlink>
      <w:r>
        <w:t xml:space="preserve">.</w:t>
      </w:r>
      <w:r>
        <w:t xml:space="preserve"> </w:t>
      </w:r>
    </w:p>
    <w:p>
      <w:pPr>
        <w:pStyle w:val="BodyText"/>
      </w:pPr>
      <w:r>
        <w:rPr>
          <w:b/>
        </w:rPr>
        <w:t xml:space="preserve">Legal disclaimers</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rPr>
          <w:b/>
        </w:rPr>
        <w:t xml:space="preserve">Table of content</w:t>
      </w:r>
    </w:p>
    <w:p>
      <w:pPr>
        <w:pStyle w:val="Compact"/>
        <w:numPr>
          <w:numId w:val="1002"/>
          <w:ilvl w:val="0"/>
        </w:numPr>
      </w:pPr>
      <w:hyperlink w:anchor="intro">
        <w:r>
          <w:rPr>
            <w:rStyle w:val="Hyperlink"/>
          </w:rPr>
          <w:t xml:space="preserve">Introduction to the knowledge pool</w:t>
        </w:r>
      </w:hyperlink>
    </w:p>
    <w:p>
      <w:pPr>
        <w:pStyle w:val="Compact"/>
        <w:numPr>
          <w:numId w:val="1002"/>
          <w:ilvl w:val="0"/>
        </w:numPr>
      </w:pPr>
      <w:hyperlink w:anchor="infrastructure">
        <w:r>
          <w:rPr>
            <w:rStyle w:val="Hyperlink"/>
          </w:rPr>
          <w:t xml:space="preserve">Physical road infrastructure</w:t>
        </w:r>
      </w:hyperlink>
    </w:p>
    <w:p>
      <w:pPr>
        <w:pStyle w:val="Compact"/>
        <w:numPr>
          <w:numId w:val="1003"/>
          <w:ilvl w:val="1"/>
        </w:numPr>
      </w:pPr>
      <w:hyperlink w:anchor="dedicated_lanes">
        <w:r>
          <w:rPr>
            <w:rStyle w:val="Hyperlink"/>
          </w:rPr>
          <w:t xml:space="preserve">Dedicated lanes for connected and automated vehicles (CAV)</w:t>
        </w:r>
      </w:hyperlink>
      <w:r>
        <w:br/>
      </w:r>
    </w:p>
    <w:p>
      <w:pPr>
        <w:pStyle w:val="Compact"/>
        <w:numPr>
          <w:numId w:val="1003"/>
          <w:ilvl w:val="1"/>
        </w:numPr>
      </w:pPr>
      <w:hyperlink w:anchor="ODD">
        <w:r>
          <w:rPr>
            <w:rStyle w:val="Hyperlink"/>
          </w:rPr>
          <w:t xml:space="preserve">Operational design domains</w:t>
        </w:r>
      </w:hyperlink>
      <w:r>
        <w:br/>
      </w:r>
    </w:p>
    <w:p>
      <w:pPr>
        <w:pStyle w:val="Compact"/>
        <w:numPr>
          <w:numId w:val="1003"/>
          <w:ilvl w:val="1"/>
        </w:numPr>
      </w:pPr>
      <w:hyperlink w:anchor="rail_crossing_info_system">
        <w:r>
          <w:rPr>
            <w:rStyle w:val="Hyperlink"/>
          </w:rPr>
          <w:t xml:space="preserve">Rail crossing information system</w:t>
        </w:r>
      </w:hyperlink>
      <w:r>
        <w:br/>
      </w:r>
    </w:p>
    <w:p>
      <w:pPr>
        <w:pStyle w:val="Compact"/>
        <w:numPr>
          <w:numId w:val="1003"/>
          <w:ilvl w:val="1"/>
        </w:numPr>
      </w:pPr>
      <w:hyperlink w:anchor="ers">
        <w:r>
          <w:rPr>
            <w:rStyle w:val="Hyperlink"/>
          </w:rPr>
          <w:t xml:space="preserve">Electric road system</w:t>
        </w:r>
      </w:hyperlink>
      <w:r>
        <w:br/>
      </w:r>
    </w:p>
    <w:p>
      <w:pPr>
        <w:pStyle w:val="Compact"/>
        <w:numPr>
          <w:numId w:val="1003"/>
          <w:ilvl w:val="1"/>
        </w:numPr>
      </w:pPr>
      <w:hyperlink w:anchor="high_occupancy">
        <w:r>
          <w:rPr>
            <w:rStyle w:val="Hyperlink"/>
          </w:rPr>
          <w:t xml:space="preserve">High occupancy vehicle and toll lanes</w:t>
        </w:r>
      </w:hyperlink>
      <w:r>
        <w:br/>
      </w:r>
    </w:p>
    <w:p>
      <w:pPr>
        <w:pStyle w:val="Compact"/>
        <w:numPr>
          <w:numId w:val="1003"/>
          <w:ilvl w:val="1"/>
        </w:numPr>
      </w:pPr>
      <w:hyperlink w:anchor="public_trans_priority">
        <w:r>
          <w:rPr>
            <w:rStyle w:val="Hyperlink"/>
          </w:rPr>
          <w:t xml:space="preserve">Public transport priority systems</w:t>
        </w:r>
      </w:hyperlink>
      <w:r>
        <w:br/>
      </w:r>
    </w:p>
    <w:p>
      <w:pPr>
        <w:pStyle w:val="Compact"/>
        <w:numPr>
          <w:numId w:val="1003"/>
          <w:ilvl w:val="1"/>
        </w:numPr>
      </w:pPr>
      <w:hyperlink w:anchor="transformation_public_space">
        <w:r>
          <w:rPr>
            <w:rStyle w:val="Hyperlink"/>
          </w:rPr>
          <w:t xml:space="preserve">Transformation of public space and digital solutions</w:t>
        </w:r>
      </w:hyperlink>
      <w:r>
        <w:br/>
      </w:r>
    </w:p>
    <w:p>
      <w:pPr>
        <w:pStyle w:val="Compact"/>
        <w:numPr>
          <w:numId w:val="1002"/>
          <w:ilvl w:val="0"/>
        </w:numPr>
      </w:pPr>
      <w:hyperlink w:anchor="highway">
        <w:r>
          <w:rPr>
            <w:rStyle w:val="Hyperlink"/>
          </w:rPr>
          <w:t xml:space="preserve">Highway infrastructure management</w:t>
        </w:r>
      </w:hyperlink>
    </w:p>
    <w:p>
      <w:pPr>
        <w:pStyle w:val="Compact"/>
        <w:numPr>
          <w:numId w:val="1004"/>
          <w:ilvl w:val="1"/>
        </w:numPr>
      </w:pPr>
      <w:hyperlink w:anchor="uav">
        <w:r>
          <w:rPr>
            <w:rStyle w:val="Hyperlink"/>
          </w:rPr>
          <w:t xml:space="preserve">Unmanned aerial vehicles for infrastructure maintenance</w:t>
        </w:r>
      </w:hyperlink>
      <w:r>
        <w:br/>
      </w:r>
    </w:p>
    <w:p>
      <w:pPr>
        <w:pStyle w:val="Compact"/>
        <w:numPr>
          <w:numId w:val="1004"/>
          <w:ilvl w:val="1"/>
        </w:numPr>
      </w:pPr>
      <w:hyperlink w:anchor="charging_station">
        <w:r>
          <w:rPr>
            <w:rStyle w:val="Hyperlink"/>
          </w:rPr>
          <w:t xml:space="preserve">Electric charging stations</w:t>
        </w:r>
      </w:hyperlink>
      <w:r>
        <w:br/>
      </w:r>
    </w:p>
    <w:p>
      <w:pPr>
        <w:pStyle w:val="Compact"/>
        <w:numPr>
          <w:numId w:val="1002"/>
          <w:ilvl w:val="0"/>
        </w:numPr>
      </w:pPr>
      <w:hyperlink w:anchor="traffic">
        <w:r>
          <w:rPr>
            <w:rStyle w:val="Hyperlink"/>
          </w:rPr>
          <w:t xml:space="preserve">Traffic management</w:t>
        </w:r>
      </w:hyperlink>
    </w:p>
    <w:p>
      <w:pPr>
        <w:pStyle w:val="Compact"/>
        <w:numPr>
          <w:numId w:val="1005"/>
          <w:ilvl w:val="1"/>
        </w:numPr>
      </w:pPr>
      <w:hyperlink w:anchor="congestion_charging">
        <w:r>
          <w:rPr>
            <w:rStyle w:val="Hyperlink"/>
          </w:rPr>
          <w:t xml:space="preserve">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Real-time traffic information and monitoring</w:t>
        </w:r>
      </w:hyperlink>
      <w:r>
        <w:br/>
      </w:r>
    </w:p>
    <w:p>
      <w:pPr>
        <w:pStyle w:val="Compact"/>
        <w:numPr>
          <w:numId w:val="1005"/>
          <w:ilvl w:val="1"/>
        </w:numPr>
      </w:pPr>
      <w:hyperlink w:anchor="cits">
        <w:r>
          <w:rPr>
            <w:rStyle w:val="Hyperlink"/>
          </w:rPr>
          <w:t xml:space="preserve">Cooperative - intelligent transport system</w:t>
        </w:r>
      </w:hyperlink>
      <w:r>
        <w:br/>
      </w:r>
    </w:p>
    <w:p>
      <w:pPr>
        <w:pStyle w:val="Compact"/>
        <w:numPr>
          <w:numId w:val="1005"/>
          <w:ilvl w:val="1"/>
        </w:numPr>
      </w:pPr>
      <w:hyperlink w:anchor="dynamic_route">
        <w:r>
          <w:rPr>
            <w:rStyle w:val="Hyperlink"/>
          </w:rPr>
          <w:t xml:space="preserve">Dynamic route guidance</w:t>
        </w:r>
      </w:hyperlink>
      <w:r>
        <w:br/>
      </w:r>
    </w:p>
    <w:p>
      <w:pPr>
        <w:pStyle w:val="Compact"/>
        <w:numPr>
          <w:numId w:val="1005"/>
          <w:ilvl w:val="1"/>
        </w:numPr>
      </w:pPr>
      <w:hyperlink w:anchor="variable_speed">
        <w:r>
          <w:rPr>
            <w:rStyle w:val="Hyperlink"/>
          </w:rPr>
          <w:t xml:space="preserve">Variable speed limits and dynamic signage system</w:t>
        </w:r>
      </w:hyperlink>
      <w:r>
        <w:br/>
      </w:r>
    </w:p>
    <w:p>
      <w:pPr>
        <w:pStyle w:val="Compact"/>
        <w:numPr>
          <w:numId w:val="1005"/>
          <w:ilvl w:val="1"/>
        </w:numPr>
      </w:pPr>
      <w:hyperlink w:anchor="adaptive_traffic_control">
        <w:r>
          <w:rPr>
            <w:rStyle w:val="Hyperlink"/>
          </w:rPr>
          <w:t xml:space="preserve">Smart traffic signal control</w:t>
        </w:r>
      </w:hyperlink>
      <w:r>
        <w:br/>
      </w:r>
    </w:p>
    <w:p>
      <w:pPr>
        <w:pStyle w:val="Compact"/>
        <w:numPr>
          <w:numId w:val="1005"/>
          <w:ilvl w:val="1"/>
        </w:numPr>
      </w:pPr>
      <w:hyperlink w:anchor="p_g_fleet_management">
        <w:r>
          <w:rPr>
            <w:rStyle w:val="Hyperlink"/>
          </w:rPr>
          <w:t xml:space="preserve">Passengers and goods fleet management</w:t>
        </w:r>
      </w:hyperlink>
      <w:r>
        <w:br/>
      </w:r>
    </w:p>
    <w:p>
      <w:pPr>
        <w:pStyle w:val="Compact"/>
        <w:numPr>
          <w:numId w:val="1005"/>
          <w:ilvl w:val="1"/>
        </w:numPr>
      </w:pPr>
      <w:hyperlink w:anchor="urban_access">
        <w:r>
          <w:rPr>
            <w:rStyle w:val="Hyperlink"/>
          </w:rPr>
          <w:t xml:space="preserve">Urban access management</w:t>
        </w:r>
      </w:hyperlink>
      <w:r>
        <w:br/>
      </w:r>
    </w:p>
    <w:p>
      <w:pPr>
        <w:pStyle w:val="Compact"/>
        <w:numPr>
          <w:numId w:val="1002"/>
          <w:ilvl w:val="0"/>
        </w:numPr>
      </w:pPr>
      <w:hyperlink w:anchor="digital">
        <w:r>
          <w:rPr>
            <w:rStyle w:val="Hyperlink"/>
          </w:rPr>
          <w:t xml:space="preserve">Digital road infrastructure and connectivity</w:t>
        </w:r>
      </w:hyperlink>
    </w:p>
    <w:p>
      <w:pPr>
        <w:pStyle w:val="Compact"/>
        <w:numPr>
          <w:numId w:val="1006"/>
          <w:ilvl w:val="1"/>
        </w:numPr>
      </w:pPr>
      <w:hyperlink w:anchor="v2x">
        <w:r>
          <w:rPr>
            <w:rStyle w:val="Hyperlink"/>
          </w:rPr>
          <w:t xml:space="preserve">Vehicle to everything communication</w:t>
        </w:r>
      </w:hyperlink>
      <w:r>
        <w:br/>
      </w:r>
    </w:p>
    <w:p>
      <w:pPr>
        <w:pStyle w:val="Compact"/>
        <w:numPr>
          <w:numId w:val="1006"/>
          <w:ilvl w:val="1"/>
        </w:numPr>
      </w:pPr>
      <w:hyperlink w:anchor="infrast_support_level">
        <w:r>
          <w:rPr>
            <w:rStyle w:val="Hyperlink"/>
          </w:rPr>
          <w:t xml:space="preserve">Infrastructure support levels for automated driving</w:t>
        </w:r>
      </w:hyperlink>
      <w:r>
        <w:br/>
      </w:r>
    </w:p>
    <w:p>
      <w:pPr>
        <w:pStyle w:val="Compact"/>
        <w:numPr>
          <w:numId w:val="1002"/>
          <w:ilvl w:val="0"/>
        </w:numPr>
      </w:pPr>
      <w:hyperlink w:anchor="passenger">
        <w:r>
          <w:rPr>
            <w:rStyle w:val="Hyperlink"/>
          </w:rPr>
          <w:t xml:space="preserve">Passenger information system</w:t>
        </w:r>
      </w:hyperlink>
    </w:p>
    <w:p>
      <w:pPr>
        <w:pStyle w:val="Compact"/>
        <w:numPr>
          <w:numId w:val="1007"/>
          <w:ilvl w:val="1"/>
        </w:numPr>
      </w:pPr>
      <w:hyperlink w:anchor="djp">
        <w:r>
          <w:rPr>
            <w:rStyle w:val="Hyperlink"/>
          </w:rPr>
          <w:t xml:space="preserve">Digital journey planner</w:t>
        </w:r>
      </w:hyperlink>
      <w:r>
        <w:br/>
      </w:r>
    </w:p>
    <w:p>
      <w:pPr>
        <w:pStyle w:val="Compact"/>
        <w:numPr>
          <w:numId w:val="1007"/>
          <w:ilvl w:val="1"/>
        </w:numPr>
      </w:pPr>
      <w:hyperlink w:anchor="info_and_route_planning">
        <w:r>
          <w:rPr>
            <w:rStyle w:val="Hyperlink"/>
          </w:rPr>
          <w:t xml:space="preserve">Multimodal information and route planning</w:t>
        </w:r>
      </w:hyperlink>
      <w:r>
        <w:br/>
      </w:r>
    </w:p>
    <w:p>
      <w:pPr>
        <w:pStyle w:val="Compact"/>
        <w:numPr>
          <w:numId w:val="1002"/>
          <w:ilvl w:val="0"/>
        </w:numPr>
      </w:pPr>
      <w:hyperlink w:anchor="multimodal">
        <w:r>
          <w:rPr>
            <w:rStyle w:val="Hyperlink"/>
          </w:rPr>
          <w:t xml:space="preserve">Multimodal integrated system</w:t>
        </w:r>
      </w:hyperlink>
    </w:p>
    <w:p>
      <w:pPr>
        <w:pStyle w:val="Compact"/>
        <w:numPr>
          <w:numId w:val="1008"/>
          <w:ilvl w:val="1"/>
        </w:numPr>
      </w:pPr>
      <w:hyperlink w:anchor="flms">
        <w:r>
          <w:rPr>
            <w:rStyle w:val="Hyperlink"/>
          </w:rPr>
          <w:t xml:space="preserve">First-last mile solutions</w:t>
        </w:r>
      </w:hyperlink>
      <w:r>
        <w:br/>
      </w:r>
    </w:p>
    <w:p>
      <w:pPr>
        <w:pStyle w:val="Compact"/>
        <w:numPr>
          <w:numId w:val="1008"/>
          <w:ilvl w:val="1"/>
        </w:numPr>
      </w:pPr>
      <w:hyperlink w:anchor="dist_time_fares">
        <w:r>
          <w:rPr>
            <w:rStyle w:val="Hyperlink"/>
          </w:rPr>
          <w:t xml:space="preserve">Transit fares</w:t>
        </w:r>
      </w:hyperlink>
      <w:r>
        <w:br/>
      </w:r>
    </w:p>
    <w:p>
      <w:pPr>
        <w:pStyle w:val="Compact"/>
        <w:numPr>
          <w:numId w:val="1008"/>
          <w:ilvl w:val="1"/>
        </w:numPr>
      </w:pPr>
      <w:hyperlink w:anchor="maas">
        <w:r>
          <w:rPr>
            <w:rStyle w:val="Hyperlink"/>
          </w:rPr>
          <w:t xml:space="preserve">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Contactless public transport cards</w:t>
        </w:r>
      </w:hyperlink>
      <w:r>
        <w:br/>
      </w:r>
    </w:p>
    <w:p>
      <w:pPr>
        <w:pStyle w:val="Compact"/>
        <w:numPr>
          <w:numId w:val="1008"/>
          <w:ilvl w:val="1"/>
        </w:numPr>
      </w:pPr>
      <w:hyperlink w:anchor="special_needs">
        <w:r>
          <w:rPr>
            <w:rStyle w:val="Hyperlink"/>
          </w:rPr>
          <w:t xml:space="preserve">Information and assistance for people with special needs</w:t>
        </w:r>
      </w:hyperlink>
      <w:r>
        <w:br/>
      </w:r>
    </w:p>
    <w:p>
      <w:pPr>
        <w:pStyle w:val="Compact"/>
        <w:numPr>
          <w:numId w:val="1008"/>
          <w:ilvl w:val="1"/>
        </w:numPr>
      </w:pPr>
      <w:hyperlink w:anchor="mobility_hubs">
        <w:r>
          <w:rPr>
            <w:rStyle w:val="Hyperlink"/>
          </w:rPr>
          <w:t xml:space="preserve">Mobility hubs</w:t>
        </w:r>
      </w:hyperlink>
      <w:r>
        <w:br/>
      </w:r>
    </w:p>
    <w:p>
      <w:pPr>
        <w:pStyle w:val="Compact"/>
        <w:numPr>
          <w:numId w:val="1008"/>
          <w:ilvl w:val="1"/>
        </w:numPr>
      </w:pPr>
      <w:hyperlink w:anchor="rail_telematics">
        <w:r>
          <w:rPr>
            <w:rStyle w:val="Hyperlink"/>
          </w:rPr>
          <w:t xml:space="preserve">Rail telematics for passengers and freight</w:t>
        </w:r>
      </w:hyperlink>
      <w:r>
        <w:br/>
      </w:r>
    </w:p>
    <w:p>
      <w:pPr>
        <w:pStyle w:val="Compact"/>
        <w:numPr>
          <w:numId w:val="1002"/>
          <w:ilvl w:val="0"/>
        </w:numPr>
      </w:pPr>
      <w:hyperlink w:anchor="connected">
        <w:r>
          <w:rPr>
            <w:rStyle w:val="Hyperlink"/>
          </w:rPr>
          <w:t xml:space="preserve">Automated driving</w:t>
        </w:r>
      </w:hyperlink>
    </w:p>
    <w:p>
      <w:pPr>
        <w:pStyle w:val="Compact"/>
        <w:numPr>
          <w:numId w:val="1009"/>
          <w:ilvl w:val="1"/>
        </w:numPr>
      </w:pPr>
      <w:hyperlink w:anchor="av">
        <w:r>
          <w:rPr>
            <w:rStyle w:val="Hyperlink"/>
          </w:rPr>
          <w:t xml:space="preserve">Automated passenger cars</w:t>
        </w:r>
      </w:hyperlink>
    </w:p>
    <w:p>
      <w:pPr>
        <w:pStyle w:val="Compact"/>
        <w:numPr>
          <w:numId w:val="1009"/>
          <w:ilvl w:val="1"/>
        </w:numPr>
      </w:pPr>
      <w:hyperlink w:anchor="parking_av">
        <w:r>
          <w:rPr>
            <w:rStyle w:val="Hyperlink"/>
          </w:rPr>
          <w:t xml:space="preserve">Parking infrastructure for automated vehicles</w:t>
        </w:r>
      </w:hyperlink>
    </w:p>
    <w:p>
      <w:pPr>
        <w:pStyle w:val="Compact"/>
        <w:numPr>
          <w:numId w:val="1009"/>
          <w:ilvl w:val="1"/>
        </w:numPr>
      </w:pPr>
      <w:hyperlink w:anchor="automated_road_freight">
        <w:r>
          <w:rPr>
            <w:rStyle w:val="Hyperlink"/>
          </w:rPr>
          <w:t xml:space="preserve">Automated road freight</w:t>
        </w:r>
      </w:hyperlink>
    </w:p>
    <w:p>
      <w:pPr>
        <w:pStyle w:val="Compact"/>
        <w:numPr>
          <w:numId w:val="1009"/>
          <w:ilvl w:val="1"/>
        </w:numPr>
      </w:pPr>
      <w:hyperlink w:anchor="automatic_train">
        <w:r>
          <w:rPr>
            <w:rStyle w:val="Hyperlink"/>
          </w:rPr>
          <w:t xml:space="preserve">Automatic train operations</w:t>
        </w:r>
      </w:hyperlink>
      <w:r>
        <w:br/>
      </w:r>
    </w:p>
    <w:p>
      <w:pPr>
        <w:pStyle w:val="Compact"/>
        <w:numPr>
          <w:numId w:val="1002"/>
          <w:ilvl w:val="0"/>
        </w:numPr>
      </w:pPr>
      <w:hyperlink w:anchor="onboard">
        <w:r>
          <w:rPr>
            <w:rStyle w:val="Hyperlink"/>
          </w:rPr>
          <w:t xml:space="preserve">On-board technology for connected and automated vehicles</w:t>
        </w:r>
      </w:hyperlink>
    </w:p>
    <w:p>
      <w:pPr>
        <w:pStyle w:val="Compact"/>
        <w:numPr>
          <w:numId w:val="1010"/>
          <w:ilvl w:val="1"/>
        </w:numPr>
      </w:pPr>
      <w:hyperlink w:anchor="adas">
        <w:r>
          <w:rPr>
            <w:rStyle w:val="Hyperlink"/>
          </w:rPr>
          <w:t xml:space="preserve">Advanced driver assistance system (ADAS)</w:t>
        </w:r>
      </w:hyperlink>
      <w:r>
        <w:br/>
      </w:r>
    </w:p>
    <w:p>
      <w:pPr>
        <w:pStyle w:val="Compact"/>
        <w:numPr>
          <w:numId w:val="1010"/>
          <w:ilvl w:val="1"/>
        </w:numPr>
      </w:pPr>
      <w:hyperlink w:anchor="parking_assistance">
        <w:r>
          <w:rPr>
            <w:rStyle w:val="Hyperlink"/>
          </w:rPr>
          <w:t xml:space="preserve">Parking assistance system</w:t>
        </w:r>
      </w:hyperlink>
      <w:r>
        <w:br/>
      </w:r>
    </w:p>
    <w:p>
      <w:pPr>
        <w:pStyle w:val="Compact"/>
        <w:numPr>
          <w:numId w:val="1010"/>
          <w:ilvl w:val="1"/>
        </w:numPr>
      </w:pPr>
      <w:hyperlink w:anchor="lane_keeping">
        <w:r>
          <w:rPr>
            <w:rStyle w:val="Hyperlink"/>
          </w:rPr>
          <w:t xml:space="preserve">Lane keeping assist system</w:t>
        </w:r>
      </w:hyperlink>
      <w:r>
        <w:br/>
      </w:r>
    </w:p>
    <w:p>
      <w:pPr>
        <w:pStyle w:val="Compact"/>
        <w:numPr>
          <w:numId w:val="1010"/>
          <w:ilvl w:val="1"/>
        </w:numPr>
      </w:pPr>
      <w:hyperlink w:anchor="digital_maps">
        <w:r>
          <w:rPr>
            <w:rStyle w:val="Hyperlink"/>
          </w:rPr>
          <w:t xml:space="preserve">Digital maps</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Emergency call</w:t>
        </w:r>
      </w:hyperlink>
      <w:r>
        <w:br/>
      </w:r>
    </w:p>
    <w:p>
      <w:pPr>
        <w:pStyle w:val="Compact"/>
        <w:numPr>
          <w:numId w:val="1002"/>
          <w:ilvl w:val="0"/>
        </w:numPr>
      </w:pPr>
      <w:hyperlink w:anchor="freight">
        <w:r>
          <w:rPr>
            <w:rStyle w:val="Hyperlink"/>
          </w:rPr>
          <w:t xml:space="preserve">Freight and commercial transport</w:t>
        </w:r>
      </w:hyperlink>
    </w:p>
    <w:p>
      <w:pPr>
        <w:pStyle w:val="Compact"/>
        <w:numPr>
          <w:numId w:val="1011"/>
          <w:ilvl w:val="1"/>
        </w:numPr>
      </w:pPr>
      <w:hyperlink w:anchor="dangerous_goods">
        <w:r>
          <w:rPr>
            <w:rStyle w:val="Hyperlink"/>
          </w:rPr>
          <w:t xml:space="preserve">Tracking and tracing of goods</w:t>
        </w:r>
      </w:hyperlink>
      <w:r>
        <w:br/>
      </w:r>
    </w:p>
    <w:p>
      <w:pPr>
        <w:pStyle w:val="Compact"/>
        <w:numPr>
          <w:numId w:val="1011"/>
          <w:ilvl w:val="1"/>
        </w:numPr>
      </w:pPr>
      <w:hyperlink w:anchor="intermodal_freight">
        <w:r>
          <w:rPr>
            <w:rStyle w:val="Hyperlink"/>
          </w:rPr>
          <w:t xml:space="preserve">Intermodal Freight</w:t>
        </w:r>
      </w:hyperlink>
      <w:r>
        <w:br/>
      </w:r>
    </w:p>
    <w:p>
      <w:pPr>
        <w:pStyle w:val="Compact"/>
        <w:numPr>
          <w:numId w:val="1011"/>
          <w:ilvl w:val="1"/>
        </w:numPr>
      </w:pPr>
      <w:hyperlink w:anchor="urban_delivery">
        <w:r>
          <w:rPr>
            <w:rStyle w:val="Hyperlink"/>
          </w:rPr>
          <w:t xml:space="preserve">Urban deliveries</w:t>
        </w:r>
      </w:hyperlink>
      <w:r>
        <w:br/>
      </w:r>
    </w:p>
    <w:p>
      <w:pPr>
        <w:pStyle w:val="Compact"/>
        <w:numPr>
          <w:numId w:val="1011"/>
          <w:ilvl w:val="1"/>
        </w:numPr>
      </w:pPr>
      <w:hyperlink w:anchor="intelligent_truck_park">
        <w:r>
          <w:rPr>
            <w:rStyle w:val="Hyperlink"/>
          </w:rPr>
          <w:t xml:space="preserve">Intelligent truck parking</w:t>
        </w:r>
      </w:hyperlink>
      <w:r>
        <w:br/>
      </w:r>
    </w:p>
    <w:p>
      <w:pPr>
        <w:pStyle w:val="Compact"/>
        <w:numPr>
          <w:numId w:val="1011"/>
          <w:ilvl w:val="1"/>
        </w:numPr>
      </w:pPr>
      <w:hyperlink w:anchor="space_book">
        <w:r>
          <w:rPr>
            <w:rStyle w:val="Hyperlink"/>
          </w:rPr>
          <w:t xml:space="preserve">Smart delivery space booking</w:t>
        </w:r>
      </w:hyperlink>
      <w:r>
        <w:br/>
      </w:r>
    </w:p>
    <w:p>
      <w:pPr>
        <w:pStyle w:val="Compact"/>
        <w:numPr>
          <w:numId w:val="1011"/>
          <w:ilvl w:val="1"/>
        </w:numPr>
      </w:pPr>
      <w:hyperlink w:anchor="delivery_drone">
        <w:r>
          <w:rPr>
            <w:rStyle w:val="Hyperlink"/>
          </w:rPr>
          <w:t xml:space="preserve">Delivery drones</w:t>
        </w:r>
      </w:hyperlink>
      <w:r>
        <w:br/>
      </w:r>
    </w:p>
    <w:p>
      <w:pPr>
        <w:pStyle w:val="Compact"/>
        <w:numPr>
          <w:numId w:val="1011"/>
          <w:ilvl w:val="1"/>
        </w:numPr>
      </w:pPr>
      <w:hyperlink w:anchor="electric_delivery_fleets">
        <w:r>
          <w:rPr>
            <w:rStyle w:val="Hyperlink"/>
          </w:rPr>
          <w:t xml:space="preserve">Electric vehicle delivery fleets</w:t>
        </w:r>
      </w:hyperlink>
      <w:r>
        <w:br/>
      </w:r>
    </w:p>
    <w:p>
      <w:pPr>
        <w:pStyle w:val="Compact"/>
        <w:numPr>
          <w:numId w:val="1011"/>
          <w:ilvl w:val="1"/>
        </w:numPr>
      </w:pPr>
      <w:hyperlink w:anchor="mtms">
        <w:r>
          <w:rPr>
            <w:rStyle w:val="Hyperlink"/>
          </w:rPr>
          <w:t xml:space="preserve">Multimodal transport management systems</w:t>
        </w:r>
      </w:hyperlink>
      <w:r>
        <w:br/>
      </w:r>
    </w:p>
    <w:p>
      <w:pPr>
        <w:pStyle w:val="Compact"/>
        <w:numPr>
          <w:numId w:val="1011"/>
          <w:ilvl w:val="1"/>
        </w:numPr>
      </w:pPr>
      <w:hyperlink w:anchor="freight_hubs">
        <w:r>
          <w:rPr>
            <w:rStyle w:val="Hyperlink"/>
          </w:rPr>
          <w:t xml:space="preserve">Freight hubs</w:t>
        </w:r>
      </w:hyperlink>
      <w:r>
        <w:br/>
      </w:r>
    </w:p>
    <w:p>
      <w:pPr>
        <w:pStyle w:val="Compact"/>
        <w:numPr>
          <w:numId w:val="1002"/>
          <w:ilvl w:val="0"/>
        </w:numPr>
      </w:pPr>
      <w:hyperlink w:anchor="collective">
        <w:r>
          <w:rPr>
            <w:rStyle w:val="Hyperlink"/>
          </w:rPr>
          <w:t xml:space="preserve">Collective mobility vehicles</w:t>
        </w:r>
      </w:hyperlink>
    </w:p>
    <w:p>
      <w:pPr>
        <w:pStyle w:val="Compact"/>
        <w:numPr>
          <w:numId w:val="1012"/>
          <w:ilvl w:val="1"/>
        </w:numPr>
      </w:pPr>
      <w:hyperlink w:anchor="drt">
        <w:r>
          <w:rPr>
            <w:rStyle w:val="Hyperlink"/>
          </w:rPr>
          <w:t xml:space="preserve">Demand responsive transit</w:t>
        </w:r>
      </w:hyperlink>
      <w:r>
        <w:br/>
      </w:r>
    </w:p>
    <w:p>
      <w:pPr>
        <w:pStyle w:val="Compact"/>
        <w:numPr>
          <w:numId w:val="1012"/>
          <w:ilvl w:val="1"/>
        </w:numPr>
      </w:pPr>
      <w:hyperlink w:anchor="prt">
        <w:r>
          <w:rPr>
            <w:rStyle w:val="Hyperlink"/>
          </w:rPr>
          <w:t xml:space="preserve">Personal rapid transit</w:t>
        </w:r>
      </w:hyperlink>
      <w:r>
        <w:br/>
      </w:r>
    </w:p>
    <w:p>
      <w:pPr>
        <w:pStyle w:val="Compact"/>
        <w:numPr>
          <w:numId w:val="1012"/>
          <w:ilvl w:val="1"/>
        </w:numPr>
      </w:pPr>
      <w:hyperlink w:anchor="brt">
        <w:r>
          <w:rPr>
            <w:rStyle w:val="Hyperlink"/>
          </w:rPr>
          <w:t xml:space="preserve">Bus rapid transit</w:t>
        </w:r>
      </w:hyperlink>
      <w:r>
        <w:br/>
      </w:r>
    </w:p>
    <w:p>
      <w:pPr>
        <w:pStyle w:val="Compact"/>
        <w:numPr>
          <w:numId w:val="1012"/>
          <w:ilvl w:val="1"/>
        </w:numPr>
      </w:pPr>
      <w:hyperlink w:anchor="lrt">
        <w:r>
          <w:rPr>
            <w:rStyle w:val="Hyperlink"/>
          </w:rPr>
          <w:t xml:space="preserve">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Wireless communication systems in transport</w:t>
        </w:r>
      </w:hyperlink>
      <w:r>
        <w:br/>
      </w:r>
    </w:p>
    <w:p>
      <w:pPr>
        <w:pStyle w:val="Compact"/>
        <w:numPr>
          <w:numId w:val="1013"/>
          <w:ilvl w:val="1"/>
        </w:numPr>
      </w:pPr>
      <w:hyperlink w:anchor="bd_life">
        <w:r>
          <w:rPr>
            <w:rStyle w:val="Hyperlink"/>
          </w:rPr>
          <w:t xml:space="preserve">Big data lifecycle</w:t>
        </w:r>
      </w:hyperlink>
    </w:p>
    <w:p>
      <w:pPr>
        <w:pStyle w:val="Compact"/>
        <w:numPr>
          <w:numId w:val="1013"/>
          <w:ilvl w:val="1"/>
        </w:numPr>
      </w:pPr>
      <w:hyperlink w:anchor="bd_tool_maping">
        <w:r>
          <w:rPr>
            <w:rStyle w:val="Hyperlink"/>
          </w:rPr>
          <w:t xml:space="preserve">Big data tools for mapping and forecasting travel behaviour</w:t>
        </w:r>
      </w:hyperlink>
      <w:r>
        <w:br/>
      </w:r>
    </w:p>
    <w:p>
      <w:pPr>
        <w:pStyle w:val="Compact"/>
        <w:numPr>
          <w:numId w:val="1002"/>
          <w:ilvl w:val="0"/>
        </w:numPr>
      </w:pPr>
      <w:hyperlink w:anchor="shared">
        <w:r>
          <w:rPr>
            <w:rStyle w:val="Hyperlink"/>
          </w:rPr>
          <w:t xml:space="preserve">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Bicycle and e-bicycle sharing</w:t>
        </w:r>
      </w:hyperlink>
      <w:r>
        <w:br/>
      </w:r>
    </w:p>
    <w:p>
      <w:pPr>
        <w:pStyle w:val="Compact"/>
        <w:numPr>
          <w:numId w:val="1014"/>
          <w:ilvl w:val="1"/>
        </w:numPr>
      </w:pPr>
      <w:hyperlink w:anchor="scooters">
        <w:r>
          <w:rPr>
            <w:rStyle w:val="Hyperlink"/>
          </w:rPr>
          <w:t xml:space="preserve">E-scooters sharing</w:t>
        </w:r>
      </w:hyperlink>
      <w:r>
        <w:br/>
      </w:r>
    </w:p>
    <w:p>
      <w:pPr>
        <w:pStyle w:val="Compact"/>
        <w:numPr>
          <w:numId w:val="1014"/>
          <w:ilvl w:val="1"/>
        </w:numPr>
      </w:pPr>
      <w:hyperlink w:anchor="ride_hailing">
        <w:r>
          <w:rPr>
            <w:rStyle w:val="Hyperlink"/>
          </w:rPr>
          <w:t xml:space="preserve">Ride hailing and ride sharing</w:t>
        </w:r>
      </w:hyperlink>
      <w:r>
        <w:br/>
      </w:r>
    </w:p>
    <w:p>
      <w:pPr>
        <w:pStyle w:val="Compact"/>
        <w:numPr>
          <w:numId w:val="1014"/>
          <w:ilvl w:val="1"/>
        </w:numPr>
      </w:pPr>
      <w:hyperlink w:anchor="passenger_drones">
        <w:r>
          <w:rPr>
            <w:rStyle w:val="Hyperlink"/>
          </w:rPr>
          <w:t xml:space="preserve">Passenger drones</w:t>
        </w:r>
      </w:hyperlink>
    </w:p>
    <w:p>
      <w:pPr>
        <w:pStyle w:val="Compact"/>
        <w:numPr>
          <w:numId w:val="1002"/>
          <w:ilvl w:val="0"/>
        </w:numPr>
      </w:pPr>
      <w:hyperlink w:anchor="alternative">
        <w:r>
          <w:rPr>
            <w:rStyle w:val="Hyperlink"/>
          </w:rPr>
          <w:t xml:space="preserve">Alternative power sources</w:t>
        </w:r>
      </w:hyperlink>
    </w:p>
    <w:p>
      <w:pPr>
        <w:pStyle w:val="Compact"/>
        <w:numPr>
          <w:numId w:val="1015"/>
          <w:ilvl w:val="1"/>
        </w:numPr>
      </w:pPr>
      <w:hyperlink w:anchor="FCEV">
        <w:r>
          <w:rPr>
            <w:rStyle w:val="Hyperlink"/>
          </w:rPr>
          <w:t xml:space="preserve">Hydrogen fuel cell</w:t>
        </w:r>
      </w:hyperlink>
      <w:r>
        <w:br/>
      </w:r>
    </w:p>
    <w:p>
      <w:pPr>
        <w:pStyle w:val="Compact"/>
        <w:numPr>
          <w:numId w:val="1015"/>
          <w:ilvl w:val="1"/>
        </w:numPr>
      </w:pPr>
      <w:hyperlink w:anchor="bev">
        <w:r>
          <w:rPr>
            <w:rStyle w:val="Hyperlink"/>
          </w:rPr>
          <w:t xml:space="preserve">Battery electric</w:t>
        </w:r>
      </w:hyperlink>
      <w:r>
        <w:br/>
      </w:r>
    </w:p>
    <w:p>
      <w:pPr>
        <w:pStyle w:val="Compact"/>
        <w:numPr>
          <w:numId w:val="1015"/>
          <w:ilvl w:val="1"/>
        </w:numPr>
      </w:pPr>
      <w:hyperlink w:anchor="plugin_hybrid">
        <w:r>
          <w:rPr>
            <w:rStyle w:val="Hyperlink"/>
          </w:rPr>
          <w:t xml:space="preserve">Plugin hybrid vehicles</w:t>
        </w:r>
      </w:hyperlink>
      <w:r>
        <w:br/>
      </w:r>
    </w:p>
    <w:p>
      <w:pPr>
        <w:pStyle w:val="Compact"/>
        <w:numPr>
          <w:numId w:val="1002"/>
          <w:ilvl w:val="0"/>
        </w:numPr>
      </w:pPr>
      <w:hyperlink w:anchor="reference">
        <w:r>
          <w:rPr>
            <w:rStyle w:val="Hyperlink"/>
          </w:rPr>
          <w:t xml:space="preserve">References</w:t>
        </w:r>
      </w:hyperlink>
    </w:p>
    <w:p>
      <w:pPr>
        <w:pStyle w:val="FirstParagraph"/>
      </w:pPr>
      <w:r>
        <w:t xml:space="preserve">The knowledge pool was last compiled on:</w:t>
      </w:r>
    </w:p>
    <w:p>
      <w:pPr>
        <w:pStyle w:val="SourceCode"/>
      </w:pPr>
      <w:r>
        <w:rPr>
          <w:rStyle w:val="VerbatimChar"/>
        </w:rPr>
        <w:t xml:space="preserve">## [1] "03 December 2021"</w:t>
      </w:r>
    </w:p>
    <w:p>
      <w:pPr>
        <w:pStyle w:val="Heading1"/>
      </w:pPr>
      <w:bookmarkStart w:id="25" w:name="table-of-content"/>
      <w:r>
        <w:t xml:space="preserve">Table of content</w:t>
      </w:r>
      <w:bookmarkEnd w:id="25"/>
    </w:p>
    <w:p>
      <w:pPr>
        <w:pStyle w:val="Compact"/>
        <w:numPr>
          <w:numId w:val="1016"/>
          <w:ilvl w:val="0"/>
        </w:numPr>
      </w:pPr>
      <w:hyperlink w:anchor="intro">
        <w:r>
          <w:rPr>
            <w:rStyle w:val="Hyperlink"/>
          </w:rPr>
          <w:t xml:space="preserve">Introduction to the knowledge pool</w:t>
        </w:r>
      </w:hyperlink>
    </w:p>
    <w:p>
      <w:pPr>
        <w:pStyle w:val="Compact"/>
        <w:numPr>
          <w:numId w:val="1016"/>
          <w:ilvl w:val="0"/>
        </w:numPr>
      </w:pPr>
      <w:hyperlink w:anchor="infrastructure">
        <w:r>
          <w:rPr>
            <w:rStyle w:val="Hyperlink"/>
          </w:rPr>
          <w:t xml:space="preserve">Physical road infrastructure</w:t>
        </w:r>
      </w:hyperlink>
    </w:p>
    <w:p>
      <w:pPr>
        <w:pStyle w:val="Compact"/>
        <w:numPr>
          <w:numId w:val="1017"/>
          <w:ilvl w:val="1"/>
        </w:numPr>
      </w:pPr>
      <w:hyperlink w:anchor="dedicated_lanes">
        <w:r>
          <w:rPr>
            <w:rStyle w:val="Hyperlink"/>
          </w:rPr>
          <w:t xml:space="preserve">Dedicated lanes for connected and automated vehicles (CAV)</w:t>
        </w:r>
      </w:hyperlink>
      <w:r>
        <w:br/>
      </w:r>
    </w:p>
    <w:p>
      <w:pPr>
        <w:pStyle w:val="Compact"/>
        <w:numPr>
          <w:numId w:val="1017"/>
          <w:ilvl w:val="1"/>
        </w:numPr>
      </w:pPr>
      <w:hyperlink w:anchor="ODD">
        <w:r>
          <w:rPr>
            <w:rStyle w:val="Hyperlink"/>
          </w:rPr>
          <w:t xml:space="preserve">Operational design domains</w:t>
        </w:r>
      </w:hyperlink>
      <w:r>
        <w:br/>
      </w:r>
    </w:p>
    <w:p>
      <w:pPr>
        <w:pStyle w:val="Compact"/>
        <w:numPr>
          <w:numId w:val="1017"/>
          <w:ilvl w:val="1"/>
        </w:numPr>
      </w:pPr>
      <w:hyperlink w:anchor="rail_crossing_info_system">
        <w:r>
          <w:rPr>
            <w:rStyle w:val="Hyperlink"/>
          </w:rPr>
          <w:t xml:space="preserve">Rail crossing information system</w:t>
        </w:r>
      </w:hyperlink>
      <w:r>
        <w:br/>
      </w:r>
    </w:p>
    <w:p>
      <w:pPr>
        <w:pStyle w:val="Compact"/>
        <w:numPr>
          <w:numId w:val="1017"/>
          <w:ilvl w:val="1"/>
        </w:numPr>
      </w:pPr>
      <w:hyperlink w:anchor="ers">
        <w:r>
          <w:rPr>
            <w:rStyle w:val="Hyperlink"/>
          </w:rPr>
          <w:t xml:space="preserve">Electric road system</w:t>
        </w:r>
      </w:hyperlink>
      <w:r>
        <w:br/>
      </w:r>
    </w:p>
    <w:p>
      <w:pPr>
        <w:pStyle w:val="Compact"/>
        <w:numPr>
          <w:numId w:val="1017"/>
          <w:ilvl w:val="1"/>
        </w:numPr>
      </w:pPr>
      <w:hyperlink w:anchor="high_occupancy">
        <w:r>
          <w:rPr>
            <w:rStyle w:val="Hyperlink"/>
          </w:rPr>
          <w:t xml:space="preserve">High occupancy vehicle and toll lanes</w:t>
        </w:r>
      </w:hyperlink>
      <w:r>
        <w:br/>
      </w:r>
    </w:p>
    <w:p>
      <w:pPr>
        <w:pStyle w:val="Compact"/>
        <w:numPr>
          <w:numId w:val="1017"/>
          <w:ilvl w:val="1"/>
        </w:numPr>
      </w:pPr>
      <w:hyperlink w:anchor="public_trans_priority">
        <w:r>
          <w:rPr>
            <w:rStyle w:val="Hyperlink"/>
          </w:rPr>
          <w:t xml:space="preserve">Public transport priority systems</w:t>
        </w:r>
      </w:hyperlink>
      <w:r>
        <w:br/>
      </w:r>
    </w:p>
    <w:p>
      <w:pPr>
        <w:pStyle w:val="Compact"/>
        <w:numPr>
          <w:numId w:val="1017"/>
          <w:ilvl w:val="1"/>
        </w:numPr>
      </w:pPr>
      <w:hyperlink w:anchor="transformation_public_space">
        <w:r>
          <w:rPr>
            <w:rStyle w:val="Hyperlink"/>
          </w:rPr>
          <w:t xml:space="preserve">Transformation of public space and digital solutions</w:t>
        </w:r>
      </w:hyperlink>
      <w:r>
        <w:br/>
      </w:r>
    </w:p>
    <w:p>
      <w:pPr>
        <w:pStyle w:val="Compact"/>
        <w:numPr>
          <w:numId w:val="1016"/>
          <w:ilvl w:val="0"/>
        </w:numPr>
      </w:pPr>
      <w:hyperlink w:anchor="highway">
        <w:r>
          <w:rPr>
            <w:rStyle w:val="Hyperlink"/>
          </w:rPr>
          <w:t xml:space="preserve">Highway infrastructure management</w:t>
        </w:r>
      </w:hyperlink>
    </w:p>
    <w:p>
      <w:pPr>
        <w:pStyle w:val="Compact"/>
        <w:numPr>
          <w:numId w:val="1018"/>
          <w:ilvl w:val="1"/>
        </w:numPr>
      </w:pPr>
      <w:hyperlink w:anchor="uav">
        <w:r>
          <w:rPr>
            <w:rStyle w:val="Hyperlink"/>
          </w:rPr>
          <w:t xml:space="preserve">Unmanned aerial vehicles for infrastructure maintenance</w:t>
        </w:r>
      </w:hyperlink>
      <w:r>
        <w:br/>
      </w:r>
    </w:p>
    <w:p>
      <w:pPr>
        <w:pStyle w:val="Compact"/>
        <w:numPr>
          <w:numId w:val="1018"/>
          <w:ilvl w:val="1"/>
        </w:numPr>
      </w:pPr>
      <w:hyperlink w:anchor="charging_station">
        <w:r>
          <w:rPr>
            <w:rStyle w:val="Hyperlink"/>
          </w:rPr>
          <w:t xml:space="preserve">Electric charging stations</w:t>
        </w:r>
      </w:hyperlink>
      <w:r>
        <w:br/>
      </w:r>
    </w:p>
    <w:p>
      <w:pPr>
        <w:pStyle w:val="Compact"/>
        <w:numPr>
          <w:numId w:val="1016"/>
          <w:ilvl w:val="0"/>
        </w:numPr>
      </w:pPr>
      <w:hyperlink w:anchor="traffic">
        <w:r>
          <w:rPr>
            <w:rStyle w:val="Hyperlink"/>
          </w:rPr>
          <w:t xml:space="preserve">Traffic management</w:t>
        </w:r>
      </w:hyperlink>
    </w:p>
    <w:p>
      <w:pPr>
        <w:pStyle w:val="Compact"/>
        <w:numPr>
          <w:numId w:val="1019"/>
          <w:ilvl w:val="1"/>
        </w:numPr>
      </w:pPr>
      <w:hyperlink w:anchor="congestion_charging">
        <w:r>
          <w:rPr>
            <w:rStyle w:val="Hyperlink"/>
          </w:rPr>
          <w:t xml:space="preserve">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Real-time traffic information and monitoring</w:t>
        </w:r>
      </w:hyperlink>
      <w:r>
        <w:br/>
      </w:r>
    </w:p>
    <w:p>
      <w:pPr>
        <w:pStyle w:val="Compact"/>
        <w:numPr>
          <w:numId w:val="1019"/>
          <w:ilvl w:val="1"/>
        </w:numPr>
      </w:pPr>
      <w:hyperlink w:anchor="cits">
        <w:r>
          <w:rPr>
            <w:rStyle w:val="Hyperlink"/>
          </w:rPr>
          <w:t xml:space="preserve">Cooperative - intelligent transport system</w:t>
        </w:r>
      </w:hyperlink>
      <w:r>
        <w:br/>
      </w:r>
    </w:p>
    <w:p>
      <w:pPr>
        <w:pStyle w:val="Compact"/>
        <w:numPr>
          <w:numId w:val="1019"/>
          <w:ilvl w:val="1"/>
        </w:numPr>
      </w:pPr>
      <w:hyperlink w:anchor="dynamic_route">
        <w:r>
          <w:rPr>
            <w:rStyle w:val="Hyperlink"/>
          </w:rPr>
          <w:t xml:space="preserve">Dynamic route guidance</w:t>
        </w:r>
      </w:hyperlink>
      <w:r>
        <w:br/>
      </w:r>
    </w:p>
    <w:p>
      <w:pPr>
        <w:pStyle w:val="Compact"/>
        <w:numPr>
          <w:numId w:val="1019"/>
          <w:ilvl w:val="1"/>
        </w:numPr>
      </w:pPr>
      <w:hyperlink w:anchor="variable_speed">
        <w:r>
          <w:rPr>
            <w:rStyle w:val="Hyperlink"/>
          </w:rPr>
          <w:t xml:space="preserve">Variable speed limits and dynamic signage system</w:t>
        </w:r>
      </w:hyperlink>
      <w:r>
        <w:br/>
      </w:r>
    </w:p>
    <w:p>
      <w:pPr>
        <w:pStyle w:val="Compact"/>
        <w:numPr>
          <w:numId w:val="1019"/>
          <w:ilvl w:val="1"/>
        </w:numPr>
      </w:pPr>
      <w:hyperlink w:anchor="adaptive_traffic_control">
        <w:r>
          <w:rPr>
            <w:rStyle w:val="Hyperlink"/>
          </w:rPr>
          <w:t xml:space="preserve">Smart traffic signal control</w:t>
        </w:r>
      </w:hyperlink>
      <w:r>
        <w:br/>
      </w:r>
    </w:p>
    <w:p>
      <w:pPr>
        <w:pStyle w:val="Compact"/>
        <w:numPr>
          <w:numId w:val="1019"/>
          <w:ilvl w:val="1"/>
        </w:numPr>
      </w:pPr>
      <w:hyperlink w:anchor="p_g_fleet_management">
        <w:r>
          <w:rPr>
            <w:rStyle w:val="Hyperlink"/>
          </w:rPr>
          <w:t xml:space="preserve">Passengers and goods fleet management</w:t>
        </w:r>
      </w:hyperlink>
      <w:r>
        <w:br/>
      </w:r>
    </w:p>
    <w:p>
      <w:pPr>
        <w:pStyle w:val="Compact"/>
        <w:numPr>
          <w:numId w:val="1019"/>
          <w:ilvl w:val="1"/>
        </w:numPr>
      </w:pPr>
      <w:hyperlink w:anchor="urban_access">
        <w:r>
          <w:rPr>
            <w:rStyle w:val="Hyperlink"/>
          </w:rPr>
          <w:t xml:space="preserve">Urban access management</w:t>
        </w:r>
      </w:hyperlink>
      <w:r>
        <w:br/>
      </w:r>
    </w:p>
    <w:p>
      <w:pPr>
        <w:pStyle w:val="Compact"/>
        <w:numPr>
          <w:numId w:val="1016"/>
          <w:ilvl w:val="0"/>
        </w:numPr>
      </w:pPr>
      <w:hyperlink w:anchor="digital">
        <w:r>
          <w:rPr>
            <w:rStyle w:val="Hyperlink"/>
          </w:rPr>
          <w:t xml:space="preserve">Digital road infrastructure and connectivity</w:t>
        </w:r>
      </w:hyperlink>
    </w:p>
    <w:p>
      <w:pPr>
        <w:pStyle w:val="Compact"/>
        <w:numPr>
          <w:numId w:val="1020"/>
          <w:ilvl w:val="1"/>
        </w:numPr>
      </w:pPr>
      <w:hyperlink w:anchor="v2x">
        <w:r>
          <w:rPr>
            <w:rStyle w:val="Hyperlink"/>
          </w:rPr>
          <w:t xml:space="preserve">Vehicle to everything communication</w:t>
        </w:r>
      </w:hyperlink>
      <w:r>
        <w:br/>
      </w:r>
    </w:p>
    <w:p>
      <w:pPr>
        <w:pStyle w:val="Compact"/>
        <w:numPr>
          <w:numId w:val="1020"/>
          <w:ilvl w:val="1"/>
        </w:numPr>
      </w:pPr>
      <w:hyperlink w:anchor="infrast_support_level">
        <w:r>
          <w:rPr>
            <w:rStyle w:val="Hyperlink"/>
          </w:rPr>
          <w:t xml:space="preserve">Infrastructure support levels for automated driving</w:t>
        </w:r>
      </w:hyperlink>
      <w:r>
        <w:br/>
      </w:r>
    </w:p>
    <w:p>
      <w:pPr>
        <w:pStyle w:val="Compact"/>
        <w:numPr>
          <w:numId w:val="1016"/>
          <w:ilvl w:val="0"/>
        </w:numPr>
      </w:pPr>
      <w:hyperlink w:anchor="passenger">
        <w:r>
          <w:rPr>
            <w:rStyle w:val="Hyperlink"/>
          </w:rPr>
          <w:t xml:space="preserve">Passenger information system</w:t>
        </w:r>
      </w:hyperlink>
    </w:p>
    <w:p>
      <w:pPr>
        <w:pStyle w:val="Compact"/>
        <w:numPr>
          <w:numId w:val="1021"/>
          <w:ilvl w:val="1"/>
        </w:numPr>
      </w:pPr>
      <w:hyperlink w:anchor="djp">
        <w:r>
          <w:rPr>
            <w:rStyle w:val="Hyperlink"/>
          </w:rPr>
          <w:t xml:space="preserve">Digital journey planner</w:t>
        </w:r>
      </w:hyperlink>
      <w:r>
        <w:br/>
      </w:r>
    </w:p>
    <w:p>
      <w:pPr>
        <w:pStyle w:val="Compact"/>
        <w:numPr>
          <w:numId w:val="1021"/>
          <w:ilvl w:val="1"/>
        </w:numPr>
      </w:pPr>
      <w:hyperlink w:anchor="info_and_route_planning">
        <w:r>
          <w:rPr>
            <w:rStyle w:val="Hyperlink"/>
          </w:rPr>
          <w:t xml:space="preserve">Multimodal information and route planning</w:t>
        </w:r>
      </w:hyperlink>
      <w:r>
        <w:br/>
      </w:r>
    </w:p>
    <w:p>
      <w:pPr>
        <w:pStyle w:val="Compact"/>
        <w:numPr>
          <w:numId w:val="1016"/>
          <w:ilvl w:val="0"/>
        </w:numPr>
      </w:pPr>
      <w:hyperlink w:anchor="multimodal">
        <w:r>
          <w:rPr>
            <w:rStyle w:val="Hyperlink"/>
          </w:rPr>
          <w:t xml:space="preserve">Multimodal integrated system</w:t>
        </w:r>
      </w:hyperlink>
    </w:p>
    <w:p>
      <w:pPr>
        <w:pStyle w:val="Compact"/>
        <w:numPr>
          <w:numId w:val="1022"/>
          <w:ilvl w:val="1"/>
        </w:numPr>
      </w:pPr>
      <w:hyperlink w:anchor="flms">
        <w:r>
          <w:rPr>
            <w:rStyle w:val="Hyperlink"/>
          </w:rPr>
          <w:t xml:space="preserve">First-last mile solutions</w:t>
        </w:r>
      </w:hyperlink>
      <w:r>
        <w:br/>
      </w:r>
    </w:p>
    <w:p>
      <w:pPr>
        <w:pStyle w:val="Compact"/>
        <w:numPr>
          <w:numId w:val="1022"/>
          <w:ilvl w:val="1"/>
        </w:numPr>
      </w:pPr>
      <w:hyperlink w:anchor="dist_time_fares">
        <w:r>
          <w:rPr>
            <w:rStyle w:val="Hyperlink"/>
          </w:rPr>
          <w:t xml:space="preserve">Transit fares</w:t>
        </w:r>
      </w:hyperlink>
    </w:p>
    <w:p>
      <w:pPr>
        <w:pStyle w:val="Compact"/>
        <w:numPr>
          <w:numId w:val="1022"/>
          <w:ilvl w:val="1"/>
        </w:numPr>
      </w:pPr>
      <w:hyperlink w:anchor="maas">
        <w:r>
          <w:rPr>
            <w:rStyle w:val="Hyperlink"/>
          </w:rPr>
          <w:t xml:space="preserve">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Contactless public transport cards</w:t>
        </w:r>
      </w:hyperlink>
      <w:r>
        <w:br/>
      </w:r>
    </w:p>
    <w:p>
      <w:pPr>
        <w:pStyle w:val="Compact"/>
        <w:numPr>
          <w:numId w:val="1022"/>
          <w:ilvl w:val="1"/>
        </w:numPr>
      </w:pPr>
      <w:hyperlink w:anchor="special_needs">
        <w:r>
          <w:rPr>
            <w:rStyle w:val="Hyperlink"/>
          </w:rPr>
          <w:t xml:space="preserve">Information and assistance for people with special needs</w:t>
        </w:r>
      </w:hyperlink>
      <w:r>
        <w:br/>
      </w:r>
    </w:p>
    <w:p>
      <w:pPr>
        <w:pStyle w:val="Compact"/>
        <w:numPr>
          <w:numId w:val="1022"/>
          <w:ilvl w:val="1"/>
        </w:numPr>
      </w:pPr>
      <w:hyperlink w:anchor="mobility_hubs">
        <w:r>
          <w:rPr>
            <w:rStyle w:val="Hyperlink"/>
          </w:rPr>
          <w:t xml:space="preserve">Mobility hubs</w:t>
        </w:r>
      </w:hyperlink>
      <w:r>
        <w:br/>
      </w:r>
    </w:p>
    <w:p>
      <w:pPr>
        <w:pStyle w:val="Compact"/>
        <w:numPr>
          <w:numId w:val="1022"/>
          <w:ilvl w:val="1"/>
        </w:numPr>
      </w:pPr>
      <w:hyperlink w:anchor="rail_telematics">
        <w:r>
          <w:rPr>
            <w:rStyle w:val="Hyperlink"/>
          </w:rPr>
          <w:t xml:space="preserve">Rail telematics for passengers and freight</w:t>
        </w:r>
      </w:hyperlink>
      <w:r>
        <w:br/>
      </w:r>
    </w:p>
    <w:p>
      <w:pPr>
        <w:pStyle w:val="Compact"/>
        <w:numPr>
          <w:numId w:val="1016"/>
          <w:ilvl w:val="0"/>
        </w:numPr>
      </w:pPr>
      <w:hyperlink w:anchor="connected">
        <w:r>
          <w:rPr>
            <w:rStyle w:val="Hyperlink"/>
          </w:rPr>
          <w:t xml:space="preserve">Automated driving</w:t>
        </w:r>
      </w:hyperlink>
    </w:p>
    <w:p>
      <w:pPr>
        <w:pStyle w:val="Compact"/>
        <w:numPr>
          <w:numId w:val="1023"/>
          <w:ilvl w:val="1"/>
        </w:numPr>
      </w:pPr>
      <w:hyperlink w:anchor="av">
        <w:r>
          <w:rPr>
            <w:rStyle w:val="Hyperlink"/>
          </w:rPr>
          <w:t xml:space="preserve">Automated passenger cars</w:t>
        </w:r>
      </w:hyperlink>
    </w:p>
    <w:p>
      <w:pPr>
        <w:pStyle w:val="Compact"/>
        <w:numPr>
          <w:numId w:val="1023"/>
          <w:ilvl w:val="1"/>
        </w:numPr>
      </w:pPr>
      <w:hyperlink w:anchor="parking_av">
        <w:r>
          <w:rPr>
            <w:rStyle w:val="Hyperlink"/>
          </w:rPr>
          <w:t xml:space="preserve">Parking infrastructure for automated vehicles</w:t>
        </w:r>
      </w:hyperlink>
    </w:p>
    <w:p>
      <w:pPr>
        <w:pStyle w:val="Compact"/>
        <w:numPr>
          <w:numId w:val="1023"/>
          <w:ilvl w:val="1"/>
        </w:numPr>
      </w:pPr>
      <w:hyperlink w:anchor="automated_road_freight">
        <w:r>
          <w:rPr>
            <w:rStyle w:val="Hyperlink"/>
          </w:rPr>
          <w:t xml:space="preserve">Automated road freight</w:t>
        </w:r>
      </w:hyperlink>
      <w:r>
        <w:br/>
      </w:r>
    </w:p>
    <w:p>
      <w:pPr>
        <w:pStyle w:val="Compact"/>
        <w:numPr>
          <w:numId w:val="1023"/>
          <w:ilvl w:val="1"/>
        </w:numPr>
      </w:pPr>
      <w:hyperlink w:anchor="automatic_train">
        <w:r>
          <w:rPr>
            <w:rStyle w:val="Hyperlink"/>
          </w:rPr>
          <w:t xml:space="preserve">Automatic train operations</w:t>
        </w:r>
      </w:hyperlink>
      <w:r>
        <w:br/>
      </w:r>
    </w:p>
    <w:p>
      <w:pPr>
        <w:pStyle w:val="Compact"/>
        <w:numPr>
          <w:numId w:val="1016"/>
          <w:ilvl w:val="0"/>
        </w:numPr>
      </w:pPr>
      <w:hyperlink w:anchor="onboard">
        <w:r>
          <w:rPr>
            <w:rStyle w:val="Hyperlink"/>
          </w:rPr>
          <w:t xml:space="preserve">On-board technology for connected and automated vehicles</w:t>
        </w:r>
      </w:hyperlink>
    </w:p>
    <w:p>
      <w:pPr>
        <w:pStyle w:val="Compact"/>
        <w:numPr>
          <w:numId w:val="1024"/>
          <w:ilvl w:val="1"/>
        </w:numPr>
      </w:pPr>
      <w:hyperlink w:anchor="adas">
        <w:r>
          <w:rPr>
            <w:rStyle w:val="Hyperlink"/>
          </w:rPr>
          <w:t xml:space="preserve">Advanced driver assistance system (ADAS)</w:t>
        </w:r>
      </w:hyperlink>
      <w:r>
        <w:br/>
      </w:r>
    </w:p>
    <w:p>
      <w:pPr>
        <w:pStyle w:val="Compact"/>
        <w:numPr>
          <w:numId w:val="1024"/>
          <w:ilvl w:val="1"/>
        </w:numPr>
      </w:pPr>
      <w:hyperlink w:anchor="parking_assistance">
        <w:r>
          <w:rPr>
            <w:rStyle w:val="Hyperlink"/>
          </w:rPr>
          <w:t xml:space="preserve">Parking assistance system</w:t>
        </w:r>
      </w:hyperlink>
      <w:r>
        <w:br/>
      </w:r>
    </w:p>
    <w:p>
      <w:pPr>
        <w:pStyle w:val="Compact"/>
        <w:numPr>
          <w:numId w:val="1024"/>
          <w:ilvl w:val="1"/>
        </w:numPr>
      </w:pPr>
      <w:hyperlink w:anchor="lane_keeping">
        <w:r>
          <w:rPr>
            <w:rStyle w:val="Hyperlink"/>
          </w:rPr>
          <w:t xml:space="preserve">Lane keeping assist system</w:t>
        </w:r>
      </w:hyperlink>
      <w:r>
        <w:br/>
      </w:r>
    </w:p>
    <w:p>
      <w:pPr>
        <w:pStyle w:val="Compact"/>
        <w:numPr>
          <w:numId w:val="1024"/>
          <w:ilvl w:val="1"/>
        </w:numPr>
      </w:pPr>
      <w:hyperlink w:anchor="digital_maps">
        <w:r>
          <w:rPr>
            <w:rStyle w:val="Hyperlink"/>
          </w:rPr>
          <w:t xml:space="preserve">Digital maps</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Emergency call</w:t>
        </w:r>
      </w:hyperlink>
      <w:r>
        <w:br/>
      </w:r>
    </w:p>
    <w:p>
      <w:pPr>
        <w:pStyle w:val="Compact"/>
        <w:numPr>
          <w:numId w:val="1016"/>
          <w:ilvl w:val="0"/>
        </w:numPr>
      </w:pPr>
      <w:hyperlink w:anchor="freight">
        <w:r>
          <w:rPr>
            <w:rStyle w:val="Hyperlink"/>
          </w:rPr>
          <w:t xml:space="preserve">Freight and commercial transport</w:t>
        </w:r>
      </w:hyperlink>
    </w:p>
    <w:p>
      <w:pPr>
        <w:pStyle w:val="Compact"/>
        <w:numPr>
          <w:numId w:val="1025"/>
          <w:ilvl w:val="1"/>
        </w:numPr>
      </w:pPr>
      <w:hyperlink w:anchor="dangerous_goods">
        <w:r>
          <w:rPr>
            <w:rStyle w:val="Hyperlink"/>
          </w:rPr>
          <w:t xml:space="preserve">Tracking and tracing of goods</w:t>
        </w:r>
      </w:hyperlink>
      <w:r>
        <w:br/>
      </w:r>
    </w:p>
    <w:p>
      <w:pPr>
        <w:pStyle w:val="Compact"/>
        <w:numPr>
          <w:numId w:val="1025"/>
          <w:ilvl w:val="1"/>
        </w:numPr>
      </w:pPr>
      <w:hyperlink w:anchor="intermodal_freight">
        <w:r>
          <w:rPr>
            <w:rStyle w:val="Hyperlink"/>
          </w:rPr>
          <w:t xml:space="preserve">Intermodal Freight</w:t>
        </w:r>
      </w:hyperlink>
      <w:r>
        <w:br/>
      </w:r>
    </w:p>
    <w:p>
      <w:pPr>
        <w:pStyle w:val="Compact"/>
        <w:numPr>
          <w:numId w:val="1025"/>
          <w:ilvl w:val="1"/>
        </w:numPr>
      </w:pPr>
      <w:hyperlink w:anchor="urban_delivery">
        <w:r>
          <w:rPr>
            <w:rStyle w:val="Hyperlink"/>
          </w:rPr>
          <w:t xml:space="preserve">Urban deliveries</w:t>
        </w:r>
      </w:hyperlink>
      <w:r>
        <w:br/>
      </w:r>
    </w:p>
    <w:p>
      <w:pPr>
        <w:pStyle w:val="Compact"/>
        <w:numPr>
          <w:numId w:val="1025"/>
          <w:ilvl w:val="1"/>
        </w:numPr>
      </w:pPr>
      <w:hyperlink w:anchor="intelligent_truck_park">
        <w:r>
          <w:rPr>
            <w:rStyle w:val="Hyperlink"/>
          </w:rPr>
          <w:t xml:space="preserve">Intelligent truck parking</w:t>
        </w:r>
      </w:hyperlink>
      <w:r>
        <w:br/>
      </w:r>
    </w:p>
    <w:p>
      <w:pPr>
        <w:pStyle w:val="Compact"/>
        <w:numPr>
          <w:numId w:val="1025"/>
          <w:ilvl w:val="1"/>
        </w:numPr>
      </w:pPr>
      <w:hyperlink w:anchor="space_book">
        <w:r>
          <w:rPr>
            <w:rStyle w:val="Hyperlink"/>
          </w:rPr>
          <w:t xml:space="preserve">Smart delivery space booking</w:t>
        </w:r>
      </w:hyperlink>
      <w:r>
        <w:br/>
      </w:r>
    </w:p>
    <w:p>
      <w:pPr>
        <w:pStyle w:val="Compact"/>
        <w:numPr>
          <w:numId w:val="1025"/>
          <w:ilvl w:val="1"/>
        </w:numPr>
      </w:pPr>
      <w:hyperlink w:anchor="delivery_drone">
        <w:r>
          <w:rPr>
            <w:rStyle w:val="Hyperlink"/>
          </w:rPr>
          <w:t xml:space="preserve">Delivery drones</w:t>
        </w:r>
      </w:hyperlink>
      <w:r>
        <w:br/>
      </w:r>
    </w:p>
    <w:p>
      <w:pPr>
        <w:pStyle w:val="Compact"/>
        <w:numPr>
          <w:numId w:val="1025"/>
          <w:ilvl w:val="1"/>
        </w:numPr>
      </w:pPr>
      <w:hyperlink w:anchor="electric_delivery_fleets">
        <w:r>
          <w:rPr>
            <w:rStyle w:val="Hyperlink"/>
          </w:rPr>
          <w:t xml:space="preserve">Electric vehicle delivery fleets</w:t>
        </w:r>
      </w:hyperlink>
      <w:r>
        <w:br/>
      </w:r>
    </w:p>
    <w:p>
      <w:pPr>
        <w:pStyle w:val="Compact"/>
        <w:numPr>
          <w:numId w:val="1025"/>
          <w:ilvl w:val="1"/>
        </w:numPr>
      </w:pPr>
      <w:hyperlink w:anchor="mtms">
        <w:r>
          <w:rPr>
            <w:rStyle w:val="Hyperlink"/>
          </w:rPr>
          <w:t xml:space="preserve">Multimodal transport management systems</w:t>
        </w:r>
      </w:hyperlink>
      <w:r>
        <w:br/>
      </w:r>
    </w:p>
    <w:p>
      <w:pPr>
        <w:pStyle w:val="Compact"/>
        <w:numPr>
          <w:numId w:val="1025"/>
          <w:ilvl w:val="1"/>
        </w:numPr>
      </w:pPr>
      <w:hyperlink w:anchor="freight_hubs">
        <w:r>
          <w:rPr>
            <w:rStyle w:val="Hyperlink"/>
          </w:rPr>
          <w:t xml:space="preserve">Freight hubs</w:t>
        </w:r>
      </w:hyperlink>
      <w:r>
        <w:br/>
      </w:r>
    </w:p>
    <w:p>
      <w:pPr>
        <w:pStyle w:val="Compact"/>
        <w:numPr>
          <w:numId w:val="1016"/>
          <w:ilvl w:val="0"/>
        </w:numPr>
      </w:pPr>
      <w:hyperlink w:anchor="collective">
        <w:r>
          <w:rPr>
            <w:rStyle w:val="Hyperlink"/>
          </w:rPr>
          <w:t xml:space="preserve">Collective mobility vehicles</w:t>
        </w:r>
      </w:hyperlink>
    </w:p>
    <w:p>
      <w:pPr>
        <w:pStyle w:val="Compact"/>
        <w:numPr>
          <w:numId w:val="1026"/>
          <w:ilvl w:val="1"/>
        </w:numPr>
      </w:pPr>
      <w:hyperlink w:anchor="drt">
        <w:r>
          <w:rPr>
            <w:rStyle w:val="Hyperlink"/>
          </w:rPr>
          <w:t xml:space="preserve">Demand responsive transit</w:t>
        </w:r>
      </w:hyperlink>
      <w:r>
        <w:br/>
      </w:r>
    </w:p>
    <w:p>
      <w:pPr>
        <w:pStyle w:val="Compact"/>
        <w:numPr>
          <w:numId w:val="1026"/>
          <w:ilvl w:val="1"/>
        </w:numPr>
      </w:pPr>
      <w:hyperlink w:anchor="prt">
        <w:r>
          <w:rPr>
            <w:rStyle w:val="Hyperlink"/>
          </w:rPr>
          <w:t xml:space="preserve">Personal rapid transit</w:t>
        </w:r>
      </w:hyperlink>
      <w:r>
        <w:br/>
      </w:r>
    </w:p>
    <w:p>
      <w:pPr>
        <w:pStyle w:val="Compact"/>
        <w:numPr>
          <w:numId w:val="1026"/>
          <w:ilvl w:val="1"/>
        </w:numPr>
      </w:pPr>
      <w:hyperlink w:anchor="brt">
        <w:r>
          <w:rPr>
            <w:rStyle w:val="Hyperlink"/>
          </w:rPr>
          <w:t xml:space="preserve">Bus rapid transit</w:t>
        </w:r>
      </w:hyperlink>
      <w:r>
        <w:br/>
      </w:r>
    </w:p>
    <w:p>
      <w:pPr>
        <w:pStyle w:val="Compact"/>
        <w:numPr>
          <w:numId w:val="1026"/>
          <w:ilvl w:val="1"/>
        </w:numPr>
      </w:pPr>
      <w:hyperlink w:anchor="lrt">
        <w:r>
          <w:rPr>
            <w:rStyle w:val="Hyperlink"/>
          </w:rPr>
          <w:t xml:space="preserve">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Wireless communication systems in transport</w:t>
        </w:r>
      </w:hyperlink>
      <w:r>
        <w:br/>
      </w:r>
    </w:p>
    <w:p>
      <w:pPr>
        <w:pStyle w:val="Compact"/>
        <w:numPr>
          <w:numId w:val="1027"/>
          <w:ilvl w:val="1"/>
        </w:numPr>
      </w:pPr>
      <w:hyperlink w:anchor="bd_life">
        <w:r>
          <w:rPr>
            <w:rStyle w:val="Hyperlink"/>
          </w:rPr>
          <w:t xml:space="preserve">Big data lifecycle</w:t>
        </w:r>
      </w:hyperlink>
    </w:p>
    <w:p>
      <w:pPr>
        <w:pStyle w:val="Compact"/>
        <w:numPr>
          <w:numId w:val="1027"/>
          <w:ilvl w:val="1"/>
        </w:numPr>
      </w:pPr>
      <w:hyperlink w:anchor="bd_tool_maping">
        <w:r>
          <w:rPr>
            <w:rStyle w:val="Hyperlink"/>
          </w:rPr>
          <w:t xml:space="preserve">Big data tools for mapping and forecasting travel behaviour</w:t>
        </w:r>
      </w:hyperlink>
      <w:r>
        <w:br/>
      </w:r>
    </w:p>
    <w:p>
      <w:pPr>
        <w:pStyle w:val="Compact"/>
        <w:numPr>
          <w:numId w:val="1016"/>
          <w:ilvl w:val="0"/>
        </w:numPr>
      </w:pPr>
      <w:hyperlink w:anchor="shared">
        <w:r>
          <w:rPr>
            <w:rStyle w:val="Hyperlink"/>
          </w:rPr>
          <w:t xml:space="preserve">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Bicycle and e-bicycle sharing</w:t>
        </w:r>
      </w:hyperlink>
      <w:r>
        <w:br/>
      </w:r>
    </w:p>
    <w:p>
      <w:pPr>
        <w:pStyle w:val="Compact"/>
        <w:numPr>
          <w:numId w:val="1028"/>
          <w:ilvl w:val="1"/>
        </w:numPr>
      </w:pPr>
      <w:hyperlink w:anchor="scooters">
        <w:r>
          <w:rPr>
            <w:rStyle w:val="Hyperlink"/>
          </w:rPr>
          <w:t xml:space="preserve">E-scooters sharing</w:t>
        </w:r>
      </w:hyperlink>
      <w:r>
        <w:br/>
      </w:r>
    </w:p>
    <w:p>
      <w:pPr>
        <w:pStyle w:val="Compact"/>
        <w:numPr>
          <w:numId w:val="1028"/>
          <w:ilvl w:val="1"/>
        </w:numPr>
      </w:pPr>
      <w:hyperlink w:anchor="ride_hailing">
        <w:r>
          <w:rPr>
            <w:rStyle w:val="Hyperlink"/>
          </w:rPr>
          <w:t xml:space="preserve">Ride hailing and ride sharing</w:t>
        </w:r>
      </w:hyperlink>
    </w:p>
    <w:p>
      <w:pPr>
        <w:pStyle w:val="Compact"/>
        <w:numPr>
          <w:numId w:val="1028"/>
          <w:ilvl w:val="1"/>
        </w:numPr>
      </w:pPr>
      <w:hyperlink w:anchor="passenger_drones">
        <w:r>
          <w:rPr>
            <w:rStyle w:val="Hyperlink"/>
          </w:rPr>
          <w:t xml:space="preserve">Passenger drones</w:t>
        </w:r>
      </w:hyperlink>
      <w:r>
        <w:br/>
      </w:r>
    </w:p>
    <w:p>
      <w:pPr>
        <w:pStyle w:val="Compact"/>
        <w:numPr>
          <w:numId w:val="1016"/>
          <w:ilvl w:val="0"/>
        </w:numPr>
      </w:pPr>
      <w:hyperlink w:anchor="alternative">
        <w:r>
          <w:rPr>
            <w:rStyle w:val="Hyperlink"/>
          </w:rPr>
          <w:t xml:space="preserve">Alternative power sources</w:t>
        </w:r>
      </w:hyperlink>
    </w:p>
    <w:p>
      <w:pPr>
        <w:pStyle w:val="Compact"/>
        <w:numPr>
          <w:numId w:val="1029"/>
          <w:ilvl w:val="1"/>
        </w:numPr>
      </w:pPr>
      <w:hyperlink w:anchor="FCEV">
        <w:r>
          <w:rPr>
            <w:rStyle w:val="Hyperlink"/>
          </w:rPr>
          <w:t xml:space="preserve">Hydrogen fuel cell</w:t>
        </w:r>
      </w:hyperlink>
      <w:r>
        <w:br/>
      </w:r>
    </w:p>
    <w:p>
      <w:pPr>
        <w:pStyle w:val="Compact"/>
        <w:numPr>
          <w:numId w:val="1029"/>
          <w:ilvl w:val="1"/>
        </w:numPr>
      </w:pPr>
      <w:hyperlink w:anchor="bev">
        <w:r>
          <w:rPr>
            <w:rStyle w:val="Hyperlink"/>
          </w:rPr>
          <w:t xml:space="preserve">Battery electric</w:t>
        </w:r>
      </w:hyperlink>
      <w:r>
        <w:br/>
      </w:r>
    </w:p>
    <w:p>
      <w:pPr>
        <w:pStyle w:val="Compact"/>
        <w:numPr>
          <w:numId w:val="1029"/>
          <w:ilvl w:val="1"/>
        </w:numPr>
      </w:pPr>
      <w:hyperlink w:anchor="plugin_hybrid">
        <w:r>
          <w:rPr>
            <w:rStyle w:val="Hyperlink"/>
          </w:rPr>
          <w:t xml:space="preserve">Plugin hybrid vehicles</w:t>
        </w:r>
      </w:hyperlink>
    </w:p>
    <w:p>
      <w:pPr>
        <w:pStyle w:val="Compact"/>
        <w:numPr>
          <w:numId w:val="1016"/>
          <w:ilvl w:val="0"/>
        </w:numPr>
      </w:pPr>
      <w:hyperlink w:anchor="reference">
        <w:r>
          <w:rPr>
            <w:rStyle w:val="Hyperlink"/>
          </w:rPr>
          <w:t xml:space="preserve">References</w:t>
        </w:r>
      </w:hyperlink>
    </w:p>
    <w:p>
      <w:pPr>
        <w:pStyle w:val="Heading1"/>
      </w:pPr>
      <w:bookmarkStart w:id="26" w:name="intro"/>
      <w:r>
        <w:t xml:space="preserve">1	Introduction</w:t>
      </w:r>
      <w:bookmarkEnd w:id="26"/>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
        </w:rPr>
        <w:t xml:space="preserve">individual</w:t>
      </w:r>
      <w:r>
        <w:t xml:space="preserve">,</w:t>
      </w:r>
      <w:r>
        <w:t xml:space="preserve"> </w:t>
      </w:r>
      <w:r>
        <w:rPr>
          <w:b/>
        </w:rPr>
        <w:t xml:space="preserve">systemic</w:t>
      </w:r>
      <w:r>
        <w:t xml:space="preserve"> </w:t>
      </w:r>
      <w:r>
        <w:t xml:space="preserve">and</w:t>
      </w:r>
      <w:r>
        <w:t xml:space="preserve"> </w:t>
      </w:r>
      <w:r>
        <w:rPr>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
        </w:rPr>
        <w:t xml:space="preserve">definition</w:t>
      </w:r>
      <w:r>
        <w:t xml:space="preserve"> </w:t>
      </w:r>
      <w:r>
        <w:t xml:space="preserve">of the phenomenon,</w:t>
      </w:r>
      <w:r>
        <w:t xml:space="preserve"> </w:t>
      </w:r>
      <w:r>
        <w:rPr>
          <w:b/>
        </w:rPr>
        <w:t xml:space="preserve">key stakeholders</w:t>
      </w:r>
      <w:r>
        <w:t xml:space="preserve"> </w:t>
      </w:r>
      <w:r>
        <w:t xml:space="preserve">who are the main parties responsible for and affected by the given technological development. Then, we include two subsections on the</w:t>
      </w:r>
      <w:r>
        <w:t xml:space="preserve"> </w:t>
      </w:r>
      <w:r>
        <w:rPr>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
        </w:rPr>
        <w:t xml:space="preserve">sustainable development goals</w:t>
      </w:r>
      <w:r>
        <w:t xml:space="preserve"> </w:t>
      </w:r>
      <w:r>
        <w:t xml:space="preserve">(SDGs). Beyond, to provide an objective measure of technology maturity within each topic we include the so-called</w:t>
      </w:r>
      <w:r>
        <w:t xml:space="preserve"> </w:t>
      </w:r>
      <w:r>
        <w:rPr>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
        </w:rPr>
        <w:t xml:space="preserve">outstanding questions</w:t>
      </w:r>
      <w:r>
        <w:t xml:space="preserve"> </w:t>
      </w:r>
      <w:r>
        <w:t xml:space="preserve">and</w:t>
      </w:r>
      <w:r>
        <w:t xml:space="preserve"> </w:t>
      </w:r>
      <w:r>
        <w:rPr>
          <w:b/>
        </w:rPr>
        <w:t xml:space="preserve">links to additional sources</w:t>
      </w:r>
      <w:r>
        <w:t xml:space="preserve"> </w:t>
      </w:r>
      <w:r>
        <w:t xml:space="preserve">on the topic.</w:t>
      </w:r>
    </w:p>
    <w:p>
      <w:pPr>
        <w:pStyle w:val="BodyText"/>
      </w:pPr>
      <w:r>
        <w:rPr>
          <w:b/>
        </w:rPr>
        <w:t xml:space="preserve">References</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Physical road infrastructure</w:t>
      </w:r>
      <w:bookmarkEnd w:id="30"/>
    </w:p>
    <w:p>
      <w:pPr>
        <w:pStyle w:val="Heading2"/>
      </w:pPr>
      <w:bookmarkStart w:id="31" w:name="dedicated_lanes"/>
      <w:r>
        <w:t xml:space="preserve">2.1	Dedicated lanes for connected and automated vehicles (CAV)</w:t>
      </w:r>
      <w:bookmarkEnd w:id="31"/>
    </w:p>
    <w:p>
      <w:pPr>
        <w:pStyle w:val="Heading3"/>
      </w:pPr>
      <w:bookmarkStart w:id="32" w:name="synonyms"/>
      <w:r>
        <w:t xml:space="preserve">Synonyms</w:t>
      </w:r>
      <w:bookmarkEnd w:id="32"/>
    </w:p>
    <w:p>
      <w:pPr>
        <w:pStyle w:val="FirstParagraph"/>
      </w:pPr>
      <w:r>
        <w:rPr>
          <w:i/>
        </w:rPr>
        <w:t xml:space="preserve">AV-dedicated lanes</w:t>
      </w:r>
      <w:r>
        <w:t xml:space="preserv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p>
      <w:pPr>
        <w:pStyle w:val="Heading3"/>
      </w:pPr>
      <w:bookmarkStart w:id="34" w:name="key-stakeholders"/>
      <w:r>
        <w:t xml:space="preserve">Key stakeholders</w:t>
      </w:r>
      <w:bookmarkEnd w:id="34"/>
    </w:p>
    <w:p>
      <w:pPr>
        <w:pStyle w:val="Compact"/>
        <w:numPr>
          <w:numId w:val="1031"/>
          <w:ilvl w:val="0"/>
        </w:numPr>
      </w:pPr>
      <w:r>
        <w:rPr>
          <w:b/>
        </w:rPr>
        <w:t xml:space="preserve">Affected</w:t>
      </w:r>
      <w:r>
        <w:t xml:space="preserve">: Conventional Cars’ Drivers, Car Manufacturers, Insurers</w:t>
      </w:r>
    </w:p>
    <w:p>
      <w:pPr>
        <w:pStyle w:val="Compact"/>
        <w:numPr>
          <w:numId w:val="1031"/>
          <w:ilvl w:val="0"/>
        </w:numPr>
      </w:pPr>
      <w:r>
        <w:rPr>
          <w:b/>
        </w:rPr>
        <w:t xml:space="preserve">Responsible</w:t>
      </w:r>
      <w:r>
        <w:t xml:space="preserve">: Road Infrastructure Agencies, Local and National Governments</w:t>
      </w:r>
    </w:p>
    <w:p>
      <w:pPr>
        <w:pStyle w:val="Heading3"/>
      </w:pPr>
      <w:bookmarkStart w:id="35" w:name="current-state-of-art-in-research"/>
      <w:r>
        <w:t xml:space="preserve">Current state of art in research</w:t>
      </w:r>
      <w:bookmarkEnd w:id="35"/>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Heading3"/>
      </w:pPr>
      <w:bookmarkStart w:id="36" w:name="current-state-of-art-in-practice"/>
      <w:r>
        <w:t xml:space="preserve">Current state of art in practice</w:t>
      </w:r>
      <w:bookmarkEnd w:id="36"/>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p>
      <w:pPr>
        <w:pStyle w:val="Heading3"/>
      </w:pPr>
      <w:bookmarkStart w:id="37" w:name="relevant-initiatives-in-austria"/>
      <w:r>
        <w:t xml:space="preserve">Relevant initiatives in Austria</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c91ae002f6f7551fbbbce7b8cbb8d6718678e9a"/>
      <w:r>
        <w:t xml:space="preserve">Impacts with respect to Sustainable Development Goals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Fuel consumption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Systemic</w:t>
            </w:r>
          </w:p>
        </w:tc>
        <w:tc>
          <w:p>
            <w:pPr>
              <w:pStyle w:val="Compact"/>
              <w:jc w:val="center"/>
            </w:pPr>
            <w:r>
              <w:t xml:space="preserve">Collision rate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Zhang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Systemic</w:t>
            </w:r>
          </w:p>
        </w:tc>
        <w:tc>
          <w:p>
            <w:pPr>
              <w:pStyle w:val="Compact"/>
              <w:jc w:val="center"/>
            </w:pPr>
            <w:r>
              <w:t xml:space="preserve">Congestion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Systemic</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CORDIS, 2020</w:t>
            </w:r>
          </w:p>
        </w:tc>
      </w:tr>
    </w:tbl>
    <w:p>
      <w:pPr>
        <w:pStyle w:val="Heading3"/>
      </w:pPr>
      <w:bookmarkStart w:id="41" w:name="technology-and-societal-readiness-level"/>
      <w:r>
        <w:t xml:space="preserve">Technology and societal readiness level</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42" w:name="open-questions"/>
      <w:r>
        <w:t xml:space="preserve">Open questions</w:t>
      </w:r>
      <w:bookmarkEnd w:id="42"/>
    </w:p>
    <w:p>
      <w:pPr>
        <w:pStyle w:val="Compact"/>
        <w:numPr>
          <w:numId w:val="1033"/>
          <w:ilvl w:val="0"/>
        </w:numPr>
      </w:pPr>
      <w:r>
        <w:t xml:space="preserve">What are the potential benefits of dedicated AV lanes when coupled with smart platooning strategies?</w:t>
      </w:r>
    </w:p>
    <w:p>
      <w:pPr>
        <w:pStyle w:val="Compact"/>
        <w:numPr>
          <w:numId w:val="1033"/>
          <w:ilvl w:val="0"/>
        </w:numPr>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pStyle w:val="Compact"/>
        <w:numPr>
          <w:numId w:val="1033"/>
          <w:ilvl w:val="0"/>
        </w:numPr>
      </w:pPr>
      <w:r>
        <w:t xml:space="preserve">What are the roles and responsibilities of the different stakeholders of physical infrastructure for connected and automated vehicles?</w:t>
      </w:r>
    </w:p>
    <w:p>
      <w:pPr>
        <w:pStyle w:val="Compact"/>
        <w:numPr>
          <w:numId w:val="1033"/>
          <w:ilvl w:val="0"/>
        </w:numPr>
      </w:pPr>
      <w:r>
        <w:t xml:space="preserve">Should the vehicle cope with any road infrastructure, and if not, what demands can be set to adapt the existing infrastructure?</w:t>
      </w:r>
    </w:p>
    <w:p>
      <w:pPr>
        <w:pStyle w:val="Compact"/>
        <w:numPr>
          <w:numId w:val="1033"/>
          <w:ilvl w:val="0"/>
        </w:numPr>
      </w:pPr>
      <w:r>
        <w:t xml:space="preserve">How to ensure continuity between those different environments?</w:t>
      </w:r>
    </w:p>
    <w:p>
      <w:pPr>
        <w:pStyle w:val="Compact"/>
        <w:numPr>
          <w:numId w:val="1033"/>
          <w:ilvl w:val="0"/>
        </w:numPr>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pStyle w:val="Heading3"/>
      </w:pPr>
      <w:bookmarkStart w:id="43" w:name="further-links"/>
      <w:r>
        <w:t xml:space="preserve">Further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Heading3"/>
      </w:pPr>
      <w:bookmarkStart w:id="46" w:name="references"/>
      <w:r>
        <w:t xml:space="preserve">References</w:t>
      </w:r>
      <w:bookmarkEnd w:id="46"/>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7">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8">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49">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0" w:name="ODD"/>
      <w:r>
        <w:t xml:space="preserve">2.2	Operational design domains</w:t>
      </w:r>
      <w:bookmarkEnd w:id="50"/>
    </w:p>
    <w:p>
      <w:pPr>
        <w:pStyle w:val="Heading3"/>
      </w:pPr>
      <w:bookmarkStart w:id="51" w:name="synonyms-1"/>
      <w:r>
        <w:t xml:space="preserve">Synonyms</w:t>
      </w:r>
      <w:bookmarkEnd w:id="51"/>
    </w:p>
    <w:p>
      <w:pPr>
        <w:pStyle w:val="FirstParagraph"/>
      </w:pPr>
      <w:r>
        <w:rPr>
          <w:i/>
        </w:rPr>
        <w:t xml:space="preserve">ODD</w:t>
      </w:r>
    </w:p>
    <w:p>
      <w:pPr>
        <w:pStyle w:val="Heading3"/>
      </w:pPr>
      <w:bookmarkStart w:id="52" w:name="definition-1"/>
      <w:r>
        <w:t xml:space="preserve">Definition</w:t>
      </w:r>
      <w:bookmarkEnd w:id="52"/>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pStyle w:val="Compact"/>
        <w:numPr>
          <w:numId w:val="1036"/>
          <w:ilvl w:val="0"/>
        </w:numPr>
      </w:pPr>
      <w:r>
        <w:t xml:space="preserve">Road environment: including but not limited to urban and rural roads, motorways, roundabouts, tunnels, traffic volumes, construction areas, or different weather or visibility conditions</w:t>
      </w:r>
    </w:p>
    <w:p>
      <w:pPr>
        <w:pStyle w:val="Compact"/>
        <w:numPr>
          <w:numId w:val="1036"/>
          <w:ilvl w:val="0"/>
        </w:numPr>
      </w:pPr>
      <w:r>
        <w:t xml:space="preserve">State of the vehicle: for instance, load limits or minimum tire inflation level</w:t>
      </w:r>
    </w:p>
    <w:p>
      <w:pPr>
        <w:pStyle w:val="Compact"/>
        <w:numPr>
          <w:numId w:val="1036"/>
          <w:ilvl w:val="0"/>
        </w:numPr>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
        </w:rPr>
        <w:t xml:space="preserve">operational road environment model (OREM)</w:t>
      </w:r>
      <w:r>
        <w:t xml:space="preserve">,</w:t>
      </w:r>
      <w:r>
        <w:t xml:space="preserve"> </w:t>
      </w:r>
      <w:r>
        <w:rPr>
          <w:i/>
        </w:rPr>
        <w:t xml:space="preserve">the subject vehicle(s) model (SVM)</w:t>
      </w:r>
      <w:r>
        <w:t xml:space="preserve"> </w:t>
      </w:r>
      <w:r>
        <w:t xml:space="preserve">and</w:t>
      </w:r>
      <w:r>
        <w:t xml:space="preserve"> </w:t>
      </w:r>
      <w:r>
        <w:rPr>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pStyle w:val="Compact"/>
        <w:numPr>
          <w:numId w:val="1037"/>
          <w:ilvl w:val="0"/>
        </w:numPr>
      </w:pPr>
      <w:r>
        <w:t xml:space="preserve">Operational terrain</w:t>
      </w:r>
    </w:p>
    <w:p>
      <w:pPr>
        <w:pStyle w:val="Compact"/>
        <w:numPr>
          <w:numId w:val="1037"/>
          <w:ilvl w:val="0"/>
        </w:numPr>
      </w:pPr>
      <w:r>
        <w:t xml:space="preserve">Weather conditions</w:t>
      </w:r>
    </w:p>
    <w:p>
      <w:pPr>
        <w:pStyle w:val="Compact"/>
        <w:numPr>
          <w:numId w:val="1037"/>
          <w:ilvl w:val="0"/>
        </w:numPr>
      </w:pPr>
      <w:r>
        <w:t xml:space="preserve">Operational infrastructure</w:t>
      </w:r>
    </w:p>
    <w:p>
      <w:pPr>
        <w:pStyle w:val="Compact"/>
        <w:numPr>
          <w:numId w:val="1037"/>
          <w:ilvl w:val="0"/>
        </w:numPr>
      </w:pPr>
      <w:r>
        <w:t xml:space="preserve">Rules of engagement and interaction with environment and other road other users</w:t>
      </w:r>
    </w:p>
    <w:p>
      <w:pPr>
        <w:pStyle w:val="Compact"/>
        <w:numPr>
          <w:numId w:val="1037"/>
          <w:ilvl w:val="0"/>
        </w:numPr>
      </w:pPr>
      <w:r>
        <w:t xml:space="preserve">Considerations for deployment to multiple regions</w:t>
      </w:r>
    </w:p>
    <w:p>
      <w:pPr>
        <w:pStyle w:val="Compact"/>
        <w:numPr>
          <w:numId w:val="1037"/>
          <w:ilvl w:val="0"/>
        </w:numPr>
      </w:pPr>
      <w:r>
        <w:t xml:space="preserve">Data availability and recency (e.g. Regarding temporary changes in traffic rules)</w:t>
      </w:r>
    </w:p>
    <w:p>
      <w:pPr>
        <w:pStyle w:val="Compact"/>
        <w:numPr>
          <w:numId w:val="1037"/>
          <w:ilvl w:val="0"/>
        </w:numPr>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
        </w:rPr>
        <w:t xml:space="preserve">Object factors</w:t>
      </w:r>
      <w:r>
        <w:t xml:space="preserve"> </w:t>
      </w:r>
      <w:r>
        <w:t xml:space="preserve">include:</w:t>
      </w:r>
    </w:p>
    <w:p>
      <w:pPr>
        <w:pStyle w:val="Compact"/>
        <w:numPr>
          <w:numId w:val="1038"/>
          <w:ilvl w:val="0"/>
        </w:numPr>
      </w:pPr>
      <w:r>
        <w:t xml:space="preserve">Ability to detect and classify relevant objects in the environment</w:t>
      </w:r>
    </w:p>
    <w:p>
      <w:pPr>
        <w:pStyle w:val="Compact"/>
        <w:numPr>
          <w:numId w:val="1038"/>
          <w:ilvl w:val="0"/>
        </w:numPr>
      </w:pPr>
      <w:r>
        <w:t xml:space="preserve">Processing and thresholding of sensors data</w:t>
      </w:r>
    </w:p>
    <w:p>
      <w:pPr>
        <w:pStyle w:val="Compact"/>
        <w:numPr>
          <w:numId w:val="1038"/>
          <w:ilvl w:val="0"/>
        </w:numPr>
      </w:pPr>
      <w:r>
        <w:t xml:space="preserve">Characterising possible operational parameters of other road users</w:t>
      </w:r>
    </w:p>
    <w:p>
      <w:pPr>
        <w:pStyle w:val="Compact"/>
        <w:numPr>
          <w:numId w:val="1038"/>
          <w:ilvl w:val="0"/>
        </w:numPr>
      </w:pPr>
      <w:r>
        <w:t xml:space="preserve">Permanent (Trees, curbs etc.) and temporary (e.g. People, floods) obstacles</w:t>
      </w:r>
    </w:p>
    <w:p>
      <w:pPr>
        <w:pStyle w:val="Compact"/>
        <w:numPr>
          <w:numId w:val="1038"/>
          <w:ilvl w:val="0"/>
        </w:numPr>
      </w:pPr>
      <w:r>
        <w:t xml:space="preserve">At risk population</w:t>
      </w:r>
    </w:p>
    <w:p>
      <w:pPr>
        <w:pStyle w:val="Compact"/>
        <w:numPr>
          <w:numId w:val="1038"/>
          <w:ilvl w:val="0"/>
        </w:numPr>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
        </w:rPr>
        <w:t xml:space="preserve">Events factors</w:t>
      </w:r>
      <w:r>
        <w:t xml:space="preserve"> </w:t>
      </w:r>
      <w:r>
        <w:t xml:space="preserve">refer to:</w:t>
      </w:r>
    </w:p>
    <w:p>
      <w:pPr>
        <w:pStyle w:val="Compact"/>
        <w:numPr>
          <w:numId w:val="1039"/>
          <w:ilvl w:val="0"/>
        </w:numPr>
      </w:pPr>
      <w:r>
        <w:t xml:space="preserve">Determination of behaviour of other objects</w:t>
      </w:r>
    </w:p>
    <w:p>
      <w:pPr>
        <w:pStyle w:val="Compact"/>
        <w:numPr>
          <w:numId w:val="1039"/>
          <w:ilvl w:val="0"/>
        </w:numPr>
      </w:pPr>
      <w:r>
        <w:t xml:space="preserve">‘</w:t>
      </w:r>
      <w:r>
        <w:t xml:space="preserve">Normal</w:t>
      </w:r>
      <w:r>
        <w:t xml:space="preserve">’</w:t>
      </w:r>
      <w:r>
        <w:t xml:space="preserve"> </w:t>
      </w:r>
      <w:r>
        <w:t xml:space="preserve">movement of objects</w:t>
      </w:r>
    </w:p>
    <w:p>
      <w:pPr>
        <w:pStyle w:val="Compact"/>
        <w:numPr>
          <w:numId w:val="1039"/>
          <w:ilvl w:val="0"/>
        </w:numPr>
      </w:pPr>
      <w:r>
        <w:t xml:space="preserve">‘</w:t>
      </w:r>
      <w:r>
        <w:t xml:space="preserve">Abnormal</w:t>
      </w:r>
      <w:r>
        <w:t xml:space="preserve">’</w:t>
      </w:r>
      <w:r>
        <w:t xml:space="preserve"> </w:t>
      </w:r>
      <w:r>
        <w:t xml:space="preserve">movement of objects</w:t>
      </w:r>
    </w:p>
    <w:p>
      <w:pPr>
        <w:pStyle w:val="Compact"/>
        <w:numPr>
          <w:numId w:val="1039"/>
          <w:ilvl w:val="0"/>
        </w:numPr>
      </w:pPr>
      <w:r>
        <w:t xml:space="preserve">Failure to move of other objects</w:t>
      </w:r>
    </w:p>
    <w:p>
      <w:pPr>
        <w:pStyle w:val="Compact"/>
        <w:numPr>
          <w:numId w:val="1039"/>
          <w:ilvl w:val="0"/>
        </w:numPr>
      </w:pPr>
      <w:r>
        <w:t xml:space="preserve">Drivers’ interactions before, during and after the autonomous system engagement</w:t>
      </w:r>
    </w:p>
    <w:p>
      <w:pPr>
        <w:pStyle w:val="Compact"/>
        <w:numPr>
          <w:numId w:val="1039"/>
          <w:ilvl w:val="0"/>
        </w:numPr>
      </w:pPr>
      <w:r>
        <w:t xml:space="preserve">Human and non-human interactions</w:t>
      </w:r>
    </w:p>
    <w:p>
      <w:pPr>
        <w:pStyle w:val="Heading3"/>
      </w:pPr>
      <w:bookmarkStart w:id="53" w:name="key-stakeholders-1"/>
      <w:r>
        <w:t xml:space="preserve">Key stakeholders</w:t>
      </w:r>
      <w:bookmarkEnd w:id="53"/>
    </w:p>
    <w:p>
      <w:pPr>
        <w:pStyle w:val="Compact"/>
        <w:numPr>
          <w:numId w:val="1040"/>
          <w:ilvl w:val="0"/>
        </w:numPr>
      </w:pPr>
      <w:r>
        <w:rPr>
          <w:b/>
        </w:rPr>
        <w:t xml:space="preserve">Affected</w:t>
      </w:r>
      <w:r>
        <w:t xml:space="preserve">: Conventional Cars’ Drivers, Car Manufacturers, Users of AVs</w:t>
      </w:r>
    </w:p>
    <w:p>
      <w:pPr>
        <w:pStyle w:val="Compact"/>
        <w:numPr>
          <w:numId w:val="1040"/>
          <w:ilvl w:val="0"/>
        </w:numPr>
      </w:pPr>
      <w:r>
        <w:rPr>
          <w:b/>
        </w:rPr>
        <w:t xml:space="preserve">Responsible</w:t>
      </w:r>
      <w:r>
        <w:t xml:space="preserve">: Council authorities, Car manufacturers, Insurance providers</w:t>
      </w:r>
    </w:p>
    <w:p>
      <w:pPr>
        <w:pStyle w:val="Heading3"/>
      </w:pPr>
      <w:bookmarkStart w:id="54" w:name="current-state-of-art-in-research-1"/>
      <w:r>
        <w:t xml:space="preserve">Current state of art in research</w:t>
      </w:r>
      <w:bookmarkEnd w:id="54"/>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Heading3"/>
      </w:pPr>
      <w:bookmarkStart w:id="55" w:name="current-state-of-art-in-practice-1"/>
      <w:r>
        <w:t xml:space="preserve">Current state of art in practice</w:t>
      </w:r>
      <w:bookmarkEnd w:id="55"/>
    </w:p>
    <w:p>
      <w:pPr>
        <w:pStyle w:val="FirstParagraph"/>
      </w:pPr>
      <w:r>
        <w:t xml:space="preserve">California is one of the pioneering states that makes attempts at testing of ODD. One of the examples is current Google’s project of</w:t>
      </w:r>
      <w:r>
        <w:t xml:space="preserve"> </w:t>
      </w:r>
      <w:hyperlink r:id="rId56">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57">
        <w:r>
          <w:rPr>
            <w:rStyle w:val="Hyperlink"/>
          </w:rPr>
          <w:t xml:space="preserve">report</w:t>
        </w:r>
      </w:hyperlink>
      <w:r>
        <w:t xml:space="preserve"> </w:t>
      </w:r>
      <w:r>
        <w:t xml:space="preserve">to regulate the functional performance requirements for Automated Driving Systems and vehicles equipped with such systems.</w:t>
      </w:r>
    </w:p>
    <w:p>
      <w:pPr>
        <w:pStyle w:val="Heading3"/>
      </w:pPr>
      <w:bookmarkStart w:id="58" w:name="relevant-initiatives-in-austria-1"/>
      <w:r>
        <w:t xml:space="preserve">Relevant initiatives in Austria</w:t>
      </w:r>
      <w:bookmarkEnd w:id="58"/>
    </w:p>
    <w:p>
      <w:pPr>
        <w:pStyle w:val="Compact"/>
        <w:numPr>
          <w:numId w:val="1041"/>
          <w:ilvl w:val="0"/>
        </w:numPr>
      </w:pPr>
      <w:hyperlink r:id="rId59">
        <w:r>
          <w:rPr>
            <w:rStyle w:val="Hyperlink"/>
          </w:rPr>
          <w:t xml:space="preserve">AustriaTech</w:t>
        </w:r>
      </w:hyperlink>
    </w:p>
    <w:p>
      <w:pPr>
        <w:pStyle w:val="Heading3"/>
      </w:pPr>
      <w:bookmarkStart w:id="60" w:name="Xceb7f57b22253ce41decb4eb62b0c0ffdd68aab"/>
      <w:r>
        <w:t xml:space="preserve">Impacts with respect to Sustainable Development Goals (SDGs)</w:t>
      </w:r>
      <w:bookmarkEnd w:id="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Aim at increasing safety in autonomous cars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Systemic</w:t>
            </w:r>
          </w:p>
        </w:tc>
        <w:tc>
          <w:p>
            <w:pPr>
              <w:pStyle w:val="Compact"/>
              <w:jc w:val="center"/>
            </w:pPr>
            <w:r>
              <w:t xml:space="preserve">Developing fully autonomous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Waymo, 2019</w:t>
            </w:r>
          </w:p>
        </w:tc>
      </w:tr>
    </w:tbl>
    <w:p>
      <w:pPr>
        <w:pStyle w:val="Heading3"/>
      </w:pPr>
      <w:bookmarkStart w:id="61" w:name="X194495e5f7edf1a2bc034ad8694918f0e35a9ef"/>
      <w:r>
        <w:t xml:space="preserve">Technology and societal readiness level</w:t>
      </w:r>
      <w:bookmarkEnd w:id="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2" w:name="open-questions-1"/>
      <w:r>
        <w:t xml:space="preserve">Open questions</w:t>
      </w:r>
      <w:bookmarkEnd w:id="62"/>
    </w:p>
    <w:p>
      <w:pPr>
        <w:pStyle w:val="Compact"/>
        <w:numPr>
          <w:numId w:val="1042"/>
          <w:ilvl w:val="0"/>
        </w:numPr>
      </w:pPr>
      <w:r>
        <w:t xml:space="preserve">How does the development of ODD influence the autonomous cars market toward to the average driver?</w:t>
      </w:r>
    </w:p>
    <w:p>
      <w:pPr>
        <w:pStyle w:val="Heading3"/>
      </w:pPr>
      <w:bookmarkStart w:id="63" w:name="references-1"/>
      <w:r>
        <w:t xml:space="preserve">References</w:t>
      </w:r>
      <w:bookmarkEnd w:id="63"/>
    </w:p>
    <w:p>
      <w:pPr>
        <w:pStyle w:val="Compact"/>
        <w:numPr>
          <w:numId w:val="1043"/>
          <w:ilvl w:val="0"/>
        </w:numPr>
      </w:pPr>
      <w:r>
        <w:t xml:space="preserve">Berman, B., 2019. Autonomous vehicle operation design domain is key to safety. Sae.org. Available at:</w:t>
      </w:r>
      <w:r>
        <w:t xml:space="preserve"> </w:t>
      </w:r>
      <w:hyperlink r:id="rId64">
        <w:r>
          <w:rPr>
            <w:rStyle w:val="Hyperlink"/>
          </w:rPr>
          <w:t xml:space="preserve">https://www.sae.org/news/2019/11/odds-for-av-testing</w:t>
        </w:r>
      </w:hyperlink>
      <w:r>
        <w:t xml:space="preserve"> </w:t>
      </w:r>
      <w:r>
        <w:t xml:space="preserve">[Accessed: 2 August 2021].</w:t>
      </w:r>
    </w:p>
    <w:p>
      <w:pPr>
        <w:pStyle w:val="Compact"/>
        <w:numPr>
          <w:numId w:val="1043"/>
          <w:ilvl w:val="0"/>
        </w:numPr>
      </w:pPr>
      <w:r>
        <w:t xml:space="preserve">Czarnecki, K. (2018). Operational Design Domain for Automated Driving Systems - Taxonomy of Basic Terms. 10.13140/RG.2.2.18037.88803.</w:t>
      </w:r>
    </w:p>
    <w:p>
      <w:pPr>
        <w:pStyle w:val="Compact"/>
        <w:numPr>
          <w:numId w:val="1043"/>
          <w:ilvl w:val="0"/>
        </w:numPr>
      </w:pPr>
      <w:r>
        <w:t xml:space="preserve">Eliot, L., 2019. Key To Driverless Cars, Operational Design Domains (ODD), Here’s What They Are, Woes Too. Medium. Available at:</w:t>
      </w:r>
      <w:r>
        <w:t xml:space="preserve"> </w:t>
      </w:r>
      <w:hyperlink r:id="rId65">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3"/>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3"/>
          <w:ilvl w:val="0"/>
        </w:numPr>
      </w:pPr>
      <w:r>
        <w:t xml:space="preserve">Koopman, P. and Fratrik, F., (2019). How Many Operational Design Domains, Objects, and Events?. Ceur-ws.org. Available at:</w:t>
      </w:r>
      <w:r>
        <w:t xml:space="preserve"> </w:t>
      </w:r>
      <w:hyperlink r:id="rId66">
        <w:r>
          <w:rPr>
            <w:rStyle w:val="Hyperlink"/>
          </w:rPr>
          <w:t xml:space="preserve">http://ceur-ws.org/Vol-2301/paper_6.pdf</w:t>
        </w:r>
      </w:hyperlink>
      <w:r>
        <w:t xml:space="preserve"> </w:t>
      </w:r>
      <w:r>
        <w:t xml:space="preserve">[Accessed: 2 August 2021].</w:t>
      </w:r>
    </w:p>
    <w:p>
      <w:pPr>
        <w:pStyle w:val="Compact"/>
        <w:numPr>
          <w:numId w:val="1043"/>
          <w:ilvl w:val="0"/>
        </w:numPr>
      </w:pPr>
      <w:r>
        <w:t xml:space="preserve">Law Insider. (2021). Operational design domain Definition | Law Insider. Available at:</w:t>
      </w:r>
      <w:r>
        <w:t xml:space="preserve"> </w:t>
      </w:r>
      <w:hyperlink r:id="rId67">
        <w:r>
          <w:rPr>
            <w:rStyle w:val="Hyperlink"/>
          </w:rPr>
          <w:t xml:space="preserve">https://www.lawinsider.com/dictionary/operational-design-domain</w:t>
        </w:r>
      </w:hyperlink>
      <w:r>
        <w:t xml:space="preserve"> </w:t>
      </w:r>
      <w:r>
        <w:t xml:space="preserve">[Accessed: 2 August 2021].</w:t>
      </w:r>
    </w:p>
    <w:p>
      <w:pPr>
        <w:pStyle w:val="Compact"/>
        <w:numPr>
          <w:numId w:val="1043"/>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3"/>
          <w:ilvl w:val="0"/>
        </w:numPr>
      </w:pPr>
      <w:r>
        <w:t xml:space="preserve">Waymo. 2019. Waymo. Available at:</w:t>
      </w:r>
      <w:r>
        <w:t xml:space="preserve"> </w:t>
      </w:r>
      <w:hyperlink r:id="rId68">
        <w:r>
          <w:rPr>
            <w:rStyle w:val="Hyperlink"/>
          </w:rPr>
          <w:t xml:space="preserve">https://waymo.com/</w:t>
        </w:r>
      </w:hyperlink>
      <w:r>
        <w:t xml:space="preserve"> </w:t>
      </w:r>
      <w:r>
        <w:t xml:space="preserve">[Accessed: 2 August 2021].</w:t>
      </w:r>
    </w:p>
    <w:p>
      <w:pPr>
        <w:pStyle w:val="Heading2"/>
      </w:pPr>
      <w:bookmarkStart w:id="69" w:name="rail_crossing_info_system"/>
      <w:r>
        <w:t xml:space="preserve">2.3	Rail crossing information system</w:t>
      </w:r>
      <w:bookmarkEnd w:id="69"/>
    </w:p>
    <w:p>
      <w:pPr>
        <w:pStyle w:val="Heading3"/>
      </w:pPr>
      <w:bookmarkStart w:id="70" w:name="synonyms-2"/>
      <w:r>
        <w:t xml:space="preserve">Synonyms</w:t>
      </w:r>
      <w:bookmarkEnd w:id="70"/>
    </w:p>
    <w:p>
      <w:pPr>
        <w:pStyle w:val="FirstParagraph"/>
      </w:pPr>
      <w:r>
        <w:rPr>
          <w:i/>
        </w:rPr>
        <w:t xml:space="preserve">rail level crossings (RLX), raised level crossings (RC), Level Crossing Obstacle Detection (LOD), level crossing (LC)</w:t>
      </w:r>
    </w:p>
    <w:p>
      <w:pPr>
        <w:pStyle w:val="Heading3"/>
      </w:pPr>
      <w:bookmarkStart w:id="71" w:name="definition-2"/>
      <w:r>
        <w:t xml:space="preserve">Definition</w:t>
      </w:r>
      <w:bookmarkEnd w:id="71"/>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pStyle w:val="Compact"/>
        <w:numPr>
          <w:numId w:val="1044"/>
          <w:ilvl w:val="0"/>
        </w:numPr>
      </w:pPr>
      <w:r>
        <w:rPr>
          <w:b/>
        </w:rPr>
        <w:t xml:space="preserve">Passive level crossing</w:t>
      </w:r>
      <w:r>
        <w:t xml:space="preserve"> </w:t>
      </w:r>
      <w:r>
        <w:t xml:space="preserve">is a level crossing without any form of warning system or protection that is activated when it is unsafe for the user to cross</w:t>
      </w:r>
    </w:p>
    <w:p>
      <w:pPr>
        <w:pStyle w:val="Compact"/>
        <w:numPr>
          <w:numId w:val="1044"/>
          <w:ilvl w:val="0"/>
        </w:numPr>
      </w:pPr>
      <w:r>
        <w:rPr>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pStyle w:val="Compact"/>
        <w:numPr>
          <w:numId w:val="1045"/>
          <w:ilvl w:val="0"/>
        </w:numPr>
      </w:pPr>
      <w:r>
        <w:rPr>
          <w:b/>
        </w:rPr>
        <w:t xml:space="preserve">Manual</w:t>
      </w:r>
      <w:r>
        <w:t xml:space="preserve">: a level crossing where the user-side protection or warning is activated manually by a railway employee.</w:t>
      </w:r>
    </w:p>
    <w:p>
      <w:pPr>
        <w:pStyle w:val="Compact"/>
        <w:numPr>
          <w:numId w:val="1045"/>
          <w:ilvl w:val="0"/>
        </w:numPr>
      </w:pPr>
      <w:r>
        <w:rPr>
          <w:b/>
        </w:rPr>
        <w:t xml:space="preserve">Automatic with user-side warning</w:t>
      </w:r>
      <w:r>
        <w:t xml:space="preserve">: a level crossing where the user-side warning is activated by the approaching train.</w:t>
      </w:r>
    </w:p>
    <w:p>
      <w:pPr>
        <w:pStyle w:val="Compact"/>
        <w:numPr>
          <w:numId w:val="1045"/>
          <w:ilvl w:val="0"/>
        </w:numPr>
      </w:pPr>
      <w:r>
        <w:rPr>
          <w:b/>
        </w:rPr>
        <w:t xml:space="preserve">Automatic with user-side protection</w:t>
      </w:r>
      <w:r>
        <w:t xml:space="preserve">: a level crossing where the user-side protection is activated by the approaching train. This includes a level crossing that has both user-side protection and a warning.</w:t>
      </w:r>
    </w:p>
    <w:p>
      <w:pPr>
        <w:pStyle w:val="Compact"/>
        <w:numPr>
          <w:numId w:val="1045"/>
          <w:ilvl w:val="0"/>
        </w:numPr>
      </w:pPr>
      <w:r>
        <w:rPr>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pStyle w:val="Compact"/>
        <w:numPr>
          <w:numId w:val="1046"/>
          <w:ilvl w:val="0"/>
        </w:numPr>
      </w:pPr>
      <w:r>
        <w:t xml:space="preserve">provide safety integrity that is no worse and ideally better than a manually operated level crossing</w:t>
      </w:r>
    </w:p>
    <w:p>
      <w:pPr>
        <w:pStyle w:val="Compact"/>
        <w:numPr>
          <w:numId w:val="1046"/>
          <w:ilvl w:val="0"/>
        </w:numPr>
      </w:pPr>
      <w:r>
        <w:t xml:space="preserve">cause no or minimal delays to trains due to equipment failures or false detections</w:t>
      </w:r>
    </w:p>
    <w:p>
      <w:pPr>
        <w:pStyle w:val="Compact"/>
        <w:numPr>
          <w:numId w:val="1046"/>
          <w:ilvl w:val="0"/>
        </w:numPr>
      </w:pPr>
      <w:r>
        <w:t xml:space="preserve">be affordable in terms of life cycle costs</w:t>
      </w:r>
    </w:p>
    <w:p>
      <w:pPr>
        <w:pStyle w:val="Compact"/>
        <w:numPr>
          <w:numId w:val="1046"/>
          <w:ilvl w:val="0"/>
        </w:numPr>
      </w:pPr>
      <w:r>
        <w:t xml:space="preserve">operate in all weather conditions and temperatures</w:t>
      </w:r>
    </w:p>
    <w:p>
      <w:pPr>
        <w:pStyle w:val="Compact"/>
        <w:numPr>
          <w:numId w:val="1046"/>
          <w:ilvl w:val="0"/>
        </w:numPr>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p>
      <w:pPr>
        <w:pStyle w:val="Heading3"/>
      </w:pPr>
      <w:bookmarkStart w:id="72" w:name="key-stakeholders-2"/>
      <w:r>
        <w:t xml:space="preserve">Key stakeholders</w:t>
      </w:r>
      <w:bookmarkEnd w:id="72"/>
    </w:p>
    <w:p>
      <w:pPr>
        <w:pStyle w:val="Compact"/>
        <w:numPr>
          <w:numId w:val="1047"/>
          <w:ilvl w:val="0"/>
        </w:numPr>
      </w:pPr>
      <w:r>
        <w:rPr>
          <w:b/>
        </w:rPr>
        <w:t xml:space="preserve">Affected</w:t>
      </w:r>
      <w:r>
        <w:t xml:space="preserve">: Drivers, Cyclists, Pedestrians, Train Passengers, Train Operators, Train Drivers</w:t>
      </w:r>
    </w:p>
    <w:p>
      <w:pPr>
        <w:pStyle w:val="Compact"/>
        <w:numPr>
          <w:numId w:val="1047"/>
          <w:ilvl w:val="0"/>
        </w:numPr>
      </w:pPr>
      <w:r>
        <w:rPr>
          <w:b/>
        </w:rPr>
        <w:t xml:space="preserve">Responsible</w:t>
      </w:r>
      <w:r>
        <w:t xml:space="preserve">: National Governments, City Governments, Transport Agencies, Railway companies, Rail Equipment and Infrastructure Producers and Manufacturers</w:t>
      </w:r>
    </w:p>
    <w:p>
      <w:pPr>
        <w:pStyle w:val="Heading3"/>
      </w:pPr>
      <w:bookmarkStart w:id="73" w:name="current-state-of-art-in-research-2"/>
      <w:r>
        <w:t xml:space="preserve">Current state of art in research</w:t>
      </w:r>
      <w:bookmarkEnd w:id="73"/>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pStyle w:val="Compact"/>
        <w:numPr>
          <w:numId w:val="1048"/>
          <w:ilvl w:val="0"/>
        </w:numPr>
      </w:pPr>
      <w:r>
        <w:t xml:space="preserve">accident rate and severity</w:t>
      </w:r>
    </w:p>
    <w:p>
      <w:pPr>
        <w:pStyle w:val="Compact"/>
        <w:numPr>
          <w:numId w:val="1048"/>
          <w:ilvl w:val="0"/>
        </w:numPr>
      </w:pPr>
      <w:r>
        <w:t xml:space="preserve">unsafe and non-compliant road user behaviour</w:t>
      </w:r>
    </w:p>
    <w:p>
      <w:pPr>
        <w:pStyle w:val="Compact"/>
        <w:numPr>
          <w:numId w:val="1048"/>
          <w:ilvl w:val="0"/>
        </w:numPr>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pStyle w:val="Compact"/>
        <w:numPr>
          <w:numId w:val="1049"/>
          <w:ilvl w:val="0"/>
        </w:numPr>
      </w:pPr>
      <w:r>
        <w:rPr>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pStyle w:val="Compact"/>
        <w:numPr>
          <w:numId w:val="1049"/>
          <w:ilvl w:val="0"/>
        </w:numPr>
      </w:pPr>
      <w:r>
        <w:rPr>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pStyle w:val="Compact"/>
        <w:numPr>
          <w:numId w:val="1049"/>
          <w:ilvl w:val="0"/>
        </w:numPr>
      </w:pPr>
      <w:r>
        <w:rPr>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p>
      <w:pPr>
        <w:pStyle w:val="Heading3"/>
      </w:pPr>
      <w:bookmarkStart w:id="74" w:name="current-state-of-art-in-practice-2"/>
      <w:r>
        <w:t xml:space="preserve">Current state of art in practice</w:t>
      </w:r>
      <w:bookmarkEnd w:id="74"/>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pStyle w:val="Compact"/>
        <w:numPr>
          <w:numId w:val="1050"/>
          <w:ilvl w:val="0"/>
        </w:numPr>
      </w:pPr>
      <w:r>
        <w:t xml:space="preserve">Unsecured automatic level crossings - the automatic half-barrier crossing.</w:t>
      </w:r>
    </w:p>
    <w:p>
      <w:pPr>
        <w:pStyle w:val="Compact"/>
        <w:numPr>
          <w:numId w:val="1050"/>
          <w:ilvl w:val="0"/>
        </w:numPr>
      </w:pPr>
      <w:r>
        <w:t xml:space="preserve">Automatic level crossings that inform the driver whether the level crossing is clear before a train can pass the crossing.</w:t>
      </w:r>
    </w:p>
    <w:p>
      <w:pPr>
        <w:pStyle w:val="Compact"/>
        <w:numPr>
          <w:numId w:val="1050"/>
          <w:ilvl w:val="0"/>
        </w:numPr>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p>
      <w:pPr>
        <w:pStyle w:val="Heading3"/>
      </w:pPr>
      <w:bookmarkStart w:id="75" w:name="relevant-initiatives-in-austria-2"/>
      <w:r>
        <w:t xml:space="preserve">Relevant initiatives in Austria</w:t>
      </w:r>
      <w:bookmarkEnd w:id="75"/>
    </w:p>
    <w:p>
      <w:pPr>
        <w:pStyle w:val="FirstParagraph"/>
      </w:pPr>
      <w:r>
        <w:t xml:space="preserve">In 2016, 40 level crossings in Austria were equipped with cameras to film red light offenders and issue penalty notices.</w:t>
      </w:r>
    </w:p>
    <w:p>
      <w:pPr>
        <w:pStyle w:val="Compact"/>
        <w:numPr>
          <w:numId w:val="1051"/>
          <w:ilvl w:val="0"/>
        </w:numPr>
      </w:pPr>
      <w:hyperlink r:id="rId76">
        <w:r>
          <w:rPr>
            <w:rStyle w:val="Hyperlink"/>
          </w:rPr>
          <w:t xml:space="preserve">Österreich.at</w:t>
        </w:r>
      </w:hyperlink>
    </w:p>
    <w:p>
      <w:pPr>
        <w:pStyle w:val="Compact"/>
        <w:numPr>
          <w:numId w:val="1051"/>
          <w:ilvl w:val="0"/>
        </w:numPr>
      </w:pPr>
      <w:hyperlink r:id="rId77">
        <w:r>
          <w:rPr>
            <w:rStyle w:val="Hyperlink"/>
          </w:rPr>
          <w:t xml:space="preserve">Derstandard.at</w:t>
        </w:r>
      </w:hyperlink>
    </w:p>
    <w:p>
      <w:pPr>
        <w:pStyle w:val="Compact"/>
        <w:numPr>
          <w:numId w:val="1051"/>
          <w:ilvl w:val="0"/>
        </w:numPr>
      </w:pPr>
      <w:hyperlink r:id="rId78">
        <w:r>
          <w:rPr>
            <w:rStyle w:val="Hyperlink"/>
          </w:rPr>
          <w:t xml:space="preserve">Bmk.gv.at</w:t>
        </w:r>
      </w:hyperlink>
    </w:p>
    <w:p>
      <w:pPr>
        <w:pStyle w:val="Compact"/>
        <w:numPr>
          <w:numId w:val="1051"/>
          <w:ilvl w:val="0"/>
        </w:numPr>
      </w:pPr>
      <w:hyperlink r:id="rId79">
        <w:r>
          <w:rPr>
            <w:rStyle w:val="Hyperlink"/>
          </w:rPr>
          <w:t xml:space="preserve">Tips.at</w:t>
        </w:r>
      </w:hyperlink>
    </w:p>
    <w:p>
      <w:pPr>
        <w:pStyle w:val="Heading3"/>
      </w:pPr>
      <w:bookmarkStart w:id="80" w:name="X13d529c6d65328c77cac22f7af75e4ce0d49109"/>
      <w:r>
        <w:t xml:space="preserve">Impacts with respect to Sustainable Development Goals (SDGs)</w:t>
      </w:r>
      <w:bookmarkEnd w:id="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Fewer accidents, better rail crossing information systems reduce human, social, economic costs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Read et al., 2021</w:t>
            </w:r>
          </w:p>
        </w:tc>
      </w:tr>
    </w:tbl>
    <w:p>
      <w:pPr>
        <w:pStyle w:val="Heading3"/>
      </w:pPr>
      <w:bookmarkStart w:id="81" w:name="X60d7521307f8b14a67b9a0af1bb20ecd1e8f251"/>
      <w:r>
        <w:t xml:space="preserve">Technology and societal readiness level</w:t>
      </w:r>
      <w:bookmarkEnd w:id="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82" w:name="open-questions-2"/>
      <w:r>
        <w:t xml:space="preserve">Open questions</w:t>
      </w:r>
      <w:bookmarkEnd w:id="82"/>
    </w:p>
    <w:p>
      <w:pPr>
        <w:pStyle w:val="Compact"/>
        <w:numPr>
          <w:numId w:val="1052"/>
          <w:ilvl w:val="0"/>
        </w:numPr>
      </w:pPr>
      <w:r>
        <w:t xml:space="preserve">Based on the cost-benefits analysis, is it worth to invest in safer level crossings?</w:t>
      </w:r>
    </w:p>
    <w:p>
      <w:pPr>
        <w:pStyle w:val="Compact"/>
        <w:numPr>
          <w:numId w:val="1052"/>
          <w:ilvl w:val="0"/>
        </w:numPr>
      </w:pPr>
      <w:r>
        <w:t xml:space="preserve">How much would be the additional costs of the different LODs?</w:t>
      </w:r>
    </w:p>
    <w:p>
      <w:pPr>
        <w:pStyle w:val="Compact"/>
        <w:numPr>
          <w:numId w:val="1052"/>
          <w:ilvl w:val="0"/>
        </w:numPr>
      </w:pPr>
      <w:r>
        <w:t xml:space="preserve">At how many level crossings are rail crossing information systems already in use?</w:t>
      </w:r>
    </w:p>
    <w:p>
      <w:pPr>
        <w:pStyle w:val="Heading3"/>
      </w:pPr>
      <w:bookmarkStart w:id="83" w:name="further-links-1"/>
      <w:r>
        <w:t xml:space="preserve">Further links</w:t>
      </w:r>
      <w:bookmarkEnd w:id="83"/>
    </w:p>
    <w:p>
      <w:pPr>
        <w:pStyle w:val="Compact"/>
        <w:numPr>
          <w:numId w:val="1053"/>
          <w:ilvl w:val="0"/>
        </w:numPr>
      </w:pPr>
      <w:hyperlink r:id="rId84">
        <w:r>
          <w:rPr>
            <w:rStyle w:val="Hyperlink"/>
          </w:rPr>
          <w:t xml:space="preserve">Mobility.siemens.com</w:t>
        </w:r>
      </w:hyperlink>
    </w:p>
    <w:p>
      <w:pPr>
        <w:pStyle w:val="Compact"/>
        <w:numPr>
          <w:numId w:val="1053"/>
          <w:ilvl w:val="0"/>
        </w:numPr>
      </w:pPr>
      <w:hyperlink r:id="rId85">
        <w:r>
          <w:rPr>
            <w:rStyle w:val="Hyperlink"/>
          </w:rPr>
          <w:t xml:space="preserve">Networkrail.co.uk-1</w:t>
        </w:r>
      </w:hyperlink>
    </w:p>
    <w:p>
      <w:pPr>
        <w:pStyle w:val="Compact"/>
        <w:numPr>
          <w:numId w:val="1053"/>
          <w:ilvl w:val="0"/>
        </w:numPr>
      </w:pPr>
      <w:hyperlink r:id="rId86">
        <w:r>
          <w:rPr>
            <w:rStyle w:val="Hyperlink"/>
          </w:rPr>
          <w:t xml:space="preserve">Networkrail.co.uk-2</w:t>
        </w:r>
      </w:hyperlink>
    </w:p>
    <w:p>
      <w:pPr>
        <w:pStyle w:val="Compact"/>
        <w:numPr>
          <w:numId w:val="1053"/>
          <w:ilvl w:val="0"/>
        </w:numPr>
      </w:pPr>
      <w:hyperlink r:id="rId87">
        <w:r>
          <w:rPr>
            <w:rStyle w:val="Hyperlink"/>
          </w:rPr>
          <w:t xml:space="preserve">Ihi.co.jp</w:t>
        </w:r>
      </w:hyperlink>
    </w:p>
    <w:p>
      <w:pPr>
        <w:pStyle w:val="Compact"/>
        <w:numPr>
          <w:numId w:val="1053"/>
          <w:ilvl w:val="0"/>
        </w:numPr>
      </w:pPr>
      <w:hyperlink r:id="rId88">
        <w:r>
          <w:rPr>
            <w:rStyle w:val="Hyperlink"/>
          </w:rPr>
          <w:t xml:space="preserve">Lbfoster.eu</w:t>
        </w:r>
      </w:hyperlink>
    </w:p>
    <w:p>
      <w:pPr>
        <w:pStyle w:val="Heading3"/>
      </w:pPr>
      <w:bookmarkStart w:id="89" w:name="references-2"/>
      <w:r>
        <w:t xml:space="preserve">References</w:t>
      </w:r>
      <w:bookmarkEnd w:id="89"/>
    </w:p>
    <w:p>
      <w:pPr>
        <w:pStyle w:val="Compact"/>
        <w:numPr>
          <w:numId w:val="1054"/>
          <w:ilvl w:val="0"/>
        </w:numPr>
      </w:pPr>
      <w:r>
        <w:t xml:space="preserve">Austin, R. D., &amp; Carson, J. L. (2002). An alternative accident prediction model for highway-rail interfaces. Accident Analysis and Prevention, 34(1), 31–42.</w:t>
      </w:r>
      <w:r>
        <w:t xml:space="preserve"> </w:t>
      </w:r>
      <w:hyperlink r:id="rId90">
        <w:r>
          <w:rPr>
            <w:rStyle w:val="Hyperlink"/>
          </w:rPr>
          <w:t xml:space="preserve">https://doi.org/10.1016/S0001-4575(00)00100-7</w:t>
        </w:r>
      </w:hyperlink>
    </w:p>
    <w:p>
      <w:pPr>
        <w:pStyle w:val="Compact"/>
        <w:numPr>
          <w:numId w:val="1054"/>
          <w:ilvl w:val="0"/>
        </w:numPr>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1">
        <w:r>
          <w:rPr>
            <w:rStyle w:val="Hyperlink"/>
          </w:rPr>
          <w:t xml:space="preserve">https://doi.org/10.1016/j.aap.2017.09.004</w:t>
        </w:r>
      </w:hyperlink>
    </w:p>
    <w:p>
      <w:pPr>
        <w:pStyle w:val="Compact"/>
        <w:numPr>
          <w:numId w:val="1054"/>
          <w:ilvl w:val="0"/>
        </w:numPr>
      </w:pPr>
      <w:r>
        <w:t xml:space="preserve">bmvit. (2011). Sicher Handeln an Eisenbahnkreuzungen.</w:t>
      </w:r>
      <w:r>
        <w:t xml:space="preserve"> </w:t>
      </w:r>
      <w:hyperlink r:id="rId78">
        <w:r>
          <w:rPr>
            <w:rStyle w:val="Hyperlink"/>
          </w:rPr>
          <w:t xml:space="preserve">https://www.bmk.gv.at/themen/verkehr/eisenbahn/sicherheit/bahnuebergaenge/sicherhandeln.html</w:t>
        </w:r>
      </w:hyperlink>
    </w:p>
    <w:p>
      <w:pPr>
        <w:pStyle w:val="Compact"/>
        <w:numPr>
          <w:numId w:val="1054"/>
          <w:ilvl w:val="0"/>
        </w:numPr>
      </w:pPr>
      <w:r>
        <w:t xml:space="preserve">Darlington, P. (2017, May 30). Obstacle detection for level crossings. Rail News.</w:t>
      </w:r>
      <w:r>
        <w:t xml:space="preserve"> </w:t>
      </w:r>
      <w:hyperlink r:id="rId92">
        <w:r>
          <w:rPr>
            <w:rStyle w:val="Hyperlink"/>
          </w:rPr>
          <w:t xml:space="preserve">https://www.railengineer.co.uk/obstacle-detection-for-level-crossings/</w:t>
        </w:r>
      </w:hyperlink>
    </w:p>
    <w:p>
      <w:pPr>
        <w:pStyle w:val="Compact"/>
        <w:numPr>
          <w:numId w:val="1054"/>
          <w:ilvl w:val="0"/>
        </w:numPr>
      </w:pPr>
      <w:r>
        <w:t xml:space="preserve">European Railway Agency. (2019). Assessment of achievement of safety targets - 2019.</w:t>
      </w:r>
    </w:p>
    <w:p>
      <w:pPr>
        <w:pStyle w:val="Compact"/>
        <w:numPr>
          <w:numId w:val="1054"/>
          <w:ilvl w:val="0"/>
        </w:numPr>
      </w:pPr>
      <w:r>
        <w:t xml:space="preserve">European Railway Agency. (2020). Report on Railway Safety and Interoperability in the EU. European Union Agency for Railways.</w:t>
      </w:r>
      <w:r>
        <w:t xml:space="preserve"> </w:t>
      </w:r>
      <w:hyperlink r:id="rId93">
        <w:r>
          <w:rPr>
            <w:rStyle w:val="Hyperlink"/>
          </w:rPr>
          <w:t xml:space="preserve">https://doi.org/10.2821/30980</w:t>
        </w:r>
      </w:hyperlink>
    </w:p>
    <w:p>
      <w:pPr>
        <w:pStyle w:val="Compact"/>
        <w:numPr>
          <w:numId w:val="1054"/>
          <w:ilvl w:val="0"/>
        </w:numPr>
      </w:pPr>
      <w:r>
        <w:t xml:space="preserve">European Union. (2014). Level crossings - European Union common safety indicators ( ref . Directive 2014 / 88 / EU ).</w:t>
      </w:r>
    </w:p>
    <w:p>
      <w:pPr>
        <w:pStyle w:val="Compact"/>
        <w:numPr>
          <w:numId w:val="1054"/>
          <w:ilvl w:val="0"/>
        </w:numPr>
      </w:pPr>
      <w:r>
        <w:t xml:space="preserve">Fayyaz, M. A. B., &amp; Johnson, C. (2020). Object detection at level crossing using deep learning. Micromachines, 11(12), 1–16.</w:t>
      </w:r>
      <w:r>
        <w:t xml:space="preserve"> </w:t>
      </w:r>
      <w:hyperlink r:id="rId94">
        <w:r>
          <w:rPr>
            <w:rStyle w:val="Hyperlink"/>
          </w:rPr>
          <w:t xml:space="preserve">https://doi.org/10.3390/mi11121055</w:t>
        </w:r>
      </w:hyperlink>
    </w:p>
    <w:p>
      <w:pPr>
        <w:pStyle w:val="Compact"/>
        <w:numPr>
          <w:numId w:val="1054"/>
          <w:ilvl w:val="0"/>
        </w:numPr>
      </w:pPr>
      <w:r>
        <w:t xml:space="preserve">Gabriel, A., Ozansoy, C., &amp; Shi, J. (2018). Developments in SIL determination and calculation. In Reliability Engineering and System Safety (Vol. 177, pp. 148–161). Elsevier Ltd. </w:t>
      </w:r>
      <w:hyperlink r:id="rId95">
        <w:r>
          <w:rPr>
            <w:rStyle w:val="Hyperlink"/>
          </w:rPr>
          <w:t xml:space="preserve">https://doi.org/10.1016/j.ress.2018.04.028</w:t>
        </w:r>
      </w:hyperlink>
    </w:p>
    <w:p>
      <w:pPr>
        <w:pStyle w:val="Compact"/>
        <w:numPr>
          <w:numId w:val="1054"/>
          <w:ilvl w:val="0"/>
        </w:numPr>
      </w:pPr>
      <w:r>
        <w:t xml:space="preserve">Hao, W., Kamga, C., &amp; Daniel, J. (2015). The effect of age and gender on motor vehicle driver injury severity at highway-rail grade crossings in the United States. Journal of Safety Research, 55, 105–113.</w:t>
      </w:r>
      <w:r>
        <w:t xml:space="preserve"> </w:t>
      </w:r>
      <w:hyperlink r:id="rId96">
        <w:r>
          <w:rPr>
            <w:rStyle w:val="Hyperlink"/>
          </w:rPr>
          <w:t xml:space="preserve">https://doi.org/10.1016/j.jsr.2015.08.006</w:t>
        </w:r>
      </w:hyperlink>
    </w:p>
    <w:p>
      <w:pPr>
        <w:pStyle w:val="Compact"/>
        <w:numPr>
          <w:numId w:val="1054"/>
          <w:ilvl w:val="0"/>
        </w:numPr>
      </w:pPr>
      <w:r>
        <w:t xml:space="preserve">ITSR. (2011). Transport safety bulletins: Level crossing accidents in Australia (Issue August).</w:t>
      </w:r>
    </w:p>
    <w:p>
      <w:pPr>
        <w:pStyle w:val="Compact"/>
        <w:numPr>
          <w:numId w:val="1054"/>
          <w:ilvl w:val="0"/>
        </w:numPr>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97">
        <w:r>
          <w:rPr>
            <w:rStyle w:val="Hyperlink"/>
          </w:rPr>
          <w:t xml:space="preserve">https://doi.org/10.1016/j.aap.2015.04.026</w:t>
        </w:r>
      </w:hyperlink>
    </w:p>
    <w:p>
      <w:pPr>
        <w:pStyle w:val="Compact"/>
        <w:numPr>
          <w:numId w:val="1054"/>
          <w:ilvl w:val="0"/>
        </w:numPr>
      </w:pPr>
      <w:r>
        <w:t xml:space="preserve">mermecgroup. (n.d.). Level Crossing Obstacle Detection System. Available at:</w:t>
      </w:r>
      <w:r>
        <w:t xml:space="preserve"> </w:t>
      </w:r>
      <w:hyperlink r:id="rId98">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4"/>
          <w:ilvl w:val="0"/>
        </w:numPr>
      </w:pPr>
      <w:r>
        <w:t xml:space="preserve">Network Rail. (2019). Enhancing level crossing safety 2019-2029. 1–35.</w:t>
      </w:r>
    </w:p>
    <w:p>
      <w:pPr>
        <w:pStyle w:val="Compact"/>
        <w:numPr>
          <w:numId w:val="1054"/>
          <w:ilvl w:val="0"/>
        </w:numPr>
      </w:pPr>
      <w:r>
        <w:t xml:space="preserve">Radalj, T., Kidd, B., &amp; Sultana, S. (2011). Reduction of Speed Limit at Approaches to Railway Level Crossings in Western Australia. ACRS, September, 1–10.</w:t>
      </w:r>
      <w:r>
        <w:t xml:space="preserve"> </w:t>
      </w:r>
      <w:hyperlink r:id="rId99">
        <w:r>
          <w:rPr>
            <w:rStyle w:val="Hyperlink"/>
          </w:rPr>
          <w:t xml:space="preserve">https://acrs.org.au/article/reduction-of-speed-limit-at-approaches-to-railway-level-crossings-in-wa/</w:t>
        </w:r>
      </w:hyperlink>
    </w:p>
    <w:p>
      <w:pPr>
        <w:pStyle w:val="Compact"/>
        <w:numPr>
          <w:numId w:val="1054"/>
          <w:ilvl w:val="0"/>
        </w:numPr>
      </w:pPr>
      <w:r>
        <w:t xml:space="preserve">Raub, R. A. (2009). Examination of Highway–Rail Grade Crossing Collisions Nationally from 1998 to 2007. Transportation Research Record, 2122(1), 63–71.</w:t>
      </w:r>
      <w:r>
        <w:t xml:space="preserve"> </w:t>
      </w:r>
      <w:hyperlink r:id="rId100">
        <w:r>
          <w:rPr>
            <w:rStyle w:val="Hyperlink"/>
          </w:rPr>
          <w:t xml:space="preserve">https://doi.org/10.3141/2122-08</w:t>
        </w:r>
      </w:hyperlink>
    </w:p>
    <w:p>
      <w:pPr>
        <w:pStyle w:val="Compact"/>
        <w:numPr>
          <w:numId w:val="1054"/>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1">
        <w:r>
          <w:rPr>
            <w:rStyle w:val="Hyperlink"/>
          </w:rPr>
          <w:t xml:space="preserve">https://doi.org/10.1016/j.ssci.2021.105207</w:t>
        </w:r>
      </w:hyperlink>
    </w:p>
    <w:p>
      <w:pPr>
        <w:pStyle w:val="Compact"/>
        <w:numPr>
          <w:numId w:val="1054"/>
          <w:ilvl w:val="0"/>
        </w:numPr>
      </w:pPr>
      <w:r>
        <w:t xml:space="preserve">Roberts, N. (2018, July). Network Rail - Level crossing obstacle detection systems - L.B. Foster.</w:t>
      </w:r>
      <w:r>
        <w:t xml:space="preserve"> </w:t>
      </w:r>
      <w:hyperlink r:id="rId102">
        <w:r>
          <w:rPr>
            <w:rStyle w:val="Hyperlink"/>
          </w:rPr>
          <w:t xml:space="preserve">https://lbfoster.eu/en/case-studies/control-and-display/network-rail-level-crossing-obstacle-detection-systems/</w:t>
        </w:r>
      </w:hyperlink>
    </w:p>
    <w:p>
      <w:pPr>
        <w:pStyle w:val="Compact"/>
        <w:numPr>
          <w:numId w:val="1054"/>
          <w:ilvl w:val="0"/>
        </w:numPr>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3">
        <w:r>
          <w:rPr>
            <w:rStyle w:val="Hyperlink"/>
          </w:rPr>
          <w:t xml:space="preserve">https://doi.org/10.1016/j.apergo.2015.06.021</w:t>
        </w:r>
      </w:hyperlink>
    </w:p>
    <w:p>
      <w:pPr>
        <w:pStyle w:val="Compact"/>
        <w:numPr>
          <w:numId w:val="1054"/>
          <w:ilvl w:val="0"/>
        </w:numPr>
      </w:pPr>
      <w:r>
        <w:t xml:space="preserve">Tey, L. S., Wallis, G., Cloete, S., &amp; Ferreira, L. (2013). Modelling driver behaviour towards innovative warning devices at railway level crossings. Accident Analysis and Prevention, 51, 104–111.</w:t>
      </w:r>
      <w:r>
        <w:t xml:space="preserve"> </w:t>
      </w:r>
      <w:hyperlink r:id="rId104">
        <w:r>
          <w:rPr>
            <w:rStyle w:val="Hyperlink"/>
          </w:rPr>
          <w:t xml:space="preserve">https://doi.org/10.1016/j.aap.2012.11.002</w:t>
        </w:r>
      </w:hyperlink>
    </w:p>
    <w:p>
      <w:pPr>
        <w:pStyle w:val="Compact"/>
        <w:numPr>
          <w:numId w:val="1054"/>
          <w:ilvl w:val="0"/>
        </w:numPr>
      </w:pPr>
      <w:r>
        <w:t xml:space="preserve">Zhang, Z., Dhanasekar, M., Ling, L., &amp; Thambiratnam, D. P. (2019). Effectiveness of a raised road: rail crossing for the safety of road vehicle occupants. Engineering Failure Analysis, 97, 258–273.</w:t>
      </w:r>
      <w:r>
        <w:t xml:space="preserve"> </w:t>
      </w:r>
      <w:hyperlink r:id="rId105">
        <w:r>
          <w:rPr>
            <w:rStyle w:val="Hyperlink"/>
          </w:rPr>
          <w:t xml:space="preserve">https://doi.org/10.1016/j.engfailanal.2019.01.046</w:t>
        </w:r>
      </w:hyperlink>
    </w:p>
    <w:p>
      <w:pPr>
        <w:pStyle w:val="Heading2"/>
      </w:pPr>
      <w:bookmarkStart w:id="106" w:name="ers"/>
      <w:r>
        <w:t xml:space="preserve">2.4	Electric road system</w:t>
      </w:r>
      <w:bookmarkEnd w:id="106"/>
    </w:p>
    <w:p>
      <w:pPr>
        <w:pStyle w:val="Heading3"/>
      </w:pPr>
      <w:bookmarkStart w:id="107" w:name="synonyms-3"/>
      <w:r>
        <w:t xml:space="preserve">Synonyms</w:t>
      </w:r>
      <w:bookmarkEnd w:id="107"/>
    </w:p>
    <w:p>
      <w:pPr>
        <w:pStyle w:val="FirstParagraph"/>
      </w:pPr>
      <w:r>
        <w:rPr>
          <w:i/>
        </w:rPr>
        <w:t xml:space="preserve">ERS</w:t>
      </w:r>
    </w:p>
    <w:p>
      <w:pPr>
        <w:pStyle w:val="Heading3"/>
      </w:pPr>
      <w:bookmarkStart w:id="108" w:name="definition-3"/>
      <w:r>
        <w:t xml:space="preserve">Definition</w:t>
      </w:r>
      <w:bookmarkEnd w:id="108"/>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numId w:val="1055"/>
          <w:ilvl w:val="0"/>
        </w:numPr>
      </w:pPr>
      <w:r>
        <w:rPr>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numId w:val="1055"/>
          <w:ilvl w:val="0"/>
        </w:numPr>
      </w:pPr>
      <w:r>
        <w:rPr>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numId w:val="1055"/>
          <w:ilvl w:val="0"/>
        </w:numPr>
      </w:pPr>
      <w:r>
        <w:rPr>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p>
      <w:pPr>
        <w:pStyle w:val="Heading3"/>
      </w:pPr>
      <w:bookmarkStart w:id="109" w:name="key-stakeholders-3"/>
      <w:r>
        <w:t xml:space="preserve">Key stakeholders</w:t>
      </w:r>
      <w:bookmarkEnd w:id="109"/>
    </w:p>
    <w:p>
      <w:pPr>
        <w:pStyle w:val="Compact"/>
        <w:numPr>
          <w:numId w:val="1056"/>
          <w:ilvl w:val="0"/>
        </w:numPr>
      </w:pPr>
      <w:r>
        <w:rPr>
          <w:b/>
        </w:rPr>
        <w:t xml:space="preserve">Affected</w:t>
      </w:r>
      <w:r>
        <w:t xml:space="preserve">: Private and commercial drivers, Private transportation companies, General public</w:t>
      </w:r>
    </w:p>
    <w:p>
      <w:pPr>
        <w:pStyle w:val="Compact"/>
        <w:numPr>
          <w:numId w:val="1056"/>
          <w:ilvl w:val="0"/>
        </w:numPr>
      </w:pPr>
      <w:r>
        <w:rPr>
          <w:b/>
        </w:rPr>
        <w:t xml:space="preserve">Responsible</w:t>
      </w:r>
      <w:r>
        <w:t xml:space="preserve">: Local councils, National governments, Construction companies, Power and petroleum companies, Road power technology firms, Automotive manufacturers</w:t>
      </w:r>
    </w:p>
    <w:p>
      <w:pPr>
        <w:pStyle w:val="Heading3"/>
      </w:pPr>
      <w:bookmarkStart w:id="110" w:name="current-state-of-art-in-research-3"/>
      <w:r>
        <w:t xml:space="preserve">Current state of art in research</w:t>
      </w:r>
      <w:bookmarkEnd w:id="110"/>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1">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2">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p>
      <w:pPr>
        <w:pStyle w:val="Heading3"/>
      </w:pPr>
      <w:bookmarkStart w:id="113" w:name="current-state-of-art-in-practice-3"/>
      <w:r>
        <w:t xml:space="preserve">Current state of art in practice</w:t>
      </w:r>
      <w:bookmarkEnd w:id="113"/>
    </w:p>
    <w:p>
      <w:pPr>
        <w:pStyle w:val="FirstParagraph"/>
      </w:pPr>
      <w:r>
        <w:t xml:space="preserve">At the moment, there are multiple companies offering power technologies such as</w:t>
      </w:r>
      <w:r>
        <w:t xml:space="preserve"> </w:t>
      </w:r>
      <w:hyperlink r:id="rId114">
        <w:r>
          <w:rPr>
            <w:rStyle w:val="Hyperlink"/>
          </w:rPr>
          <w:t xml:space="preserve">Elways</w:t>
        </w:r>
      </w:hyperlink>
      <w:r>
        <w:t xml:space="preserve">,</w:t>
      </w:r>
      <w:r>
        <w:t xml:space="preserve"> </w:t>
      </w:r>
      <w:hyperlink r:id="rId115">
        <w:r>
          <w:rPr>
            <w:rStyle w:val="Hyperlink"/>
          </w:rPr>
          <w:t xml:space="preserve">Alstom</w:t>
        </w:r>
      </w:hyperlink>
      <w:r>
        <w:t xml:space="preserve"> </w:t>
      </w:r>
      <w:r>
        <w:t xml:space="preserve">or</w:t>
      </w:r>
      <w:r>
        <w:t xml:space="preserve"> </w:t>
      </w:r>
      <w:hyperlink r:id="rId116">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17">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18">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19">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
        </w:rPr>
        <w:t xml:space="preserve">a waste of money</w:t>
      </w:r>
      <w:r>
        <w:t xml:space="preserve">, because it only benefits companies that equip their fleets with the necessary vehicles with overhead line system (Traktuell.at. 2020).</w:t>
      </w:r>
    </w:p>
    <w:p>
      <w:pPr>
        <w:pStyle w:val="Heading3"/>
      </w:pPr>
      <w:bookmarkStart w:id="120" w:name="relevant-initiatives-in-austria-3"/>
      <w:r>
        <w:t xml:space="preserve">Relevant initiatives in Austria</w:t>
      </w:r>
      <w:bookmarkEnd w:id="120"/>
    </w:p>
    <w:p>
      <w:pPr>
        <w:pStyle w:val="Compact"/>
        <w:numPr>
          <w:numId w:val="1057"/>
          <w:ilvl w:val="0"/>
        </w:numPr>
      </w:pPr>
      <w:hyperlink r:id="rId121">
        <w:r>
          <w:rPr>
            <w:rStyle w:val="Hyperlink"/>
          </w:rPr>
          <w:t xml:space="preserve">scania.com</w:t>
        </w:r>
      </w:hyperlink>
    </w:p>
    <w:p>
      <w:pPr>
        <w:pStyle w:val="Compact"/>
        <w:numPr>
          <w:numId w:val="1057"/>
          <w:ilvl w:val="0"/>
        </w:numPr>
      </w:pPr>
      <w:hyperlink r:id="rId122">
        <w:r>
          <w:rPr>
            <w:rStyle w:val="Hyperlink"/>
          </w:rPr>
          <w:t xml:space="preserve">electrive.net</w:t>
        </w:r>
      </w:hyperlink>
    </w:p>
    <w:p>
      <w:pPr>
        <w:pStyle w:val="Heading3"/>
      </w:pPr>
      <w:bookmarkStart w:id="123" w:name="X5aff56bc6e339bb62b7b341bd2761884b80aef2"/>
      <w:r>
        <w:t xml:space="preserve">Impacts with respect to Sustainable Development Goals (SDGs)</w:t>
      </w:r>
      <w:bookmarkEnd w:id="1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lowering purchasing price of electric cars with smaller battery requirement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w:t>
            </w:r>
          </w:p>
        </w:tc>
      </w:tr>
      <w:tr>
        <w:tc>
          <w:p>
            <w:pPr>
              <w:pStyle w:val="Compact"/>
              <w:jc w:val="center"/>
            </w:pPr>
            <w:r>
              <w:t xml:space="preserve">Systemic</w:t>
            </w:r>
          </w:p>
        </w:tc>
        <w:tc>
          <w:p>
            <w:pPr>
              <w:pStyle w:val="Compact"/>
              <w:jc w:val="center"/>
            </w:pPr>
            <w:r>
              <w:t xml:space="preserve">Reduction in emissions and use of fossil fuels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Systemic</w:t>
            </w:r>
          </w:p>
        </w:tc>
        <w:tc>
          <w:p>
            <w:pPr>
              <w:pStyle w:val="Compact"/>
              <w:jc w:val="center"/>
            </w:pPr>
            <w:r>
              <w:t xml:space="preserve">Cost saving compared to hybrid vehicles; long-term maintenance costs uncertain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Kelion, 2013</w:t>
            </w:r>
          </w:p>
        </w:tc>
      </w:tr>
      <w:tr>
        <w:tc>
          <w:p>
            <w:pPr>
              <w:pStyle w:val="Compact"/>
              <w:jc w:val="center"/>
            </w:pPr>
            <w:r>
              <w:t xml:space="preserve">Systemic</w:t>
            </w:r>
          </w:p>
        </w:tc>
        <w:tc>
          <w:p>
            <w:pPr>
              <w:pStyle w:val="Compact"/>
              <w:jc w:val="center"/>
            </w:pPr>
            <w:r>
              <w:t xml:space="preserve">Increased cross-industrial collaboration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Kelion, 2013; Wettengel, 2019</w:t>
            </w:r>
          </w:p>
        </w:tc>
      </w:tr>
    </w:tbl>
    <w:p>
      <w:pPr>
        <w:pStyle w:val="Heading3"/>
      </w:pPr>
      <w:bookmarkStart w:id="124" w:name="X8e13ac96171cea9629f870bc27b6a5cbdd621c4"/>
      <w:r>
        <w:t xml:space="preserve">Technology and societal readiness level</w:t>
      </w:r>
      <w:bookmarkEnd w:id="12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4-7</w:t>
            </w:r>
          </w:p>
        </w:tc>
      </w:tr>
    </w:tbl>
    <w:p>
      <w:pPr>
        <w:pStyle w:val="Heading3"/>
      </w:pPr>
      <w:bookmarkStart w:id="125" w:name="open-questions-3"/>
      <w:r>
        <w:t xml:space="preserve">Open questions</w:t>
      </w:r>
      <w:bookmarkEnd w:id="125"/>
    </w:p>
    <w:p>
      <w:pPr>
        <w:pStyle w:val="Compact"/>
        <w:numPr>
          <w:numId w:val="1058"/>
          <w:ilvl w:val="0"/>
        </w:numPr>
      </w:pPr>
      <w:r>
        <w:t xml:space="preserve">What is the potential of the use of ERS beyond freight vehicles?</w:t>
      </w:r>
    </w:p>
    <w:p>
      <w:pPr>
        <w:pStyle w:val="Compact"/>
        <w:numPr>
          <w:numId w:val="1058"/>
          <w:ilvl w:val="0"/>
        </w:numPr>
      </w:pPr>
      <w:r>
        <w:t xml:space="preserve">How do stakeholders develop new business models that support ERS deployment?</w:t>
      </w:r>
    </w:p>
    <w:p>
      <w:pPr>
        <w:pStyle w:val="Compact"/>
        <w:numPr>
          <w:numId w:val="1058"/>
          <w:ilvl w:val="0"/>
        </w:numPr>
      </w:pPr>
      <w:r>
        <w:t xml:space="preserve">Do public authorities have to own the electric roads?</w:t>
      </w:r>
    </w:p>
    <w:p>
      <w:pPr>
        <w:pStyle w:val="Compact"/>
        <w:numPr>
          <w:numId w:val="1058"/>
          <w:ilvl w:val="0"/>
        </w:numPr>
      </w:pPr>
      <w:r>
        <w:t xml:space="preserve">What are the long-term costs associated with the maintenance of ERS?</w:t>
      </w:r>
    </w:p>
    <w:p>
      <w:pPr>
        <w:pStyle w:val="Heading3"/>
      </w:pPr>
      <w:bookmarkStart w:id="126" w:name="further-links-2"/>
      <w:r>
        <w:t xml:space="preserve">Further links</w:t>
      </w:r>
      <w:bookmarkEnd w:id="126"/>
    </w:p>
    <w:p>
      <w:pPr>
        <w:pStyle w:val="Compact"/>
        <w:numPr>
          <w:numId w:val="1059"/>
          <w:ilvl w:val="0"/>
        </w:numPr>
      </w:pPr>
      <w:hyperlink r:id="rId118">
        <w:r>
          <w:rPr>
            <w:rStyle w:val="Hyperlink"/>
          </w:rPr>
          <w:t xml:space="preserve">fcirce.es</w:t>
        </w:r>
      </w:hyperlink>
    </w:p>
    <w:p>
      <w:pPr>
        <w:pStyle w:val="Compact"/>
        <w:numPr>
          <w:numId w:val="1059"/>
          <w:ilvl w:val="0"/>
        </w:numPr>
      </w:pPr>
      <w:hyperlink r:id="rId127">
        <w:r>
          <w:rPr>
            <w:rStyle w:val="Hyperlink"/>
          </w:rPr>
          <w:t xml:space="preserve">engineering.com</w:t>
        </w:r>
      </w:hyperlink>
    </w:p>
    <w:p>
      <w:pPr>
        <w:pStyle w:val="Compact"/>
        <w:numPr>
          <w:numId w:val="1059"/>
          <w:ilvl w:val="0"/>
        </w:numPr>
      </w:pPr>
      <w:hyperlink r:id="rId128">
        <w:r>
          <w:rPr>
            <w:rStyle w:val="Hyperlink"/>
          </w:rPr>
          <w:t xml:space="preserve">bbc.com</w:t>
        </w:r>
      </w:hyperlink>
    </w:p>
    <w:p>
      <w:pPr>
        <w:pStyle w:val="Compact"/>
        <w:numPr>
          <w:numId w:val="1059"/>
          <w:ilvl w:val="0"/>
        </w:numPr>
      </w:pPr>
      <w:hyperlink r:id="rId129">
        <w:r>
          <w:rPr>
            <w:rStyle w:val="Hyperlink"/>
          </w:rPr>
          <w:t xml:space="preserve">cleanenergywire.org</w:t>
        </w:r>
      </w:hyperlink>
    </w:p>
    <w:p>
      <w:pPr>
        <w:pStyle w:val="Compact"/>
        <w:numPr>
          <w:numId w:val="1059"/>
          <w:ilvl w:val="0"/>
        </w:numPr>
      </w:pPr>
      <w:hyperlink r:id="rId119">
        <w:r>
          <w:rPr>
            <w:rStyle w:val="Hyperlink"/>
          </w:rPr>
          <w:t xml:space="preserve">trimis.ec.europa.eu</w:t>
        </w:r>
      </w:hyperlink>
    </w:p>
    <w:p>
      <w:pPr>
        <w:pStyle w:val="Compact"/>
        <w:numPr>
          <w:numId w:val="1059"/>
          <w:ilvl w:val="0"/>
        </w:numPr>
      </w:pPr>
      <w:hyperlink r:id="rId115">
        <w:r>
          <w:rPr>
            <w:rStyle w:val="Hyperlink"/>
          </w:rPr>
          <w:t xml:space="preserve">Alstom</w:t>
        </w:r>
      </w:hyperlink>
    </w:p>
    <w:p>
      <w:pPr>
        <w:pStyle w:val="Compact"/>
        <w:numPr>
          <w:numId w:val="1059"/>
          <w:ilvl w:val="0"/>
        </w:numPr>
      </w:pPr>
      <w:hyperlink r:id="rId116">
        <w:r>
          <w:rPr>
            <w:rStyle w:val="Hyperlink"/>
          </w:rPr>
          <w:t xml:space="preserve">Elonroad</w:t>
        </w:r>
      </w:hyperlink>
    </w:p>
    <w:p>
      <w:pPr>
        <w:pStyle w:val="Compact"/>
        <w:numPr>
          <w:numId w:val="1059"/>
          <w:ilvl w:val="0"/>
        </w:numPr>
      </w:pPr>
      <w:hyperlink r:id="rId130">
        <w:r>
          <w:rPr>
            <w:rStyle w:val="Hyperlink"/>
          </w:rPr>
          <w:t xml:space="preserve">KTH report</w:t>
        </w:r>
      </w:hyperlink>
    </w:p>
    <w:p>
      <w:pPr>
        <w:pStyle w:val="Compact"/>
        <w:numPr>
          <w:numId w:val="1059"/>
          <w:ilvl w:val="0"/>
        </w:numPr>
      </w:pPr>
      <w:hyperlink r:id="rId131">
        <w:r>
          <w:rPr>
            <w:rStyle w:val="Hyperlink"/>
          </w:rPr>
          <w:t xml:space="preserve">Scania</w:t>
        </w:r>
      </w:hyperlink>
    </w:p>
    <w:p>
      <w:pPr>
        <w:pStyle w:val="Compact"/>
        <w:numPr>
          <w:numId w:val="1059"/>
          <w:ilvl w:val="0"/>
        </w:numPr>
      </w:pPr>
      <w:hyperlink r:id="rId132">
        <w:r>
          <w:rPr>
            <w:rStyle w:val="Hyperlink"/>
          </w:rPr>
          <w:t xml:space="preserve">insideevs.com</w:t>
        </w:r>
      </w:hyperlink>
    </w:p>
    <w:p>
      <w:pPr>
        <w:pStyle w:val="Compact"/>
        <w:numPr>
          <w:numId w:val="1059"/>
          <w:ilvl w:val="0"/>
        </w:numPr>
      </w:pPr>
      <w:hyperlink r:id="rId133">
        <w:r>
          <w:rPr>
            <w:rStyle w:val="Hyperlink"/>
          </w:rPr>
          <w:t xml:space="preserve">a3bau.at</w:t>
        </w:r>
      </w:hyperlink>
    </w:p>
    <w:p>
      <w:pPr>
        <w:pStyle w:val="Compact"/>
        <w:numPr>
          <w:numId w:val="1059"/>
          <w:ilvl w:val="0"/>
        </w:numPr>
      </w:pPr>
      <w:hyperlink r:id="rId134">
        <w:r>
          <w:rPr>
            <w:rStyle w:val="Hyperlink"/>
          </w:rPr>
          <w:t xml:space="preserve">Siemens</w:t>
        </w:r>
      </w:hyperlink>
    </w:p>
    <w:p>
      <w:pPr>
        <w:pStyle w:val="Compact"/>
        <w:numPr>
          <w:numId w:val="1059"/>
          <w:ilvl w:val="0"/>
        </w:numPr>
      </w:pPr>
      <w:hyperlink r:id="rId135">
        <w:r>
          <w:rPr>
            <w:rStyle w:val="Hyperlink"/>
          </w:rPr>
          <w:t xml:space="preserve">traktuell.at</w:t>
        </w:r>
      </w:hyperlink>
    </w:p>
    <w:p>
      <w:pPr>
        <w:pStyle w:val="Heading3"/>
      </w:pPr>
      <w:bookmarkStart w:id="136" w:name="references-3"/>
      <w:r>
        <w:t xml:space="preserve">References</w:t>
      </w:r>
      <w:bookmarkEnd w:id="136"/>
    </w:p>
    <w:p>
      <w:pPr>
        <w:pStyle w:val="Compact"/>
        <w:numPr>
          <w:numId w:val="1060"/>
          <w:ilvl w:val="0"/>
        </w:numPr>
      </w:pPr>
      <w:r>
        <w:t xml:space="preserve">Börjesson, M., Johansson, M., &amp; Kågeson, P. (2020). The economics of electric roads.</w:t>
      </w:r>
    </w:p>
    <w:p>
      <w:pPr>
        <w:pStyle w:val="Compact"/>
        <w:numPr>
          <w:numId w:val="1060"/>
          <w:ilvl w:val="0"/>
        </w:numPr>
      </w:pPr>
      <w:r>
        <w:t xml:space="preserve">Kelion, L., 2013. South Korean road wirelessly recharges OLEV buses. BBC News. Available at:</w:t>
      </w:r>
      <w:r>
        <w:t xml:space="preserve"> </w:t>
      </w:r>
      <w:hyperlink r:id="rId128">
        <w:r>
          <w:rPr>
            <w:rStyle w:val="Hyperlink"/>
          </w:rPr>
          <w:t xml:space="preserve">https://www.bbc.com/news/technology-23603751</w:t>
        </w:r>
      </w:hyperlink>
      <w:r>
        <w:t xml:space="preserve"> </w:t>
      </w:r>
      <w:r>
        <w:t xml:space="preserve">[Accessed: 19 February 2021].</w:t>
      </w:r>
    </w:p>
    <w:p>
      <w:pPr>
        <w:pStyle w:val="Compact"/>
        <w:numPr>
          <w:numId w:val="1060"/>
          <w:ilvl w:val="0"/>
        </w:numPr>
      </w:pPr>
      <w:r>
        <w:t xml:space="preserve">Möller, C. (2017). Carbon neutral road transportation: an assessment of the potential of electrified road systems.</w:t>
      </w:r>
    </w:p>
    <w:p>
      <w:pPr>
        <w:pStyle w:val="Compact"/>
        <w:numPr>
          <w:numId w:val="1060"/>
          <w:ilvl w:val="0"/>
        </w:numPr>
      </w:pPr>
      <w:r>
        <w:t xml:space="preserve">Muelaner, J., 2020. Electric Road Systems. Engineering.com. Available at:</w:t>
      </w:r>
      <w:r>
        <w:t xml:space="preserve"> </w:t>
      </w:r>
      <w:hyperlink r:id="rId127">
        <w:r>
          <w:rPr>
            <w:rStyle w:val="Hyperlink"/>
          </w:rPr>
          <w:t xml:space="preserve">https://www.engineering.com/story/electric-road-systems</w:t>
        </w:r>
      </w:hyperlink>
      <w:r>
        <w:t xml:space="preserve"> </w:t>
      </w:r>
      <w:r>
        <w:t xml:space="preserve">[Accessed: 18 February 2021].</w:t>
      </w:r>
    </w:p>
    <w:p>
      <w:pPr>
        <w:pStyle w:val="Compact"/>
        <w:numPr>
          <w:numId w:val="1060"/>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60"/>
          <w:ilvl w:val="0"/>
        </w:numPr>
      </w:pPr>
      <w:r>
        <w:t xml:space="preserve">Traktuell.at. 2020. Ohne Akzeptanz kein eHighway in Deutschland. Available at:</w:t>
      </w:r>
      <w:r>
        <w:t xml:space="preserve"> </w:t>
      </w:r>
      <w:hyperlink r:id="rId135">
        <w:r>
          <w:rPr>
            <w:rStyle w:val="Hyperlink"/>
          </w:rPr>
          <w:t xml:space="preserve">https://traktuell.at/a/ohne-akzeptanz-kein-ehighway-in-deutschland</w:t>
        </w:r>
      </w:hyperlink>
      <w:r>
        <w:t xml:space="preserve"> </w:t>
      </w:r>
      <w:r>
        <w:t xml:space="preserve">[Accessed: 19 February 2021].</w:t>
      </w:r>
    </w:p>
    <w:p>
      <w:pPr>
        <w:pStyle w:val="Compact"/>
        <w:numPr>
          <w:numId w:val="1060"/>
          <w:ilvl w:val="0"/>
        </w:numPr>
      </w:pPr>
      <w:r>
        <w:t xml:space="preserve">Wettengel, J., 2019. Germany opens first overhead electricity test track for trucks on autobahn. Clean Energy Wire. Available at:</w:t>
      </w:r>
      <w:r>
        <w:t xml:space="preserve"> </w:t>
      </w:r>
      <w:hyperlink r:id="rId129">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7" w:name="high_occupancy"/>
      <w:r>
        <w:t xml:space="preserve">2.5	High occupancy vehicle and toll lanes</w:t>
      </w:r>
      <w:bookmarkEnd w:id="137"/>
    </w:p>
    <w:p>
      <w:pPr>
        <w:pStyle w:val="Heading3"/>
      </w:pPr>
      <w:bookmarkStart w:id="138" w:name="synonyms-4"/>
      <w:r>
        <w:t xml:space="preserve">Synonyms</w:t>
      </w:r>
      <w:bookmarkEnd w:id="138"/>
    </w:p>
    <w:p>
      <w:pPr>
        <w:pStyle w:val="FirstParagraph"/>
      </w:pPr>
      <w:r>
        <w:rPr>
          <w:i/>
        </w:rPr>
        <w:t xml:space="preserve">high-occupancy vehicle (HOV) lane, carpool lane, commuter lane, diamond lane, express lane, transit lane</w:t>
      </w:r>
    </w:p>
    <w:p>
      <w:pPr>
        <w:pStyle w:val="Heading3"/>
      </w:pPr>
      <w:bookmarkStart w:id="139" w:name="definition-4"/>
      <w:r>
        <w:t xml:space="preserve">Definition</w:t>
      </w:r>
      <w:bookmarkEnd w:id="139"/>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p>
      <w:pPr>
        <w:pStyle w:val="Heading3"/>
      </w:pPr>
      <w:bookmarkStart w:id="140" w:name="key-stakeholders-4"/>
      <w:r>
        <w:t xml:space="preserve">Key stakeholders</w:t>
      </w:r>
      <w:bookmarkEnd w:id="140"/>
    </w:p>
    <w:p>
      <w:pPr>
        <w:pStyle w:val="Compact"/>
        <w:numPr>
          <w:numId w:val="1061"/>
          <w:ilvl w:val="0"/>
        </w:numPr>
      </w:pPr>
      <w:r>
        <w:rPr>
          <w:b/>
        </w:rPr>
        <w:t xml:space="preserve">Affected</w:t>
      </w:r>
      <w:r>
        <w:t xml:space="preserve">: Private and shared car drivers and passengers</w:t>
      </w:r>
    </w:p>
    <w:p>
      <w:pPr>
        <w:pStyle w:val="Compact"/>
        <w:numPr>
          <w:numId w:val="1061"/>
          <w:ilvl w:val="0"/>
        </w:numPr>
      </w:pPr>
      <w:r>
        <w:rPr>
          <w:b/>
        </w:rPr>
        <w:t xml:space="preserve">Responsible</w:t>
      </w:r>
      <w:r>
        <w:t xml:space="preserve">: Highway operators, local councils, national governments, software providers, state authorities, technology providers</w:t>
      </w:r>
    </w:p>
    <w:p>
      <w:pPr>
        <w:pStyle w:val="Heading3"/>
      </w:pPr>
      <w:bookmarkStart w:id="141" w:name="current-state-of-art-in-research-4"/>
      <w:r>
        <w:t xml:space="preserve">Current state of art in research</w:t>
      </w:r>
      <w:bookmarkEnd w:id="141"/>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
        </w:rPr>
        <w:t xml:space="preserve">i</w:t>
      </w:r>
      <w:r>
        <w:t xml:space="preserve">) presenting a simpler formulation of the point queueing model based on the new concept of residual capacity, (</w:t>
      </w:r>
      <w:r>
        <w:rPr>
          <w:i/>
        </w:rPr>
        <w:t xml:space="preserve">ii</w:t>
      </w:r>
      <w:r>
        <w:t xml:space="preserve">) proposing a simple feedback control theory approach to estimate the average value of time and compute the dynamic price, and (</w:t>
      </w:r>
      <w:r>
        <w:rPr>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p>
      <w:pPr>
        <w:pStyle w:val="Heading3"/>
      </w:pPr>
      <w:bookmarkStart w:id="142" w:name="current-state-of-art-in-practice-4"/>
      <w:r>
        <w:t xml:space="preserve">Current state of art in practice</w:t>
      </w:r>
      <w:bookmarkEnd w:id="142"/>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p>
      <w:pPr>
        <w:pStyle w:val="Heading3"/>
      </w:pPr>
      <w:bookmarkStart w:id="143" w:name="relevant-initiatives-in-austria-4"/>
      <w:r>
        <w:t xml:space="preserve">Relevant initiatives in Austria</w:t>
      </w:r>
      <w:bookmarkEnd w:id="143"/>
    </w:p>
    <w:p>
      <w:pPr>
        <w:pStyle w:val="Compact"/>
        <w:numPr>
          <w:numId w:val="1062"/>
          <w:ilvl w:val="0"/>
        </w:numPr>
      </w:pPr>
      <w:hyperlink r:id="rId144">
        <w:r>
          <w:rPr>
            <w:rStyle w:val="Hyperlink"/>
          </w:rPr>
          <w:t xml:space="preserve">Kapsch.net</w:t>
        </w:r>
      </w:hyperlink>
    </w:p>
    <w:p>
      <w:pPr>
        <w:pStyle w:val="Compact"/>
        <w:numPr>
          <w:numId w:val="1062"/>
          <w:ilvl w:val="0"/>
        </w:numPr>
      </w:pPr>
      <w:hyperlink r:id="rId145">
        <w:r>
          <w:rPr>
            <w:rStyle w:val="Hyperlink"/>
          </w:rPr>
          <w:t xml:space="preserve">sn.at</w:t>
        </w:r>
      </w:hyperlink>
    </w:p>
    <w:p>
      <w:pPr>
        <w:pStyle w:val="Heading3"/>
      </w:pPr>
      <w:bookmarkStart w:id="146" w:name="X6e0cf9a6379a61ea1b0642effe4cccc7969a2bd"/>
      <w:r>
        <w:t xml:space="preserve">Impacts with respect to Sustainable Development Goals (SDGs)</w:t>
      </w:r>
      <w:bookmarkEnd w:id="1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times using HOVs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Systemic</w:t>
            </w:r>
          </w:p>
        </w:tc>
        <w:tc>
          <w:p>
            <w:pPr>
              <w:pStyle w:val="Compact"/>
              <w:jc w:val="center"/>
            </w:pPr>
            <w:r>
              <w:t xml:space="preserve">Less asthma attacks, reduced traffic collisions &amp; increased life expectancy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Additional costs imposed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Less fuel consumption &amp; air pollution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Support transportation infrastructure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Variable pricing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Gihub.org, 2020</w:t>
            </w:r>
          </w:p>
        </w:tc>
      </w:tr>
    </w:tbl>
    <w:p>
      <w:pPr>
        <w:pStyle w:val="Heading3"/>
      </w:pPr>
      <w:bookmarkStart w:id="147" w:name="Xccccc4e362881a16d3566f33434e6eceddead8d"/>
      <w:r>
        <w:t xml:space="preserve">Technology and societal readiness level</w:t>
      </w:r>
      <w:bookmarkEnd w:id="14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48" w:name="open-questions-4"/>
      <w:r>
        <w:t xml:space="preserve">Open questions</w:t>
      </w:r>
      <w:bookmarkEnd w:id="148"/>
    </w:p>
    <w:p>
      <w:pPr>
        <w:pStyle w:val="Compact"/>
        <w:numPr>
          <w:numId w:val="1063"/>
          <w:ilvl w:val="0"/>
        </w:numPr>
      </w:pPr>
      <w:r>
        <w:t xml:space="preserve">What long-term health benefits can be achieved through HOT toll collection?</w:t>
      </w:r>
    </w:p>
    <w:p>
      <w:pPr>
        <w:pStyle w:val="Compact"/>
        <w:numPr>
          <w:numId w:val="1063"/>
          <w:ilvl w:val="0"/>
        </w:numPr>
      </w:pPr>
      <w:r>
        <w:t xml:space="preserve">How could HOT lanes be introduced in Europe?</w:t>
      </w:r>
    </w:p>
    <w:p>
      <w:pPr>
        <w:pStyle w:val="Compact"/>
        <w:numPr>
          <w:numId w:val="1063"/>
          <w:ilvl w:val="0"/>
        </w:numPr>
      </w:pPr>
      <w:r>
        <w:t xml:space="preserve">How can HOT lanes be combined with the Austrian toll system?</w:t>
      </w:r>
    </w:p>
    <w:p>
      <w:pPr>
        <w:pStyle w:val="Compact"/>
        <w:numPr>
          <w:numId w:val="1063"/>
          <w:ilvl w:val="0"/>
        </w:numPr>
      </w:pPr>
      <w:r>
        <w:t xml:space="preserve">What social inequalities can HOT lanes create and can they be compensated for?</w:t>
      </w:r>
    </w:p>
    <w:p>
      <w:pPr>
        <w:pStyle w:val="Heading3"/>
      </w:pPr>
      <w:bookmarkStart w:id="149" w:name="further-links-3"/>
      <w:r>
        <w:t xml:space="preserve">Further links</w:t>
      </w:r>
      <w:bookmarkEnd w:id="149"/>
    </w:p>
    <w:p>
      <w:pPr>
        <w:pStyle w:val="Compact"/>
        <w:numPr>
          <w:numId w:val="1064"/>
          <w:ilvl w:val="0"/>
        </w:numPr>
      </w:pPr>
      <w:hyperlink r:id="rId144">
        <w:r>
          <w:rPr>
            <w:rStyle w:val="Hyperlink"/>
          </w:rPr>
          <w:t xml:space="preserve">kapsch.net</w:t>
        </w:r>
      </w:hyperlink>
    </w:p>
    <w:p>
      <w:pPr>
        <w:pStyle w:val="Compact"/>
        <w:numPr>
          <w:numId w:val="1064"/>
          <w:ilvl w:val="0"/>
        </w:numPr>
      </w:pPr>
      <w:hyperlink r:id="rId150">
        <w:r>
          <w:rPr>
            <w:rStyle w:val="Hyperlink"/>
          </w:rPr>
          <w:t xml:space="preserve">ops.fhwa.dot.gov</w:t>
        </w:r>
      </w:hyperlink>
    </w:p>
    <w:p>
      <w:pPr>
        <w:pStyle w:val="Compact"/>
        <w:numPr>
          <w:numId w:val="1064"/>
          <w:ilvl w:val="0"/>
        </w:numPr>
      </w:pPr>
      <w:hyperlink r:id="rId151">
        <w:r>
          <w:rPr>
            <w:rStyle w:val="Hyperlink"/>
          </w:rPr>
          <w:t xml:space="preserve">its.leeds.ac.uk</w:t>
        </w:r>
      </w:hyperlink>
    </w:p>
    <w:p>
      <w:pPr>
        <w:pStyle w:val="Compact"/>
        <w:numPr>
          <w:numId w:val="1064"/>
          <w:ilvl w:val="0"/>
        </w:numPr>
      </w:pPr>
      <w:hyperlink r:id="rId152">
        <w:r>
          <w:rPr>
            <w:rStyle w:val="Hyperlink"/>
          </w:rPr>
          <w:t xml:space="preserve">fhwa.dot.gov</w:t>
        </w:r>
      </w:hyperlink>
    </w:p>
    <w:p>
      <w:pPr>
        <w:pStyle w:val="Compact"/>
        <w:numPr>
          <w:numId w:val="1064"/>
          <w:ilvl w:val="0"/>
        </w:numPr>
      </w:pPr>
      <w:hyperlink r:id="rId153">
        <w:r>
          <w:rPr>
            <w:rStyle w:val="Hyperlink"/>
          </w:rPr>
          <w:t xml:space="preserve">gihub.org</w:t>
        </w:r>
      </w:hyperlink>
    </w:p>
    <w:p>
      <w:pPr>
        <w:pStyle w:val="Heading3"/>
      </w:pPr>
      <w:bookmarkStart w:id="154" w:name="references-4"/>
      <w:r>
        <w:t xml:space="preserve">References</w:t>
      </w:r>
      <w:bookmarkEnd w:id="154"/>
    </w:p>
    <w:p>
      <w:pPr>
        <w:pStyle w:val="Compact"/>
        <w:numPr>
          <w:numId w:val="1065"/>
          <w:ilvl w:val="0"/>
        </w:numPr>
      </w:pPr>
      <w:r>
        <w:t xml:space="preserve">Boysen, N., Briskorn, D., Schwerdfeger, S., &amp; Stephan, K. (2021). Optimizing carpool formation along high-occupancy vehicle lanes. European Journal of Operational Research.</w:t>
      </w:r>
    </w:p>
    <w:p>
      <w:pPr>
        <w:pStyle w:val="Compact"/>
        <w:numPr>
          <w:numId w:val="1065"/>
          <w:ilvl w:val="0"/>
        </w:numPr>
      </w:pPr>
      <w:r>
        <w:t xml:space="preserve">Burris, M., Alemazkoor, N., Benz, R., &amp; Wood, N. S. (2014). The impact of HOT lanes on carpools. Research in Transportation Economics, 44, 43-51.</w:t>
      </w:r>
    </w:p>
    <w:p>
      <w:pPr>
        <w:pStyle w:val="Compact"/>
        <w:numPr>
          <w:numId w:val="1065"/>
          <w:ilvl w:val="0"/>
        </w:numPr>
      </w:pPr>
      <w:r>
        <w:t xml:space="preserve">Gihub.org. (2020). Dynamic Pricing for Roadways and Parking. Available at:</w:t>
      </w:r>
      <w:r>
        <w:t xml:space="preserve"> </w:t>
      </w:r>
      <w:hyperlink r:id="rId153">
        <w:r>
          <w:rPr>
            <w:rStyle w:val="Hyperlink"/>
          </w:rPr>
          <w:t xml:space="preserve">https://www.gihub.org/resources/showcase-projects/dynamic-pricing-for-roadways-and-parking/</w:t>
        </w:r>
      </w:hyperlink>
      <w:r>
        <w:t xml:space="preserve"> </w:t>
      </w:r>
      <w:r>
        <w:t xml:space="preserve">[Accessed: 15 April 2021]</w:t>
      </w:r>
    </w:p>
    <w:p>
      <w:pPr>
        <w:pStyle w:val="Compact"/>
        <w:numPr>
          <w:numId w:val="1065"/>
          <w:ilvl w:val="0"/>
        </w:numPr>
      </w:pPr>
      <w:r>
        <w:t xml:space="preserve">Hosford, K., Firth, C., Brauer, M., &amp; Winters, M. (2021). The effects of road pricing on transportation and health equity: a scoping review. Transport Reviews, 1-22.</w:t>
      </w:r>
    </w:p>
    <w:p>
      <w:pPr>
        <w:pStyle w:val="Compact"/>
        <w:numPr>
          <w:numId w:val="1065"/>
          <w:ilvl w:val="0"/>
        </w:numPr>
      </w:pPr>
      <w:r>
        <w:t xml:space="preserve">Nohekhan, A., Zahedian, S., &amp; Sadabadi, K. F. (2021). Investigating the impacts of I-66 Inner Beltway dynamic tolling system. Transportation Engineering, 4, 100059.</w:t>
      </w:r>
    </w:p>
    <w:p>
      <w:pPr>
        <w:pStyle w:val="Compact"/>
        <w:numPr>
          <w:numId w:val="1065"/>
          <w:ilvl w:val="0"/>
        </w:numPr>
      </w:pPr>
      <w:r>
        <w:t xml:space="preserve">Kapsch TrafficCom. (n.d.). Kapsch TrafficCom | Managed lanes. Available at:</w:t>
      </w:r>
      <w:r>
        <w:t xml:space="preserve"> </w:t>
      </w:r>
      <w:hyperlink r:id="rId155">
        <w:r>
          <w:rPr>
            <w:rStyle w:val="Hyperlink"/>
          </w:rPr>
          <w:t xml:space="preserve">https://www.kapsch.net/ktc/Portfolio/IMS/Congestion/Managed-lanes?lang=en-us</w:t>
        </w:r>
      </w:hyperlink>
      <w:r>
        <w:t xml:space="preserve"> </w:t>
      </w:r>
      <w:r>
        <w:t xml:space="preserve">[Accessed: 13 April 2021].</w:t>
      </w:r>
    </w:p>
    <w:p>
      <w:pPr>
        <w:pStyle w:val="Compact"/>
        <w:numPr>
          <w:numId w:val="1065"/>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0">
        <w:r>
          <w:rPr>
            <w:rStyle w:val="Hyperlink"/>
          </w:rPr>
          <w:t xml:space="preserve">https://ops.fhwa.dot.gov/congestionpricing/strategies/involving_tolls/hot_lanes.htm</w:t>
        </w:r>
      </w:hyperlink>
      <w:r>
        <w:t xml:space="preserve"> </w:t>
      </w:r>
      <w:r>
        <w:t xml:space="preserve">[Accessed: 12 April 2021].</w:t>
      </w:r>
    </w:p>
    <w:p>
      <w:pPr>
        <w:pStyle w:val="Compact"/>
        <w:numPr>
          <w:numId w:val="1065"/>
          <w:ilvl w:val="0"/>
        </w:numPr>
      </w:pPr>
      <w:r>
        <w:t xml:space="preserve">United States Department of Transportation - Federal Highway Administration. (2008). HOV Lane Compendium - Introduction - FHWA Office of Operations. Available at:</w:t>
      </w:r>
      <w:r>
        <w:t xml:space="preserve"> </w:t>
      </w:r>
      <w:hyperlink r:id="rId156">
        <w:r>
          <w:rPr>
            <w:rStyle w:val="Hyperlink"/>
          </w:rPr>
          <w:t xml:space="preserve">https://ops.fhwa.dot.gov/publications/fhwahop09029/sec1_introduction.htm</w:t>
        </w:r>
      </w:hyperlink>
      <w:r>
        <w:t xml:space="preserve"> </w:t>
      </w:r>
      <w:r>
        <w:t xml:space="preserve">[Accessed: 12 April 2021].</w:t>
      </w:r>
    </w:p>
    <w:p>
      <w:pPr>
        <w:pStyle w:val="Compact"/>
        <w:numPr>
          <w:numId w:val="1065"/>
          <w:ilvl w:val="0"/>
        </w:numPr>
      </w:pPr>
      <w:r>
        <w:t xml:space="preserve">United States Department of Transportation - Federal Highway Administration. (2021, April 14). Pricing Kit: HOT Lanes. Available at:</w:t>
      </w:r>
      <w:r>
        <w:t xml:space="preserve"> </w:t>
      </w:r>
      <w:hyperlink r:id="rId157">
        <w:r>
          <w:rPr>
            <w:rStyle w:val="Hyperlink"/>
          </w:rPr>
          <w:t xml:space="preserve">https://www.fhwa.dot.gov/policy/otps/pricingkit.cfm#HOT</w:t>
        </w:r>
      </w:hyperlink>
      <w:r>
        <w:t xml:space="preserve"> </w:t>
      </w:r>
      <w:r>
        <w:t xml:space="preserve">[Accessed: 14 April 2021]</w:t>
      </w:r>
    </w:p>
    <w:p>
      <w:pPr>
        <w:pStyle w:val="Compact"/>
        <w:numPr>
          <w:numId w:val="1065"/>
          <w:ilvl w:val="0"/>
        </w:numPr>
      </w:pPr>
      <w:r>
        <w:t xml:space="preserve">University of Leeds - Institute for Transport Studies. (n.d.). High Occupancy Vehicle (HOV) Lanes: evidence on performance. Available at:</w:t>
      </w:r>
      <w:r>
        <w:t xml:space="preserve"> </w:t>
      </w:r>
      <w:hyperlink r:id="rId151">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5"/>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8" w:name="public_trans_priority"/>
      <w:r>
        <w:t xml:space="preserve">2.6	Public transport priority systems</w:t>
      </w:r>
      <w:bookmarkEnd w:id="158"/>
    </w:p>
    <w:p>
      <w:pPr>
        <w:pStyle w:val="Heading3"/>
      </w:pPr>
      <w:bookmarkStart w:id="159" w:name="synonyms-5"/>
      <w:r>
        <w:t xml:space="preserve">Synonyms</w:t>
      </w:r>
      <w:bookmarkEnd w:id="159"/>
    </w:p>
    <w:p>
      <w:pPr>
        <w:pStyle w:val="FirstParagraph"/>
      </w:pPr>
      <w:r>
        <w:rPr>
          <w:i/>
        </w:rPr>
        <w:t xml:space="preserve">pre-emption of public transport vehicles, public transport priority (PTP), Transit signal priority (TSP), road-space priority (RSP)</w:t>
      </w:r>
    </w:p>
    <w:p>
      <w:pPr>
        <w:pStyle w:val="Heading3"/>
      </w:pPr>
      <w:bookmarkStart w:id="160" w:name="definition-5"/>
      <w:r>
        <w:t xml:space="preserve">Definition</w:t>
      </w:r>
      <w:bookmarkEnd w:id="160"/>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p>
      <w:pPr>
        <w:pStyle w:val="Heading3"/>
      </w:pPr>
      <w:bookmarkStart w:id="161" w:name="key-stakeholders-5"/>
      <w:r>
        <w:t xml:space="preserve">Key stakeholders</w:t>
      </w:r>
      <w:bookmarkEnd w:id="161"/>
    </w:p>
    <w:p>
      <w:pPr>
        <w:pStyle w:val="Compact"/>
        <w:numPr>
          <w:numId w:val="1066"/>
          <w:ilvl w:val="0"/>
        </w:numPr>
      </w:pPr>
      <w:r>
        <w:rPr>
          <w:b/>
        </w:rPr>
        <w:t xml:space="preserve">Affected</w:t>
      </w:r>
      <w:r>
        <w:t xml:space="preserve">: Road Users, Public Transport Users, Public Transport Operators</w:t>
      </w:r>
    </w:p>
    <w:p>
      <w:pPr>
        <w:pStyle w:val="Compact"/>
        <w:numPr>
          <w:numId w:val="1066"/>
          <w:ilvl w:val="0"/>
        </w:numPr>
      </w:pPr>
      <w:r>
        <w:rPr>
          <w:b/>
        </w:rPr>
        <w:t xml:space="preserve">Responsible</w:t>
      </w:r>
      <w:r>
        <w:t xml:space="preserve">: State Authorities, Transport Infrastructure Operators, Technology Providers</w:t>
      </w:r>
    </w:p>
    <w:p>
      <w:pPr>
        <w:pStyle w:val="Heading3"/>
      </w:pPr>
      <w:bookmarkStart w:id="162" w:name="current-state-of-art-in-research-5"/>
      <w:r>
        <w:t xml:space="preserve">Current state of art in research</w:t>
      </w:r>
      <w:bookmarkEnd w:id="162"/>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p>
      <w:pPr>
        <w:pStyle w:val="Heading3"/>
      </w:pPr>
      <w:bookmarkStart w:id="163" w:name="current-state-of-art-in-practice-5"/>
      <w:r>
        <w:t xml:space="preserve">Current state of art in practice</w:t>
      </w:r>
      <w:bookmarkEnd w:id="163"/>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4"/>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5" w:name="relevant-initiatives-in-austria-5"/>
      <w:r>
        <w:t xml:space="preserve">Relevant initiatives in Austria</w:t>
      </w:r>
      <w:bookmarkEnd w:id="165"/>
    </w:p>
    <w:p>
      <w:pPr>
        <w:pStyle w:val="Compact"/>
        <w:numPr>
          <w:numId w:val="1067"/>
          <w:ilvl w:val="0"/>
        </w:numPr>
      </w:pPr>
      <w:hyperlink r:id="rId166">
        <w:r>
          <w:rPr>
            <w:rStyle w:val="Hyperlink"/>
          </w:rPr>
          <w:t xml:space="preserve">digitales.wien.gv.at</w:t>
        </w:r>
      </w:hyperlink>
    </w:p>
    <w:p>
      <w:pPr>
        <w:pStyle w:val="Compact"/>
        <w:numPr>
          <w:numId w:val="1067"/>
          <w:ilvl w:val="0"/>
        </w:numPr>
      </w:pPr>
      <w:hyperlink r:id="rId167">
        <w:r>
          <w:rPr>
            <w:rStyle w:val="Hyperlink"/>
          </w:rPr>
          <w:t xml:space="preserve">wienerlinien.at</w:t>
        </w:r>
      </w:hyperlink>
    </w:p>
    <w:p>
      <w:pPr>
        <w:pStyle w:val="Compact"/>
        <w:numPr>
          <w:numId w:val="1067"/>
          <w:ilvl w:val="0"/>
        </w:numPr>
      </w:pPr>
      <w:hyperlink r:id="rId144">
        <w:r>
          <w:rPr>
            <w:rStyle w:val="Hyperlink"/>
          </w:rPr>
          <w:t xml:space="preserve">kapsch.net-1</w:t>
        </w:r>
      </w:hyperlink>
    </w:p>
    <w:p>
      <w:pPr>
        <w:pStyle w:val="Compact"/>
        <w:numPr>
          <w:numId w:val="1067"/>
          <w:ilvl w:val="0"/>
        </w:numPr>
      </w:pPr>
      <w:hyperlink r:id="rId168">
        <w:r>
          <w:rPr>
            <w:rStyle w:val="Hyperlink"/>
          </w:rPr>
          <w:t xml:space="preserve">kapsch.net-2</w:t>
        </w:r>
      </w:hyperlink>
    </w:p>
    <w:p>
      <w:pPr>
        <w:pStyle w:val="Compact"/>
        <w:numPr>
          <w:numId w:val="1067"/>
          <w:ilvl w:val="0"/>
        </w:numPr>
      </w:pPr>
      <w:hyperlink r:id="rId169">
        <w:r>
          <w:rPr>
            <w:rStyle w:val="Hyperlink"/>
          </w:rPr>
          <w:t xml:space="preserve">swarco.com</w:t>
        </w:r>
      </w:hyperlink>
    </w:p>
    <w:p>
      <w:pPr>
        <w:pStyle w:val="Compact"/>
        <w:numPr>
          <w:numId w:val="1067"/>
          <w:ilvl w:val="0"/>
        </w:numPr>
      </w:pPr>
      <w:hyperlink r:id="rId170">
        <w:r>
          <w:rPr>
            <w:rStyle w:val="Hyperlink"/>
          </w:rPr>
          <w:t xml:space="preserve">mobility.siemens.com</w:t>
        </w:r>
      </w:hyperlink>
    </w:p>
    <w:p>
      <w:pPr>
        <w:pStyle w:val="Heading3"/>
      </w:pPr>
      <w:bookmarkStart w:id="171" w:name="X8e8e79ac8d3ffc6296268d449f591b6910ad3dd"/>
      <w:r>
        <w:t xml:space="preserve">Impacts with respect to Sustainable Development Goals (SDGs)</w:t>
      </w:r>
      <w:bookmarkEnd w:id="1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equality for people who do not drive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Individual</w:t>
            </w:r>
          </w:p>
        </w:tc>
        <w:tc>
          <w:p>
            <w:pPr>
              <w:pStyle w:val="Compact"/>
              <w:jc w:val="center"/>
            </w:pPr>
            <w:r>
              <w:t xml:space="preserve">Less travel time for public transport users, more travel time for car users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Systemic</w:t>
            </w:r>
          </w:p>
        </w:tc>
        <w:tc>
          <w:p>
            <w:pPr>
              <w:pStyle w:val="Compact"/>
              <w:jc w:val="center"/>
            </w:pPr>
            <w:r>
              <w:t xml:space="preserve">Public transport becomes more competitive compared to other transport modes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Schwendinger, 2019</w:t>
            </w:r>
          </w:p>
        </w:tc>
      </w:tr>
      <w:tr>
        <w:tc>
          <w:p>
            <w:pPr>
              <w:pStyle w:val="Compact"/>
              <w:jc w:val="center"/>
            </w:pPr>
            <w:r>
              <w:t xml:space="preserve">Systemic</w:t>
            </w:r>
          </w:p>
        </w:tc>
        <w:tc>
          <w:p>
            <w:pPr>
              <w:pStyle w:val="Compact"/>
              <w:jc w:val="center"/>
            </w:pPr>
            <w:r>
              <w:t xml:space="preserve">Less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Systemic</w:t>
            </w:r>
          </w:p>
        </w:tc>
        <w:tc>
          <w:p>
            <w:pPr>
              <w:pStyle w:val="Compact"/>
              <w:jc w:val="center"/>
            </w:pPr>
            <w:r>
              <w:t xml:space="preserve">Transit is often the most cost-effective mode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Litman, 2015</w:t>
            </w:r>
          </w:p>
        </w:tc>
      </w:tr>
      <w:tr>
        <w:tc>
          <w:p>
            <w:pPr>
              <w:pStyle w:val="Compact"/>
              <w:jc w:val="center"/>
            </w:pPr>
            <w:r>
              <w:t xml:space="preserve">Systemic</w:t>
            </w:r>
          </w:p>
        </w:tc>
        <w:tc>
          <w:p>
            <w:pPr>
              <w:pStyle w:val="Compact"/>
              <w:jc w:val="center"/>
            </w:pPr>
            <w:r>
              <w:t xml:space="preserve">More infrastructure for public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Cuthill et al., 2019</w:t>
            </w:r>
          </w:p>
        </w:tc>
      </w:tr>
    </w:tbl>
    <w:p>
      <w:pPr>
        <w:pStyle w:val="Heading3"/>
      </w:pPr>
      <w:bookmarkStart w:id="172" w:name="Xb1dc41cf2c425ec68155a10e22f4a96a3f3ef15"/>
      <w:r>
        <w:t xml:space="preserve">Technology and societal readiness level</w:t>
      </w:r>
      <w:bookmarkEnd w:id="1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4-8</w:t>
            </w:r>
          </w:p>
        </w:tc>
        <w:tc>
          <w:p>
            <w:pPr>
              <w:pStyle w:val="Compact"/>
              <w:jc w:val="center"/>
            </w:pPr>
            <w:r>
              <w:t xml:space="preserve">5-8</w:t>
            </w:r>
          </w:p>
        </w:tc>
      </w:tr>
    </w:tbl>
    <w:p>
      <w:pPr>
        <w:pStyle w:val="Heading3"/>
      </w:pPr>
      <w:bookmarkStart w:id="173" w:name="open-questions-5"/>
      <w:r>
        <w:t xml:space="preserve">Open questions</w:t>
      </w:r>
      <w:bookmarkEnd w:id="173"/>
    </w:p>
    <w:p>
      <w:pPr>
        <w:pStyle w:val="Compact"/>
        <w:numPr>
          <w:numId w:val="1068"/>
          <w:ilvl w:val="0"/>
        </w:numPr>
      </w:pPr>
      <w:r>
        <w:t xml:space="preserve">Who is responsible for the implementation of PTP systems?</w:t>
      </w:r>
    </w:p>
    <w:p>
      <w:pPr>
        <w:pStyle w:val="Compact"/>
        <w:numPr>
          <w:numId w:val="1068"/>
          <w:ilvl w:val="0"/>
        </w:numPr>
      </w:pPr>
      <w:r>
        <w:t xml:space="preserve">How will Vehicle-to-Vehicle (V2V), Vehicle-to-Infrastructure (V2I) and in future Vehicle-to-Pedestrian (V2P) change PTP systems?</w:t>
      </w:r>
    </w:p>
    <w:p>
      <w:pPr>
        <w:pStyle w:val="Compact"/>
        <w:numPr>
          <w:numId w:val="1068"/>
          <w:ilvl w:val="0"/>
        </w:numPr>
      </w:pPr>
      <w:r>
        <w:t xml:space="preserve">How could also emergency vehicles be prioritised?</w:t>
      </w:r>
    </w:p>
    <w:p>
      <w:pPr>
        <w:pStyle w:val="Compact"/>
        <w:numPr>
          <w:numId w:val="1068"/>
          <w:ilvl w:val="0"/>
        </w:numPr>
      </w:pPr>
      <w:r>
        <w:t xml:space="preserve">How to deal with mixed fleets - half new, half old?</w:t>
      </w:r>
    </w:p>
    <w:p>
      <w:pPr>
        <w:pStyle w:val="Compact"/>
        <w:numPr>
          <w:numId w:val="1068"/>
          <w:ilvl w:val="0"/>
        </w:numPr>
      </w:pPr>
      <w:r>
        <w:t xml:space="preserve">What are the benefits compared to the costs?</w:t>
      </w:r>
    </w:p>
    <w:p>
      <w:pPr>
        <w:pStyle w:val="Compact"/>
        <w:numPr>
          <w:numId w:val="1068"/>
          <w:ilvl w:val="0"/>
        </w:numPr>
      </w:pPr>
      <w:r>
        <w:t xml:space="preserve">Which standards should be used?</w:t>
      </w:r>
    </w:p>
    <w:p>
      <w:pPr>
        <w:pStyle w:val="Heading3"/>
      </w:pPr>
      <w:bookmarkStart w:id="174" w:name="references-5"/>
      <w:r>
        <w:t xml:space="preserve">References</w:t>
      </w:r>
      <w:bookmarkEnd w:id="174"/>
    </w:p>
    <w:p>
      <w:pPr>
        <w:pStyle w:val="Compact"/>
        <w:numPr>
          <w:numId w:val="1069"/>
          <w:ilvl w:val="0"/>
        </w:numPr>
      </w:pPr>
      <w:r>
        <w:t xml:space="preserve">Cervero, R. (2013). Bus rapid transit (BRT): An efficient and competitive mode of public transport (No. 2013-01). Working Paper.</w:t>
      </w:r>
    </w:p>
    <w:p>
      <w:pPr>
        <w:pStyle w:val="Compact"/>
        <w:numPr>
          <w:numId w:val="1069"/>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9"/>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9"/>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9"/>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9"/>
          <w:ilvl w:val="0"/>
        </w:numPr>
      </w:pPr>
      <w:r>
        <w:t xml:space="preserve">Litman, T. (2015). Evaluating public transit benefits and costs. Victoria, BC, Canada: Victoria Transport Policy Institute.</w:t>
      </w:r>
    </w:p>
    <w:p>
      <w:pPr>
        <w:pStyle w:val="Compact"/>
        <w:numPr>
          <w:numId w:val="1069"/>
          <w:ilvl w:val="0"/>
        </w:numPr>
      </w:pPr>
      <w:r>
        <w:t xml:space="preserve">Litman, T. (2017). Evaluating Transportation Diversity. Victoria Transport Policy Institute.</w:t>
      </w:r>
    </w:p>
    <w:p>
      <w:pPr>
        <w:pStyle w:val="Compact"/>
        <w:numPr>
          <w:numId w:val="1069"/>
          <w:ilvl w:val="0"/>
        </w:numPr>
      </w:pPr>
      <w:r>
        <w:t xml:space="preserve">Schwendinger, M. (2019). Vorrang für Busse und Straßenbahnen in Städten.</w:t>
      </w:r>
      <w:r>
        <w:t xml:space="preserve"> </w:t>
      </w:r>
      <w:hyperlink r:id="rId175">
        <w:r>
          <w:rPr>
            <w:rStyle w:val="Hyperlink"/>
          </w:rPr>
          <w:t xml:space="preserve">https://vcoe.at/files/vcoe/uploads/Projekte/Factsheets</w:t>
        </w:r>
      </w:hyperlink>
      <w:r>
        <w:t xml:space="preserve"> </w:t>
      </w:r>
      <w:r>
        <w:t xml:space="preserve">2019 Neu/VCÖ-Factsheet ÖV-Bevorrangen.pdf</w:t>
      </w:r>
    </w:p>
    <w:p>
      <w:pPr>
        <w:pStyle w:val="Compact"/>
        <w:numPr>
          <w:numId w:val="1069"/>
          <w:ilvl w:val="0"/>
        </w:numPr>
      </w:pPr>
      <w:r>
        <w:t xml:space="preserve">Seredynski, M., Khadraoui, D., &amp; Viti, F. (2015, October). Signal phase and timing (SPaT) for cooperative public transport priority measures. In Proc. 22nd ITS World Congress.</w:t>
      </w:r>
    </w:p>
    <w:p>
      <w:pPr>
        <w:pStyle w:val="Compact"/>
        <w:numPr>
          <w:numId w:val="1069"/>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9"/>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9"/>
          <w:ilvl w:val="0"/>
        </w:numPr>
      </w:pPr>
      <w:r>
        <w:t xml:space="preserve">Stahlmann, R., Möller, M., Brauer, A., German, R., &amp; Eckhoff, D. (2018). Exploring GLOSA systems in the field: Technical evaluation and results. Computer Communications, 120, 112-124.</w:t>
      </w:r>
    </w:p>
    <w:p>
      <w:pPr>
        <w:pStyle w:val="Compact"/>
        <w:numPr>
          <w:numId w:val="1069"/>
          <w:ilvl w:val="0"/>
        </w:numPr>
      </w:pPr>
      <w:r>
        <w:t xml:space="preserve">SWARCO. (2021). Vorrang für den ÖPNV: Öffentliche Verkehrsmittel attraktiver machen. Available at:</w:t>
      </w:r>
      <w:r>
        <w:t xml:space="preserve"> </w:t>
      </w:r>
      <w:hyperlink r:id="rId169">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9"/>
          <w:ilvl w:val="0"/>
        </w:numPr>
      </w:pPr>
      <w:r>
        <w:t xml:space="preserve">WIENER STADTWERKE GmbH. (2018). Wiener Linien: Autos auf Busspuren halten Öffis auf. Available at:</w:t>
      </w:r>
      <w:r>
        <w:t xml:space="preserve"> </w:t>
      </w:r>
      <w:hyperlink r:id="rId176">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7" w:name="transformation_public_space"/>
      <w:r>
        <w:t xml:space="preserve">2.7	Transformation of public space and digital solutions</w:t>
      </w:r>
      <w:bookmarkEnd w:id="177"/>
    </w:p>
    <w:p>
      <w:pPr>
        <w:pStyle w:val="Heading3"/>
      </w:pPr>
      <w:bookmarkStart w:id="178" w:name="definition-6"/>
      <w:r>
        <w:t xml:space="preserve">Definition</w:t>
      </w:r>
      <w:bookmarkEnd w:id="178"/>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
        </w:rPr>
        <w:t xml:space="preserve">digital exclusion</w:t>
      </w:r>
      <w:r>
        <w:t xml:space="preserve"> </w:t>
      </w:r>
      <w:r>
        <w:t xml:space="preserve">of certain social groups (Durand &amp; Zijlstra, 2020).</w:t>
      </w:r>
    </w:p>
    <w:p>
      <w:pPr>
        <w:pStyle w:val="Heading3"/>
      </w:pPr>
      <w:bookmarkStart w:id="179" w:name="key-stakeholders-6"/>
      <w:r>
        <w:t xml:space="preserve">Key stakeholders</w:t>
      </w:r>
      <w:bookmarkEnd w:id="179"/>
    </w:p>
    <w:p>
      <w:pPr>
        <w:pStyle w:val="Compact"/>
        <w:numPr>
          <w:numId w:val="1070"/>
          <w:ilvl w:val="0"/>
        </w:numPr>
      </w:pPr>
      <w:r>
        <w:rPr>
          <w:b/>
        </w:rPr>
        <w:t xml:space="preserve">Affected</w:t>
      </w:r>
      <w:r>
        <w:t xml:space="preserve">: Citizens</w:t>
      </w:r>
    </w:p>
    <w:p>
      <w:pPr>
        <w:pStyle w:val="Compact"/>
        <w:numPr>
          <w:numId w:val="1070"/>
          <w:ilvl w:val="0"/>
        </w:numPr>
      </w:pPr>
      <w:r>
        <w:rPr>
          <w:b/>
        </w:rPr>
        <w:t xml:space="preserve">Responsible</w:t>
      </w:r>
      <w:r>
        <w:t xml:space="preserve">: Local and national governments, Private technology companies, Citizens</w:t>
      </w:r>
    </w:p>
    <w:p>
      <w:pPr>
        <w:pStyle w:val="Heading3"/>
      </w:pPr>
      <w:bookmarkStart w:id="180" w:name="current-state-of-art-in-research-6"/>
      <w:r>
        <w:t xml:space="preserve">Current state of art in research</w:t>
      </w:r>
      <w:bookmarkEnd w:id="180"/>
    </w:p>
    <w:p>
      <w:pPr>
        <w:pStyle w:val="FirstParagraph"/>
      </w:pPr>
      <w:r>
        <w:t xml:space="preserve">The research shows that as a result of higher digitalisation of public spaces and, in particular, increased digitalisation of transport, some groups may become</w:t>
      </w:r>
      <w:r>
        <w:t xml:space="preserve"> </w:t>
      </w:r>
      <w:r>
        <w:rPr>
          <w:i/>
        </w:rPr>
        <w:t xml:space="preserve">digitally excluded</w:t>
      </w:r>
      <w:r>
        <w:t xml:space="preserve">. The factors that are linked to vulnerability in terms of access to digitally-based services and transport are:</w:t>
      </w:r>
    </w:p>
    <w:p>
      <w:pPr>
        <w:pStyle w:val="Compact"/>
        <w:numPr>
          <w:numId w:val="1071"/>
          <w:ilvl w:val="0"/>
        </w:numPr>
      </w:pPr>
      <w:r>
        <w:rPr>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pStyle w:val="Compact"/>
        <w:numPr>
          <w:numId w:val="1071"/>
          <w:ilvl w:val="0"/>
        </w:numPr>
      </w:pPr>
      <w:r>
        <w:rPr>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pStyle w:val="Compact"/>
        <w:numPr>
          <w:numId w:val="1071"/>
          <w:ilvl w:val="0"/>
        </w:numPr>
      </w:pPr>
      <w:r>
        <w:rPr>
          <w:b/>
        </w:rPr>
        <w:t xml:space="preserve">Ethnicity</w:t>
      </w:r>
      <w:r>
        <w:t xml:space="preserve">: The individuals from minorities tend to be more disadvantaged, however, this is frequently linked to other contributing factors such as cultural preferences or economic deprivation (Durand &amp; Zijlstra, 2020).</w:t>
      </w:r>
    </w:p>
    <w:p>
      <w:pPr>
        <w:pStyle w:val="Heading3"/>
      </w:pPr>
      <w:bookmarkStart w:id="181" w:name="current-state-of-art-in-practice-6"/>
      <w:r>
        <w:t xml:space="preserve">Current state of art in practice</w:t>
      </w:r>
      <w:bookmarkEnd w:id="181"/>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
        </w:rPr>
        <w:t xml:space="preserve">connectivity</w:t>
      </w:r>
      <w:r>
        <w:t xml:space="preserve"> </w:t>
      </w:r>
      <w:r>
        <w:t xml:space="preserve">in the form of Wi-Fi hotspots and zones. For example, in New York</w:t>
      </w:r>
      <w:r>
        <w:t xml:space="preserve"> </w:t>
      </w:r>
      <w:hyperlink r:id="rId182">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
        </w:rPr>
        <w:t xml:space="preserve">LinkNYC</w:t>
      </w:r>
      <w:r>
        <w:t xml:space="preserve"> </w:t>
      </w:r>
      <w:r>
        <w:t xml:space="preserve">has supported people in accessing charities, using council services, and even applying for jobs (Warbis, 2018). Moreover,</w:t>
      </w:r>
      <w:r>
        <w:t xml:space="preserve"> </w:t>
      </w:r>
      <w:hyperlink r:id="rId183">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84">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
        </w:rPr>
        <w:t xml:space="preserve">1</w:t>
      </w:r>
      <w:r>
        <w:t xml:space="preserve">)</w:t>
      </w:r>
      <w:r>
        <w:t xml:space="preserve"> </w:t>
      </w:r>
      <w:hyperlink r:id="rId185">
        <w:r>
          <w:rPr>
            <w:rStyle w:val="Hyperlink"/>
          </w:rPr>
          <w:t xml:space="preserve">Borough Data Explorer</w:t>
        </w:r>
      </w:hyperlink>
      <w:r>
        <w:t xml:space="preserve"> </w:t>
      </w:r>
      <w:r>
        <w:t xml:space="preserve">that gathers data for the indicators that either contribute to borough’s so-called</w:t>
      </w:r>
      <w:r>
        <w:t xml:space="preserve"> </w:t>
      </w:r>
      <w:r>
        <w:rPr>
          <w:i/>
        </w:rPr>
        <w:t xml:space="preserve">Borough Manifesto targets</w:t>
      </w:r>
      <w:r>
        <w:t xml:space="preserve"> </w:t>
      </w:r>
      <w:r>
        <w:t xml:space="preserve">or feature within borough’s</w:t>
      </w:r>
      <w:r>
        <w:t xml:space="preserve"> </w:t>
      </w:r>
      <w:r>
        <w:rPr>
          <w:i/>
        </w:rPr>
        <w:t xml:space="preserve">social progress index</w:t>
      </w:r>
      <w:r>
        <w:t xml:space="preserve"> </w:t>
      </w:r>
      <w:r>
        <w:t xml:space="preserve">(Lbbd.emu-analytics.net, 2021). (</w:t>
      </w:r>
      <w:r>
        <w:rPr>
          <w:i/>
        </w:rPr>
        <w:t xml:space="preserve">2</w:t>
      </w:r>
      <w:r>
        <w:t xml:space="preserve">) The Australian city of Joondalup partnered with</w:t>
      </w:r>
      <w:r>
        <w:t xml:space="preserve"> </w:t>
      </w:r>
      <w:hyperlink r:id="rId186">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87">
        <w:r>
          <w:rPr>
            <w:rStyle w:val="Hyperlink"/>
          </w:rPr>
          <w:t xml:space="preserve">ÖBB360 wegfinder</w:t>
        </w:r>
      </w:hyperlink>
      <w:r>
        <w:t xml:space="preserve">,</w:t>
      </w:r>
      <w:r>
        <w:t xml:space="preserve"> </w:t>
      </w:r>
      <w:hyperlink r:id="rId188">
        <w:r>
          <w:rPr>
            <w:rStyle w:val="Hyperlink"/>
          </w:rPr>
          <w:t xml:space="preserve">Living Labs</w:t>
        </w:r>
      </w:hyperlink>
      <w:r>
        <w:t xml:space="preserve"> </w:t>
      </w:r>
      <w:r>
        <w:t xml:space="preserve">and</w:t>
      </w:r>
      <w:r>
        <w:t xml:space="preserve"> </w:t>
      </w:r>
      <w:hyperlink r:id="rId189">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0">
        <w:r>
          <w:rPr>
            <w:rStyle w:val="Hyperlink"/>
          </w:rPr>
          <w:t xml:space="preserve">eParkomat</w:t>
        </w:r>
      </w:hyperlink>
      <w:r>
        <w:t xml:space="preserve"> </w:t>
      </w:r>
      <w:r>
        <w:t xml:space="preserve">in Czech Republic, digital ticketing and scheduling, for instance,</w:t>
      </w:r>
      <w:r>
        <w:t xml:space="preserve"> </w:t>
      </w:r>
      <w:hyperlink r:id="rId191">
        <w:r>
          <w:rPr>
            <w:rStyle w:val="Hyperlink"/>
          </w:rPr>
          <w:t xml:space="preserve">DV Ticketing</w:t>
        </w:r>
      </w:hyperlink>
      <w:r>
        <w:t xml:space="preserve"> </w:t>
      </w:r>
      <w:r>
        <w:t xml:space="preserve">or</w:t>
      </w:r>
      <w:r>
        <w:t xml:space="preserve"> </w:t>
      </w:r>
      <w:hyperlink r:id="rId192">
        <w:r>
          <w:rPr>
            <w:rStyle w:val="Hyperlink"/>
          </w:rPr>
          <w:t xml:space="preserve">Trainline</w:t>
        </w:r>
      </w:hyperlink>
      <w:r>
        <w:t xml:space="preserve"> </w:t>
      </w:r>
      <w:r>
        <w:t xml:space="preserve">in the UK, electronic system for car and bike sharing fleets such as</w:t>
      </w:r>
      <w:r>
        <w:t xml:space="preserve"> </w:t>
      </w:r>
      <w:hyperlink r:id="rId193">
        <w:r>
          <w:rPr>
            <w:rStyle w:val="Hyperlink"/>
          </w:rPr>
          <w:t xml:space="preserve">Share-now</w:t>
        </w:r>
      </w:hyperlink>
      <w:r>
        <w:t xml:space="preserve"> </w:t>
      </w:r>
      <w:r>
        <w:t xml:space="preserve">or</w:t>
      </w:r>
      <w:r>
        <w:t xml:space="preserve"> </w:t>
      </w:r>
      <w:hyperlink r:id="rId194">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195">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196">
        <w:r>
          <w:rPr>
            <w:rStyle w:val="Hyperlink"/>
          </w:rPr>
          <w:t xml:space="preserve">Map your city</w:t>
        </w:r>
      </w:hyperlink>
      <w:r>
        <w:t xml:space="preserve"> </w:t>
      </w:r>
      <w:r>
        <w:t xml:space="preserve">app, ideas generation platform</w:t>
      </w:r>
      <w:r>
        <w:t xml:space="preserve"> </w:t>
      </w:r>
      <w:hyperlink r:id="rId197">
        <w:r>
          <w:rPr>
            <w:rStyle w:val="Hyperlink"/>
          </w:rPr>
          <w:t xml:space="preserve">Decide Madrid</w:t>
        </w:r>
      </w:hyperlink>
      <w:r>
        <w:t xml:space="preserve">,</w:t>
      </w:r>
      <w:r>
        <w:t xml:space="preserve"> </w:t>
      </w:r>
      <w:hyperlink r:id="rId198">
        <w:r>
          <w:rPr>
            <w:rStyle w:val="Hyperlink"/>
          </w:rPr>
          <w:t xml:space="preserve">Open Source City</w:t>
        </w:r>
      </w:hyperlink>
      <w:r>
        <w:t xml:space="preserve"> </w:t>
      </w:r>
      <w:r>
        <w:t xml:space="preserve">in the Netherlands, UK feedback platforms</w:t>
      </w:r>
      <w:r>
        <w:t xml:space="preserve"> </w:t>
      </w:r>
      <w:hyperlink r:id="rId199">
        <w:r>
          <w:rPr>
            <w:rStyle w:val="Hyperlink"/>
          </w:rPr>
          <w:t xml:space="preserve">Involve</w:t>
        </w:r>
      </w:hyperlink>
      <w:r>
        <w:t xml:space="preserve"> </w:t>
      </w:r>
      <w:r>
        <w:t xml:space="preserve">and</w:t>
      </w:r>
      <w:r>
        <w:t xml:space="preserve"> </w:t>
      </w:r>
      <w:hyperlink r:id="rId200">
        <w:r>
          <w:rPr>
            <w:rStyle w:val="Hyperlink"/>
          </w:rPr>
          <w:t xml:space="preserve">Changify</w:t>
        </w:r>
      </w:hyperlink>
      <w:r>
        <w:t xml:space="preserve"> </w:t>
      </w:r>
      <w:r>
        <w:t xml:space="preserve">or arguments visualisation platform called</w:t>
      </w:r>
      <w:r>
        <w:t xml:space="preserve"> </w:t>
      </w:r>
      <w:hyperlink r:id="rId201">
        <w:r>
          <w:rPr>
            <w:rStyle w:val="Hyperlink"/>
          </w:rPr>
          <w:t xml:space="preserve">vTaiwan</w:t>
        </w:r>
      </w:hyperlink>
      <w:r>
        <w:t xml:space="preserve">.</w:t>
      </w:r>
      <w:r>
        <w:t xml:space="preserve"> </w:t>
      </w:r>
    </w:p>
    <w:p>
      <w:pPr>
        <w:pStyle w:val="Heading3"/>
      </w:pPr>
      <w:bookmarkStart w:id="202" w:name="relevant-initiatives-in-austria-6"/>
      <w:r>
        <w:t xml:space="preserve">Relevant initiatives in Austria</w:t>
      </w:r>
      <w:bookmarkEnd w:id="202"/>
    </w:p>
    <w:p>
      <w:pPr>
        <w:pStyle w:val="Compact"/>
        <w:numPr>
          <w:numId w:val="1072"/>
          <w:ilvl w:val="0"/>
        </w:numPr>
      </w:pPr>
      <w:hyperlink r:id="rId187">
        <w:r>
          <w:rPr>
            <w:rStyle w:val="Hyperlink"/>
          </w:rPr>
          <w:t xml:space="preserve">ÖBB360 wegfinder</w:t>
        </w:r>
      </w:hyperlink>
    </w:p>
    <w:p>
      <w:pPr>
        <w:pStyle w:val="Compact"/>
        <w:numPr>
          <w:numId w:val="1072"/>
          <w:ilvl w:val="0"/>
        </w:numPr>
      </w:pPr>
      <w:hyperlink r:id="rId188">
        <w:r>
          <w:rPr>
            <w:rStyle w:val="Hyperlink"/>
          </w:rPr>
          <w:t xml:space="preserve">Living Labs</w:t>
        </w:r>
      </w:hyperlink>
    </w:p>
    <w:p>
      <w:pPr>
        <w:pStyle w:val="Compact"/>
        <w:numPr>
          <w:numId w:val="1072"/>
          <w:ilvl w:val="0"/>
        </w:numPr>
      </w:pPr>
      <w:hyperlink r:id="rId189">
        <w:r>
          <w:rPr>
            <w:rStyle w:val="Hyperlink"/>
          </w:rPr>
          <w:t xml:space="preserve">Seestadt Wien</w:t>
        </w:r>
      </w:hyperlink>
    </w:p>
    <w:p>
      <w:pPr>
        <w:pStyle w:val="Compact"/>
        <w:numPr>
          <w:numId w:val="1072"/>
          <w:ilvl w:val="0"/>
        </w:numPr>
      </w:pPr>
      <w:hyperlink r:id="rId203">
        <w:r>
          <w:rPr>
            <w:rStyle w:val="Hyperlink"/>
          </w:rPr>
          <w:t xml:space="preserve">House of digitalisation</w:t>
        </w:r>
      </w:hyperlink>
    </w:p>
    <w:p>
      <w:pPr>
        <w:pStyle w:val="Heading3"/>
      </w:pPr>
      <w:bookmarkStart w:id="204" w:name="X756e0c62dde811eb504b2fd068d359537e9a2d9"/>
      <w:r>
        <w:t xml:space="preserve">Impacts with respect to Sustainable Development Goals (SDGs)</w:t>
      </w:r>
      <w:bookmarkEnd w:id="2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Diminished access to digitally based transport services for certain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Systemic</w:t>
            </w:r>
          </w:p>
        </w:tc>
        <w:tc>
          <w:p>
            <w:pPr>
              <w:pStyle w:val="Compact"/>
              <w:jc w:val="center"/>
            </w:pPr>
            <w:r>
              <w:t xml:space="preserve">Reduced risk for transport-related social exclusion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Systemic</w:t>
            </w:r>
          </w:p>
        </w:tc>
        <w:tc>
          <w:p>
            <w:pPr>
              <w:pStyle w:val="Compact"/>
              <w:jc w:val="center"/>
            </w:pPr>
            <w:r>
              <w:t xml:space="preserve">More informed planning and decision-making based on real-time data from IoT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Systemic</w:t>
            </w:r>
          </w:p>
        </w:tc>
        <w:tc>
          <w:p>
            <w:pPr>
              <w:pStyle w:val="Compact"/>
              <w:jc w:val="center"/>
            </w:pPr>
            <w:r>
              <w:t xml:space="preserve">Increased collaboration between public and private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Warbis, 2018;</w:t>
            </w:r>
          </w:p>
        </w:tc>
      </w:tr>
    </w:tbl>
    <w:p>
      <w:pPr>
        <w:pStyle w:val="Heading3"/>
      </w:pPr>
      <w:bookmarkStart w:id="205" w:name="Xdcd7ec7b3c39675cff51155998e25df533c6e88"/>
      <w:r>
        <w:t xml:space="preserve">Technology and societal readiness level</w:t>
      </w:r>
      <w:bookmarkEnd w:id="2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5-8</w:t>
            </w:r>
          </w:p>
        </w:tc>
      </w:tr>
    </w:tbl>
    <w:p>
      <w:pPr>
        <w:pStyle w:val="Heading3"/>
      </w:pPr>
      <w:bookmarkStart w:id="206" w:name="open-questions-6"/>
      <w:r>
        <w:t xml:space="preserve">Open questions</w:t>
      </w:r>
      <w:bookmarkEnd w:id="206"/>
    </w:p>
    <w:p>
      <w:pPr>
        <w:pStyle w:val="Compact"/>
        <w:numPr>
          <w:numId w:val="1073"/>
          <w:ilvl w:val="0"/>
        </w:numPr>
      </w:pPr>
      <w:r>
        <w:t xml:space="preserve">To what extent does the increasingly important deployment of digital devices in public spaces impact their political dimensions?</w:t>
      </w:r>
    </w:p>
    <w:p>
      <w:pPr>
        <w:pStyle w:val="Compact"/>
        <w:numPr>
          <w:numId w:val="1073"/>
          <w:ilvl w:val="0"/>
        </w:numPr>
      </w:pPr>
      <w:r>
        <w:t xml:space="preserve">Are digital technologies transforming citizen practices in public spaces and/or do they allow the emergence of new practices?</w:t>
      </w:r>
    </w:p>
    <w:p>
      <w:pPr>
        <w:pStyle w:val="Compact"/>
        <w:numPr>
          <w:numId w:val="1073"/>
          <w:ilvl w:val="0"/>
        </w:numPr>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pStyle w:val="Compact"/>
        <w:numPr>
          <w:numId w:val="1073"/>
          <w:ilvl w:val="0"/>
        </w:numPr>
      </w:pPr>
      <w:r>
        <w:t xml:space="preserve">What impacts do the short life cycles of technologies and the changes of technological generations have on the development of public spaces?</w:t>
      </w:r>
    </w:p>
    <w:p>
      <w:pPr>
        <w:pStyle w:val="Compact"/>
        <w:numPr>
          <w:numId w:val="1073"/>
          <w:ilvl w:val="0"/>
        </w:numPr>
      </w:pPr>
      <w:r>
        <w:t xml:space="preserve">Is digital transforming the designs, shapes, dimensions, and spatiality of public spaces?</w:t>
      </w:r>
    </w:p>
    <w:p>
      <w:pPr>
        <w:pStyle w:val="Compact"/>
        <w:numPr>
          <w:numId w:val="1073"/>
          <w:ilvl w:val="0"/>
        </w:numPr>
      </w:pPr>
      <w:r>
        <w:t xml:space="preserve">In what ways is the emergence of new tools and skills changing the way public spaces are planned and developed?</w:t>
      </w:r>
    </w:p>
    <w:p>
      <w:pPr>
        <w:pStyle w:val="Compact"/>
        <w:numPr>
          <w:numId w:val="1073"/>
          <w:ilvl w:val="0"/>
        </w:numPr>
      </w:pPr>
      <w:r>
        <w:t xml:space="preserve">What role do digital technologies play in the representation, imagination, and perception of public spaces?</w:t>
      </w:r>
    </w:p>
    <w:p>
      <w:pPr>
        <w:pStyle w:val="Compact"/>
        <w:numPr>
          <w:numId w:val="1073"/>
          <w:ilvl w:val="0"/>
        </w:numPr>
      </w:pPr>
      <w:r>
        <w:t xml:space="preserve">For which type(s) of recipient(s) (such as citizen, consumer, user, and inhabitant) are digital technologies deployed in the public space?</w:t>
      </w:r>
    </w:p>
    <w:p>
      <w:pPr>
        <w:pStyle w:val="Compact"/>
        <w:numPr>
          <w:numId w:val="1073"/>
          <w:ilvl w:val="0"/>
        </w:numPr>
      </w:pPr>
      <w:r>
        <w:t xml:space="preserve">What impacts do they have on the populations frequenting public spaces?</w:t>
      </w:r>
    </w:p>
    <w:p>
      <w:pPr>
        <w:pStyle w:val="Compact"/>
        <w:numPr>
          <w:numId w:val="1073"/>
          <w:ilvl w:val="0"/>
        </w:numPr>
      </w:pPr>
      <w:r>
        <w:t xml:space="preserve">Do digital technologies promote social exchanges, or on the contrary, do they physically replicate the segregation of digital bubbles?</w:t>
      </w:r>
    </w:p>
    <w:p>
      <w:pPr>
        <w:pStyle w:val="Compact"/>
        <w:numPr>
          <w:numId w:val="1073"/>
          <w:ilvl w:val="0"/>
        </w:numPr>
      </w:pPr>
      <w:r>
        <w:t xml:space="preserve">What roles has digital played in adapting public spaces to the health crisis of COVID-19?</w:t>
      </w:r>
      <w:r>
        <w:t xml:space="preserve"> </w:t>
      </w:r>
      <w:r>
        <w:t xml:space="preserve">(Languillon-Aussel, 2021)</w:t>
      </w:r>
    </w:p>
    <w:p>
      <w:pPr>
        <w:pStyle w:val="Heading3"/>
      </w:pPr>
      <w:bookmarkStart w:id="207" w:name="further-links-4"/>
      <w:r>
        <w:t xml:space="preserve">Further links</w:t>
      </w:r>
      <w:bookmarkEnd w:id="207"/>
    </w:p>
    <w:p>
      <w:pPr>
        <w:pStyle w:val="Compact"/>
        <w:numPr>
          <w:numId w:val="1074"/>
          <w:ilvl w:val="0"/>
        </w:numPr>
      </w:pPr>
      <w:hyperlink r:id="rId208">
        <w:r>
          <w:rPr>
            <w:rStyle w:val="Hyperlink"/>
          </w:rPr>
          <w:t xml:space="preserve">Agile city</w:t>
        </w:r>
      </w:hyperlink>
    </w:p>
    <w:p>
      <w:pPr>
        <w:pStyle w:val="Compact"/>
        <w:numPr>
          <w:numId w:val="1074"/>
          <w:ilvl w:val="0"/>
        </w:numPr>
      </w:pPr>
      <w:hyperlink r:id="rId209">
        <w:r>
          <w:rPr>
            <w:rStyle w:val="Hyperlink"/>
          </w:rPr>
          <w:t xml:space="preserve">An article on city of bits</w:t>
        </w:r>
      </w:hyperlink>
    </w:p>
    <w:p>
      <w:pPr>
        <w:pStyle w:val="Compact"/>
        <w:numPr>
          <w:numId w:val="1074"/>
          <w:ilvl w:val="0"/>
        </w:numPr>
      </w:pPr>
      <w:hyperlink r:id="rId210">
        <w:r>
          <w:rPr>
            <w:rStyle w:val="Hyperlink"/>
          </w:rPr>
          <w:t xml:space="preserve">Parking management systems</w:t>
        </w:r>
      </w:hyperlink>
    </w:p>
    <w:p>
      <w:pPr>
        <w:pStyle w:val="Compact"/>
        <w:numPr>
          <w:numId w:val="1074"/>
          <w:ilvl w:val="0"/>
        </w:numPr>
      </w:pPr>
      <w:hyperlink r:id="rId211">
        <w:r>
          <w:rPr>
            <w:rStyle w:val="Hyperlink"/>
          </w:rPr>
          <w:t xml:space="preserve">Internet of Things and Privacy in Public</w:t>
        </w:r>
      </w:hyperlink>
    </w:p>
    <w:p>
      <w:pPr>
        <w:pStyle w:val="Heading3"/>
      </w:pPr>
      <w:bookmarkStart w:id="212" w:name="references-6"/>
      <w:r>
        <w:t xml:space="preserve">References</w:t>
      </w:r>
      <w:bookmarkEnd w:id="212"/>
    </w:p>
    <w:p>
      <w:pPr>
        <w:pStyle w:val="Compact"/>
        <w:numPr>
          <w:numId w:val="1075"/>
          <w:ilvl w:val="0"/>
        </w:numPr>
      </w:pPr>
      <w:r>
        <w:t xml:space="preserve">Barns, S. (2017) Surprise! Digital space isn’t replacing public space, and might even help make it better. Available at:</w:t>
      </w:r>
      <w:r>
        <w:t xml:space="preserve"> </w:t>
      </w:r>
      <w:hyperlink r:id="rId209">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5"/>
          <w:ilvl w:val="0"/>
        </w:numPr>
      </w:pPr>
      <w:r>
        <w:t xml:space="preserve">Bouzguenda, I., Alalouch, C., &amp; Fava, N. (2020). Examining digital participatory planning: maturity assessment in a small Dutch city. Journal of Cleaner Production, 264, 121706.</w:t>
      </w:r>
    </w:p>
    <w:p>
      <w:pPr>
        <w:pStyle w:val="Compact"/>
        <w:numPr>
          <w:numId w:val="1075"/>
          <w:ilvl w:val="0"/>
        </w:numPr>
      </w:pPr>
      <w:r>
        <w:t xml:space="preserve">Durand, A. &amp; Zijlstra, T. (2020). The impact of digitalisation on the access to transport services: a literature review. 10.13140/RG.2.2.22686.97600.</w:t>
      </w:r>
    </w:p>
    <w:p>
      <w:pPr>
        <w:pStyle w:val="Compact"/>
        <w:numPr>
          <w:numId w:val="1075"/>
          <w:ilvl w:val="0"/>
        </w:numPr>
      </w:pPr>
      <w:r>
        <w:t xml:space="preserve">Haldrup, S.,V. (2018). Digitising public service delivery: opportunities and limitations. Available at:</w:t>
      </w:r>
      <w:r>
        <w:t xml:space="preserve"> </w:t>
      </w:r>
      <w:hyperlink r:id="rId213">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5"/>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4">
        <w:r>
          <w:rPr>
            <w:rStyle w:val="Hyperlink"/>
          </w:rPr>
          <w:t xml:space="preserve">doi:10.1016/j.trf.2018.10.019</w:t>
        </w:r>
      </w:hyperlink>
    </w:p>
    <w:p>
      <w:pPr>
        <w:pStyle w:val="Compact"/>
        <w:numPr>
          <w:numId w:val="1075"/>
          <w:ilvl w:val="0"/>
        </w:numPr>
      </w:pPr>
      <w:r>
        <w:t xml:space="preserve">Languillon-Aussel, R. (2021). Digitalisation of public spaces: the great urban change? Available at:</w:t>
      </w:r>
      <w:r>
        <w:t xml:space="preserve"> </w:t>
      </w:r>
      <w:hyperlink r:id="rId215">
        <w:r>
          <w:rPr>
            <w:rStyle w:val="Hyperlink"/>
          </w:rPr>
          <w:t xml:space="preserve">https://journals.openedition.org/articulo/4518</w:t>
        </w:r>
      </w:hyperlink>
      <w:r>
        <w:t xml:space="preserve"> </w:t>
      </w:r>
      <w:r>
        <w:t xml:space="preserve">. [Accessed: 9 April 2021]</w:t>
      </w:r>
    </w:p>
    <w:p>
      <w:pPr>
        <w:pStyle w:val="Compact"/>
        <w:numPr>
          <w:numId w:val="1075"/>
          <w:ilvl w:val="0"/>
        </w:numPr>
      </w:pPr>
      <w:r>
        <w:t xml:space="preserve">Lbbd.emu-analytics.net. (2021). Borough Data Explorer. Available at:</w:t>
      </w:r>
      <w:r>
        <w:t xml:space="preserve"> </w:t>
      </w:r>
      <w:hyperlink r:id="rId216">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5"/>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5"/>
          <w:ilvl w:val="0"/>
        </w:numPr>
      </w:pPr>
      <w:r>
        <w:t xml:space="preserve">Parkinson J., 2012, Democracy and Public Space: The Physical Sites of Democratic Performance, Oxford: Oxford University Press, 262 p.</w:t>
      </w:r>
    </w:p>
    <w:p>
      <w:pPr>
        <w:pStyle w:val="Compact"/>
        <w:numPr>
          <w:numId w:val="1075"/>
          <w:ilvl w:val="0"/>
        </w:numPr>
      </w:pPr>
      <w:r>
        <w:t xml:space="preserve">Warbis, M. (2018). Making the Spaces of Cities Smarter: Why cities (and their citizens) should embrace the digital public realm. &lt;Available at:</w:t>
      </w:r>
      <w:r>
        <w:t xml:space="preserve"> </w:t>
      </w:r>
      <w:hyperlink r:id="rId217">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8" w:name="highway"/>
      <w:r>
        <w:t xml:space="preserve">3	Highway infrastructure management</w:t>
      </w:r>
      <w:bookmarkEnd w:id="218"/>
    </w:p>
    <w:p>
      <w:pPr>
        <w:pStyle w:val="Heading2"/>
      </w:pPr>
      <w:bookmarkStart w:id="219" w:name="uav"/>
      <w:r>
        <w:t xml:space="preserve">3.1	Unmanned aerial vehicles for infrastructure maintenance</w:t>
      </w:r>
      <w:bookmarkEnd w:id="219"/>
    </w:p>
    <w:p>
      <w:pPr>
        <w:pStyle w:val="Heading3"/>
      </w:pPr>
      <w:bookmarkStart w:id="220" w:name="synonyms-6"/>
      <w:r>
        <w:t xml:space="preserve">Synonyms</w:t>
      </w:r>
      <w:bookmarkEnd w:id="220"/>
    </w:p>
    <w:p>
      <w:pPr>
        <w:pStyle w:val="FirstParagraph"/>
      </w:pPr>
      <w:r>
        <w:rPr>
          <w:i/>
        </w:rPr>
        <w:t xml:space="preserve">Drones, remotely piloted vehicles, remotely piloted aircraft, uav</w:t>
      </w:r>
    </w:p>
    <w:p>
      <w:pPr>
        <w:pStyle w:val="Heading3"/>
      </w:pPr>
      <w:bookmarkStart w:id="221" w:name="definition-7"/>
      <w:r>
        <w:t xml:space="preserve">Definition</w:t>
      </w:r>
      <w:bookmarkEnd w:id="221"/>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p>
      <w:pPr>
        <w:pStyle w:val="Heading3"/>
      </w:pPr>
      <w:bookmarkStart w:id="222" w:name="key-stakeholders-7"/>
      <w:r>
        <w:t xml:space="preserve">Key stakeholders</w:t>
      </w:r>
      <w:bookmarkEnd w:id="222"/>
    </w:p>
    <w:p>
      <w:pPr>
        <w:pStyle w:val="Compact"/>
        <w:numPr>
          <w:numId w:val="1076"/>
          <w:ilvl w:val="0"/>
        </w:numPr>
      </w:pPr>
      <w:r>
        <w:rPr>
          <w:b/>
        </w:rPr>
        <w:t xml:space="preserve">Affected</w:t>
      </w:r>
      <w:r>
        <w:t xml:space="preserve">: Direct users of the roads and beneficiaries affected by the supply of transport services</w:t>
      </w:r>
    </w:p>
    <w:p>
      <w:pPr>
        <w:pStyle w:val="Compact"/>
        <w:numPr>
          <w:numId w:val="1076"/>
          <w:ilvl w:val="0"/>
        </w:numPr>
      </w:pPr>
      <w:r>
        <w:rPr>
          <w:b/>
        </w:rPr>
        <w:t xml:space="preserve">Responsible</w:t>
      </w:r>
      <w:r>
        <w:t xml:space="preserve">: Government agencies responsible for planning, executing, and financing of maintenance activities, citizens, contractors and subcontractors, private companies and manufacturers</w:t>
      </w:r>
    </w:p>
    <w:p>
      <w:pPr>
        <w:pStyle w:val="Heading3"/>
      </w:pPr>
      <w:bookmarkStart w:id="223" w:name="current-state-of-art-in-research-7"/>
      <w:r>
        <w:t xml:space="preserve">Current state of art in research</w:t>
      </w:r>
      <w:bookmarkEnd w:id="223"/>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p>
      <w:pPr>
        <w:pStyle w:val="Heading3"/>
      </w:pPr>
      <w:bookmarkStart w:id="224" w:name="current-state-of-art-in-practice-7"/>
      <w:r>
        <w:t xml:space="preserve">Current state of art in practice</w:t>
      </w:r>
      <w:bookmarkEnd w:id="224"/>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p>
      <w:pPr>
        <w:pStyle w:val="Heading3"/>
      </w:pPr>
      <w:bookmarkStart w:id="225" w:name="relevant-initiatives-in-austria-7"/>
      <w:r>
        <w:t xml:space="preserve">Relevant initiatives in Austria</w:t>
      </w:r>
      <w:bookmarkEnd w:id="225"/>
    </w:p>
    <w:p>
      <w:pPr>
        <w:pStyle w:val="Compact"/>
        <w:numPr>
          <w:numId w:val="1077"/>
          <w:ilvl w:val="0"/>
        </w:numPr>
      </w:pPr>
      <w:hyperlink r:id="rId226">
        <w:r>
          <w:rPr>
            <w:rStyle w:val="Hyperlink"/>
          </w:rPr>
          <w:t xml:space="preserve">smartcity.wien</w:t>
        </w:r>
      </w:hyperlink>
    </w:p>
    <w:p>
      <w:pPr>
        <w:pStyle w:val="Heading3"/>
      </w:pPr>
      <w:bookmarkStart w:id="227" w:name="X4dbddeec0775e55736073a99121d05b65e84110"/>
      <w:r>
        <w:t xml:space="preserve">Impacts with respect to Sustainable Development Goals (SDGs)</w:t>
      </w:r>
      <w:bookmarkEnd w:id="2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Employees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Job posts created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Systemic</w:t>
            </w:r>
          </w:p>
        </w:tc>
        <w:tc>
          <w:p>
            <w:pPr>
              <w:pStyle w:val="Compact"/>
              <w:jc w:val="center"/>
            </w:pPr>
            <w:r>
              <w:t xml:space="preserve">Faster road infrastructure innovation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Fan &amp; Saadeghvaziri, 2019</w:t>
            </w:r>
          </w:p>
        </w:tc>
      </w:tr>
    </w:tbl>
    <w:p>
      <w:pPr>
        <w:pStyle w:val="Heading3"/>
      </w:pPr>
      <w:bookmarkStart w:id="228" w:name="X1c9151a054d49b1da1ab3980b47b7261838404b"/>
      <w:r>
        <w:t xml:space="preserve">Technology and societal readiness level</w:t>
      </w:r>
      <w:bookmarkEnd w:id="2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3-4</w:t>
            </w:r>
          </w:p>
        </w:tc>
        <w:tc>
          <w:p>
            <w:pPr>
              <w:pStyle w:val="Compact"/>
              <w:jc w:val="center"/>
            </w:pPr>
            <w:r>
              <w:t xml:space="preserve">5-7</w:t>
            </w:r>
          </w:p>
        </w:tc>
      </w:tr>
    </w:tbl>
    <w:p>
      <w:pPr>
        <w:pStyle w:val="Heading3"/>
      </w:pPr>
      <w:bookmarkStart w:id="229" w:name="open-questions-7"/>
      <w:r>
        <w:t xml:space="preserve">Open questions</w:t>
      </w:r>
      <w:bookmarkEnd w:id="229"/>
    </w:p>
    <w:p>
      <w:pPr>
        <w:pStyle w:val="Compact"/>
        <w:numPr>
          <w:numId w:val="1078"/>
          <w:ilvl w:val="0"/>
        </w:numPr>
      </w:pPr>
      <w:r>
        <w:t xml:space="preserve">What are the factors influencing social acceptability of drones?</w:t>
      </w:r>
    </w:p>
    <w:p>
      <w:pPr>
        <w:pStyle w:val="Compact"/>
        <w:numPr>
          <w:numId w:val="1078"/>
          <w:ilvl w:val="0"/>
        </w:numPr>
      </w:pPr>
      <w:r>
        <w:t xml:space="preserve">What actions from the policymakers need to be undertaken to minimalize cyber-attacks?</w:t>
      </w:r>
    </w:p>
    <w:p>
      <w:pPr>
        <w:pStyle w:val="Compact"/>
        <w:numPr>
          <w:numId w:val="1078"/>
          <w:ilvl w:val="0"/>
        </w:numPr>
      </w:pPr>
      <w:r>
        <w:t xml:space="preserve">What aspects need to be considered by the governments before the integration of more sensors to record other relevant data along with the integration of video data with other geospatial information?</w:t>
      </w:r>
    </w:p>
    <w:p>
      <w:pPr>
        <w:pStyle w:val="Heading3"/>
      </w:pPr>
      <w:bookmarkStart w:id="230" w:name="further-links-5"/>
      <w:r>
        <w:t xml:space="preserve">Further links</w:t>
      </w:r>
      <w:bookmarkEnd w:id="230"/>
    </w:p>
    <w:p>
      <w:pPr>
        <w:pStyle w:val="Compact"/>
        <w:numPr>
          <w:numId w:val="1079"/>
          <w:ilvl w:val="0"/>
        </w:numPr>
      </w:pPr>
      <w:hyperlink r:id="rId231">
        <w:r>
          <w:rPr>
            <w:rStyle w:val="Hyperlink"/>
          </w:rPr>
          <w:t xml:space="preserve">rolandberger</w:t>
        </w:r>
      </w:hyperlink>
    </w:p>
    <w:p>
      <w:pPr>
        <w:pStyle w:val="Heading3"/>
      </w:pPr>
      <w:bookmarkStart w:id="232" w:name="references-7"/>
      <w:r>
        <w:t xml:space="preserve">References</w:t>
      </w:r>
      <w:bookmarkEnd w:id="232"/>
    </w:p>
    <w:p>
      <w:pPr>
        <w:pStyle w:val="Compact"/>
        <w:numPr>
          <w:numId w:val="1080"/>
          <w:ilvl w:val="0"/>
        </w:numPr>
      </w:pPr>
      <w:r>
        <w:t xml:space="preserve">FAA News, 2016, Summary of Small Unmanned Aircraft Rule (Part 107), Federal Aviation Authority, Washington DC, 20591, Accessed on May 2020,</w:t>
      </w:r>
      <w:r>
        <w:t xml:space="preserve"> </w:t>
      </w:r>
      <w:hyperlink r:id="rId233">
        <w:r>
          <w:rPr>
            <w:rStyle w:val="Hyperlink"/>
          </w:rPr>
          <w:t xml:space="preserve">https://www.faa.gov/uas/media/Part_107_Summary.pdf</w:t>
        </w:r>
      </w:hyperlink>
      <w:r>
        <w:t xml:space="preserve">.</w:t>
      </w:r>
    </w:p>
    <w:p>
      <w:pPr>
        <w:pStyle w:val="Compact"/>
        <w:numPr>
          <w:numId w:val="1080"/>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80"/>
          <w:ilvl w:val="0"/>
        </w:numPr>
      </w:pPr>
      <w:r>
        <w:t xml:space="preserve">Frederiksen, M. H., Mouridsen, O. A. V., &amp; Knudsen, M. P. (2019). Drones for inspection of infrastructure: Barriers, opportunities and successful uses.</w:t>
      </w:r>
    </w:p>
    <w:p>
      <w:pPr>
        <w:pStyle w:val="Compact"/>
        <w:numPr>
          <w:numId w:val="1080"/>
          <w:ilvl w:val="0"/>
        </w:numPr>
      </w:pPr>
      <w:r>
        <w:t xml:space="preserve">Jenkins, D., &amp; Vasigh, B. (2013). The economic impact of unmanned aircraft systems integration in the United States. Association for Unmanned Vehicle Systems International (AUVSI).</w:t>
      </w:r>
    </w:p>
    <w:p>
      <w:pPr>
        <w:pStyle w:val="Compact"/>
        <w:numPr>
          <w:numId w:val="1080"/>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80"/>
          <w:ilvl w:val="0"/>
        </w:numPr>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4">
        <w:r>
          <w:rPr>
            <w:rStyle w:val="Hyperlink"/>
          </w:rPr>
          <w:t xml:space="preserve">https://doi.org/10.1016/j.tra.2020.09.018</w:t>
        </w:r>
      </w:hyperlink>
    </w:p>
    <w:p>
      <w:pPr>
        <w:pStyle w:val="Compact"/>
        <w:numPr>
          <w:numId w:val="1080"/>
          <w:ilvl w:val="0"/>
        </w:numPr>
      </w:pPr>
      <w:r>
        <w:t xml:space="preserve">Shaghlil, N., &amp; Khalafallah, A. (2018). Automating highway infrastructure maintenance using unmanned aerial vehicles. In Construction Research Congress (2-4).</w:t>
      </w:r>
    </w:p>
    <w:p>
      <w:pPr>
        <w:pStyle w:val="Compact"/>
        <w:numPr>
          <w:numId w:val="1080"/>
          <w:ilvl w:val="0"/>
        </w:numPr>
      </w:pPr>
      <w:r>
        <w:t xml:space="preserve">Undertaking, S. J. (2016). European drones outlook study. Unlocking the Value for Europe.</w:t>
      </w:r>
    </w:p>
    <w:p>
      <w:pPr>
        <w:pStyle w:val="Compact"/>
        <w:numPr>
          <w:numId w:val="1080"/>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80"/>
          <w:ilvl w:val="0"/>
        </w:numPr>
      </w:pPr>
      <w:r>
        <w:t xml:space="preserve">Zink, J. and Lovelace, B., 2015. Unmanned aerial vehicle bridge inspection demonstration project. Research Project. Final Report, 40. Accessed in Nov 2020</w:t>
      </w:r>
    </w:p>
    <w:p>
      <w:pPr>
        <w:pStyle w:val="Heading2"/>
      </w:pPr>
      <w:bookmarkStart w:id="235" w:name="charging_station"/>
      <w:r>
        <w:t xml:space="preserve">3.2	Electric charging stations</w:t>
      </w:r>
      <w:bookmarkEnd w:id="235"/>
    </w:p>
    <w:p>
      <w:pPr>
        <w:pStyle w:val="Heading3"/>
      </w:pPr>
      <w:bookmarkStart w:id="236" w:name="synonyms-7"/>
      <w:r>
        <w:t xml:space="preserve">Synonyms</w:t>
      </w:r>
      <w:bookmarkEnd w:id="236"/>
    </w:p>
    <w:p>
      <w:pPr>
        <w:pStyle w:val="FirstParagraph"/>
      </w:pPr>
      <w:r>
        <w:rPr>
          <w:i/>
        </w:rPr>
        <w:t xml:space="preserve">electric vehicle charging station, EV charging station, electric recharging point, charging point, electronic charging station (ECS), electric vehicle supply equipment (EVSE)</w:t>
      </w:r>
    </w:p>
    <w:p>
      <w:pPr>
        <w:pStyle w:val="Heading3"/>
      </w:pPr>
      <w:bookmarkStart w:id="237" w:name="definition-8"/>
      <w:r>
        <w:t xml:space="preserve">Definition</w:t>
      </w:r>
      <w:bookmarkEnd w:id="237"/>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pStyle w:val="Compact"/>
        <w:numPr>
          <w:numId w:val="1081"/>
          <w:ilvl w:val="0"/>
        </w:numPr>
      </w:pPr>
      <w:r>
        <w:rPr>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
        </w:rPr>
        <w:t xml:space="preserve">Rapid DC</w:t>
      </w:r>
      <w:r>
        <w:t xml:space="preserve"> </w:t>
      </w:r>
      <w:r>
        <w:t xml:space="preserve">chargers use either</w:t>
      </w:r>
      <w:r>
        <w:t xml:space="preserve"> </w:t>
      </w:r>
      <w:hyperlink r:id="rId238">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
        </w:rPr>
        <w:t xml:space="preserve">Ultra Rapid DC</w:t>
      </w:r>
      <w:r>
        <w:t xml:space="preserve"> </w:t>
      </w:r>
      <w:r>
        <w:t xml:space="preserve">chargers that have power output of at least 100 kW. Further,</w:t>
      </w:r>
      <w:r>
        <w:t xml:space="preserve"> </w:t>
      </w:r>
      <w:r>
        <w:rPr>
          <w:i/>
        </w:rPr>
        <w:t xml:space="preserve">Rapid AC</w:t>
      </w:r>
      <w:r>
        <w:t xml:space="preserve"> </w:t>
      </w:r>
      <w:r>
        <w:t xml:space="preserve">chargers provide power of 43 kW and use the</w:t>
      </w:r>
      <w:r>
        <w:t xml:space="preserve"> </w:t>
      </w:r>
      <w:hyperlink r:id="rId239">
        <w:r>
          <w:rPr>
            <w:rStyle w:val="Hyperlink"/>
          </w:rPr>
          <w:t xml:space="preserve">Type 2</w:t>
        </w:r>
      </w:hyperlink>
      <w:r>
        <w:t xml:space="preserve"> </w:t>
      </w:r>
      <w:r>
        <w:t xml:space="preserve">charging standard. Finally, a special network of chargers are</w:t>
      </w:r>
      <w:r>
        <w:t xml:space="preserve"> </w:t>
      </w:r>
      <w:r>
        <w:rPr>
          <w:i/>
        </w:rPr>
        <w:t xml:space="preserve">Tesla’s superchargers</w:t>
      </w:r>
      <w:r>
        <w:t xml:space="preserve"> </w:t>
      </w:r>
      <w:r>
        <w:t xml:space="preserve">which are custom made for Tesla vehicles. Nonetheless, many Tesla drivers use adapters that enable them to use widely-available generic chargers (Lilly, 2020).</w:t>
      </w:r>
    </w:p>
    <w:p>
      <w:pPr>
        <w:pStyle w:val="Compact"/>
        <w:numPr>
          <w:numId w:val="1082"/>
          <w:ilvl w:val="0"/>
        </w:numPr>
      </w:pPr>
      <w:r>
        <w:rPr>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pStyle w:val="Compact"/>
        <w:numPr>
          <w:numId w:val="1083"/>
          <w:ilvl w:val="0"/>
        </w:numPr>
      </w:pPr>
      <w:r>
        <w:rPr>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p>
      <w:pPr>
        <w:pStyle w:val="Heading3"/>
      </w:pPr>
      <w:bookmarkStart w:id="240" w:name="key-stakeholders-8"/>
      <w:r>
        <w:t xml:space="preserve">Key stakeholders</w:t>
      </w:r>
      <w:bookmarkEnd w:id="240"/>
    </w:p>
    <w:p>
      <w:pPr>
        <w:pStyle w:val="Compact"/>
        <w:numPr>
          <w:numId w:val="1084"/>
          <w:ilvl w:val="0"/>
        </w:numPr>
      </w:pPr>
      <w:r>
        <w:rPr>
          <w:b/>
        </w:rPr>
        <w:t xml:space="preserve">Affected</w:t>
      </w:r>
      <w:r>
        <w:t xml:space="preserve">: EV drivers</w:t>
      </w:r>
    </w:p>
    <w:p>
      <w:pPr>
        <w:pStyle w:val="Compact"/>
        <w:numPr>
          <w:numId w:val="1084"/>
          <w:ilvl w:val="0"/>
        </w:numPr>
      </w:pPr>
      <w:r>
        <w:rPr>
          <w:b/>
        </w:rPr>
        <w:t xml:space="preserve">Responsible</w:t>
      </w:r>
      <w:r>
        <w:t xml:space="preserve">: National enterprises and governments, international oil and gas companies, automotive companies, start-ups in the green energy sector, transport authorities</w:t>
      </w:r>
    </w:p>
    <w:p>
      <w:pPr>
        <w:pStyle w:val="Heading3"/>
      </w:pPr>
      <w:bookmarkStart w:id="241" w:name="current-state-of-art-in-research-8"/>
      <w:r>
        <w:t xml:space="preserve">Current state of art in research</w:t>
      </w:r>
      <w:bookmarkEnd w:id="241"/>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
        </w:rPr>
        <w:t xml:space="preserve">range anxiety</w:t>
      </w:r>
      <w:r>
        <w:t xml:space="preserve">’</w:t>
      </w:r>
      <w:r>
        <w:t xml:space="preserve"> </w:t>
      </w:r>
      <w:r>
        <w:t xml:space="preserve">in EV buyers related to the capacity of EV battery and availability of charging point along the routes (Melliger et al., 2018).</w:t>
      </w:r>
    </w:p>
    <w:p>
      <w:pPr>
        <w:pStyle w:val="Heading3"/>
      </w:pPr>
      <w:bookmarkStart w:id="242" w:name="current-state-of-art-in-practice-8"/>
      <w:r>
        <w:t xml:space="preserve">Current state of art in practice</w:t>
      </w:r>
      <w:bookmarkEnd w:id="242"/>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43">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44">
        <w:r>
          <w:rPr>
            <w:rStyle w:val="Hyperlink"/>
            <w:i/>
          </w:rPr>
          <w:t xml:space="preserve">Directive 2014/94/EU</w:t>
        </w:r>
      </w:hyperlink>
      <w:r>
        <w:rPr>
          <w:i/>
        </w:rPr>
        <w:t xml:space="preserve"> </w:t>
      </w:r>
      <w:r>
        <w:rPr>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p>
      <w:pPr>
        <w:pStyle w:val="Heading3"/>
      </w:pPr>
      <w:bookmarkStart w:id="245" w:name="relevant-initiatives-in-austria-8"/>
      <w:r>
        <w:t xml:space="preserve">Relevant initiatives in Austria</w:t>
      </w:r>
      <w:bookmarkEnd w:id="245"/>
    </w:p>
    <w:p>
      <w:pPr>
        <w:pStyle w:val="Compact"/>
        <w:numPr>
          <w:numId w:val="1085"/>
          <w:ilvl w:val="0"/>
        </w:numPr>
      </w:pPr>
      <w:hyperlink r:id="rId246">
        <w:r>
          <w:rPr>
            <w:rStyle w:val="Hyperlink"/>
          </w:rPr>
          <w:t xml:space="preserve">ieahev.org</w:t>
        </w:r>
      </w:hyperlink>
    </w:p>
    <w:p>
      <w:pPr>
        <w:pStyle w:val="Compact"/>
        <w:numPr>
          <w:numId w:val="1085"/>
          <w:ilvl w:val="0"/>
        </w:numPr>
      </w:pPr>
      <w:hyperlink r:id="rId247">
        <w:r>
          <w:rPr>
            <w:rStyle w:val="Hyperlink"/>
          </w:rPr>
          <w:t xml:space="preserve">ev-charging.com</w:t>
        </w:r>
      </w:hyperlink>
    </w:p>
    <w:p>
      <w:pPr>
        <w:pStyle w:val="Compact"/>
        <w:numPr>
          <w:numId w:val="1085"/>
          <w:ilvl w:val="0"/>
        </w:numPr>
      </w:pPr>
      <w:hyperlink r:id="rId248">
        <w:r>
          <w:rPr>
            <w:rStyle w:val="Hyperlink"/>
          </w:rPr>
          <w:t xml:space="preserve">smatrics.com</w:t>
        </w:r>
      </w:hyperlink>
    </w:p>
    <w:p>
      <w:pPr>
        <w:pStyle w:val="Compact"/>
        <w:numPr>
          <w:numId w:val="1085"/>
          <w:ilvl w:val="0"/>
        </w:numPr>
      </w:pPr>
      <w:hyperlink r:id="rId249">
        <w:r>
          <w:rPr>
            <w:rStyle w:val="Hyperlink"/>
          </w:rPr>
          <w:t xml:space="preserve">chargemap.com</w:t>
        </w:r>
      </w:hyperlink>
    </w:p>
    <w:p>
      <w:pPr>
        <w:pStyle w:val="Heading3"/>
      </w:pPr>
      <w:bookmarkStart w:id="250" w:name="X3a3f689f8c56de09a6372df397df66f70ac82ed"/>
      <w:r>
        <w:t xml:space="preserve">Impacts with respect to Sustainable Development Goals (SDGs)</w:t>
      </w:r>
      <w:bookmarkEnd w:id="2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Contribution to emissions reduction (via EVs)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Increased public funding on charging stations but high entry barriers for investors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Encourages collaboration between different stakeholders (e.g. Industry and Governments) and countries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Thananusak et al., 2021</w:t>
            </w:r>
          </w:p>
        </w:tc>
      </w:tr>
    </w:tbl>
    <w:p>
      <w:pPr>
        <w:pStyle w:val="Heading3"/>
      </w:pPr>
      <w:bookmarkStart w:id="251" w:name="X25943bce7725c43e6e100a52ee692ac6bacd829"/>
      <w:r>
        <w:t xml:space="preserve">Technology and societal readiness level</w:t>
      </w:r>
      <w:bookmarkEnd w:id="2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6-8</w:t>
            </w:r>
          </w:p>
        </w:tc>
      </w:tr>
    </w:tbl>
    <w:p>
      <w:pPr>
        <w:pStyle w:val="Heading3"/>
      </w:pPr>
      <w:bookmarkStart w:id="252" w:name="open-questions-8"/>
      <w:r>
        <w:t xml:space="preserve">Open questions</w:t>
      </w:r>
      <w:bookmarkEnd w:id="252"/>
    </w:p>
    <w:p>
      <w:pPr>
        <w:pStyle w:val="Compact"/>
        <w:numPr>
          <w:numId w:val="1086"/>
          <w:ilvl w:val="0"/>
        </w:numPr>
      </w:pPr>
      <w:r>
        <w:t xml:space="preserve">What are demand-pull and technology-push policies to increase investment in EV charging stations? What is their relative effectiveness?</w:t>
      </w:r>
    </w:p>
    <w:p>
      <w:pPr>
        <w:pStyle w:val="Compact"/>
        <w:numPr>
          <w:numId w:val="1086"/>
          <w:ilvl w:val="0"/>
        </w:numPr>
      </w:pPr>
      <w:r>
        <w:t xml:space="preserve">What share of car trips can be successfully covered with the currently available (2021) BEVs and the current charging infrastructure?</w:t>
      </w:r>
    </w:p>
    <w:p>
      <w:pPr>
        <w:pStyle w:val="Compact"/>
        <w:numPr>
          <w:numId w:val="1086"/>
          <w:ilvl w:val="0"/>
        </w:numPr>
      </w:pPr>
      <w:r>
        <w:t xml:space="preserve">What are the needs of Austrian car users with respect to the driving range?</w:t>
      </w:r>
    </w:p>
    <w:p>
      <w:pPr>
        <w:pStyle w:val="Heading3"/>
      </w:pPr>
      <w:bookmarkStart w:id="253" w:name="further-links-6"/>
      <w:r>
        <w:t xml:space="preserve">Further links</w:t>
      </w:r>
      <w:bookmarkEnd w:id="253"/>
    </w:p>
    <w:p>
      <w:pPr>
        <w:pStyle w:val="Compact"/>
        <w:numPr>
          <w:numId w:val="1087"/>
          <w:ilvl w:val="0"/>
        </w:numPr>
      </w:pPr>
      <w:hyperlink r:id="rId254">
        <w:r>
          <w:rPr>
            <w:rStyle w:val="Hyperlink"/>
          </w:rPr>
          <w:t xml:space="preserve">plugshare.com</w:t>
        </w:r>
      </w:hyperlink>
    </w:p>
    <w:p>
      <w:pPr>
        <w:pStyle w:val="Compact"/>
        <w:numPr>
          <w:numId w:val="1087"/>
          <w:ilvl w:val="0"/>
        </w:numPr>
      </w:pPr>
      <w:hyperlink r:id="rId255">
        <w:r>
          <w:rPr>
            <w:rStyle w:val="Hyperlink"/>
          </w:rPr>
          <w:t xml:space="preserve">dekra-product-safety.com</w:t>
        </w:r>
      </w:hyperlink>
    </w:p>
    <w:p>
      <w:pPr>
        <w:pStyle w:val="Heading3"/>
      </w:pPr>
      <w:bookmarkStart w:id="256" w:name="references-8"/>
      <w:r>
        <w:t xml:space="preserve">References</w:t>
      </w:r>
      <w:bookmarkEnd w:id="256"/>
    </w:p>
    <w:p>
      <w:pPr>
        <w:pStyle w:val="Compact"/>
        <w:numPr>
          <w:numId w:val="1088"/>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8"/>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8"/>
          <w:ilvl w:val="0"/>
        </w:numPr>
      </w:pPr>
      <w:r>
        <w:t xml:space="preserve">He, Y., Song, Z., &amp; Liu, Z. (2019). Fast-charging station deployment for battery electric bus systems considering electricity demand charges. Sustainable Cities and Society, 48, 101530.</w:t>
      </w:r>
    </w:p>
    <w:p>
      <w:pPr>
        <w:pStyle w:val="Compact"/>
        <w:numPr>
          <w:numId w:val="1088"/>
          <w:ilvl w:val="0"/>
        </w:numPr>
      </w:pPr>
      <w:r>
        <w:t xml:space="preserve">IEA. (2020). Global EV Outlook 2020; IEA: Paris, France. p. 276.</w:t>
      </w:r>
    </w:p>
    <w:p>
      <w:pPr>
        <w:pStyle w:val="Compact"/>
        <w:numPr>
          <w:numId w:val="1088"/>
          <w:ilvl w:val="0"/>
        </w:numPr>
      </w:pPr>
      <w:r>
        <w:t xml:space="preserve">Ji, D., Lv, M., Yang, J., &amp; Yi, W. (2020). Optimizing the Locations and Sizes of Solar Assisted Electric Vehicle Charging Stations in an Urban Area. IEEE Access, 8, 112772-112782.</w:t>
      </w:r>
    </w:p>
    <w:p>
      <w:pPr>
        <w:pStyle w:val="Compact"/>
        <w:numPr>
          <w:numId w:val="1088"/>
          <w:ilvl w:val="0"/>
        </w:numPr>
      </w:pPr>
      <w:r>
        <w:t xml:space="preserve">Lilly, C., (2020). EV Charging connectors - Electric car charging speeds. Zap-Map. Available at:</w:t>
      </w:r>
      <w:r>
        <w:t xml:space="preserve"> </w:t>
      </w:r>
      <w:hyperlink r:id="rId257">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8"/>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8"/>
          <w:ilvl w:val="0"/>
        </w:numPr>
      </w:pPr>
      <w:r>
        <w:t xml:space="preserve">Melliger, M. A., van Vliet, O. P., &amp; Liimatainen, H. (2018). Anxiety vs reality–Sufficiency of battery electric vehicle range in Switzerland and Finland. Transportation Research Part D: Transport and Environment, 65, 101-115.</w:t>
      </w:r>
    </w:p>
    <w:p>
      <w:pPr>
        <w:pStyle w:val="Compact"/>
        <w:numPr>
          <w:numId w:val="1088"/>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8"/>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8"/>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8"/>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8"/>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8"/>
          <w:ilvl w:val="0"/>
        </w:numPr>
      </w:pPr>
      <w:r>
        <w:t xml:space="preserve">Verbund.com (2011). Europe Premiere: Unlimited Electric Mobility - VERBUND. Verbund.com. Available at:</w:t>
      </w:r>
      <w:r>
        <w:t xml:space="preserve"> </w:t>
      </w:r>
      <w:hyperlink r:id="rId258">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8"/>
          <w:ilvl w:val="0"/>
        </w:numPr>
      </w:pPr>
      <w:r>
        <w:t xml:space="preserve">Wu, X., Feng, Q., Bai, C., Lai, C. S., Jia, Y., &amp; Lai, L. L. (2021). A novel fast-charging stations locational planning model for electric bus transit system. Energy, 120106.</w:t>
      </w:r>
    </w:p>
    <w:p>
      <w:pPr>
        <w:pStyle w:val="Compact"/>
        <w:numPr>
          <w:numId w:val="1088"/>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59" w:name="traffic"/>
      <w:r>
        <w:t xml:space="preserve">4	Traffic management</w:t>
      </w:r>
      <w:bookmarkEnd w:id="259"/>
    </w:p>
    <w:p>
      <w:pPr>
        <w:pStyle w:val="Heading2"/>
      </w:pPr>
      <w:bookmarkStart w:id="260" w:name="congestion_charging"/>
      <w:r>
        <w:t xml:space="preserve">4.1	Congestion charging</w:t>
      </w:r>
      <w:bookmarkEnd w:id="260"/>
    </w:p>
    <w:p>
      <w:pPr>
        <w:pStyle w:val="Heading3"/>
      </w:pPr>
      <w:bookmarkStart w:id="261" w:name="synonyms-8"/>
      <w:r>
        <w:t xml:space="preserve">Synonyms</w:t>
      </w:r>
      <w:bookmarkEnd w:id="261"/>
    </w:p>
    <w:p>
      <w:pPr>
        <w:pStyle w:val="FirstParagraph"/>
      </w:pPr>
      <w:r>
        <w:rPr>
          <w:i/>
        </w:rPr>
        <w:t xml:space="preserve">Congestion charging scheme, CCS</w:t>
      </w:r>
    </w:p>
    <w:p>
      <w:pPr>
        <w:pStyle w:val="Heading3"/>
      </w:pPr>
      <w:bookmarkStart w:id="262" w:name="definition-9"/>
      <w:r>
        <w:t xml:space="preserve">Definition</w:t>
      </w:r>
      <w:bookmarkEnd w:id="262"/>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
        </w:rPr>
        <w:t xml:space="preserve">research section</w:t>
      </w:r>
      <w:r>
        <w:t xml:space="preserve">, below.</w:t>
      </w:r>
    </w:p>
    <w:p>
      <w:pPr>
        <w:pStyle w:val="Heading3"/>
      </w:pPr>
      <w:bookmarkStart w:id="263" w:name="key-stakeholders-9"/>
      <w:r>
        <w:t xml:space="preserve">Key stakeholders</w:t>
      </w:r>
      <w:bookmarkEnd w:id="263"/>
    </w:p>
    <w:p>
      <w:pPr>
        <w:pStyle w:val="Compact"/>
        <w:numPr>
          <w:numId w:val="1089"/>
          <w:ilvl w:val="0"/>
        </w:numPr>
      </w:pPr>
      <w:r>
        <w:rPr>
          <w:b/>
        </w:rPr>
        <w:t xml:space="preserve">Affected</w:t>
      </w:r>
      <w:r>
        <w:t xml:space="preserve">: Local residents, car and truck drivers, motor bikers, cyclists, pedestrians</w:t>
      </w:r>
    </w:p>
    <w:p>
      <w:pPr>
        <w:pStyle w:val="Compact"/>
        <w:numPr>
          <w:numId w:val="1089"/>
          <w:ilvl w:val="0"/>
        </w:numPr>
      </w:pPr>
      <w:r>
        <w:rPr>
          <w:b/>
        </w:rPr>
        <w:t xml:space="preserve">Responsible</w:t>
      </w:r>
      <w:r>
        <w:t xml:space="preserve">: Local and national governments, transport authorities</w:t>
      </w:r>
    </w:p>
    <w:p>
      <w:pPr>
        <w:pStyle w:val="Heading3"/>
      </w:pPr>
      <w:bookmarkStart w:id="264" w:name="current-state-of-art-in-research-9"/>
      <w:r>
        <w:t xml:space="preserve">Current state of art in research</w:t>
      </w:r>
      <w:bookmarkEnd w:id="264"/>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Heading3"/>
      </w:pPr>
      <w:bookmarkStart w:id="265" w:name="current-state-of-art-in-practice-9"/>
      <w:r>
        <w:t xml:space="preserve">Current state of art in practice</w:t>
      </w:r>
      <w:bookmarkEnd w:id="265"/>
    </w:p>
    <w:p>
      <w:pPr>
        <w:pStyle w:val="FirstParagraph"/>
      </w:pPr>
      <w:r>
        <w:t xml:space="preserve">Nowadays there are different functioning models of congestion charging schemes around the world. One broadly used model is the</w:t>
      </w:r>
      <w:r>
        <w:t xml:space="preserve"> </w:t>
      </w:r>
      <w:r>
        <w:rPr>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Heading3"/>
      </w:pPr>
      <w:bookmarkStart w:id="266" w:name="relevant-initiatives-in-austria-9"/>
      <w:r>
        <w:t xml:space="preserve">Relevant initiatives in Austria</w:t>
      </w:r>
      <w:bookmarkEnd w:id="266"/>
    </w:p>
    <w:p>
      <w:pPr>
        <w:pStyle w:val="Compact"/>
        <w:numPr>
          <w:numId w:val="1090"/>
          <w:ilvl w:val="0"/>
        </w:numPr>
      </w:pPr>
      <w:hyperlink r:id="rId267">
        <w:r>
          <w:rPr>
            <w:rStyle w:val="Hyperlink"/>
          </w:rPr>
          <w:t xml:space="preserve">urbanaccessregulations.eu</w:t>
        </w:r>
      </w:hyperlink>
    </w:p>
    <w:p>
      <w:pPr>
        <w:pStyle w:val="Compact"/>
        <w:numPr>
          <w:numId w:val="1090"/>
          <w:ilvl w:val="0"/>
        </w:numPr>
      </w:pPr>
      <w:hyperlink r:id="rId268">
        <w:r>
          <w:rPr>
            <w:rStyle w:val="Hyperlink"/>
          </w:rPr>
          <w:t xml:space="preserve">environmentalbadge.com</w:t>
        </w:r>
      </w:hyperlink>
    </w:p>
    <w:p>
      <w:pPr>
        <w:pStyle w:val="Heading3"/>
      </w:pPr>
      <w:bookmarkStart w:id="269" w:name="X05478a4bcdfa4d47ee07ba094f32b1082e1a813"/>
      <w:r>
        <w:t xml:space="preserve">Impacts with respect to Sustainable Development Goals (SDGs)</w:t>
      </w:r>
      <w:bookmarkEnd w:id="26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Social contacts within zone reduced &amp; air quality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Individual</w:t>
            </w:r>
          </w:p>
        </w:tc>
        <w:tc>
          <w:p>
            <w:pPr>
              <w:pStyle w:val="Compact"/>
              <w:jc w:val="center"/>
            </w:pPr>
            <w:r>
              <w:t xml:space="preserve">Increased costs of car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Individual</w:t>
            </w:r>
          </w:p>
        </w:tc>
        <w:tc>
          <w:p>
            <w:pPr>
              <w:pStyle w:val="Compact"/>
              <w:jc w:val="center"/>
            </w:pPr>
            <w:r>
              <w:t xml:space="preserve">Ambiguous effect on housing value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Keat Tang, 2016</w:t>
            </w:r>
          </w:p>
        </w:tc>
      </w:tr>
      <w:tr>
        <w:tc>
          <w:p>
            <w:pPr>
              <w:pStyle w:val="Compact"/>
              <w:jc w:val="center"/>
            </w:pPr>
            <w:r>
              <w:t xml:space="preserve">Systemic</w:t>
            </w:r>
          </w:p>
        </w:tc>
        <w:tc>
          <w:p>
            <w:pPr>
              <w:pStyle w:val="Compact"/>
              <w:jc w:val="center"/>
            </w:pPr>
            <w:r>
              <w:t xml:space="preserve">Reduced emissions &amp; increased use of public transport within the affected zone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Systemic</w:t>
            </w:r>
          </w:p>
        </w:tc>
        <w:tc>
          <w:p>
            <w:pPr>
              <w:pStyle w:val="Compact"/>
              <w:jc w:val="center"/>
            </w:pPr>
            <w:r>
              <w:t xml:space="preserve">Increased revenues from charges &amp; increased use of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Amelsfort &amp; Swedish, 2015</w:t>
            </w:r>
          </w:p>
        </w:tc>
      </w:tr>
    </w:tbl>
    <w:p>
      <w:pPr>
        <w:pStyle w:val="Heading3"/>
      </w:pPr>
      <w:bookmarkStart w:id="270" w:name="Xd5016e554ef0640426ab4f2d47b0bfa8050914f"/>
      <w:r>
        <w:t xml:space="preserve">Technology and societal readiness level</w:t>
      </w:r>
      <w:bookmarkEnd w:id="27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271" w:name="open-questions-9"/>
      <w:r>
        <w:t xml:space="preserve">Open questions</w:t>
      </w:r>
      <w:bookmarkEnd w:id="271"/>
    </w:p>
    <w:p>
      <w:pPr>
        <w:pStyle w:val="Compact"/>
        <w:numPr>
          <w:numId w:val="1091"/>
          <w:ilvl w:val="0"/>
        </w:numPr>
      </w:pPr>
      <w:r>
        <w:t xml:space="preserve">What are the implications of congestion charges on overall welfare in the affected zone?</w:t>
      </w:r>
    </w:p>
    <w:p>
      <w:pPr>
        <w:pStyle w:val="Compact"/>
        <w:numPr>
          <w:numId w:val="1091"/>
          <w:ilvl w:val="0"/>
        </w:numPr>
      </w:pPr>
      <w:r>
        <w:t xml:space="preserve">What are the effects of different congestion charge designs such as exemptions of different nature?</w:t>
      </w:r>
    </w:p>
    <w:p>
      <w:pPr>
        <w:pStyle w:val="Compact"/>
        <w:numPr>
          <w:numId w:val="1091"/>
          <w:ilvl w:val="0"/>
        </w:numPr>
      </w:pPr>
      <w:r>
        <w:t xml:space="preserve">What effect the implementation of congestion charge zone will have on the traffic in neighbouring areas (due to e.g. re-routing)?</w:t>
      </w:r>
    </w:p>
    <w:p>
      <w:pPr>
        <w:pStyle w:val="Compact"/>
        <w:numPr>
          <w:numId w:val="1091"/>
          <w:ilvl w:val="0"/>
        </w:numPr>
      </w:pPr>
      <w:r>
        <w:t xml:space="preserve">What is the potential for expansion of more sustainable transport mode within the targeted zone?</w:t>
      </w:r>
    </w:p>
    <w:p>
      <w:pPr>
        <w:pStyle w:val="Compact"/>
        <w:numPr>
          <w:numId w:val="1092"/>
          <w:ilvl w:val="1"/>
        </w:numPr>
      </w:pPr>
      <w:r>
        <w:t xml:space="preserve">What is the actual modal split?</w:t>
      </w:r>
    </w:p>
    <w:p>
      <w:pPr>
        <w:pStyle w:val="Compact"/>
        <w:numPr>
          <w:numId w:val="1092"/>
          <w:ilvl w:val="1"/>
        </w:numPr>
      </w:pPr>
      <w:r>
        <w:t xml:space="preserve">What is the proportion of road space occupied by different modes?</w:t>
      </w:r>
    </w:p>
    <w:p>
      <w:pPr>
        <w:pStyle w:val="Compact"/>
        <w:numPr>
          <w:numId w:val="1092"/>
          <w:ilvl w:val="1"/>
        </w:numPr>
      </w:pPr>
      <w:r>
        <w:t xml:space="preserve">What is the potential of future investment in public transport?</w:t>
      </w:r>
    </w:p>
    <w:p>
      <w:pPr>
        <w:pStyle w:val="Compact"/>
        <w:numPr>
          <w:numId w:val="1092"/>
          <w:ilvl w:val="1"/>
        </w:numPr>
      </w:pPr>
      <w:r>
        <w:t xml:space="preserve">To what extent road capacity is used for parking (formally and informally)? (Van Amelsfort &amp; Swedish, 2015)</w:t>
      </w:r>
    </w:p>
    <w:p>
      <w:pPr>
        <w:pStyle w:val="Heading3"/>
      </w:pPr>
      <w:bookmarkStart w:id="272" w:name="further-links-7"/>
      <w:r>
        <w:t xml:space="preserve">Further links</w:t>
      </w:r>
      <w:bookmarkEnd w:id="272"/>
    </w:p>
    <w:p>
      <w:pPr>
        <w:pStyle w:val="Compact"/>
        <w:numPr>
          <w:numId w:val="1093"/>
          <w:ilvl w:val="0"/>
        </w:numPr>
      </w:pPr>
      <w:hyperlink r:id="rId273">
        <w:r>
          <w:rPr>
            <w:rStyle w:val="Hyperlink"/>
          </w:rPr>
          <w:t xml:space="preserve">whatworksgrowth.org</w:t>
        </w:r>
      </w:hyperlink>
    </w:p>
    <w:p>
      <w:pPr>
        <w:pStyle w:val="Compact"/>
        <w:numPr>
          <w:numId w:val="1093"/>
          <w:ilvl w:val="0"/>
        </w:numPr>
      </w:pPr>
      <w:hyperlink r:id="rId274">
        <w:r>
          <w:rPr>
            <w:rStyle w:val="Hyperlink"/>
          </w:rPr>
          <w:t xml:space="preserve">adb.org</w:t>
        </w:r>
      </w:hyperlink>
    </w:p>
    <w:p>
      <w:pPr>
        <w:pStyle w:val="Compact"/>
        <w:numPr>
          <w:numId w:val="1093"/>
          <w:ilvl w:val="0"/>
        </w:numPr>
      </w:pPr>
      <w:hyperlink r:id="rId275">
        <w:r>
          <w:rPr>
            <w:rStyle w:val="Hyperlink"/>
          </w:rPr>
          <w:t xml:space="preserve">epomm.eu</w:t>
        </w:r>
      </w:hyperlink>
    </w:p>
    <w:p>
      <w:pPr>
        <w:pStyle w:val="Heading3"/>
      </w:pPr>
      <w:bookmarkStart w:id="276" w:name="references-9"/>
      <w:r>
        <w:t xml:space="preserve">References</w:t>
      </w:r>
      <w:bookmarkEnd w:id="276"/>
    </w:p>
    <w:p>
      <w:pPr>
        <w:pStyle w:val="Compact"/>
        <w:numPr>
          <w:numId w:val="1094"/>
          <w:ilvl w:val="0"/>
        </w:numPr>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pStyle w:val="Compact"/>
        <w:numPr>
          <w:numId w:val="1094"/>
          <w:ilvl w:val="0"/>
        </w:numPr>
      </w:pPr>
      <w:r>
        <w:t xml:space="preserve">Banister, D. (2003). Critical pragmatism and congestion charging in London. International Social Science Journal, 55(176), 249-264.</w:t>
      </w:r>
    </w:p>
    <w:p>
      <w:pPr>
        <w:pStyle w:val="Compact"/>
        <w:numPr>
          <w:numId w:val="1094"/>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7">
        <w:r>
          <w:rPr>
            <w:rStyle w:val="Hyperlink"/>
          </w:rPr>
          <w:t xml:space="preserve">https://www.nextgreencar.com/news/7701/congestion-charge-sunset-period-ends-today/</w:t>
        </w:r>
      </w:hyperlink>
      <w:r>
        <w:t xml:space="preserve"> </w:t>
      </w:r>
      <w:r>
        <w:t xml:space="preserve">[Accessed: 3 February 2021]</w:t>
      </w:r>
    </w:p>
    <w:p>
      <w:pPr>
        <w:pStyle w:val="Compact"/>
        <w:numPr>
          <w:numId w:val="1094"/>
          <w:ilvl w:val="0"/>
        </w:numPr>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pStyle w:val="Compact"/>
        <w:numPr>
          <w:numId w:val="1094"/>
          <w:ilvl w:val="0"/>
        </w:numPr>
      </w:pPr>
      <w:r>
        <w:t xml:space="preserve">Grisolía, J. M., López, F., &amp; de Dios Ortúzar, J. (2015). Increasing the acceptability of a congestion charging scheme. Transport Policy, 39, 37-47.</w:t>
      </w:r>
    </w:p>
    <w:p>
      <w:pPr>
        <w:pStyle w:val="Compact"/>
        <w:numPr>
          <w:numId w:val="1094"/>
          <w:ilvl w:val="0"/>
        </w:numPr>
      </w:pPr>
      <w:r>
        <w:t xml:space="preserve">Hamilton, C. J. (2011). Popular Acceptance of Congestion Charging.</w:t>
      </w:r>
    </w:p>
    <w:p>
      <w:pPr>
        <w:pStyle w:val="Compact"/>
        <w:numPr>
          <w:numId w:val="1094"/>
          <w:ilvl w:val="0"/>
        </w:numPr>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pStyle w:val="Compact"/>
        <w:numPr>
          <w:numId w:val="1094"/>
          <w:ilvl w:val="0"/>
        </w:numPr>
      </w:pPr>
      <w:r>
        <w:t xml:space="preserve">Munford, L. A. (2017). The impact of congestion charging on social capital. Transportation Research Part A: Policy and Practice, 97, 192-208.</w:t>
      </w:r>
    </w:p>
    <w:p>
      <w:pPr>
        <w:pStyle w:val="Compact"/>
        <w:numPr>
          <w:numId w:val="1094"/>
          <w:ilvl w:val="0"/>
        </w:numPr>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pStyle w:val="Compact"/>
        <w:numPr>
          <w:numId w:val="1094"/>
          <w:ilvl w:val="0"/>
        </w:numPr>
      </w:pPr>
      <w:r>
        <w:t xml:space="preserve">Sadler Consultants Ltd (2021). Wien (Vienna). Urbanaccessregulations.eu. Available at:</w:t>
      </w:r>
      <w:r>
        <w:t xml:space="preserve"> </w:t>
      </w:r>
      <w:hyperlink r:id="rId267">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4"/>
          <w:ilvl w:val="0"/>
        </w:numPr>
      </w:pPr>
      <w:r>
        <w:t xml:space="preserve">Santos, G. (2005). Urban congestion charging: a comparison between London and Singapore. Transport Reviews, 25(5), 511-534.</w:t>
      </w:r>
    </w:p>
    <w:p>
      <w:pPr>
        <w:pStyle w:val="Compact"/>
        <w:numPr>
          <w:numId w:val="1094"/>
          <w:ilvl w:val="0"/>
        </w:numPr>
      </w:pPr>
      <w:r>
        <w:t xml:space="preserve">What Works Centre for Local Economic Growth (2020). Evidence Review: Congestion charging. Available at:</w:t>
      </w:r>
      <w:r>
        <w:t xml:space="preserve"> </w:t>
      </w:r>
      <w:hyperlink r:id="rId278">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4"/>
          <w:ilvl w:val="0"/>
        </w:numPr>
      </w:pPr>
      <w:r>
        <w:t xml:space="preserve">Van Amelsfort, D., &amp; Swedish, V. (2015). Introduction to congestion charging: A guide for practitioners in developing cities.</w:t>
      </w:r>
    </w:p>
    <w:p>
      <w:pPr>
        <w:pStyle w:val="Compact"/>
        <w:numPr>
          <w:numId w:val="1094"/>
          <w:ilvl w:val="0"/>
        </w:numPr>
      </w:pPr>
      <w:r>
        <w:t xml:space="preserve">Valletta, M. (2015) Congestion charging in Europe.</w:t>
      </w:r>
    </w:p>
    <w:p>
      <w:pPr>
        <w:pStyle w:val="Heading2"/>
      </w:pPr>
      <w:bookmarkStart w:id="279" w:name="platooning"/>
      <w:r>
        <w:t xml:space="preserve">4.2	Platooning</w:t>
      </w:r>
      <w:bookmarkEnd w:id="279"/>
    </w:p>
    <w:p>
      <w:pPr>
        <w:pStyle w:val="Heading3"/>
      </w:pPr>
      <w:bookmarkStart w:id="280" w:name="synonyms-9"/>
      <w:r>
        <w:t xml:space="preserve">Synonyms</w:t>
      </w:r>
      <w:bookmarkEnd w:id="280"/>
    </w:p>
    <w:p>
      <w:pPr>
        <w:pStyle w:val="FirstParagraph"/>
      </w:pPr>
      <w:r>
        <w:rPr>
          <w:i/>
        </w:rPr>
        <w:t xml:space="preserve">Platoon Leader (PL), Platoon Member (PM), Truck Platooning</w:t>
      </w:r>
    </w:p>
    <w:p>
      <w:pPr>
        <w:pStyle w:val="Heading3"/>
      </w:pPr>
      <w:bookmarkStart w:id="281" w:name="definition-10"/>
      <w:r>
        <w:t xml:space="preserve">Definition</w:t>
      </w:r>
      <w:bookmarkEnd w:id="281"/>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p>
      <w:pPr>
        <w:pStyle w:val="Heading3"/>
      </w:pPr>
      <w:bookmarkStart w:id="282" w:name="key-stakeholders-10"/>
      <w:r>
        <w:t xml:space="preserve">Key stakeholders</w:t>
      </w:r>
      <w:bookmarkEnd w:id="282"/>
    </w:p>
    <w:p>
      <w:pPr>
        <w:pStyle w:val="Compact"/>
        <w:numPr>
          <w:numId w:val="1095"/>
          <w:ilvl w:val="0"/>
        </w:numPr>
      </w:pPr>
      <w:r>
        <w:rPr>
          <w:b/>
        </w:rPr>
        <w:t xml:space="preserve">Affected</w:t>
      </w:r>
      <w:r>
        <w:t xml:space="preserve">: Truck drivers, Other road users</w:t>
      </w:r>
    </w:p>
    <w:p>
      <w:pPr>
        <w:pStyle w:val="Compact"/>
        <w:numPr>
          <w:numId w:val="1095"/>
          <w:ilvl w:val="0"/>
        </w:numPr>
      </w:pPr>
      <w:r>
        <w:rPr>
          <w:b/>
        </w:rPr>
        <w:t xml:space="preserve">Responsible</w:t>
      </w:r>
      <w:r>
        <w:t xml:space="preserve">: National Governments, City government, Private Companies, Truck manufacturers</w:t>
      </w:r>
    </w:p>
    <w:p>
      <w:pPr>
        <w:pStyle w:val="Heading3"/>
      </w:pPr>
      <w:bookmarkStart w:id="283" w:name="current-state-of-art-in-research-10"/>
      <w:r>
        <w:t xml:space="preserve">Current state of art in research</w:t>
      </w:r>
      <w:bookmarkEnd w:id="283"/>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Heading3"/>
      </w:pPr>
      <w:bookmarkStart w:id="284" w:name="current-state-of-art-in-practice-10"/>
      <w:r>
        <w:t xml:space="preserve">Current state of art in practice</w:t>
      </w:r>
      <w:bookmarkEnd w:id="284"/>
    </w:p>
    <w:p>
      <w:pPr>
        <w:pStyle w:val="FirstParagraph"/>
      </w:pPr>
      <w:r>
        <w:t xml:space="preserve">Comprehensive and transnational demonstrations were carried out as part of the</w:t>
      </w:r>
      <w:r>
        <w:t xml:space="preserve"> </w:t>
      </w:r>
      <w:r>
        <w:rPr>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pStyle w:val="Compact"/>
        <w:numPr>
          <w:numId w:val="1096"/>
          <w:ilvl w:val="0"/>
        </w:numPr>
      </w:pPr>
      <w:r>
        <w:t xml:space="preserve">disruption of traffic flow,</w:t>
      </w:r>
    </w:p>
    <w:p>
      <w:pPr>
        <w:pStyle w:val="Compact"/>
        <w:numPr>
          <w:numId w:val="1096"/>
          <w:ilvl w:val="0"/>
        </w:numPr>
      </w:pPr>
      <w:r>
        <w:t xml:space="preserve">road and bridge wear,</w:t>
      </w:r>
    </w:p>
    <w:p>
      <w:pPr>
        <w:pStyle w:val="Compact"/>
        <w:numPr>
          <w:numId w:val="1096"/>
          <w:ilvl w:val="0"/>
        </w:numPr>
      </w:pPr>
      <w:r>
        <w:t xml:space="preserve">restrictions in complex traffic situations,</w:t>
      </w:r>
    </w:p>
    <w:p>
      <w:pPr>
        <w:pStyle w:val="Compact"/>
        <w:numPr>
          <w:numId w:val="1096"/>
          <w:ilvl w:val="0"/>
        </w:numPr>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
        </w:rPr>
        <w:t xml:space="preserve">when to form a truck convoy</w:t>
      </w:r>
      <w:r>
        <w:t xml:space="preserve"> </w:t>
      </w:r>
      <w:r>
        <w:t xml:space="preserve">and</w:t>
      </w:r>
      <w:r>
        <w:t xml:space="preserve"> </w:t>
      </w:r>
      <w:r>
        <w:rPr>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
        </w:rPr>
        <w:t xml:space="preserve">ENSEMBLE</w:t>
      </w:r>
      <w:r>
        <w:t xml:space="preserve"> </w:t>
      </w:r>
      <w:r>
        <w:t xml:space="preserve">project, which aims at demonstrating truck platoons with vehicles from six manufacturers by 2021. The main goal of the</w:t>
      </w:r>
      <w:r>
        <w:t xml:space="preserve"> </w:t>
      </w:r>
      <w:r>
        <w:rPr>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pStyle w:val="Compact"/>
        <w:numPr>
          <w:numId w:val="1097"/>
          <w:ilvl w:val="0"/>
        </w:numPr>
      </w:pPr>
      <w:r>
        <w:t xml:space="preserve">Infrastructure equipment and sensor technology in relation to different levels of automation;</w:t>
      </w:r>
    </w:p>
    <w:p>
      <w:pPr>
        <w:pStyle w:val="Compact"/>
        <w:numPr>
          <w:numId w:val="1097"/>
          <w:ilvl w:val="0"/>
        </w:numPr>
      </w:pPr>
      <w:r>
        <w:t xml:space="preserve">Networking with existing traffic management centres and traffic management concepts;</w:t>
      </w:r>
    </w:p>
    <w:p>
      <w:pPr>
        <w:pStyle w:val="Compact"/>
        <w:numPr>
          <w:numId w:val="1097"/>
          <w:ilvl w:val="0"/>
        </w:numPr>
      </w:pPr>
      <w:r>
        <w:t xml:space="preserve">Communication between different actors (road, vehicle, centre, other road users, users);</w:t>
      </w:r>
    </w:p>
    <w:p>
      <w:pPr>
        <w:pStyle w:val="Compact"/>
        <w:numPr>
          <w:numId w:val="1097"/>
          <w:ilvl w:val="0"/>
        </w:numPr>
      </w:pPr>
      <w:r>
        <w:t xml:space="preserve">Energy-efficient formation, implementation and resolution of truck platoons, based on recognised control strategies and protocols;</w:t>
      </w:r>
    </w:p>
    <w:p>
      <w:pPr>
        <w:pStyle w:val="Compact"/>
        <w:numPr>
          <w:numId w:val="1097"/>
          <w:ilvl w:val="0"/>
        </w:numPr>
      </w:pPr>
      <w:r>
        <w:t xml:space="preserve">Interurban and urban application scenarios.</w:t>
      </w:r>
    </w:p>
    <w:p>
      <w:pPr>
        <w:pStyle w:val="Heading3"/>
      </w:pPr>
      <w:bookmarkStart w:id="285" w:name="relevant-initiatives-in-austria-10"/>
      <w:r>
        <w:t xml:space="preserve">Relevant initiatives in Austria</w:t>
      </w:r>
      <w:bookmarkEnd w:id="285"/>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6">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7" w:name="Xa24ec6fcffa1bfbc02f5f1ff0c66414de9a152a"/>
      <w:r>
        <w:t xml:space="preserve">Impacts with respect to Sustainable Development Goals (SDGs)</w:t>
      </w:r>
      <w:bookmarkEnd w:id="2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Reduced emission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Systemic</w:t>
            </w:r>
          </w:p>
        </w:tc>
        <w:tc>
          <w:p>
            <w:pPr>
              <w:pStyle w:val="Compact"/>
              <w:jc w:val="center"/>
            </w:pPr>
            <w:r>
              <w:t xml:space="preserve">Fuel savings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Ghosal et al., 2021</w:t>
            </w:r>
          </w:p>
        </w:tc>
      </w:tr>
      <w:tr>
        <w:tc>
          <w:p>
            <w:pPr>
              <w:pStyle w:val="Compact"/>
              <w:jc w:val="center"/>
            </w:pPr>
            <w:r>
              <w:t xml:space="preserve">Systemic</w:t>
            </w:r>
          </w:p>
        </w:tc>
        <w:tc>
          <w:p>
            <w:pPr>
              <w:pStyle w:val="Compact"/>
              <w:jc w:val="center"/>
            </w:pPr>
            <w:r>
              <w:t xml:space="preserve">Transnational platooning demonstrations</w:t>
            </w:r>
          </w:p>
        </w:tc>
        <w:tc>
          <w:p>
            <w:pPr>
              <w:pStyle w:val="Compact"/>
              <w:jc w:val="center"/>
            </w:pPr>
            <w:r>
              <w:rPr>
                <w:b/>
              </w:rPr>
              <w:t xml:space="preserve">+</w:t>
            </w:r>
          </w:p>
        </w:tc>
        <w:tc>
          <w:p>
            <w:pPr>
              <w:pStyle w:val="Compact"/>
              <w:jc w:val="center"/>
            </w:pPr>
            <w:r>
              <w:t xml:space="preserve">Partnership &amp; collaborations</w:t>
            </w:r>
            <w:r>
              <w:t xml:space="preserve"> </w:t>
            </w:r>
            <w:r>
              <w:rPr>
                <w:i/>
              </w:rPr>
              <w:t xml:space="preserve">(17)</w:t>
            </w:r>
          </w:p>
        </w:tc>
        <w:tc>
          <w:p>
            <w:pPr>
              <w:pStyle w:val="Compact"/>
              <w:jc w:val="center"/>
            </w:pPr>
            <w:r>
              <w:t xml:space="preserve">Danzl et al., 2019</w:t>
            </w:r>
          </w:p>
        </w:tc>
      </w:tr>
    </w:tbl>
    <w:p>
      <w:pPr>
        <w:pStyle w:val="Heading3"/>
      </w:pPr>
      <w:bookmarkStart w:id="288" w:name="X94a192f4b48eebe359362b228aa817ddc838a98"/>
      <w:r>
        <w:t xml:space="preserve">Technology and societal readiness level</w:t>
      </w:r>
      <w:bookmarkEnd w:id="2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5-8</w:t>
            </w:r>
          </w:p>
        </w:tc>
      </w:tr>
    </w:tbl>
    <w:p>
      <w:pPr>
        <w:pStyle w:val="Heading3"/>
      </w:pPr>
      <w:bookmarkStart w:id="289" w:name="open-questions-10"/>
      <w:r>
        <w:t xml:space="preserve">Open questions</w:t>
      </w:r>
      <w:bookmarkEnd w:id="289"/>
    </w:p>
    <w:p>
      <w:pPr>
        <w:pStyle w:val="Compact"/>
        <w:numPr>
          <w:numId w:val="1098"/>
          <w:ilvl w:val="0"/>
        </w:numPr>
      </w:pPr>
      <w:r>
        <w:t xml:space="preserve">What are the digital infrastructure needs of platooning beyond on-board sensors and how can they be addressed?</w:t>
      </w:r>
    </w:p>
    <w:p>
      <w:pPr>
        <w:pStyle w:val="Compact"/>
        <w:numPr>
          <w:numId w:val="1098"/>
          <w:ilvl w:val="0"/>
        </w:numPr>
      </w:pPr>
      <w:r>
        <w:t xml:space="preserve">What are the possible solutions for platoon merging issues?</w:t>
      </w:r>
    </w:p>
    <w:p>
      <w:pPr>
        <w:pStyle w:val="Compact"/>
        <w:numPr>
          <w:numId w:val="1098"/>
          <w:ilvl w:val="0"/>
        </w:numPr>
      </w:pPr>
      <w:r>
        <w:t xml:space="preserve">How can lane changing cut-ins be minimised?</w:t>
      </w:r>
    </w:p>
    <w:p>
      <w:pPr>
        <w:pStyle w:val="Compact"/>
        <w:numPr>
          <w:numId w:val="1098"/>
          <w:ilvl w:val="0"/>
        </w:numPr>
      </w:pPr>
      <w:r>
        <w:t xml:space="preserve">How platooning will influence the role of the drivers in the engaged trucks?</w:t>
      </w:r>
    </w:p>
    <w:p>
      <w:pPr>
        <w:pStyle w:val="Heading3"/>
      </w:pPr>
      <w:bookmarkStart w:id="290" w:name="further-links-8"/>
      <w:r>
        <w:t xml:space="preserve">Further links</w:t>
      </w:r>
      <w:bookmarkEnd w:id="290"/>
    </w:p>
    <w:p>
      <w:pPr>
        <w:pStyle w:val="Compact"/>
        <w:numPr>
          <w:numId w:val="1099"/>
          <w:ilvl w:val="0"/>
        </w:numPr>
      </w:pPr>
      <w:hyperlink r:id="rId291">
        <w:r>
          <w:rPr>
            <w:rStyle w:val="Hyperlink"/>
          </w:rPr>
          <w:t xml:space="preserve">acea.be</w:t>
        </w:r>
      </w:hyperlink>
    </w:p>
    <w:p>
      <w:pPr>
        <w:pStyle w:val="Compact"/>
        <w:numPr>
          <w:numId w:val="1099"/>
          <w:ilvl w:val="0"/>
        </w:numPr>
      </w:pPr>
      <w:hyperlink r:id="rId292">
        <w:r>
          <w:rPr>
            <w:rStyle w:val="Hyperlink"/>
          </w:rPr>
          <w:t xml:space="preserve">mantruckandbus.com</w:t>
        </w:r>
      </w:hyperlink>
    </w:p>
    <w:p>
      <w:pPr>
        <w:pStyle w:val="Compact"/>
        <w:numPr>
          <w:numId w:val="1099"/>
          <w:ilvl w:val="0"/>
        </w:numPr>
      </w:pPr>
      <w:hyperlink r:id="rId293">
        <w:r>
          <w:rPr>
            <w:rStyle w:val="Hyperlink"/>
          </w:rPr>
          <w:t xml:space="preserve">cohdawireless.com</w:t>
        </w:r>
      </w:hyperlink>
    </w:p>
    <w:p>
      <w:pPr>
        <w:pStyle w:val="Heading3"/>
      </w:pPr>
      <w:bookmarkStart w:id="294" w:name="references-10"/>
      <w:r>
        <w:t xml:space="preserve">References</w:t>
      </w:r>
      <w:bookmarkEnd w:id="294"/>
    </w:p>
    <w:p>
      <w:pPr>
        <w:pStyle w:val="Compact"/>
        <w:numPr>
          <w:numId w:val="1100"/>
          <w:ilvl w:val="0"/>
        </w:numPr>
      </w:pPr>
      <w:r>
        <w:t xml:space="preserve">Amoozadeh, M., Deng, H., Chuah, C. N., Zhang, H. M., &amp; Ghosal, D. (2015). Platoon management with cooperative adaptive cruise control enabled by VANET. Vehicular Communications, 2(2), 110–123.</w:t>
      </w:r>
      <w:r>
        <w:t xml:space="preserve"> </w:t>
      </w:r>
      <w:hyperlink r:id="rId295">
        <w:r>
          <w:rPr>
            <w:rStyle w:val="Hyperlink"/>
          </w:rPr>
          <w:t xml:space="preserve">https://doi.org/10.1016/j.vehcom.2015.03.004</w:t>
        </w:r>
      </w:hyperlink>
    </w:p>
    <w:p>
      <w:pPr>
        <w:pStyle w:val="Compact"/>
        <w:numPr>
          <w:numId w:val="1100"/>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296">
        <w:r>
          <w:rPr>
            <w:rStyle w:val="Hyperlink"/>
          </w:rPr>
          <w:t xml:space="preserve">https://doi.org/10.1016/j.trf.2020.08.013</w:t>
        </w:r>
      </w:hyperlink>
    </w:p>
    <w:p>
      <w:pPr>
        <w:pStyle w:val="Compact"/>
        <w:numPr>
          <w:numId w:val="1100"/>
          <w:ilvl w:val="0"/>
        </w:numPr>
      </w:pPr>
      <w:r>
        <w:t xml:space="preserve">Danzl, K., Huber, C., Kathrein, G., Pürstl, G., Blass, P., Kaiser, S., &amp; Romaniewicz-wenk, M. (2019). VERKEHRSRECHT.</w:t>
      </w:r>
    </w:p>
    <w:p>
      <w:pPr>
        <w:pStyle w:val="Compact"/>
        <w:numPr>
          <w:numId w:val="1100"/>
          <w:ilvl w:val="0"/>
        </w:numPr>
      </w:pPr>
      <w:r>
        <w:t xml:space="preserve">Ghosal, A., Sagong, S. U., Halder, S., Sahabandu, K., Conti, M., Poovendran, R., &amp; Bushnell, L. (2021). Truck platoon security: State-of-the-art and road ahead. Computer Networks, 185(April 2020), 107658.</w:t>
      </w:r>
      <w:r>
        <w:t xml:space="preserve"> </w:t>
      </w:r>
      <w:hyperlink r:id="rId297">
        <w:r>
          <w:rPr>
            <w:rStyle w:val="Hyperlink"/>
          </w:rPr>
          <w:t xml:space="preserve">https://doi.org/10.1016/j.comnet.2020.107658</w:t>
        </w:r>
      </w:hyperlink>
    </w:p>
    <w:p>
      <w:pPr>
        <w:pStyle w:val="Compact"/>
        <w:numPr>
          <w:numId w:val="1100"/>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8">
        <w:r>
          <w:rPr>
            <w:rStyle w:val="Hyperlink"/>
          </w:rPr>
          <w:t xml:space="preserve">https://doi.org/https://doi.org/10.1016/j.trd.2020.102667</w:t>
        </w:r>
      </w:hyperlink>
    </w:p>
    <w:p>
      <w:pPr>
        <w:pStyle w:val="Compact"/>
        <w:numPr>
          <w:numId w:val="1100"/>
          <w:ilvl w:val="0"/>
        </w:numPr>
      </w:pPr>
      <w:r>
        <w:t xml:space="preserve">Yang, D., Kuijpers, A., Dane, G., &amp; Der Sande, T. Van. (2019). Impacts of large-scale truck platooning on Dutch highways. Transportation Research Procedia, 37(September 2018), 425–432.</w:t>
      </w:r>
      <w:r>
        <w:t xml:space="preserve"> </w:t>
      </w:r>
      <w:hyperlink r:id="rId299">
        <w:r>
          <w:rPr>
            <w:rStyle w:val="Hyperlink"/>
          </w:rPr>
          <w:t xml:space="preserve">https://doi.org/10.1016/j.trpro.2018.12.212</w:t>
        </w:r>
      </w:hyperlink>
    </w:p>
    <w:p>
      <w:pPr>
        <w:pStyle w:val="Heading2"/>
      </w:pPr>
      <w:bookmarkStart w:id="300" w:name="traffic_info_monitoring"/>
      <w:r>
        <w:t xml:space="preserve">4.3	Real-time traffic information and monitoring</w:t>
      </w:r>
      <w:bookmarkEnd w:id="300"/>
    </w:p>
    <w:p>
      <w:pPr>
        <w:pStyle w:val="Heading3"/>
      </w:pPr>
      <w:bookmarkStart w:id="301" w:name="synonyms-10"/>
      <w:r>
        <w:t xml:space="preserve">Synonyms</w:t>
      </w:r>
      <w:bookmarkEnd w:id="301"/>
    </w:p>
    <w:p>
      <w:pPr>
        <w:pStyle w:val="FirstParagraph"/>
      </w:pPr>
      <w:r>
        <w:rPr>
          <w:i/>
        </w:rPr>
        <w:t xml:space="preserve">Intelligent Transport Systems (ITS)</w:t>
      </w:r>
    </w:p>
    <w:p>
      <w:pPr>
        <w:pStyle w:val="Heading3"/>
      </w:pPr>
      <w:bookmarkStart w:id="302" w:name="definition-11"/>
      <w:r>
        <w:t xml:space="preserve">Definition</w:t>
      </w:r>
      <w:bookmarkEnd w:id="302"/>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p>
      <w:pPr>
        <w:pStyle w:val="Heading3"/>
      </w:pPr>
      <w:bookmarkStart w:id="303" w:name="key-stakeholders-11"/>
      <w:r>
        <w:t xml:space="preserve">Key stakeholders</w:t>
      </w:r>
      <w:bookmarkEnd w:id="303"/>
    </w:p>
    <w:p>
      <w:pPr>
        <w:pStyle w:val="Compact"/>
        <w:numPr>
          <w:numId w:val="1101"/>
          <w:ilvl w:val="0"/>
        </w:numPr>
      </w:pPr>
      <w:r>
        <w:rPr>
          <w:b/>
        </w:rPr>
        <w:t xml:space="preserve">Affected</w:t>
      </w:r>
      <w:r>
        <w:t xml:space="preserve">: All traffic users</w:t>
      </w:r>
    </w:p>
    <w:p>
      <w:pPr>
        <w:pStyle w:val="Compact"/>
        <w:numPr>
          <w:numId w:val="1101"/>
          <w:ilvl w:val="0"/>
        </w:numPr>
      </w:pPr>
      <w:r>
        <w:rPr>
          <w:b/>
        </w:rPr>
        <w:t xml:space="preserve">Responsible</w:t>
      </w:r>
      <w:r>
        <w:t xml:space="preserve">: Road maintenance, state authorities, industry, traffic consultants, traffic centres</w:t>
      </w:r>
    </w:p>
    <w:p>
      <w:pPr>
        <w:pStyle w:val="Heading3"/>
      </w:pPr>
      <w:bookmarkStart w:id="304" w:name="current-state-of-art-in-research-11"/>
      <w:r>
        <w:t xml:space="preserve">Current state of art in research</w:t>
      </w:r>
      <w:bookmarkEnd w:id="304"/>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Heading3"/>
      </w:pPr>
      <w:bookmarkStart w:id="305" w:name="current-state-of-art-in-practice-11"/>
      <w:r>
        <w:t xml:space="preserve">Current state of art in practice</w:t>
      </w:r>
      <w:bookmarkEnd w:id="305"/>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
        </w:rPr>
        <w:t xml:space="preserve">Kapsch TrafficCom</w:t>
      </w:r>
      <w:r>
        <w:t xml:space="preserve"> </w:t>
      </w:r>
      <w:r>
        <w:t xml:space="preserve">is working on intelligent traffic management solutions based on a standardized, cloud-based technology platform, addressing three different areas:</w:t>
      </w:r>
    </w:p>
    <w:p>
      <w:pPr>
        <w:pStyle w:val="Compact"/>
        <w:numPr>
          <w:numId w:val="1102"/>
          <w:ilvl w:val="0"/>
        </w:numPr>
      </w:pPr>
      <w:r>
        <w:t xml:space="preserve">traffic optimization (schedule analysis and optimization, based on data analytics)</w:t>
      </w:r>
    </w:p>
    <w:p>
      <w:pPr>
        <w:pStyle w:val="Compact"/>
        <w:numPr>
          <w:numId w:val="1102"/>
          <w:ilvl w:val="0"/>
        </w:numPr>
      </w:pPr>
      <w:r>
        <w:t xml:space="preserve">decision intelligence (traffic analytics, decision support through traffic simulations and predictions)</w:t>
      </w:r>
    </w:p>
    <w:p>
      <w:pPr>
        <w:pStyle w:val="Compact"/>
        <w:numPr>
          <w:numId w:val="1102"/>
          <w:ilvl w:val="0"/>
        </w:numPr>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p>
      <w:pPr>
        <w:pStyle w:val="Heading3"/>
      </w:pPr>
      <w:bookmarkStart w:id="306" w:name="relevant-initiatives-in-austria-11"/>
      <w:r>
        <w:t xml:space="preserve">Relevant initiatives in Austria</w:t>
      </w:r>
      <w:bookmarkEnd w:id="306"/>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103"/>
          <w:ilvl w:val="0"/>
        </w:numPr>
      </w:pPr>
      <w:r>
        <w:t xml:space="preserve">Monitoring, control, configuration and parameterization of TLS external systems (technical delivery conditions for line stations)</w:t>
      </w:r>
    </w:p>
    <w:p>
      <w:pPr>
        <w:pStyle w:val="Compact"/>
        <w:numPr>
          <w:numId w:val="1103"/>
          <w:ilvl w:val="0"/>
        </w:numPr>
      </w:pPr>
      <w:r>
        <w:t xml:space="preserve">Largely automated system control based on a new control model</w:t>
      </w:r>
    </w:p>
    <w:p>
      <w:pPr>
        <w:pStyle w:val="Compact"/>
        <w:numPr>
          <w:numId w:val="1103"/>
          <w:ilvl w:val="0"/>
        </w:numPr>
      </w:pPr>
      <w:r>
        <w:t xml:space="preserve">Data source for various customers within (VMIS 2.0 central data management and reporting) and outside (e.g. traffic information services) the VMIS 2.0 context</w:t>
      </w:r>
    </w:p>
    <w:p>
      <w:pPr>
        <w:pStyle w:val="Compact"/>
        <w:numPr>
          <w:numId w:val="1103"/>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103"/>
          <w:ilvl w:val="0"/>
        </w:numPr>
      </w:pPr>
      <w:r>
        <w:t xml:space="preserve">System-wide cross-sectional functionalities such as message management, user and rights management, geo-manager</w:t>
      </w:r>
    </w:p>
    <w:p>
      <w:pPr>
        <w:pStyle w:val="Compact"/>
        <w:numPr>
          <w:numId w:val="1103"/>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4"/>
          <w:ilvl w:val="0"/>
        </w:numPr>
      </w:pPr>
      <w:hyperlink r:id="rId307">
        <w:r>
          <w:rPr>
            <w:rStyle w:val="Hyperlink"/>
          </w:rPr>
          <w:t xml:space="preserve">Asfinag</w:t>
        </w:r>
      </w:hyperlink>
    </w:p>
    <w:p>
      <w:pPr>
        <w:pStyle w:val="Compact"/>
        <w:numPr>
          <w:numId w:val="1104"/>
          <w:ilvl w:val="0"/>
        </w:numPr>
      </w:pPr>
      <w:hyperlink r:id="rId308">
        <w:r>
          <w:rPr>
            <w:rStyle w:val="Hyperlink"/>
          </w:rPr>
          <w:t xml:space="preserve">Trafficon</w:t>
        </w:r>
      </w:hyperlink>
    </w:p>
    <w:p>
      <w:pPr>
        <w:pStyle w:val="Compact"/>
        <w:numPr>
          <w:numId w:val="1104"/>
          <w:ilvl w:val="0"/>
        </w:numPr>
      </w:pPr>
      <w:hyperlink r:id="rId309">
        <w:r>
          <w:rPr>
            <w:rStyle w:val="Hyperlink"/>
          </w:rPr>
          <w:t xml:space="preserve">Prisma-solutions</w:t>
        </w:r>
      </w:hyperlink>
    </w:p>
    <w:p>
      <w:pPr>
        <w:pStyle w:val="Heading3"/>
      </w:pPr>
      <w:bookmarkStart w:id="310" w:name="X980d23d64d91cf821c4276adba336971f1a438d"/>
      <w:r>
        <w:t xml:space="preserve">Impacts with respect to Sustainable Development Goals (SDGs)</w:t>
      </w:r>
      <w:bookmarkEnd w:id="3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Decrease in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Decrease in incident response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Cooperation of several authorities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Kapsch Aktiengesellschaft (nd. a)</w:t>
            </w:r>
          </w:p>
        </w:tc>
      </w:tr>
    </w:tbl>
    <w:p>
      <w:pPr>
        <w:pStyle w:val="Heading3"/>
      </w:pPr>
      <w:bookmarkStart w:id="311" w:name="X3b8d3d59e61fca2cc1e5c9cc55df56c10516a4e"/>
      <w:r>
        <w:t xml:space="preserve">Technology and societal readiness level</w:t>
      </w:r>
      <w:bookmarkEnd w:id="3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7-8</w:t>
            </w:r>
          </w:p>
        </w:tc>
      </w:tr>
    </w:tbl>
    <w:p>
      <w:pPr>
        <w:pStyle w:val="Heading3"/>
      </w:pPr>
      <w:bookmarkStart w:id="312" w:name="open-questions-11"/>
      <w:r>
        <w:t xml:space="preserve">Open questions</w:t>
      </w:r>
      <w:bookmarkEnd w:id="312"/>
    </w:p>
    <w:p>
      <w:pPr>
        <w:pStyle w:val="Compact"/>
        <w:numPr>
          <w:numId w:val="1105"/>
          <w:ilvl w:val="0"/>
        </w:numPr>
      </w:pPr>
      <w:r>
        <w:t xml:space="preserve">What are the potential solutions that can be jointly used by traditional and automated vehicles (e.g. during transition period when both types of vehicles will still be present)?</w:t>
      </w:r>
    </w:p>
    <w:p>
      <w:pPr>
        <w:pStyle w:val="Heading3"/>
      </w:pPr>
      <w:bookmarkStart w:id="313" w:name="further-links-9"/>
      <w:r>
        <w:t xml:space="preserve">Further links</w:t>
      </w:r>
      <w:bookmarkEnd w:id="313"/>
    </w:p>
    <w:p>
      <w:pPr>
        <w:pStyle w:val="Compact"/>
        <w:numPr>
          <w:numId w:val="1106"/>
          <w:ilvl w:val="0"/>
        </w:numPr>
      </w:pPr>
      <w:hyperlink r:id="rId314">
        <w:r>
          <w:rPr>
            <w:rStyle w:val="Hyperlink"/>
          </w:rPr>
          <w:t xml:space="preserve">Citilog.fr</w:t>
        </w:r>
      </w:hyperlink>
    </w:p>
    <w:p>
      <w:pPr>
        <w:pStyle w:val="Compact"/>
        <w:numPr>
          <w:numId w:val="1106"/>
          <w:ilvl w:val="0"/>
        </w:numPr>
      </w:pPr>
      <w:hyperlink r:id="rId315">
        <w:r>
          <w:rPr>
            <w:rStyle w:val="Hyperlink"/>
          </w:rPr>
          <w:t xml:space="preserve">Iteris.com</w:t>
        </w:r>
      </w:hyperlink>
    </w:p>
    <w:p>
      <w:pPr>
        <w:pStyle w:val="Compact"/>
        <w:numPr>
          <w:numId w:val="1106"/>
          <w:ilvl w:val="0"/>
        </w:numPr>
      </w:pPr>
      <w:hyperlink r:id="rId316">
        <w:r>
          <w:rPr>
            <w:rStyle w:val="Hyperlink"/>
          </w:rPr>
          <w:t xml:space="preserve">Tomtom.com</w:t>
        </w:r>
      </w:hyperlink>
    </w:p>
    <w:p>
      <w:pPr>
        <w:pStyle w:val="Compact"/>
        <w:numPr>
          <w:numId w:val="1106"/>
          <w:ilvl w:val="0"/>
        </w:numPr>
      </w:pPr>
      <w:hyperlink r:id="rId317">
        <w:r>
          <w:rPr>
            <w:rStyle w:val="Hyperlink"/>
          </w:rPr>
          <w:t xml:space="preserve">Flightaware.com</w:t>
        </w:r>
      </w:hyperlink>
    </w:p>
    <w:p>
      <w:pPr>
        <w:pStyle w:val="Compact"/>
        <w:numPr>
          <w:numId w:val="1106"/>
          <w:ilvl w:val="0"/>
        </w:numPr>
      </w:pPr>
      <w:hyperlink r:id="rId318">
        <w:r>
          <w:rPr>
            <w:rStyle w:val="Hyperlink"/>
          </w:rPr>
          <w:t xml:space="preserve">Marinetraffic.com</w:t>
        </w:r>
      </w:hyperlink>
    </w:p>
    <w:p>
      <w:pPr>
        <w:pStyle w:val="Compact"/>
        <w:numPr>
          <w:numId w:val="1106"/>
          <w:ilvl w:val="0"/>
        </w:numPr>
      </w:pPr>
      <w:hyperlink r:id="rId319">
        <w:r>
          <w:rPr>
            <w:rStyle w:val="Hyperlink"/>
          </w:rPr>
          <w:t xml:space="preserve">Velocidata.com</w:t>
        </w:r>
      </w:hyperlink>
    </w:p>
    <w:p>
      <w:pPr>
        <w:pStyle w:val="Heading3"/>
      </w:pPr>
      <w:bookmarkStart w:id="320" w:name="references-11"/>
      <w:r>
        <w:t xml:space="preserve">References</w:t>
      </w:r>
      <w:bookmarkEnd w:id="320"/>
    </w:p>
    <w:p>
      <w:pPr>
        <w:pStyle w:val="Compact"/>
        <w:numPr>
          <w:numId w:val="1107"/>
          <w:ilvl w:val="0"/>
        </w:numPr>
      </w:pPr>
      <w:r>
        <w:t xml:space="preserve">ASFINAG. (nd.). ASFINAG Services: ASFINAG Verkehrsdaten. Abgerufen 9. Juni 2021, von</w:t>
      </w:r>
      <w:r>
        <w:t xml:space="preserve"> </w:t>
      </w:r>
      <w:hyperlink r:id="rId307">
        <w:r>
          <w:rPr>
            <w:rStyle w:val="Hyperlink"/>
          </w:rPr>
          <w:t xml:space="preserve">http://services.asfinag.at/web/trafficdata/asfinag-content</w:t>
        </w:r>
      </w:hyperlink>
    </w:p>
    <w:p>
      <w:pPr>
        <w:pStyle w:val="Compact"/>
        <w:numPr>
          <w:numId w:val="1107"/>
          <w:ilvl w:val="0"/>
        </w:numPr>
      </w:pPr>
      <w:r>
        <w:t xml:space="preserve">DATEX II. (nd.). About | DATEX II. Abgerufen 24. Juni 2021, von</w:t>
      </w:r>
      <w:r>
        <w:t xml:space="preserve"> </w:t>
      </w:r>
      <w:hyperlink r:id="rId321">
        <w:r>
          <w:rPr>
            <w:rStyle w:val="Hyperlink"/>
          </w:rPr>
          <w:t xml:space="preserve">https://www.datex2.eu/datex2/about</w:t>
        </w:r>
      </w:hyperlink>
    </w:p>
    <w:p>
      <w:pPr>
        <w:pStyle w:val="Compact"/>
        <w:numPr>
          <w:numId w:val="1107"/>
          <w:ilvl w:val="0"/>
        </w:numPr>
      </w:pPr>
      <w:r>
        <w:t xml:space="preserve">EBP. (2018). Im Auftrag der ASFINAG wird das neue Kernsystem für das Verkehrsmanagement des hochrangigen Straßenverkehrsnetzes in Österreich (VMIS 2.0) errichtet. | EBP | Deutschland.</w:t>
      </w:r>
      <w:r>
        <w:t xml:space="preserve"> </w:t>
      </w:r>
      <w:hyperlink r:id="rId322">
        <w:r>
          <w:rPr>
            <w:rStyle w:val="Hyperlink"/>
          </w:rPr>
          <w:t xml:space="preserve">https://www.ebp.de/de/projekte/im-auftrag-der-asfinag-wird-das-neue-kernsystem-fuer-das-verkehrsmanagement-des</w:t>
        </w:r>
      </w:hyperlink>
    </w:p>
    <w:p>
      <w:pPr>
        <w:pStyle w:val="Compact"/>
        <w:numPr>
          <w:numId w:val="1107"/>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7"/>
          <w:ilvl w:val="0"/>
        </w:numPr>
      </w:pPr>
      <w:r>
        <w:t xml:space="preserve">Kapsch Aktiengesellschaft. (nd. a).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Kapsch Aktiengesellschaft. (nd. b).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Omnibond Systems. (nd.). Case Studies — TrafficVision. Abgerufen 23. Juni 2021, von</w:t>
      </w:r>
      <w:r>
        <w:t xml:space="preserve"> </w:t>
      </w:r>
      <w:hyperlink r:id="rId324">
        <w:r>
          <w:rPr>
            <w:rStyle w:val="Hyperlink"/>
          </w:rPr>
          <w:t xml:space="preserve">http://www.trafficvision.com/case-studies</w:t>
        </w:r>
      </w:hyperlink>
    </w:p>
    <w:p>
      <w:pPr>
        <w:pStyle w:val="Compact"/>
        <w:numPr>
          <w:numId w:val="1107"/>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7"/>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5" w:name="cits"/>
      <w:r>
        <w:t xml:space="preserve">4.4	Cooperative - intelligent transport system</w:t>
      </w:r>
      <w:bookmarkEnd w:id="325"/>
    </w:p>
    <w:p>
      <w:pPr>
        <w:pStyle w:val="Heading3"/>
      </w:pPr>
      <w:bookmarkStart w:id="326" w:name="synonyms-11"/>
      <w:r>
        <w:t xml:space="preserve">Synonyms</w:t>
      </w:r>
      <w:bookmarkEnd w:id="326"/>
    </w:p>
    <w:p>
      <w:pPr>
        <w:pStyle w:val="FirstParagraph"/>
      </w:pPr>
      <w:r>
        <w:rPr>
          <w:i/>
        </w:rPr>
        <w:t xml:space="preserve">C-ITS</w:t>
      </w:r>
    </w:p>
    <w:p>
      <w:pPr>
        <w:pStyle w:val="Heading3"/>
      </w:pPr>
      <w:bookmarkStart w:id="327" w:name="definition-12"/>
      <w:r>
        <w:t xml:space="preserve">Definition</w:t>
      </w:r>
      <w:bookmarkEnd w:id="327"/>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pStyle w:val="Compact"/>
        <w:numPr>
          <w:numId w:val="1108"/>
          <w:ilvl w:val="0"/>
        </w:numPr>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pStyle w:val="Compact"/>
        <w:numPr>
          <w:numId w:val="1109"/>
          <w:ilvl w:val="0"/>
        </w:numPr>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pStyle w:val="Compact"/>
        <w:numPr>
          <w:numId w:val="1110"/>
          <w:ilvl w:val="0"/>
        </w:numPr>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p>
      <w:pPr>
        <w:pStyle w:val="Heading3"/>
      </w:pPr>
      <w:bookmarkStart w:id="328" w:name="key-stakeholders-12"/>
      <w:r>
        <w:t xml:space="preserve">Key stakeholders</w:t>
      </w:r>
      <w:bookmarkEnd w:id="328"/>
    </w:p>
    <w:p>
      <w:pPr>
        <w:pStyle w:val="Compact"/>
        <w:numPr>
          <w:numId w:val="1111"/>
          <w:ilvl w:val="0"/>
        </w:numPr>
      </w:pPr>
      <w:r>
        <w:rPr>
          <w:b/>
        </w:rPr>
        <w:t xml:space="preserve">Affected</w:t>
      </w:r>
      <w:r>
        <w:t xml:space="preserve">: Drivers</w:t>
      </w:r>
    </w:p>
    <w:p>
      <w:pPr>
        <w:pStyle w:val="Compact"/>
        <w:numPr>
          <w:numId w:val="1111"/>
          <w:ilvl w:val="0"/>
        </w:numPr>
      </w:pPr>
      <w:r>
        <w:rPr>
          <w:b/>
        </w:rPr>
        <w:t xml:space="preserve">Responsible</w:t>
      </w:r>
      <w:r>
        <w:t xml:space="preserve">: Motorway Infrastructure Agencies, National Governments, Transport Agencies, Vehicle manufacturers, Road infrastructure providers</w:t>
      </w:r>
    </w:p>
    <w:p>
      <w:pPr>
        <w:pStyle w:val="Heading3"/>
      </w:pPr>
      <w:bookmarkStart w:id="329" w:name="current-state-of-art-in-research-12"/>
      <w:r>
        <w:t xml:space="preserve">Current state of art in research</w:t>
      </w:r>
      <w:bookmarkEnd w:id="329"/>
    </w:p>
    <w:p>
      <w:pPr>
        <w:pStyle w:val="FirstParagraph"/>
      </w:pPr>
      <w:r>
        <w:t xml:space="preserve">Javed et al. (2019) investigated potential future use cases of data analysis in C-ITS. Three concrete examples were mentioned:</w:t>
      </w:r>
    </w:p>
    <w:p>
      <w:pPr>
        <w:pStyle w:val="Compact"/>
        <w:numPr>
          <w:numId w:val="1112"/>
          <w:ilvl w:val="0"/>
        </w:numPr>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pStyle w:val="Compact"/>
        <w:numPr>
          <w:numId w:val="1113"/>
          <w:ilvl w:val="0"/>
        </w:numPr>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pStyle w:val="Compact"/>
        <w:numPr>
          <w:numId w:val="1114"/>
          <w:ilvl w:val="0"/>
        </w:numPr>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Heading3"/>
      </w:pPr>
      <w:bookmarkStart w:id="330" w:name="current-state-of-art-in-practice-12"/>
      <w:r>
        <w:t xml:space="preserve">Current state of art in practice</w:t>
      </w:r>
      <w:bookmarkEnd w:id="330"/>
    </w:p>
    <w:p>
      <w:pPr>
        <w:pStyle w:val="FirstParagraph"/>
      </w:pPr>
      <w:r>
        <w:t xml:space="preserve">Currently in operation are C-ITS Day-1 services, defined as services to be tested and implemented first in pilot projects. These are mainly security-relevant services such as:</w:t>
      </w:r>
    </w:p>
    <w:p>
      <w:pPr>
        <w:pStyle w:val="Compact"/>
        <w:numPr>
          <w:numId w:val="1115"/>
          <w:ilvl w:val="0"/>
        </w:numPr>
      </w:pPr>
      <w:r>
        <w:t xml:space="preserve">weather warnings</w:t>
      </w:r>
    </w:p>
    <w:p>
      <w:pPr>
        <w:pStyle w:val="Compact"/>
        <w:numPr>
          <w:numId w:val="1115"/>
          <w:ilvl w:val="0"/>
        </w:numPr>
      </w:pPr>
      <w:r>
        <w:t xml:space="preserve">road works information</w:t>
      </w:r>
    </w:p>
    <w:p>
      <w:pPr>
        <w:pStyle w:val="Compact"/>
        <w:numPr>
          <w:numId w:val="1115"/>
          <w:ilvl w:val="0"/>
        </w:numPr>
      </w:pPr>
      <w:r>
        <w:t xml:space="preserve">traffic jam reports</w:t>
      </w:r>
    </w:p>
    <w:p>
      <w:pPr>
        <w:pStyle w:val="Compact"/>
        <w:numPr>
          <w:numId w:val="1115"/>
          <w:ilvl w:val="0"/>
        </w:numPr>
      </w:pPr>
      <w:r>
        <w:t xml:space="preserve">approaching emergency vehicles</w:t>
      </w:r>
    </w:p>
    <w:p>
      <w:pPr>
        <w:pStyle w:val="Compact"/>
        <w:numPr>
          <w:numId w:val="1115"/>
          <w:ilvl w:val="0"/>
        </w:numPr>
      </w:pPr>
      <w:r>
        <w:t xml:space="preserve">slow or stationary vehicles</w:t>
      </w:r>
    </w:p>
    <w:p>
      <w:pPr>
        <w:pStyle w:val="Compact"/>
        <w:numPr>
          <w:numId w:val="1115"/>
          <w:ilvl w:val="0"/>
        </w:numPr>
      </w:pPr>
      <w:r>
        <w:t xml:space="preserve">Speed display in the vehicle</w:t>
      </w:r>
    </w:p>
    <w:p>
      <w:pPr>
        <w:pStyle w:val="Compact"/>
        <w:numPr>
          <w:numId w:val="1115"/>
          <w:ilvl w:val="0"/>
        </w:numPr>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1">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pStyle w:val="Compact"/>
        <w:numPr>
          <w:numId w:val="1116"/>
          <w:ilvl w:val="0"/>
        </w:numPr>
      </w:pPr>
      <w:r>
        <w:t xml:space="preserve">Work site warning: vehicles approaching a mobile work site will be warned in good time via the vehicle’s own display systems</w:t>
      </w:r>
    </w:p>
    <w:p>
      <w:pPr>
        <w:pStyle w:val="Compact"/>
        <w:numPr>
          <w:numId w:val="1116"/>
          <w:ilvl w:val="0"/>
        </w:numPr>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Heading3"/>
      </w:pPr>
      <w:bookmarkStart w:id="332" w:name="relevant-initiatives-in-austria-12"/>
      <w:r>
        <w:t xml:space="preserve">Relevant initiatives in Austria</w:t>
      </w:r>
      <w:bookmarkEnd w:id="332"/>
    </w:p>
    <w:p>
      <w:pPr>
        <w:pStyle w:val="Compact"/>
        <w:numPr>
          <w:numId w:val="1117"/>
          <w:ilvl w:val="0"/>
        </w:numPr>
      </w:pPr>
      <w:hyperlink r:id="rId333">
        <w:r>
          <w:rPr>
            <w:rStyle w:val="Hyperlink"/>
          </w:rPr>
          <w:t xml:space="preserve">Bmk.gv.at</w:t>
        </w:r>
      </w:hyperlink>
    </w:p>
    <w:p>
      <w:pPr>
        <w:pStyle w:val="Compact"/>
        <w:numPr>
          <w:numId w:val="1117"/>
          <w:ilvl w:val="0"/>
        </w:numPr>
      </w:pPr>
      <w:hyperlink r:id="rId334">
        <w:r>
          <w:rPr>
            <w:rStyle w:val="Hyperlink"/>
          </w:rPr>
          <w:t xml:space="preserve">Ots.at</w:t>
        </w:r>
      </w:hyperlink>
    </w:p>
    <w:p>
      <w:pPr>
        <w:pStyle w:val="Compact"/>
        <w:numPr>
          <w:numId w:val="1117"/>
          <w:ilvl w:val="0"/>
        </w:numPr>
      </w:pPr>
      <w:hyperlink r:id="rId335">
        <w:r>
          <w:rPr>
            <w:rStyle w:val="Hyperlink"/>
          </w:rPr>
          <w:t xml:space="preserve">Mobility.siemens.at</w:t>
        </w:r>
      </w:hyperlink>
    </w:p>
    <w:p>
      <w:pPr>
        <w:pStyle w:val="Heading3"/>
      </w:pPr>
      <w:bookmarkStart w:id="336" w:name="X4e27355192a535024bdc4a621eb31216cef52fd"/>
      <w:r>
        <w:t xml:space="preserve">Impacts with respect to Sustainable Development Goals (SDGs)</w:t>
      </w:r>
      <w:bookmarkEnd w:id="3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Reduced carbon dioxide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Systemic</w:t>
            </w:r>
          </w:p>
        </w:tc>
        <w:tc>
          <w:p>
            <w:pPr>
              <w:pStyle w:val="Compact"/>
              <w:jc w:val="center"/>
            </w:pPr>
            <w:r>
              <w:t xml:space="preserve">Collaborations between European states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337" w:name="Xa72a7552555df7fad6f2af85cf49f4d8af75e75"/>
      <w:r>
        <w:t xml:space="preserve">Technology and societal readiness level</w:t>
      </w:r>
      <w:bookmarkEnd w:id="3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338" w:name="open-questions-12"/>
      <w:r>
        <w:t xml:space="preserve">Open questions</w:t>
      </w:r>
      <w:bookmarkEnd w:id="338"/>
    </w:p>
    <w:p>
      <w:pPr>
        <w:pStyle w:val="Compact"/>
        <w:numPr>
          <w:numId w:val="1118"/>
          <w:ilvl w:val="0"/>
        </w:numPr>
      </w:pPr>
      <w:r>
        <w:t xml:space="preserve">How can creation of common overall system architecture for independent C-ITS applications and projects be supported and enhanced?</w:t>
      </w:r>
    </w:p>
    <w:p>
      <w:pPr>
        <w:pStyle w:val="Heading3"/>
      </w:pPr>
      <w:bookmarkStart w:id="339" w:name="further-links-10"/>
      <w:r>
        <w:t xml:space="preserve">Further links</w:t>
      </w:r>
      <w:bookmarkEnd w:id="339"/>
    </w:p>
    <w:p>
      <w:pPr>
        <w:pStyle w:val="Compact"/>
        <w:numPr>
          <w:numId w:val="1119"/>
          <w:ilvl w:val="0"/>
        </w:numPr>
      </w:pPr>
      <w:hyperlink r:id="rId340">
        <w:r>
          <w:rPr>
            <w:rStyle w:val="Hyperlink"/>
          </w:rPr>
          <w:t xml:space="preserve">C-its-deployment-group.eu</w:t>
        </w:r>
      </w:hyperlink>
    </w:p>
    <w:p>
      <w:pPr>
        <w:pStyle w:val="Compact"/>
        <w:numPr>
          <w:numId w:val="1119"/>
          <w:ilvl w:val="0"/>
        </w:numPr>
      </w:pPr>
      <w:hyperlink r:id="rId341">
        <w:r>
          <w:rPr>
            <w:rStyle w:val="Hyperlink"/>
          </w:rPr>
          <w:t xml:space="preserve">C-roads.eu</w:t>
        </w:r>
      </w:hyperlink>
    </w:p>
    <w:p>
      <w:pPr>
        <w:pStyle w:val="Compact"/>
        <w:numPr>
          <w:numId w:val="1119"/>
          <w:ilvl w:val="0"/>
        </w:numPr>
      </w:pPr>
      <w:hyperlink r:id="rId342">
        <w:r>
          <w:rPr>
            <w:rStyle w:val="Hyperlink"/>
          </w:rPr>
          <w:t xml:space="preserve">Ec.europa.eu</w:t>
        </w:r>
      </w:hyperlink>
    </w:p>
    <w:p>
      <w:pPr>
        <w:pStyle w:val="Compact"/>
        <w:numPr>
          <w:numId w:val="1119"/>
          <w:ilvl w:val="0"/>
        </w:numPr>
      </w:pPr>
      <w:hyperlink r:id="rId343">
        <w:r>
          <w:rPr>
            <w:rStyle w:val="Hyperlink"/>
          </w:rPr>
          <w:t xml:space="preserve">Ec.europa.eu-report</w:t>
        </w:r>
      </w:hyperlink>
    </w:p>
    <w:p>
      <w:pPr>
        <w:pStyle w:val="Heading3"/>
      </w:pPr>
      <w:bookmarkStart w:id="344" w:name="references-12"/>
      <w:r>
        <w:t xml:space="preserve">References</w:t>
      </w:r>
      <w:bookmarkEnd w:id="344"/>
    </w:p>
    <w:p>
      <w:pPr>
        <w:pStyle w:val="Compact"/>
        <w:numPr>
          <w:numId w:val="1120"/>
          <w:ilvl w:val="0"/>
        </w:numPr>
      </w:pPr>
      <w:r>
        <w:t xml:space="preserve">ADAC. (2021). Welche Hersteller bieten bereits C2X an? Datenquelle Original-Rückmeldungen.</w:t>
      </w:r>
    </w:p>
    <w:p>
      <w:pPr>
        <w:pStyle w:val="Compact"/>
        <w:numPr>
          <w:numId w:val="1120"/>
          <w:ilvl w:val="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45">
        <w:r>
          <w:rPr>
            <w:rStyle w:val="Hyperlink"/>
          </w:rPr>
          <w:t xml:space="preserve">https://doi.org/10.1016/j.trf.2019.07.020</w:t>
        </w:r>
      </w:hyperlink>
    </w:p>
    <w:p>
      <w:pPr>
        <w:pStyle w:val="Compact"/>
        <w:numPr>
          <w:numId w:val="1120"/>
          <w:ilvl w:val="0"/>
        </w:numPr>
      </w:pPr>
      <w:r>
        <w:t xml:space="preserve">AustriaTech. (2018). C-ITS und kooperative Systeme.</w:t>
      </w:r>
    </w:p>
    <w:p>
      <w:pPr>
        <w:pStyle w:val="Compact"/>
        <w:numPr>
          <w:numId w:val="1120"/>
          <w:ilvl w:val="0"/>
        </w:numPr>
      </w:pPr>
      <w:r>
        <w:t xml:space="preserve">Contreras-Castillo, J., Zeadally, S., &amp; Ibañez, J. A. G. (2016). Solving vehicular ad hoc network challenges with big data solutions. IET Networks, 5(4), 81–84.</w:t>
      </w:r>
      <w:r>
        <w:t xml:space="preserve"> </w:t>
      </w:r>
      <w:hyperlink r:id="rId346">
        <w:r>
          <w:rPr>
            <w:rStyle w:val="Hyperlink"/>
          </w:rPr>
          <w:t xml:space="preserve">https://doi.org/10.1049/iet-net.2016.0001</w:t>
        </w:r>
      </w:hyperlink>
    </w:p>
    <w:p>
      <w:pPr>
        <w:pStyle w:val="Compact"/>
        <w:numPr>
          <w:numId w:val="1120"/>
          <w:ilvl w:val="0"/>
        </w:numPr>
      </w:pPr>
      <w:r>
        <w:t xml:space="preserve">Erhart, J. (2019, November 28). Vernetzte Autos, intelligenter Verkehr: Was C-ITS ist, was es kann und wem es nutzt.</w:t>
      </w:r>
      <w:r>
        <w:t xml:space="preserve"> </w:t>
      </w:r>
      <w:hyperlink r:id="rId347">
        <w:r>
          <w:rPr>
            <w:rStyle w:val="Hyperlink"/>
          </w:rPr>
          <w:t xml:space="preserve">https://blog.asfinag.at/technik-innovation/c-its-vernetzte-autos-intelligenter-verkehr/</w:t>
        </w:r>
      </w:hyperlink>
    </w:p>
    <w:p>
      <w:pPr>
        <w:pStyle w:val="Compact"/>
        <w:numPr>
          <w:numId w:val="1120"/>
          <w:ilvl w:val="0"/>
        </w:numPr>
      </w:pPr>
      <w:r>
        <w:t xml:space="preserve">Heinrich, T. (2019). Infrastrukturbedarf automatisierten Fahrens – Grundlagenprojekt.</w:t>
      </w:r>
    </w:p>
    <w:p>
      <w:pPr>
        <w:pStyle w:val="Compact"/>
        <w:numPr>
          <w:numId w:val="1120"/>
          <w:ilvl w:val="0"/>
        </w:numPr>
      </w:pPr>
      <w:r>
        <w:t xml:space="preserve">Javed, M. A., Zeadally, S., &amp; Hamida, E. Ben. (2019). Data analytics for Cooperative Intelligent Transport Systems. Vehicular Communications, 15, 63–72.</w:t>
      </w:r>
      <w:r>
        <w:t xml:space="preserve"> </w:t>
      </w:r>
      <w:hyperlink r:id="rId348">
        <w:r>
          <w:rPr>
            <w:rStyle w:val="Hyperlink"/>
          </w:rPr>
          <w:t xml:space="preserve">https://doi.org/10.1016/j.vehcom.2018.10.004</w:t>
        </w:r>
      </w:hyperlink>
    </w:p>
    <w:p>
      <w:pPr>
        <w:pStyle w:val="Compact"/>
        <w:numPr>
          <w:numId w:val="1120"/>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Compact"/>
        <w:numPr>
          <w:numId w:val="1120"/>
          <w:ilvl w:val="0"/>
        </w:numPr>
      </w:pPr>
      <w:r>
        <w:t xml:space="preserve">Schüller, K. (2021, June 7). AustriaTech: Mehr Sicherheit auf Europas Straßen durch C-ITS | AustriaTech - Gesellschaft des Bundes für technologiepolitische Maßnahmen GmbH, 07.06.2021.</w:t>
      </w:r>
      <w:r>
        <w:t xml:space="preserve"> </w:t>
      </w:r>
      <w:hyperlink r:id="rId350">
        <w:r>
          <w:rPr>
            <w:rStyle w:val="Hyperlink"/>
          </w:rPr>
          <w:t xml:space="preserve">https://www.ots.at/presseaussendung/OTS_20210607_OTS0022/austriatech-mehr-sicherheit-auf-europas-strassen-durch-c-its</w:t>
        </w:r>
      </w:hyperlink>
    </w:p>
    <w:p>
      <w:pPr>
        <w:pStyle w:val="Heading2"/>
      </w:pPr>
      <w:bookmarkStart w:id="351" w:name="dynamic_route"/>
      <w:r>
        <w:t xml:space="preserve">4.5	Dynamic route guidance</w:t>
      </w:r>
      <w:bookmarkEnd w:id="351"/>
    </w:p>
    <w:p>
      <w:pPr>
        <w:pStyle w:val="Heading3"/>
      </w:pPr>
      <w:bookmarkStart w:id="352" w:name="synonyms-12"/>
      <w:r>
        <w:t xml:space="preserve">Synonyms</w:t>
      </w:r>
      <w:bookmarkEnd w:id="352"/>
    </w:p>
    <w:p>
      <w:pPr>
        <w:pStyle w:val="FirstParagraph"/>
      </w:pPr>
      <w:r>
        <w:rPr>
          <w:i/>
        </w:rPr>
        <w:t xml:space="preserve">Dynamic routing</w:t>
      </w:r>
      <w:r>
        <w:t xml:space="preserve">,</w:t>
      </w:r>
      <w:r>
        <w:t xml:space="preserve"> </w:t>
      </w:r>
      <w:r>
        <w:rPr>
          <w:i/>
        </w:rPr>
        <w:t xml:space="preserve">Dynamic guidance system</w:t>
      </w:r>
      <w:r>
        <w:t xml:space="preserve">,</w:t>
      </w:r>
      <w:r>
        <w:t xml:space="preserve"> </w:t>
      </w:r>
      <w:r>
        <w:rPr>
          <w:i/>
        </w:rPr>
        <w:t xml:space="preserve">Cooperative Vehicle-Infrastructure Systems (CVIS)</w:t>
      </w:r>
    </w:p>
    <w:p>
      <w:pPr>
        <w:pStyle w:val="Heading3"/>
      </w:pPr>
      <w:bookmarkStart w:id="353" w:name="definition-13"/>
      <w:r>
        <w:t xml:space="preserve">Definition</w:t>
      </w:r>
      <w:bookmarkEnd w:id="353"/>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Infrastructure-based architecture</w:t>
      </w:r>
      <w:r>
        <w:t xml:space="preserve"> </w:t>
      </w:r>
      <w:r>
        <w:t xml:space="preserve"> </w:t>
      </w:r>
      <w:r>
        <w:t xml:space="preserve">In both</w:t>
      </w:r>
      <w:r>
        <w:t xml:space="preserve"> </w:t>
      </w:r>
      <w:r>
        <w:rPr>
          <w:i/>
        </w:rPr>
        <w:t xml:space="preserve">centralised-infrastructure based systems</w:t>
      </w:r>
      <w:r>
        <w:t xml:space="preserve"> </w:t>
      </w:r>
      <w:r>
        <w:t xml:space="preserve">and</w:t>
      </w:r>
      <w:r>
        <w:t xml:space="preserve"> </w:t>
      </w:r>
      <w:r>
        <w:rPr>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
        </w:rPr>
        <w:t xml:space="preserve">centralised system</w:t>
      </w:r>
      <w:r>
        <w:t xml:space="preserve"> </w:t>
      </w:r>
      <w:r>
        <w:t xml:space="preserve">the optimal route information is calculated for the whole traffic network. On the other hand, in</w:t>
      </w:r>
      <w:r>
        <w:t xml:space="preserve"> </w:t>
      </w:r>
      <w:r>
        <w:rPr>
          <w:i/>
        </w:rPr>
        <w:t xml:space="preserve">dependent decentralised system</w:t>
      </w:r>
      <w:r>
        <w:t xml:space="preserve"> </w:t>
      </w:r>
      <w:r>
        <w:t xml:space="preserve">the optimal route is calculated for each vehicle depending on its current location and destination. Further, in</w:t>
      </w:r>
      <w:r>
        <w:t xml:space="preserve"> </w:t>
      </w:r>
      <w:r>
        <w:rPr>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
        </w:rPr>
        <w:t xml:space="preserve">Infrastructure-less architecture</w:t>
      </w:r>
      <w:r>
        <w:t xml:space="preserve"> </w:t>
      </w:r>
      <w:r>
        <w:rPr>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p>
      <w:pPr>
        <w:pStyle w:val="Heading3"/>
      </w:pPr>
      <w:bookmarkStart w:id="355" w:name="key-stakeholders-13"/>
      <w:r>
        <w:t xml:space="preserve">Key stakeholders</w:t>
      </w:r>
      <w:bookmarkEnd w:id="355"/>
    </w:p>
    <w:p>
      <w:pPr>
        <w:pStyle w:val="Compact"/>
        <w:numPr>
          <w:numId w:val="1121"/>
          <w:ilvl w:val="0"/>
        </w:numPr>
      </w:pPr>
      <w:r>
        <w:rPr>
          <w:b/>
        </w:rPr>
        <w:t xml:space="preserve">Affected</w:t>
      </w:r>
      <w:r>
        <w:t xml:space="preserve">: Drivers</w:t>
      </w:r>
    </w:p>
    <w:p>
      <w:pPr>
        <w:pStyle w:val="Compact"/>
        <w:numPr>
          <w:numId w:val="1121"/>
          <w:ilvl w:val="0"/>
        </w:numPr>
      </w:pPr>
      <w:r>
        <w:rPr>
          <w:b/>
        </w:rPr>
        <w:t xml:space="preserve">Responsible</w:t>
      </w:r>
      <w:r>
        <w:t xml:space="preserve">: Local governments, Local or national road infrastructure provides, car manufacturers</w:t>
      </w:r>
    </w:p>
    <w:p>
      <w:pPr>
        <w:pStyle w:val="Heading3"/>
      </w:pPr>
      <w:bookmarkStart w:id="356" w:name="current-state-of-art-in-research-13"/>
      <w:r>
        <w:t xml:space="preserve">Current state of art in research</w:t>
      </w:r>
      <w:bookmarkEnd w:id="356"/>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p>
      <w:pPr>
        <w:pStyle w:val="Heading3"/>
      </w:pPr>
      <w:bookmarkStart w:id="357" w:name="current-state-of-art-in-practice-13"/>
      <w:r>
        <w:t xml:space="preserve">Current state of art in practice</w:t>
      </w:r>
      <w:bookmarkEnd w:id="357"/>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p>
      <w:pPr>
        <w:pStyle w:val="Heading3"/>
      </w:pPr>
      <w:bookmarkStart w:id="358" w:name="relevant-initiatives-in-austria-13"/>
      <w:r>
        <w:t xml:space="preserve">Relevant initiatives in Austria</w:t>
      </w:r>
      <w:bookmarkEnd w:id="358"/>
    </w:p>
    <w:p>
      <w:pPr>
        <w:pStyle w:val="Compact"/>
        <w:numPr>
          <w:numId w:val="1122"/>
          <w:ilvl w:val="0"/>
        </w:numPr>
      </w:pPr>
      <w:hyperlink r:id="rId359">
        <w:r>
          <w:rPr>
            <w:rStyle w:val="Hyperlink"/>
          </w:rPr>
          <w:t xml:space="preserve">Volkswagen</w:t>
        </w:r>
      </w:hyperlink>
    </w:p>
    <w:p>
      <w:pPr>
        <w:pStyle w:val="Compact"/>
        <w:numPr>
          <w:numId w:val="1122"/>
          <w:ilvl w:val="0"/>
        </w:numPr>
      </w:pPr>
      <w:hyperlink r:id="rId360">
        <w:r>
          <w:rPr>
            <w:rStyle w:val="Hyperlink"/>
          </w:rPr>
          <w:t xml:space="preserve">PTVGroup</w:t>
        </w:r>
      </w:hyperlink>
    </w:p>
    <w:p>
      <w:pPr>
        <w:pStyle w:val="Compact"/>
        <w:numPr>
          <w:numId w:val="1122"/>
          <w:ilvl w:val="0"/>
        </w:numPr>
      </w:pPr>
      <w:hyperlink r:id="rId361">
        <w:r>
          <w:rPr>
            <w:rStyle w:val="Hyperlink"/>
          </w:rPr>
          <w:t xml:space="preserve">Capterra.at</w:t>
        </w:r>
      </w:hyperlink>
    </w:p>
    <w:p>
      <w:pPr>
        <w:pStyle w:val="Heading3"/>
      </w:pPr>
      <w:bookmarkStart w:id="362" w:name="Xe59b8ea38ca7946972d8c8ea78f918e7def4e1f"/>
      <w:r>
        <w:t xml:space="preserve">Impacts with respect to Sustainable Development Goals (SDGs)</w:t>
      </w:r>
      <w:bookmarkEnd w:id="3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Deflorio, 2003</w:t>
            </w:r>
          </w:p>
        </w:tc>
      </w:tr>
      <w:tr>
        <w:tc>
          <w:p>
            <w:pPr>
              <w:pStyle w:val="Compact"/>
              <w:jc w:val="center"/>
            </w:pPr>
            <w:r>
              <w:t xml:space="preserve">Systemic</w:t>
            </w:r>
          </w:p>
        </w:tc>
        <w:tc>
          <w:p>
            <w:pPr>
              <w:pStyle w:val="Compact"/>
              <w:jc w:val="center"/>
            </w:pPr>
            <w:r>
              <w:t xml:space="preserve">Reduced accident risk due to route switching</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Chatterjee and McDonald, 1999</w:t>
            </w:r>
          </w:p>
        </w:tc>
      </w:tr>
    </w:tbl>
    <w:p>
      <w:pPr>
        <w:pStyle w:val="Heading3"/>
      </w:pPr>
      <w:bookmarkStart w:id="363" w:name="Xdb230d3286ba06cb370eab9332332b8d8611e33"/>
      <w:r>
        <w:t xml:space="preserve">Technology and societal readiness level</w:t>
      </w:r>
      <w:bookmarkEnd w:id="36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64" w:name="open-questions-13"/>
      <w:r>
        <w:t xml:space="preserve">Open questions</w:t>
      </w:r>
      <w:bookmarkEnd w:id="364"/>
    </w:p>
    <w:p>
      <w:pPr>
        <w:pStyle w:val="Compact"/>
        <w:numPr>
          <w:numId w:val="1123"/>
          <w:ilvl w:val="0"/>
        </w:numPr>
      </w:pPr>
      <w:r>
        <w:t xml:space="preserve">How to increase time accuracy and generally, to improve performance of Dynamic Route Guidance through Traffic Message Channels?</w:t>
      </w:r>
    </w:p>
    <w:p>
      <w:pPr>
        <w:pStyle w:val="Compact"/>
        <w:numPr>
          <w:numId w:val="1123"/>
          <w:ilvl w:val="0"/>
        </w:numPr>
      </w:pPr>
      <w:r>
        <w:t xml:space="preserve">Does and if yes, then to what degree Dynamic Route Guidance has an impact on the safety of drivers’?</w:t>
      </w:r>
    </w:p>
    <w:p>
      <w:pPr>
        <w:pStyle w:val="Compact"/>
        <w:numPr>
          <w:numId w:val="1123"/>
          <w:ilvl w:val="0"/>
        </w:numPr>
      </w:pPr>
      <w:r>
        <w:t xml:space="preserve">What are the limitations and what risks could be possibly done through Dynamic Route Guidance?</w:t>
      </w:r>
    </w:p>
    <w:p>
      <w:pPr>
        <w:pStyle w:val="Compact"/>
        <w:numPr>
          <w:numId w:val="1123"/>
          <w:ilvl w:val="0"/>
        </w:numPr>
      </w:pPr>
      <w:r>
        <w:t xml:space="preserve">What is the applicability of DRG for automated vehicles?</w:t>
      </w:r>
    </w:p>
    <w:p>
      <w:pPr>
        <w:pStyle w:val="Heading3"/>
      </w:pPr>
      <w:bookmarkStart w:id="365" w:name="further-links-11"/>
      <w:r>
        <w:t xml:space="preserve">Further links</w:t>
      </w:r>
      <w:bookmarkEnd w:id="365"/>
    </w:p>
    <w:p>
      <w:pPr>
        <w:pStyle w:val="Compact"/>
        <w:numPr>
          <w:numId w:val="1124"/>
          <w:ilvl w:val="0"/>
        </w:numPr>
      </w:pPr>
      <w:hyperlink r:id="rId366">
        <w:r>
          <w:rPr>
            <w:rStyle w:val="Hyperlink"/>
          </w:rPr>
          <w:t xml:space="preserve">Verizonconnect.com</w:t>
        </w:r>
      </w:hyperlink>
    </w:p>
    <w:p>
      <w:pPr>
        <w:pStyle w:val="Heading3"/>
      </w:pPr>
      <w:bookmarkStart w:id="367" w:name="references-13"/>
      <w:r>
        <w:t xml:space="preserve">References</w:t>
      </w:r>
      <w:bookmarkEnd w:id="367"/>
    </w:p>
    <w:p>
      <w:pPr>
        <w:pStyle w:val="Compact"/>
        <w:numPr>
          <w:numId w:val="1125"/>
          <w:ilvl w:val="0"/>
        </w:numPr>
      </w:pPr>
      <w:r>
        <w:t xml:space="preserve">Chatterjee, K. and McDonald, M., (1999). THE NETWORK SAFETY EFFECTS OF DYNAMIC ROUTE GUIDANCE. ITS Journal - Intelligent Transportation Systems Journal, 4(3-4), pp.258-260.</w:t>
      </w:r>
    </w:p>
    <w:p>
      <w:pPr>
        <w:pStyle w:val="Compact"/>
        <w:numPr>
          <w:numId w:val="1125"/>
          <w:ilvl w:val="0"/>
        </w:numPr>
      </w:pPr>
      <w:r>
        <w:t xml:space="preserve">Blischke, F., &amp; Hessing, B. (1998). Dynamic Route Guidance - Different Approaches to the System Concepts. SAE Transactions, 107, 1107-1111. Available at:</w:t>
      </w:r>
      <w:r>
        <w:t xml:space="preserve"> </w:t>
      </w:r>
      <w:hyperlink r:id="rId368">
        <w:r>
          <w:rPr>
            <w:rStyle w:val="Hyperlink"/>
          </w:rPr>
          <w:t xml:space="preserve">http://www.jstor.org/stable/44741041</w:t>
        </w:r>
      </w:hyperlink>
      <w:r>
        <w:t xml:space="preserve"> </w:t>
      </w:r>
      <w:r>
        <w:t xml:space="preserve">[Accessed: 22 July 2021]</w:t>
      </w:r>
    </w:p>
    <w:p>
      <w:pPr>
        <w:pStyle w:val="Compact"/>
        <w:numPr>
          <w:numId w:val="1125"/>
          <w:ilvl w:val="0"/>
        </w:numPr>
      </w:pPr>
      <w:r>
        <w:t xml:space="preserve">Deflorio, F., (2003). Evaluation of a reactive dynamic route guidance strategy. Transportation Research Part C: Emerging Technologies, 11(5), pp.375-388.</w:t>
      </w:r>
    </w:p>
    <w:p>
      <w:pPr>
        <w:pStyle w:val="Compact"/>
        <w:numPr>
          <w:numId w:val="1125"/>
          <w:ilvl w:val="0"/>
        </w:numPr>
      </w:pPr>
      <w:r>
        <w:t xml:space="preserve">European Commission. (2021). Traveller Information - Mobility and Transport - European Commission.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23 July 2021].</w:t>
      </w:r>
    </w:p>
    <w:p>
      <w:pPr>
        <w:pStyle w:val="Compact"/>
        <w:numPr>
          <w:numId w:val="1125"/>
          <w:ilvl w:val="0"/>
        </w:numPr>
      </w:pPr>
      <w:r>
        <w:t xml:space="preserve">Fan, Y., Lu, D., Li, Y. and Jiang, F., (2010). Design scheme of Distributed Dynamic Route Guidance System. 2010 2nd International Conference on Education Technology and Computer.</w:t>
      </w:r>
    </w:p>
    <w:p>
      <w:pPr>
        <w:pStyle w:val="Compact"/>
        <w:numPr>
          <w:numId w:val="1125"/>
          <w:ilvl w:val="0"/>
        </w:numPr>
      </w:pPr>
      <w:r>
        <w:t xml:space="preserve">Google Cloud. (2021). Custom Maps | Google Maps Platform | Google Cloud. Available at:</w:t>
      </w:r>
      <w:r>
        <w:t xml:space="preserve"> </w:t>
      </w:r>
      <w:hyperlink r:id="rId370">
        <w:r>
          <w:rPr>
            <w:rStyle w:val="Hyperlink"/>
          </w:rPr>
          <w:t xml:space="preserve">https://cloud.google.com/maps-platform/maps</w:t>
        </w:r>
      </w:hyperlink>
      <w:r>
        <w:t xml:space="preserve"> </w:t>
      </w:r>
      <w:r>
        <w:t xml:space="preserve">[Accessed: 23 July 2021].</w:t>
      </w:r>
    </w:p>
    <w:p>
      <w:pPr>
        <w:pStyle w:val="Compact"/>
        <w:numPr>
          <w:numId w:val="1125"/>
          <w:ilvl w:val="0"/>
        </w:numPr>
      </w:pPr>
      <w:r>
        <w:t xml:space="preserve">Kamiński, B., Kraiński, Ł., Mashatan, A., Prałat, P., &amp; Szufel, P. (2020). Multiagent Routing Simulation with Partial Smart Vehicles Penetration. Journal of Advanced Transportation, 2020.</w:t>
      </w:r>
    </w:p>
    <w:p>
      <w:pPr>
        <w:pStyle w:val="Compact"/>
        <w:numPr>
          <w:numId w:val="1125"/>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25"/>
          <w:ilvl w:val="0"/>
        </w:numPr>
      </w:pPr>
      <w:r>
        <w:t xml:space="preserve">Lazar, D. A., Bıyık, E., Sadigh, D., &amp; Pedarsani, R. (2021). Learning how to dynamically route autonomous vehicles on shared roads. Transportation Research Part C: Emerging Technologies, 130, 103258.</w:t>
      </w:r>
    </w:p>
    <w:p>
      <w:pPr>
        <w:pStyle w:val="Compact"/>
        <w:numPr>
          <w:numId w:val="1125"/>
          <w:ilvl w:val="0"/>
        </w:numPr>
      </w:pPr>
      <w:r>
        <w:t xml:space="preserve">Liang, Z. and Wakahara, Y., (2014). Real-time urban traffic amount prediction models for dynamic route guidance systems. EURASIP Journal on Wireless Communications and Networking, 2014(1).</w:t>
      </w:r>
    </w:p>
    <w:p>
      <w:pPr>
        <w:pStyle w:val="Compact"/>
        <w:numPr>
          <w:numId w:val="1125"/>
          <w:ilvl w:val="0"/>
        </w:numPr>
      </w:pPr>
      <w:r>
        <w:t xml:space="preserve">Media System Plus. (2012). Media System Plus/ Navi System Owner’s manual. Available at:</w:t>
      </w:r>
      <w:r>
        <w:t xml:space="preserve"> </w:t>
      </w:r>
      <w:hyperlink r:id="rId371">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25"/>
          <w:ilvl w:val="0"/>
        </w:numPr>
      </w:pPr>
      <w:r>
        <w:t xml:space="preserve">Mobility and transport. (2021). Intelligent transport systems Traveller Information.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22 July 2021].</w:t>
      </w:r>
    </w:p>
    <w:p>
      <w:pPr>
        <w:pStyle w:val="Compact"/>
        <w:numPr>
          <w:numId w:val="1125"/>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25"/>
          <w:ilvl w:val="0"/>
        </w:numPr>
      </w:pPr>
      <w:r>
        <w:t xml:space="preserve">PTVGroup.com (2021). PTV Map&amp;Guide - der weltweit führende Lkw Routenplaner mit Transportkosten- und Mautrechner. Available at:</w:t>
      </w:r>
      <w:r>
        <w:t xml:space="preserve"> </w:t>
      </w:r>
      <w:hyperlink r:id="rId372">
        <w:r>
          <w:rPr>
            <w:rStyle w:val="Hyperlink"/>
          </w:rPr>
          <w:t xml:space="preserve">https://www.ptvgroup.com/de/loesungen/produkte/ptv-mapandguide/</w:t>
        </w:r>
      </w:hyperlink>
      <w:r>
        <w:t xml:space="preserve"> </w:t>
      </w:r>
      <w:r>
        <w:t xml:space="preserve">[Accessed: 28 JUly 2021]</w:t>
      </w:r>
    </w:p>
    <w:p>
      <w:pPr>
        <w:pStyle w:val="Compact"/>
        <w:numPr>
          <w:numId w:val="1125"/>
          <w:ilvl w:val="0"/>
        </w:numPr>
      </w:pPr>
      <w:r>
        <w:t xml:space="preserve">Seat.com. (2021). Dynamic Route Guidance - Car Terms | SEAT. Available at:</w:t>
      </w:r>
      <w:r>
        <w:t xml:space="preserve"> </w:t>
      </w:r>
      <w:hyperlink r:id="rId373">
        <w:r>
          <w:rPr>
            <w:rStyle w:val="Hyperlink"/>
          </w:rPr>
          <w:t xml:space="preserve">https://www.seat.com/car-terms/d/dynaminc-route-guidance.html</w:t>
        </w:r>
      </w:hyperlink>
      <w:r>
        <w:t xml:space="preserve"> </w:t>
      </w:r>
      <w:r>
        <w:t xml:space="preserve">[Accessed: 23 July 2021].</w:t>
      </w:r>
    </w:p>
    <w:p>
      <w:pPr>
        <w:pStyle w:val="Compact"/>
        <w:numPr>
          <w:numId w:val="1125"/>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25"/>
          <w:ilvl w:val="0"/>
        </w:numPr>
      </w:pPr>
      <w:r>
        <w:t xml:space="preserve">Vielmeier J. (2019). Google Maps als Navi verwenden: Das müsst ihr beachten. Available at:</w:t>
      </w:r>
      <w:r>
        <w:t xml:space="preserve"> </w:t>
      </w:r>
      <w:hyperlink r:id="rId374">
        <w:r>
          <w:rPr>
            <w:rStyle w:val="Hyperlink"/>
          </w:rPr>
          <w:t xml:space="preserve">https://trendblog.euronics.de/mobile-web/google-maps-als-navi-verwenden-das-muesst-ihr-beachten-61614/</w:t>
        </w:r>
      </w:hyperlink>
      <w:r>
        <w:t xml:space="preserve">. [Accessed: 28 July 2021]</w:t>
      </w:r>
    </w:p>
    <w:p>
      <w:pPr>
        <w:pStyle w:val="Compact"/>
        <w:numPr>
          <w:numId w:val="1125"/>
          <w:ilvl w:val="0"/>
        </w:numPr>
      </w:pPr>
      <w:r>
        <w:t xml:space="preserve">Volkswagen.at (2021) Navigation. Volkswagen Technik-Highlights. Available at:</w:t>
      </w:r>
      <w:r>
        <w:t xml:space="preserve"> </w:t>
      </w:r>
      <w:hyperlink r:id="rId359">
        <w:r>
          <w:rPr>
            <w:rStyle w:val="Hyperlink"/>
          </w:rPr>
          <w:t xml:space="preserve">https://www.volkswagen.at/technik-lexikon/navigationssystem</w:t>
        </w:r>
      </w:hyperlink>
      <w:r>
        <w:t xml:space="preserve"> </w:t>
      </w:r>
      <w:r>
        <w:t xml:space="preserve">[Accessed: 28 July 2021].</w:t>
      </w:r>
    </w:p>
    <w:p>
      <w:pPr>
        <w:pStyle w:val="Heading2"/>
      </w:pPr>
      <w:bookmarkStart w:id="375" w:name="variable_speed"/>
      <w:r>
        <w:t xml:space="preserve">4.6	Variable speed limits and dynamic signage system</w:t>
      </w:r>
      <w:bookmarkEnd w:id="375"/>
    </w:p>
    <w:p>
      <w:pPr>
        <w:pStyle w:val="Heading3"/>
      </w:pPr>
      <w:bookmarkStart w:id="376" w:name="synonyms-13"/>
      <w:r>
        <w:t xml:space="preserve">Synonyms</w:t>
      </w:r>
      <w:bookmarkEnd w:id="376"/>
    </w:p>
    <w:p>
      <w:pPr>
        <w:pStyle w:val="FirstParagraph"/>
      </w:pPr>
      <w:r>
        <w:rPr>
          <w:i/>
        </w:rPr>
        <w:t xml:space="preserve">Variable speed limits (VSL), dynamic speed limits (DSL), Verkehrsbeeinflussungsanlagen (VBA), Changeable Message Signs (CMS), Dynamic Signage System</w:t>
      </w:r>
    </w:p>
    <w:p>
      <w:pPr>
        <w:pStyle w:val="Heading3"/>
      </w:pPr>
      <w:bookmarkStart w:id="377" w:name="definition-14"/>
      <w:r>
        <w:t xml:space="preserve">Definition</w:t>
      </w:r>
      <w:bookmarkEnd w:id="377"/>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p>
      <w:pPr>
        <w:pStyle w:val="Heading3"/>
      </w:pPr>
      <w:bookmarkStart w:id="379" w:name="key-stakeholders-14"/>
      <w:r>
        <w:t xml:space="preserve">Key stakeholders</w:t>
      </w:r>
      <w:bookmarkEnd w:id="379"/>
    </w:p>
    <w:p>
      <w:pPr>
        <w:pStyle w:val="Compact"/>
        <w:numPr>
          <w:numId w:val="1126"/>
          <w:ilvl w:val="0"/>
        </w:numPr>
      </w:pPr>
      <w:r>
        <w:rPr>
          <w:b/>
        </w:rPr>
        <w:t xml:space="preserve">Affected</w:t>
      </w:r>
      <w:r>
        <w:t xml:space="preserve">: Motorways users, Drivers</w:t>
      </w:r>
    </w:p>
    <w:p>
      <w:pPr>
        <w:pStyle w:val="Compact"/>
        <w:numPr>
          <w:numId w:val="1126"/>
          <w:ilvl w:val="0"/>
        </w:numPr>
      </w:pPr>
      <w:r>
        <w:rPr>
          <w:b/>
        </w:rPr>
        <w:t xml:space="preserve">Responsible</w:t>
      </w:r>
      <w:r>
        <w:t xml:space="preserve">: Motorway Infrastructure Agencies, Technology Providers, Policymakers, State authorities</w:t>
      </w:r>
    </w:p>
    <w:p>
      <w:pPr>
        <w:pStyle w:val="Heading3"/>
      </w:pPr>
      <w:bookmarkStart w:id="380" w:name="current-state-of-art-in-research-14"/>
      <w:r>
        <w:t xml:space="preserve">Current state of art in research</w:t>
      </w:r>
      <w:bookmarkEnd w:id="380"/>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p>
      <w:pPr>
        <w:pStyle w:val="Heading3"/>
      </w:pPr>
      <w:bookmarkStart w:id="381" w:name="current-state-of-art-in-practice-14"/>
      <w:r>
        <w:t xml:space="preserve">Current state of art in practice</w:t>
      </w:r>
      <w:bookmarkEnd w:id="381"/>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p>
      <w:pPr>
        <w:pStyle w:val="Heading3"/>
      </w:pPr>
      <w:bookmarkStart w:id="382" w:name="relevant-initiatives-in-austria-14"/>
      <w:r>
        <w:t xml:space="preserve">Relevant initiatives in Austria</w:t>
      </w:r>
      <w:bookmarkEnd w:id="382"/>
    </w:p>
    <w:p>
      <w:pPr>
        <w:pStyle w:val="Compact"/>
        <w:numPr>
          <w:numId w:val="1127"/>
          <w:ilvl w:val="0"/>
        </w:numPr>
      </w:pPr>
      <w:hyperlink r:id="rId383">
        <w:r>
          <w:rPr>
            <w:rStyle w:val="Hyperlink"/>
          </w:rPr>
          <w:t xml:space="preserve">Asfinag</w:t>
        </w:r>
      </w:hyperlink>
    </w:p>
    <w:p>
      <w:pPr>
        <w:pStyle w:val="Compact"/>
        <w:numPr>
          <w:numId w:val="1127"/>
          <w:ilvl w:val="0"/>
        </w:numPr>
      </w:pPr>
      <w:hyperlink r:id="rId347">
        <w:r>
          <w:rPr>
            <w:rStyle w:val="Hyperlink"/>
          </w:rPr>
          <w:t xml:space="preserve">Asifinag blog</w:t>
        </w:r>
      </w:hyperlink>
    </w:p>
    <w:p>
      <w:pPr>
        <w:pStyle w:val="Compact"/>
        <w:numPr>
          <w:numId w:val="1127"/>
          <w:ilvl w:val="0"/>
        </w:numPr>
      </w:pPr>
      <w:hyperlink r:id="rId384">
        <w:r>
          <w:rPr>
            <w:rStyle w:val="Hyperlink"/>
          </w:rPr>
          <w:t xml:space="preserve">kapsch.net</w:t>
        </w:r>
      </w:hyperlink>
    </w:p>
    <w:p>
      <w:pPr>
        <w:pStyle w:val="Compact"/>
        <w:numPr>
          <w:numId w:val="1127"/>
          <w:ilvl w:val="0"/>
        </w:numPr>
      </w:pPr>
      <w:hyperlink r:id="rId385">
        <w:r>
          <w:rPr>
            <w:rStyle w:val="Hyperlink"/>
          </w:rPr>
          <w:t xml:space="preserve">strabag-iss.com</w:t>
        </w:r>
      </w:hyperlink>
    </w:p>
    <w:p>
      <w:pPr>
        <w:pStyle w:val="Compact"/>
        <w:numPr>
          <w:numId w:val="1127"/>
          <w:ilvl w:val="0"/>
        </w:numPr>
      </w:pPr>
      <w:hyperlink r:id="rId386">
        <w:r>
          <w:rPr>
            <w:rStyle w:val="Hyperlink"/>
          </w:rPr>
          <w:t xml:space="preserve">pke.at</w:t>
        </w:r>
      </w:hyperlink>
    </w:p>
    <w:p>
      <w:pPr>
        <w:pStyle w:val="Compact"/>
        <w:numPr>
          <w:numId w:val="1127"/>
          <w:ilvl w:val="0"/>
        </w:numPr>
      </w:pPr>
      <w:hyperlink r:id="rId387">
        <w:r>
          <w:rPr>
            <w:rStyle w:val="Hyperlink"/>
          </w:rPr>
          <w:t xml:space="preserve">aigner-stahlbau.at</w:t>
        </w:r>
      </w:hyperlink>
    </w:p>
    <w:p>
      <w:pPr>
        <w:pStyle w:val="Heading3"/>
      </w:pPr>
      <w:bookmarkStart w:id="388" w:name="X3c48038d94f69d2afdc81c869b74090ead3d0c4"/>
      <w:r>
        <w:t xml:space="preserve">Impacts with respect to Sustainable Development Goals (SDGs)</w:t>
      </w:r>
      <w:bookmarkEnd w:id="3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Systemic</w:t>
            </w:r>
          </w:p>
        </w:tc>
        <w:tc>
          <w:p>
            <w:pPr>
              <w:pStyle w:val="Compact"/>
              <w:jc w:val="center"/>
            </w:pPr>
            <w:r>
              <w:t xml:space="preserve">Annual greenhouse gas emissions decrease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Schimany, 2011</w:t>
            </w:r>
          </w:p>
        </w:tc>
      </w:tr>
    </w:tbl>
    <w:p>
      <w:pPr>
        <w:pStyle w:val="Heading3"/>
      </w:pPr>
      <w:bookmarkStart w:id="389" w:name="Xfac43c5aa606c086241e6f25bc6785133fa2b10"/>
      <w:r>
        <w:t xml:space="preserve">Technology and societal readiness level</w:t>
      </w:r>
      <w:bookmarkEnd w:id="38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90" w:name="open-questions-14"/>
      <w:r>
        <w:t xml:space="preserve">Open questions</w:t>
      </w:r>
      <w:bookmarkEnd w:id="390"/>
    </w:p>
    <w:p>
      <w:pPr>
        <w:pStyle w:val="Compact"/>
        <w:numPr>
          <w:numId w:val="1128"/>
          <w:ilvl w:val="0"/>
        </w:numPr>
      </w:pPr>
      <w:r>
        <w:t xml:space="preserve">Which algorithms for DSL are the most efficient ones?</w:t>
      </w:r>
    </w:p>
    <w:p>
      <w:pPr>
        <w:pStyle w:val="Compact"/>
        <w:numPr>
          <w:numId w:val="1128"/>
          <w:ilvl w:val="0"/>
        </w:numPr>
      </w:pPr>
      <w:r>
        <w:t xml:space="preserve">How can DSL be further developed?</w:t>
      </w:r>
    </w:p>
    <w:p>
      <w:pPr>
        <w:pStyle w:val="Compact"/>
        <w:numPr>
          <w:numId w:val="1128"/>
          <w:ilvl w:val="0"/>
        </w:numPr>
      </w:pPr>
      <w:r>
        <w:t xml:space="preserve">How can fail-safe operation be improved?</w:t>
      </w:r>
    </w:p>
    <w:p>
      <w:pPr>
        <w:pStyle w:val="Compact"/>
        <w:numPr>
          <w:numId w:val="1128"/>
          <w:ilvl w:val="0"/>
        </w:numPr>
      </w:pPr>
      <w:r>
        <w:t xml:space="preserve">How can DSL be combined with C-ITS?</w:t>
      </w:r>
    </w:p>
    <w:p>
      <w:pPr>
        <w:pStyle w:val="Heading3"/>
      </w:pPr>
      <w:bookmarkStart w:id="391" w:name="references-14"/>
      <w:r>
        <w:t xml:space="preserve">References</w:t>
      </w:r>
      <w:bookmarkEnd w:id="391"/>
    </w:p>
    <w:p>
      <w:pPr>
        <w:pStyle w:val="Compact"/>
        <w:numPr>
          <w:numId w:val="1129"/>
          <w:ilvl w:val="0"/>
        </w:numPr>
      </w:pPr>
      <w:r>
        <w:t xml:space="preserve">ASFiNAG. (2019a). Handlungsfelder. Available at:</w:t>
      </w:r>
      <w:r>
        <w:t xml:space="preserve"> </w:t>
      </w:r>
      <w:hyperlink r:id="rId392">
        <w:r>
          <w:rPr>
            <w:rStyle w:val="Hyperlink"/>
          </w:rPr>
          <w:t xml:space="preserve">http://verkehrssicherheit.asfinag.at/aktionsprogramme/handlungsfelder/</w:t>
        </w:r>
      </w:hyperlink>
      <w:r>
        <w:t xml:space="preserve"> </w:t>
      </w:r>
      <w:r>
        <w:t xml:space="preserve">[Accessed: 17 December 2020].</w:t>
      </w:r>
    </w:p>
    <w:p>
      <w:pPr>
        <w:pStyle w:val="Compact"/>
        <w:numPr>
          <w:numId w:val="1129"/>
          <w:ilvl w:val="0"/>
        </w:numPr>
      </w:pPr>
      <w:r>
        <w:t xml:space="preserve">ASFiNAG. (2019b). Verkehrsbeeinflussungsanlagen – Für mehr Sicherheit: Arten von Verkehrsbeeinflussungsanlagen. Available at:</w:t>
      </w:r>
      <w:r>
        <w:t xml:space="preserve"> </w:t>
      </w:r>
      <w:hyperlink r:id="rId393">
        <w:r>
          <w:rPr>
            <w:rStyle w:val="Hyperlink"/>
          </w:rPr>
          <w:t xml:space="preserve">https://asfinag.azureedge.net/media/1607/vba-fotomontage.jpg</w:t>
        </w:r>
      </w:hyperlink>
      <w:r>
        <w:t xml:space="preserve"> </w:t>
      </w:r>
      <w:r>
        <w:t xml:space="preserve">[Accessed: 11 December 2020].</w:t>
      </w:r>
    </w:p>
    <w:p>
      <w:pPr>
        <w:pStyle w:val="Compact"/>
        <w:numPr>
          <w:numId w:val="1129"/>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3">
        <w:r>
          <w:rPr>
            <w:rStyle w:val="Hyperlink"/>
          </w:rPr>
          <w:t xml:space="preserve">https://www.asfinag.at/verkehrssicherheit/verkehrsmanagement/verkehrssteuerung/</w:t>
        </w:r>
      </w:hyperlink>
      <w:r>
        <w:t xml:space="preserve"> </w:t>
      </w:r>
      <w:r>
        <w:t xml:space="preserve">[Accessed: 3 December 2020].</w:t>
      </w:r>
    </w:p>
    <w:p>
      <w:pPr>
        <w:pStyle w:val="Compact"/>
        <w:numPr>
          <w:numId w:val="1129"/>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9"/>
          <w:ilvl w:val="0"/>
        </w:numPr>
      </w:pPr>
      <w:r>
        <w:t xml:space="preserve">De Pauw, E., Daniels, S., Franckx, L., &amp; Mayeres, I. (2018). Safety effects of dynamic speed limits on motorways. Accident Analysis &amp; Prevention, 114, 83-89.</w:t>
      </w:r>
    </w:p>
    <w:p>
      <w:pPr>
        <w:pStyle w:val="Compact"/>
        <w:numPr>
          <w:numId w:val="1129"/>
          <w:ilvl w:val="0"/>
        </w:numPr>
      </w:pPr>
      <w:r>
        <w:t xml:space="preserve">Erhart, Jaqueline. (2019). Vernetzte Autos, intelligenter Verkehr: Was C-ITS ist, was es kann und wem es nutzt. Available at:</w:t>
      </w:r>
      <w:r>
        <w:t xml:space="preserve"> </w:t>
      </w:r>
      <w:hyperlink r:id="rId347">
        <w:r>
          <w:rPr>
            <w:rStyle w:val="Hyperlink"/>
          </w:rPr>
          <w:t xml:space="preserve">https://blog.asfinag.at/technik-innovation/c-its-vernetzte-autos-intelligenter-verkehr/</w:t>
        </w:r>
      </w:hyperlink>
      <w:r>
        <w:t xml:space="preserve"> </w:t>
      </w:r>
      <w:r>
        <w:t xml:space="preserve">[Accessed: 17 December 2020].</w:t>
      </w:r>
    </w:p>
    <w:p>
      <w:pPr>
        <w:pStyle w:val="Compact"/>
        <w:numPr>
          <w:numId w:val="1129"/>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4">
        <w:r>
          <w:rPr>
            <w:rStyle w:val="Hyperlink"/>
          </w:rPr>
          <w:t xml:space="preserve">https://doi.org/10.3141/2386-02</w:t>
        </w:r>
      </w:hyperlink>
    </w:p>
    <w:p>
      <w:pPr>
        <w:pStyle w:val="Compact"/>
        <w:numPr>
          <w:numId w:val="1129"/>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9"/>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9"/>
          <w:ilvl w:val="0"/>
        </w:numPr>
      </w:pPr>
      <w:r>
        <w:t xml:space="preserve">Kapsch TrefficCom. Verkehrsmanagement auf Autobahnen. Available at:</w:t>
      </w:r>
      <w:r>
        <w:t xml:space="preserve"> </w:t>
      </w:r>
      <w:hyperlink r:id="rId384">
        <w:r>
          <w:rPr>
            <w:rStyle w:val="Hyperlink"/>
          </w:rPr>
          <w:t xml:space="preserve">https://www.kapsch.net/ktc/Portfolio/IMS/Congestion/Highway-Traffic-Management</w:t>
        </w:r>
      </w:hyperlink>
    </w:p>
    <w:p>
      <w:pPr>
        <w:pStyle w:val="Compact"/>
        <w:numPr>
          <w:numId w:val="1129"/>
          <w:ilvl w:val="0"/>
        </w:numPr>
      </w:pPr>
      <w:r>
        <w:t xml:space="preserve">Lu, X.-Y., &amp; Shladover, S. E. (2014). Review of Variable Speed Limits and Advisories: Theory, Algorithms, and Practice. Transportation Research Record, 2423(1), 15–23.</w:t>
      </w:r>
      <w:r>
        <w:t xml:space="preserve"> </w:t>
      </w:r>
      <w:hyperlink r:id="rId395">
        <w:r>
          <w:rPr>
            <w:rStyle w:val="Hyperlink"/>
          </w:rPr>
          <w:t xml:space="preserve">https://doi.org/10.3141/2423-03</w:t>
        </w:r>
      </w:hyperlink>
      <w:r>
        <w:t xml:space="preserve"> </w:t>
      </w:r>
      <w:r>
        <w:t xml:space="preserve">[Accessed: 8 January 2021]</w:t>
      </w:r>
    </w:p>
    <w:p>
      <w:pPr>
        <w:pStyle w:val="Compact"/>
        <w:numPr>
          <w:numId w:val="1129"/>
          <w:ilvl w:val="0"/>
        </w:numPr>
      </w:pPr>
      <w:r>
        <w:t xml:space="preserve">Mobility and Transport | European Commission. (2020). Dynamic speed limits. Available at: 2nd December 2020, from</w:t>
      </w:r>
      <w:r>
        <w:t xml:space="preserve"> </w:t>
      </w:r>
      <w:hyperlink r:id="rId396">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9"/>
          <w:ilvl w:val="0"/>
        </w:numPr>
      </w:pPr>
      <w:r>
        <w:t xml:space="preserve">Schimany, H. K. (2011). Blue Globe Foresight.</w:t>
      </w:r>
    </w:p>
    <w:p>
      <w:pPr>
        <w:pStyle w:val="Compact"/>
        <w:numPr>
          <w:numId w:val="1129"/>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7" w:name="adaptive_traffic_control"/>
      <w:r>
        <w:t xml:space="preserve">4.7	Smart traffic signal control</w:t>
      </w:r>
      <w:bookmarkEnd w:id="397"/>
    </w:p>
    <w:p>
      <w:pPr>
        <w:pStyle w:val="Heading3"/>
      </w:pPr>
      <w:bookmarkStart w:id="398" w:name="synonyms-14"/>
      <w:r>
        <w:t xml:space="preserve">Synonyms</w:t>
      </w:r>
      <w:bookmarkEnd w:id="398"/>
    </w:p>
    <w:p>
      <w:pPr>
        <w:pStyle w:val="FirstParagraph"/>
      </w:pPr>
      <w:r>
        <w:rPr>
          <w:i/>
        </w:rPr>
        <w:t xml:space="preserve">Smart Traffic Lights, Adaptive Traffic Signal Control (ATSC), Traffic Signal Timing (TST), Traffic Signal Control (TSC)</w:t>
      </w:r>
    </w:p>
    <w:p>
      <w:pPr>
        <w:pStyle w:val="Heading3"/>
      </w:pPr>
      <w:bookmarkStart w:id="399" w:name="definition-15"/>
      <w:r>
        <w:t xml:space="preserve">Definition</w:t>
      </w:r>
      <w:bookmarkEnd w:id="399"/>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p>
      <w:pPr>
        <w:pStyle w:val="Heading3"/>
      </w:pPr>
      <w:bookmarkStart w:id="400" w:name="key-stakeholders-15"/>
      <w:r>
        <w:t xml:space="preserve">Key stakeholders</w:t>
      </w:r>
      <w:bookmarkEnd w:id="400"/>
    </w:p>
    <w:p>
      <w:pPr>
        <w:pStyle w:val="Compact"/>
        <w:numPr>
          <w:numId w:val="1130"/>
          <w:ilvl w:val="0"/>
        </w:numPr>
      </w:pPr>
      <w:r>
        <w:rPr>
          <w:b/>
        </w:rPr>
        <w:t xml:space="preserve">Affected</w:t>
      </w:r>
      <w:r>
        <w:t xml:space="preserve">: Road drivers, cyclists, pedestrians</w:t>
      </w:r>
    </w:p>
    <w:p>
      <w:pPr>
        <w:pStyle w:val="Compact"/>
        <w:numPr>
          <w:numId w:val="1130"/>
          <w:ilvl w:val="0"/>
        </w:numPr>
      </w:pPr>
      <w:r>
        <w:rPr>
          <w:b/>
        </w:rPr>
        <w:t xml:space="preserve">Responsible</w:t>
      </w:r>
      <w:r>
        <w:t xml:space="preserve">: Local governments, Local or national road infrastructure provides, car manufacturers</w:t>
      </w:r>
    </w:p>
    <w:p>
      <w:pPr>
        <w:pStyle w:val="Heading3"/>
      </w:pPr>
      <w:bookmarkStart w:id="401" w:name="current-state-of-art-in-research-15"/>
      <w:r>
        <w:t xml:space="preserve">Current state of art in research</w:t>
      </w:r>
      <w:bookmarkEnd w:id="401"/>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p>
      <w:pPr>
        <w:pStyle w:val="Heading3"/>
      </w:pPr>
      <w:bookmarkStart w:id="402" w:name="current-state-of-art-in-practice-15"/>
      <w:r>
        <w:t xml:space="preserve">Current state of art in practice</w:t>
      </w:r>
      <w:bookmarkEnd w:id="402"/>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pStyle w:val="Compact"/>
        <w:numPr>
          <w:numId w:val="1131"/>
          <w:ilvl w:val="0"/>
        </w:numPr>
      </w:pPr>
      <w:r>
        <w:t xml:space="preserve">Split Cycle Offset Optimisation Technique (SCOOT);</w:t>
      </w:r>
    </w:p>
    <w:p>
      <w:pPr>
        <w:pStyle w:val="Compact"/>
        <w:numPr>
          <w:numId w:val="1131"/>
          <w:ilvl w:val="0"/>
        </w:numPr>
      </w:pPr>
      <w:r>
        <w:t xml:space="preserve">Sydney Coordinated Adaptive Traffic System (SCATS),</w:t>
      </w:r>
    </w:p>
    <w:p>
      <w:pPr>
        <w:pStyle w:val="Compact"/>
        <w:numPr>
          <w:numId w:val="1131"/>
          <w:ilvl w:val="0"/>
        </w:numPr>
      </w:pPr>
      <w:r>
        <w:t xml:space="preserve">Real Time Hierarchical Optimised Distributed Effective System (RHODES);</w:t>
      </w:r>
    </w:p>
    <w:p>
      <w:pPr>
        <w:pStyle w:val="Compact"/>
        <w:numPr>
          <w:numId w:val="1131"/>
          <w:ilvl w:val="0"/>
        </w:numPr>
      </w:pPr>
      <w:r>
        <w:t xml:space="preserve">Optimised Policies for Adaptive Control (OPAC)</w:t>
      </w:r>
      <w:r>
        <w:t xml:space="preserve"> </w:t>
      </w:r>
      <w:r>
        <w:rPr>
          <w:i/>
        </w:rPr>
        <w:t xml:space="preserve">Virtual Fixed Cycle</w:t>
      </w:r>
    </w:p>
    <w:p>
      <w:pPr>
        <w:pStyle w:val="Compact"/>
        <w:numPr>
          <w:numId w:val="1131"/>
          <w:ilvl w:val="0"/>
        </w:numPr>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Heading3"/>
      </w:pPr>
      <w:bookmarkStart w:id="403" w:name="relevant-initiatives-in-austria-15"/>
      <w:r>
        <w:t xml:space="preserve">Relevant initiatives in Austria</w:t>
      </w:r>
      <w:bookmarkEnd w:id="403"/>
    </w:p>
    <w:p>
      <w:pPr>
        <w:pStyle w:val="Compact"/>
        <w:numPr>
          <w:numId w:val="1132"/>
          <w:ilvl w:val="0"/>
        </w:numPr>
      </w:pPr>
      <w:hyperlink r:id="rId404">
        <w:r>
          <w:rPr>
            <w:rStyle w:val="Hyperlink"/>
          </w:rPr>
          <w:t xml:space="preserve">Asfinag</w:t>
        </w:r>
      </w:hyperlink>
    </w:p>
    <w:p>
      <w:pPr>
        <w:pStyle w:val="Compact"/>
        <w:numPr>
          <w:numId w:val="1132"/>
          <w:ilvl w:val="0"/>
        </w:numPr>
      </w:pPr>
      <w:hyperlink r:id="rId405">
        <w:r>
          <w:rPr>
            <w:rStyle w:val="Hyperlink"/>
          </w:rPr>
          <w:t xml:space="preserve">ATC</w:t>
        </w:r>
      </w:hyperlink>
    </w:p>
    <w:p>
      <w:pPr>
        <w:pStyle w:val="Heading3"/>
      </w:pPr>
      <w:bookmarkStart w:id="406" w:name="Xbae401852fd7988d77d22bfdeff6b6fcf141e8f"/>
      <w:r>
        <w:t xml:space="preserve">Impacts with respect to Sustainable Development Goals (SDGs)</w:t>
      </w:r>
      <w:bookmarkEnd w:id="4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Scarcity of studies that include the effects of pedestrians behaviour</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Qadri et al., 2020b</w:t>
            </w:r>
          </w:p>
        </w:tc>
      </w:tr>
      <w:tr>
        <w:tc>
          <w:p>
            <w:pPr>
              <w:pStyle w:val="Compact"/>
              <w:jc w:val="center"/>
            </w:pPr>
            <w:r>
              <w:t xml:space="preserve">Systemic</w:t>
            </w:r>
          </w:p>
        </w:tc>
        <w:tc>
          <w:p>
            <w:pPr>
              <w:pStyle w:val="Compact"/>
              <w:jc w:val="center"/>
            </w:pPr>
            <w:r>
              <w:t xml:space="preserve">Decrease in congestion at the intersections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2021</w:t>
            </w:r>
          </w:p>
        </w:tc>
      </w:tr>
      <w:tr>
        <w:tc>
          <w:p>
            <w:pPr>
              <w:pStyle w:val="Compact"/>
              <w:jc w:val="center"/>
            </w:pPr>
            <w:r>
              <w:t xml:space="preserve">Systemic</w:t>
            </w:r>
          </w:p>
        </w:tc>
        <w:tc>
          <w:p>
            <w:pPr>
              <w:pStyle w:val="Compact"/>
              <w:jc w:val="center"/>
            </w:pPr>
            <w:r>
              <w:t xml:space="preserve">Progress in the use of RL algorithms and V2X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Wang et al., 2021</w:t>
            </w:r>
          </w:p>
        </w:tc>
      </w:tr>
    </w:tbl>
    <w:p>
      <w:pPr>
        <w:pStyle w:val="Heading3"/>
      </w:pPr>
      <w:bookmarkStart w:id="407" w:name="Xde514e2c783b3f804d25aa26422c383ecb4b654"/>
      <w:r>
        <w:t xml:space="preserve">Technology and societal readiness level</w:t>
      </w:r>
      <w:bookmarkEnd w:id="40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7-8</w:t>
            </w:r>
          </w:p>
        </w:tc>
      </w:tr>
    </w:tbl>
    <w:p>
      <w:pPr>
        <w:pStyle w:val="Heading3"/>
      </w:pPr>
      <w:bookmarkStart w:id="408" w:name="open-questions-15"/>
      <w:r>
        <w:t xml:space="preserve">Open questions</w:t>
      </w:r>
      <w:bookmarkEnd w:id="408"/>
    </w:p>
    <w:p>
      <w:pPr>
        <w:pStyle w:val="Compact"/>
        <w:numPr>
          <w:numId w:val="1133"/>
          <w:ilvl w:val="0"/>
        </w:numPr>
      </w:pPr>
      <w:r>
        <w:t xml:space="preserve">How can ATSC for signalised roundabouts be designed, developed and implemented?</w:t>
      </w:r>
    </w:p>
    <w:p>
      <w:pPr>
        <w:pStyle w:val="Compact"/>
        <w:numPr>
          <w:numId w:val="1133"/>
          <w:ilvl w:val="0"/>
        </w:numPr>
      </w:pPr>
      <w:r>
        <w:t xml:space="preserve">How can pedestrian movement be included to a larger extent into the algorithms of ATSC?</w:t>
      </w:r>
    </w:p>
    <w:p>
      <w:pPr>
        <w:pStyle w:val="Compact"/>
        <w:numPr>
          <w:numId w:val="1133"/>
          <w:ilvl w:val="0"/>
        </w:numPr>
      </w:pPr>
      <w:r>
        <w:t xml:space="preserve">How can reinforcement learning algorithms learn efficiently from limited data samples for the purpose traffic signal control?</w:t>
      </w:r>
    </w:p>
    <w:p>
      <w:pPr>
        <w:pStyle w:val="Heading3"/>
      </w:pPr>
      <w:bookmarkStart w:id="409" w:name="further-links-12"/>
      <w:r>
        <w:t xml:space="preserve">Further links</w:t>
      </w:r>
      <w:bookmarkEnd w:id="409"/>
    </w:p>
    <w:p>
      <w:pPr>
        <w:pStyle w:val="Compact"/>
        <w:numPr>
          <w:numId w:val="1134"/>
          <w:ilvl w:val="0"/>
        </w:numPr>
      </w:pPr>
      <w:hyperlink r:id="rId410">
        <w:r>
          <w:rPr>
            <w:rStyle w:val="Hyperlink"/>
          </w:rPr>
          <w:t xml:space="preserve">rapidflowtech.com</w:t>
        </w:r>
      </w:hyperlink>
    </w:p>
    <w:p>
      <w:pPr>
        <w:pStyle w:val="Compact"/>
        <w:numPr>
          <w:numId w:val="1134"/>
          <w:ilvl w:val="0"/>
        </w:numPr>
      </w:pPr>
      <w:hyperlink r:id="rId411">
        <w:r>
          <w:rPr>
            <w:rStyle w:val="Hyperlink"/>
          </w:rPr>
          <w:t xml:space="preserve">fhwa.dot.gov</w:t>
        </w:r>
      </w:hyperlink>
    </w:p>
    <w:p>
      <w:pPr>
        <w:pStyle w:val="Heading3"/>
      </w:pPr>
      <w:bookmarkStart w:id="412" w:name="references-15"/>
      <w:r>
        <w:t xml:space="preserve">References</w:t>
      </w:r>
      <w:bookmarkEnd w:id="412"/>
    </w:p>
    <w:p>
      <w:pPr>
        <w:pStyle w:val="Compact"/>
        <w:numPr>
          <w:numId w:val="1135"/>
          <w:ilvl w:val="0"/>
        </w:numPr>
      </w:pPr>
      <w:r>
        <w:t xml:space="preserve">Brilon, W., &amp; Wietholt, T. (2013). Experiences with adaptive signal control in Germany. Transportation research record, 2356(1), 9-16.</w:t>
      </w:r>
    </w:p>
    <w:p>
      <w:pPr>
        <w:pStyle w:val="Compact"/>
        <w:numPr>
          <w:numId w:val="1135"/>
          <w:ilvl w:val="0"/>
        </w:numPr>
      </w:pPr>
      <w:r>
        <w:t xml:space="preserve">Casas, N. (2017). Deep deterministic policy gradient for urban traffic light control. ArXiv, 1–12.</w:t>
      </w:r>
    </w:p>
    <w:p>
      <w:pPr>
        <w:pStyle w:val="Compact"/>
        <w:numPr>
          <w:numId w:val="1135"/>
          <w:ilvl w:val="0"/>
        </w:numPr>
      </w:pPr>
      <w:r>
        <w:t xml:space="preserve">Curtis, E. (2017, September 8). EDC-1: Adaptive Signal Control Technology | Federal Highway Administration.</w:t>
      </w:r>
      <w:r>
        <w:t xml:space="preserve"> </w:t>
      </w:r>
      <w:hyperlink r:id="rId411">
        <w:r>
          <w:rPr>
            <w:rStyle w:val="Hyperlink"/>
          </w:rPr>
          <w:t xml:space="preserve">https://www.fhwa.dot.gov/innovation/everydaycounts/edc-1/asct.cfm</w:t>
        </w:r>
      </w:hyperlink>
    </w:p>
    <w:p>
      <w:pPr>
        <w:pStyle w:val="Compact"/>
        <w:numPr>
          <w:numId w:val="1135"/>
          <w:ilvl w:val="0"/>
        </w:numPr>
      </w:pPr>
      <w:r>
        <w:t xml:space="preserve">Liang, X., Du, X., Wang, G., &amp; Han, Z. (2019). A Deep Reinforcement Learning Network for Traffic Light Cycle Control. IEEE Transactions on Vehicular Technology, 68(2), 1243–1253.</w:t>
      </w:r>
      <w:r>
        <w:t xml:space="preserve"> </w:t>
      </w:r>
      <w:hyperlink r:id="rId413">
        <w:r>
          <w:rPr>
            <w:rStyle w:val="Hyperlink"/>
          </w:rPr>
          <w:t xml:space="preserve">https://doi.org/10.1109/TVT.2018.2890726</w:t>
        </w:r>
      </w:hyperlink>
    </w:p>
    <w:p>
      <w:pPr>
        <w:pStyle w:val="Compact"/>
        <w:numPr>
          <w:numId w:val="1135"/>
          <w:ilvl w:val="0"/>
        </w:numPr>
      </w:pPr>
      <w:r>
        <w:t xml:space="preserve">Qadri, S. S. S. M., Gökçe, M. A., &amp; Öner, E. (2020a). State-of-art review of traffic signal control methods: challenges and opportunities. European Transport Research Review, 12(1), 55.</w:t>
      </w:r>
      <w:r>
        <w:t xml:space="preserve"> </w:t>
      </w:r>
      <w:hyperlink r:id="rId414">
        <w:r>
          <w:rPr>
            <w:rStyle w:val="Hyperlink"/>
          </w:rPr>
          <w:t xml:space="preserve">https://doi.org/10.1186/s12544-020-00439-1</w:t>
        </w:r>
      </w:hyperlink>
    </w:p>
    <w:p>
      <w:pPr>
        <w:pStyle w:val="Compact"/>
        <w:numPr>
          <w:numId w:val="1135"/>
          <w:ilvl w:val="0"/>
        </w:numPr>
      </w:pPr>
      <w:r>
        <w:t xml:space="preserve">Qadri, S. S. S. M., Gökçe, M. A., &amp; Öner, E. (2020b). State-of-art review of traffic signal control methods: challenges and opportunities. European Transport Research Review, 12(1), 1–23.</w:t>
      </w:r>
      <w:r>
        <w:t xml:space="preserve"> </w:t>
      </w:r>
      <w:hyperlink r:id="rId414">
        <w:r>
          <w:rPr>
            <w:rStyle w:val="Hyperlink"/>
          </w:rPr>
          <w:t xml:space="preserve">https://doi.org/10.1186/s12544-020-00439-1</w:t>
        </w:r>
      </w:hyperlink>
    </w:p>
    <w:p>
      <w:pPr>
        <w:pStyle w:val="Compact"/>
        <w:numPr>
          <w:numId w:val="1135"/>
          <w:ilvl w:val="0"/>
        </w:numPr>
      </w:pPr>
      <w:r>
        <w:t xml:space="preserve">The Sentinel Newspaper. (2021, March 3). Adaptive Traffic Control System Market to reach US$ 21.9 Bn by 2030 – KSU | The Sentinel Newspaper.</w:t>
      </w:r>
      <w:r>
        <w:t xml:space="preserve"> </w:t>
      </w:r>
      <w:hyperlink r:id="rId415">
        <w:r>
          <w:rPr>
            <w:rStyle w:val="Hyperlink"/>
          </w:rPr>
          <w:t xml:space="preserve">https://ksusentinel.com/2021/03/03/adaptive-traffic-control-system-market-to-reach-us-21-9-bn-by-2030/</w:t>
        </w:r>
      </w:hyperlink>
    </w:p>
    <w:p>
      <w:pPr>
        <w:pStyle w:val="Compact"/>
        <w:numPr>
          <w:numId w:val="1135"/>
          <w:ilvl w:val="0"/>
        </w:numPr>
      </w:pPr>
      <w:r>
        <w:t xml:space="preserve">Vilarinho, C., Tavares, J. P., &amp; Rossetti, R. J. F. (2017). Intelligent Traffic Lights: Green Time Period Negotiaton. Transportation Research Procedia, 22, 325–334.</w:t>
      </w:r>
      <w:r>
        <w:t xml:space="preserve"> </w:t>
      </w:r>
      <w:hyperlink r:id="rId416">
        <w:r>
          <w:rPr>
            <w:rStyle w:val="Hyperlink"/>
          </w:rPr>
          <w:t xml:space="preserve">https://doi.org/https://doi.org/10.1016/j.trpro.2017.03.039</w:t>
        </w:r>
      </w:hyperlink>
    </w:p>
    <w:p>
      <w:pPr>
        <w:pStyle w:val="Compact"/>
        <w:numPr>
          <w:numId w:val="1135"/>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7">
        <w:r>
          <w:rPr>
            <w:rStyle w:val="Hyperlink"/>
          </w:rPr>
          <w:t xml:space="preserve">https://doi.org/10.1016/j.trc.2021.103046</w:t>
        </w:r>
      </w:hyperlink>
    </w:p>
    <w:p>
      <w:pPr>
        <w:pStyle w:val="Compact"/>
        <w:numPr>
          <w:numId w:val="1135"/>
          <w:ilvl w:val="0"/>
        </w:numPr>
      </w:pPr>
      <w:r>
        <w:t xml:space="preserve">Wei, H., Zheng, G., Gayah, V., &amp; Li, Z. (2019). A survey on traffic signal control methods. ArXiv, 1(1).</w:t>
      </w:r>
    </w:p>
    <w:p>
      <w:pPr>
        <w:pStyle w:val="Compact"/>
        <w:numPr>
          <w:numId w:val="1135"/>
          <w:ilvl w:val="0"/>
        </w:numPr>
      </w:pPr>
      <w:r>
        <w:t xml:space="preserve">Yu, C., Ma, W., Han, K., &amp; Yang, X. (2017). Optimization of vehicle and pedestrian signals at isolated intersections. Transportation Research Part B: Methodological, 98, 135–153.</w:t>
      </w:r>
      <w:r>
        <w:t xml:space="preserve"> </w:t>
      </w:r>
      <w:hyperlink r:id="rId418">
        <w:r>
          <w:rPr>
            <w:rStyle w:val="Hyperlink"/>
          </w:rPr>
          <w:t xml:space="preserve">https://doi.org/https://doi.org/10.1016/j.trb.2016.12.015</w:t>
        </w:r>
      </w:hyperlink>
    </w:p>
    <w:p>
      <w:pPr>
        <w:pStyle w:val="Heading2"/>
      </w:pPr>
      <w:bookmarkStart w:id="419" w:name="p_g_fleet_management"/>
      <w:r>
        <w:t xml:space="preserve">4.8	Passengers and goods fleet management</w:t>
      </w:r>
      <w:bookmarkEnd w:id="419"/>
    </w:p>
    <w:p>
      <w:pPr>
        <w:pStyle w:val="Heading3"/>
      </w:pPr>
      <w:bookmarkStart w:id="420" w:name="definition-16"/>
      <w:r>
        <w:t xml:space="preserve">Definition</w:t>
      </w:r>
      <w:bookmarkEnd w:id="420"/>
    </w:p>
    <w:p>
      <w:pPr>
        <w:pStyle w:val="FirstParagraph"/>
      </w:pPr>
      <w:r>
        <w:t xml:space="preserve">According to Mixtelematics.com (2021)</w:t>
      </w:r>
      <w:r>
        <w:t xml:space="preserve"> </w:t>
      </w:r>
      <w:r>
        <w:rPr>
          <w:i/>
        </w:rPr>
        <w:t xml:space="preserve">“</w:t>
      </w:r>
      <w:r>
        <w:rPr>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pStyle w:val="Compact"/>
        <w:numPr>
          <w:numId w:val="1136"/>
          <w:ilvl w:val="0"/>
        </w:numPr>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pStyle w:val="Compact"/>
        <w:numPr>
          <w:numId w:val="1136"/>
          <w:ilvl w:val="0"/>
        </w:numPr>
      </w:pPr>
      <w:r>
        <w:t xml:space="preserve">In-vehicle visual and audio passenger announcement system is defined for each route and stop providing real time information about the progress of the vehicle, any route disruptions and deviations</w:t>
      </w:r>
    </w:p>
    <w:p>
      <w:pPr>
        <w:pStyle w:val="Compact"/>
        <w:numPr>
          <w:numId w:val="1136"/>
          <w:ilvl w:val="0"/>
        </w:numPr>
      </w:pPr>
      <w:r>
        <w:t xml:space="preserve">Real time data analysis and management monitors transit services including on route adherence and schedule monitoring as well as wait time monitoring</w:t>
      </w:r>
    </w:p>
    <w:p>
      <w:pPr>
        <w:pStyle w:val="Compact"/>
        <w:numPr>
          <w:numId w:val="1136"/>
          <w:ilvl w:val="0"/>
        </w:numPr>
      </w:pPr>
      <w:r>
        <w:t xml:space="preserve">Routing and trip assignment schedules trips but it also allows for a dynamic trip assignment</w:t>
      </w:r>
    </w:p>
    <w:p>
      <w:pPr>
        <w:pStyle w:val="FirstParagraph"/>
      </w:pPr>
      <w:r>
        <w:rPr>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p>
      <w:pPr>
        <w:pStyle w:val="Heading3"/>
      </w:pPr>
      <w:bookmarkStart w:id="421" w:name="key-stakeholders-16"/>
      <w:r>
        <w:t xml:space="preserve">Key stakeholders</w:t>
      </w:r>
      <w:bookmarkEnd w:id="421"/>
    </w:p>
    <w:p>
      <w:pPr>
        <w:pStyle w:val="Compact"/>
        <w:numPr>
          <w:numId w:val="1137"/>
          <w:ilvl w:val="0"/>
        </w:numPr>
      </w:pPr>
      <w:r>
        <w:rPr>
          <w:b/>
        </w:rPr>
        <w:t xml:space="preserve">Affected</w:t>
      </w:r>
      <w:r>
        <w:t xml:space="preserve">: Commercial drivers, public transport drivers and managers, public transport passengers</w:t>
      </w:r>
    </w:p>
    <w:p>
      <w:pPr>
        <w:pStyle w:val="Compact"/>
        <w:numPr>
          <w:numId w:val="1137"/>
          <w:ilvl w:val="0"/>
        </w:numPr>
      </w:pPr>
      <w:r>
        <w:rPr>
          <w:b/>
        </w:rPr>
        <w:t xml:space="preserve">Responsible</w:t>
      </w:r>
      <w:r>
        <w:t xml:space="preserve">: Public transport operators, Transportation companies, Vehicles manufacturers</w:t>
      </w:r>
    </w:p>
    <w:p>
      <w:pPr>
        <w:pStyle w:val="Heading3"/>
      </w:pPr>
      <w:bookmarkStart w:id="422" w:name="current-state-of-art-in-research-16"/>
      <w:r>
        <w:t xml:space="preserve">Current state of art in research</w:t>
      </w:r>
      <w:bookmarkEnd w:id="422"/>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Heading3"/>
      </w:pPr>
      <w:bookmarkStart w:id="423" w:name="current-state-of-art-in-practice-16"/>
      <w:r>
        <w:t xml:space="preserve">Current state of art in practice</w:t>
      </w:r>
      <w:bookmarkEnd w:id="423"/>
    </w:p>
    <w:p>
      <w:pPr>
        <w:pStyle w:val="FirstParagraph"/>
      </w:pPr>
      <w:r>
        <w:t xml:space="preserve">Currently, multiple technology-focused companies offer fleet management software all over the world such as</w:t>
      </w:r>
      <w:r>
        <w:t xml:space="preserve"> </w:t>
      </w:r>
      <w:hyperlink r:id="rId424">
        <w:r>
          <w:rPr>
            <w:rStyle w:val="Hyperlink"/>
          </w:rPr>
          <w:t xml:space="preserve">Fleetio</w:t>
        </w:r>
      </w:hyperlink>
      <w:r>
        <w:t xml:space="preserve">,</w:t>
      </w:r>
      <w:r>
        <w:t xml:space="preserve"> </w:t>
      </w:r>
      <w:hyperlink r:id="rId425">
        <w:r>
          <w:rPr>
            <w:rStyle w:val="Hyperlink"/>
          </w:rPr>
          <w:t xml:space="preserve">Sesmara</w:t>
        </w:r>
      </w:hyperlink>
      <w:r>
        <w:t xml:space="preserve">,</w:t>
      </w:r>
      <w:r>
        <w:t xml:space="preserve"> </w:t>
      </w:r>
      <w:hyperlink r:id="rId426">
        <w:r>
          <w:rPr>
            <w:rStyle w:val="Hyperlink"/>
          </w:rPr>
          <w:t xml:space="preserve">GSMtasks</w:t>
        </w:r>
      </w:hyperlink>
      <w:r>
        <w:t xml:space="preserve"> </w:t>
      </w:r>
      <w:r>
        <w:t xml:space="preserve">or</w:t>
      </w:r>
      <w:r>
        <w:t xml:space="preserve"> </w:t>
      </w:r>
      <w:hyperlink r:id="rId427">
        <w:r>
          <w:rPr>
            <w:rStyle w:val="Hyperlink"/>
          </w:rPr>
          <w:t xml:space="preserve">Avrios</w:t>
        </w:r>
      </w:hyperlink>
      <w:r>
        <w:t xml:space="preserve">. There are also companies such as</w:t>
      </w:r>
      <w:r>
        <w:t xml:space="preserve"> </w:t>
      </w:r>
      <w:hyperlink r:id="rId428">
        <w:r>
          <w:rPr>
            <w:rStyle w:val="Hyperlink"/>
          </w:rPr>
          <w:t xml:space="preserve">Urbantz</w:t>
        </w:r>
      </w:hyperlink>
      <w:r>
        <w:t xml:space="preserve"> </w:t>
      </w:r>
      <w:r>
        <w:t xml:space="preserve">or</w:t>
      </w:r>
      <w:r>
        <w:t xml:space="preserve"> </w:t>
      </w:r>
      <w:hyperlink r:id="rId429">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30">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pStyle w:val="Compact"/>
        <w:numPr>
          <w:numId w:val="1138"/>
          <w:ilvl w:val="0"/>
        </w:numPr>
      </w:pPr>
      <w:r>
        <w:t xml:space="preserve">Tracking System Module (TSM), consists of on-board terminals which are located in the wagons and in the ground station</w:t>
      </w:r>
    </w:p>
    <w:p>
      <w:pPr>
        <w:pStyle w:val="Compact"/>
        <w:numPr>
          <w:numId w:val="1138"/>
          <w:ilvl w:val="0"/>
        </w:numPr>
      </w:pPr>
      <w:r>
        <w:t xml:space="preserve">Data Processing Module (DPM), is a software app responsible for data exchange and maintenance</w:t>
      </w:r>
    </w:p>
    <w:p>
      <w:pPr>
        <w:pStyle w:val="Compact"/>
        <w:numPr>
          <w:numId w:val="1138"/>
          <w:ilvl w:val="0"/>
        </w:numPr>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31">
        <w:r>
          <w:rPr>
            <w:rStyle w:val="Hyperlink"/>
          </w:rPr>
          <w:t xml:space="preserve">CHINO</w:t>
        </w:r>
      </w:hyperlink>
      <w:r>
        <w:t xml:space="preserve"> </w:t>
      </w:r>
      <w:r>
        <w:t xml:space="preserve">(2006-2009) that looked at the containers handling in intermodal nodes,</w:t>
      </w:r>
      <w:r>
        <w:t xml:space="preserve"> </w:t>
      </w:r>
      <w:hyperlink r:id="rId432">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33">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34">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Heading3"/>
      </w:pPr>
      <w:bookmarkStart w:id="435" w:name="relevant-initiatives-in-austria-16"/>
      <w:r>
        <w:t xml:space="preserve">Relevant initiatives in Austria</w:t>
      </w:r>
      <w:bookmarkEnd w:id="435"/>
    </w:p>
    <w:p>
      <w:pPr>
        <w:pStyle w:val="Compact"/>
        <w:numPr>
          <w:numId w:val="1139"/>
          <w:ilvl w:val="0"/>
        </w:numPr>
      </w:pPr>
      <w:hyperlink r:id="rId436">
        <w:r>
          <w:rPr>
            <w:rStyle w:val="Hyperlink"/>
          </w:rPr>
          <w:t xml:space="preserve">AIT</w:t>
        </w:r>
      </w:hyperlink>
    </w:p>
    <w:p>
      <w:pPr>
        <w:pStyle w:val="Compact"/>
        <w:numPr>
          <w:numId w:val="1139"/>
          <w:ilvl w:val="0"/>
        </w:numPr>
      </w:pPr>
      <w:hyperlink r:id="rId425">
        <w:r>
          <w:rPr>
            <w:rStyle w:val="Hyperlink"/>
          </w:rPr>
          <w:t xml:space="preserve">Sesmara</w:t>
        </w:r>
      </w:hyperlink>
    </w:p>
    <w:p>
      <w:pPr>
        <w:pStyle w:val="Compact"/>
        <w:numPr>
          <w:numId w:val="1139"/>
          <w:ilvl w:val="0"/>
        </w:numPr>
      </w:pPr>
      <w:hyperlink r:id="rId437">
        <w:r>
          <w:rPr>
            <w:rStyle w:val="Hyperlink"/>
          </w:rPr>
          <w:t xml:space="preserve">Frotcom</w:t>
        </w:r>
      </w:hyperlink>
    </w:p>
    <w:p>
      <w:pPr>
        <w:pStyle w:val="Heading3"/>
      </w:pPr>
      <w:bookmarkStart w:id="438" w:name="X54faa0cdf0a7a7aa183de42dc0e66481ed978aa"/>
      <w:r>
        <w:t xml:space="preserve">Impacts with respect to Sustainable Development Goals (SDGs)</w:t>
      </w:r>
      <w:bookmarkEnd w:id="4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Drivers safety increases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Systemic</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Systemic</w:t>
            </w:r>
          </w:p>
        </w:tc>
        <w:tc>
          <w:p>
            <w:pPr>
              <w:pStyle w:val="Compact"/>
              <w:jc w:val="center"/>
            </w:pPr>
            <w:r>
              <w:t xml:space="preserve">Continuous development of technologies for fleet management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Xu et al., 2019</w:t>
            </w:r>
          </w:p>
        </w:tc>
      </w:tr>
    </w:tbl>
    <w:p>
      <w:pPr>
        <w:pStyle w:val="Heading3"/>
      </w:pPr>
      <w:bookmarkStart w:id="439" w:name="X1944ad51ac18e1f2f11aca4b7ead6555b49b24e"/>
      <w:r>
        <w:t xml:space="preserve">Technology and societal readiness level</w:t>
      </w:r>
      <w:bookmarkEnd w:id="4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40" w:name="open-questions-16"/>
      <w:r>
        <w:t xml:space="preserve">Open questions</w:t>
      </w:r>
      <w:bookmarkEnd w:id="440"/>
    </w:p>
    <w:p>
      <w:pPr>
        <w:pStyle w:val="Compact"/>
        <w:numPr>
          <w:numId w:val="1140"/>
          <w:ilvl w:val="0"/>
        </w:numPr>
      </w:pPr>
      <w:r>
        <w:t xml:space="preserve">How new technologies can alleviate the problem of managing geographically dispersed team?</w:t>
      </w:r>
    </w:p>
    <w:p>
      <w:pPr>
        <w:pStyle w:val="Compact"/>
        <w:numPr>
          <w:numId w:val="1140"/>
          <w:ilvl w:val="0"/>
        </w:numPr>
      </w:pPr>
      <w:r>
        <w:t xml:space="preserve">How can an integration of fleet data into existing software systems be conducted smoothly?</w:t>
      </w:r>
    </w:p>
    <w:p>
      <w:pPr>
        <w:pStyle w:val="Heading3"/>
      </w:pPr>
      <w:bookmarkStart w:id="441" w:name="further-links-13"/>
      <w:r>
        <w:t xml:space="preserve">Further links</w:t>
      </w:r>
      <w:bookmarkEnd w:id="441"/>
    </w:p>
    <w:p>
      <w:pPr>
        <w:pStyle w:val="Compact"/>
        <w:numPr>
          <w:numId w:val="1141"/>
          <w:ilvl w:val="0"/>
        </w:numPr>
      </w:pPr>
      <w:hyperlink r:id="rId434">
        <w:r>
          <w:rPr>
            <w:rStyle w:val="Hyperlink"/>
          </w:rPr>
          <w:t xml:space="preserve">Nec.com</w:t>
        </w:r>
      </w:hyperlink>
    </w:p>
    <w:p>
      <w:pPr>
        <w:pStyle w:val="Compact"/>
        <w:numPr>
          <w:numId w:val="1141"/>
          <w:ilvl w:val="0"/>
        </w:numPr>
      </w:pPr>
      <w:hyperlink r:id="rId442">
        <w:r>
          <w:rPr>
            <w:rStyle w:val="Hyperlink"/>
          </w:rPr>
          <w:t xml:space="preserve">Fleet.randmcnally.com</w:t>
        </w:r>
      </w:hyperlink>
    </w:p>
    <w:p>
      <w:pPr>
        <w:pStyle w:val="Heading3"/>
      </w:pPr>
      <w:bookmarkStart w:id="443" w:name="references-16"/>
      <w:r>
        <w:t xml:space="preserve">References</w:t>
      </w:r>
      <w:bookmarkEnd w:id="443"/>
    </w:p>
    <w:p>
      <w:pPr>
        <w:pStyle w:val="Compact"/>
        <w:numPr>
          <w:numId w:val="1142"/>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4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42"/>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42"/>
          <w:ilvl w:val="0"/>
        </w:numPr>
      </w:pPr>
      <w:r>
        <w:t xml:space="preserve">Killeen, P., Ding, B., Kiringa, I., &amp; Yeap, T. (2019). IoT-based predictive maintenance for fleet management. Procedia Computer Science, 151, 607-613.</w:t>
      </w:r>
    </w:p>
    <w:p>
      <w:pPr>
        <w:pStyle w:val="Compact"/>
        <w:numPr>
          <w:numId w:val="1142"/>
          <w:ilvl w:val="0"/>
        </w:numPr>
      </w:pPr>
      <w:r>
        <w:t xml:space="preserve">Mixtelematics.com (2021). What Is Fleet Management? Available at:</w:t>
      </w:r>
      <w:r>
        <w:t xml:space="preserve"> </w:t>
      </w:r>
      <w:hyperlink r:id="rId444">
        <w:r>
          <w:rPr>
            <w:rStyle w:val="Hyperlink"/>
          </w:rPr>
          <w:t xml:space="preserve">https://www.mixtelematics.com/resources/what-is-fleet-management</w:t>
        </w:r>
      </w:hyperlink>
      <w:r>
        <w:t xml:space="preserve"> </w:t>
      </w:r>
      <w:r>
        <w:t xml:space="preserve">[Accessed: 05/08/2021]</w:t>
      </w:r>
    </w:p>
    <w:p>
      <w:pPr>
        <w:pStyle w:val="Compact"/>
        <w:numPr>
          <w:numId w:val="1142"/>
          <w:ilvl w:val="0"/>
        </w:numPr>
      </w:pPr>
      <w:r>
        <w:t xml:space="preserve">Nec.com (2021). What are Fleet Management Systems? Available at:</w:t>
      </w:r>
      <w:r>
        <w:t xml:space="preserve"> </w:t>
      </w:r>
      <w:hyperlink r:id="rId434">
        <w:r>
          <w:rPr>
            <w:rStyle w:val="Hyperlink"/>
          </w:rPr>
          <w:t xml:space="preserve">https://www.nec.com/en/global/solutions/transportation/task/fms_pis.html</w:t>
        </w:r>
      </w:hyperlink>
      <w:r>
        <w:t xml:space="preserve"> </w:t>
      </w:r>
      <w:r>
        <w:t xml:space="preserve">[Accessed: 09/08/2021]</w:t>
      </w:r>
    </w:p>
    <w:p>
      <w:pPr>
        <w:pStyle w:val="Compact"/>
        <w:numPr>
          <w:numId w:val="1142"/>
          <w:ilvl w:val="0"/>
        </w:numPr>
      </w:pPr>
      <w:r>
        <w:t xml:space="preserve">Nuhic, A., Bergdolt, J., Spier, B., Buchholz, M., &amp; Dietmayer, K. (2018). Battery health monitoring and degradation prognosis in fleet management systems. World Electric Vehicle Journal, 9(3), 39.</w:t>
      </w:r>
    </w:p>
    <w:p>
      <w:pPr>
        <w:pStyle w:val="Compact"/>
        <w:numPr>
          <w:numId w:val="1142"/>
          <w:ilvl w:val="0"/>
        </w:numPr>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pStyle w:val="Compact"/>
        <w:numPr>
          <w:numId w:val="1142"/>
          <w:ilvl w:val="0"/>
        </w:numPr>
      </w:pPr>
      <w:r>
        <w:t xml:space="preserve">Stancel, I. N., &amp; Surugiu, M. C. (2017). Fleet Management System for Truck Platoons-Generating an Optimum Route in Terms of Fuel Consumption. Procedia Engineering, 181, 861-867.</w:t>
      </w:r>
    </w:p>
    <w:p>
      <w:pPr>
        <w:pStyle w:val="Compact"/>
        <w:numPr>
          <w:numId w:val="1142"/>
          <w:ilvl w:val="0"/>
        </w:numPr>
      </w:pPr>
      <w:r>
        <w:t xml:space="preserve">Xu, G., Li, M., Luo, L., Chen, C. H., &amp; Huang, G. Q. (2019). Cloud-based fleet management for prefabrication transportation. Enterprise Information Systems, 13(1), 87-106.</w:t>
      </w:r>
    </w:p>
    <w:p>
      <w:pPr>
        <w:pStyle w:val="Heading2"/>
      </w:pPr>
      <w:bookmarkStart w:id="445" w:name="urban_access"/>
      <w:r>
        <w:t xml:space="preserve">4.9	Urban access management</w:t>
      </w:r>
      <w:bookmarkEnd w:id="445"/>
    </w:p>
    <w:p>
      <w:pPr>
        <w:pStyle w:val="Heading3"/>
      </w:pPr>
      <w:bookmarkStart w:id="446" w:name="synonyms-15"/>
      <w:r>
        <w:t xml:space="preserve">Synonyms</w:t>
      </w:r>
      <w:bookmarkEnd w:id="446"/>
    </w:p>
    <w:p>
      <w:pPr>
        <w:pStyle w:val="FirstParagraph"/>
      </w:pPr>
      <w:r>
        <w:rPr>
          <w:i/>
        </w:rPr>
        <w:t xml:space="preserve">Access Regulation Schemes (ARS), Urban Vehicle Access Regulations (UVARs), Low Emission Zones (LEZ), Access Restrictions, Traffic Restrictions, Limited Traffic Zones, Permit Schemes</w:t>
      </w:r>
    </w:p>
    <w:p>
      <w:pPr>
        <w:pStyle w:val="Heading3"/>
      </w:pPr>
      <w:bookmarkStart w:id="447" w:name="definition-17"/>
      <w:r>
        <w:t xml:space="preserve">Definition</w:t>
      </w:r>
      <w:bookmarkEnd w:id="447"/>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pStyle w:val="Compact"/>
        <w:numPr>
          <w:numId w:val="1143"/>
          <w:ilvl w:val="0"/>
        </w:numPr>
      </w:pPr>
      <w:r>
        <w:t xml:space="preserve">Low Emission Zones (LEZ)</w:t>
      </w:r>
    </w:p>
    <w:p>
      <w:pPr>
        <w:pStyle w:val="Compact"/>
        <w:numPr>
          <w:numId w:val="1143"/>
          <w:ilvl w:val="0"/>
        </w:numPr>
      </w:pPr>
      <w:r>
        <w:t xml:space="preserve">Limited Access Zones</w:t>
      </w:r>
    </w:p>
    <w:p>
      <w:pPr>
        <w:pStyle w:val="Compact"/>
        <w:numPr>
          <w:numId w:val="1143"/>
          <w:ilvl w:val="0"/>
        </w:numPr>
      </w:pPr>
      <w:r>
        <w:t xml:space="preserve">Urban Toll Schemes / Congestion Charging (CS)</w:t>
      </w:r>
    </w:p>
    <w:p>
      <w:pPr>
        <w:pStyle w:val="Compact"/>
        <w:numPr>
          <w:numId w:val="1143"/>
          <w:ilvl w:val="0"/>
        </w:numPr>
      </w:pPr>
      <w:r>
        <w:t xml:space="preserve">Emergency Air Pollution Schemes</w:t>
      </w:r>
    </w:p>
    <w:p>
      <w:pPr>
        <w:pStyle w:val="Compact"/>
        <w:numPr>
          <w:numId w:val="1143"/>
          <w:ilvl w:val="0"/>
        </w:numPr>
      </w:pPr>
      <w:r>
        <w:t xml:space="preserve">Zero Emission Zones (ZEZ)</w:t>
      </w:r>
    </w:p>
    <w:p>
      <w:pPr>
        <w:pStyle w:val="Compact"/>
        <w:numPr>
          <w:numId w:val="1143"/>
          <w:ilvl w:val="0"/>
        </w:numPr>
      </w:pPr>
      <w:r>
        <w:t xml:space="preserve">Other Access Regulations (like Limited Traffic Zones, Through traffic bans, `Superblocks´ etc.)</w:t>
      </w:r>
    </w:p>
    <w:p>
      <w:pPr>
        <w:pStyle w:val="Compact"/>
        <w:numPr>
          <w:numId w:val="1143"/>
          <w:ilvl w:val="0"/>
        </w:numPr>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pStyle w:val="Compact"/>
        <w:numPr>
          <w:numId w:val="1144"/>
          <w:ilvl w:val="0"/>
        </w:numPr>
      </w:pPr>
      <w:r>
        <w:t xml:space="preserve">Air quality improvement</w:t>
      </w:r>
    </w:p>
    <w:p>
      <w:pPr>
        <w:pStyle w:val="Compact"/>
        <w:numPr>
          <w:numId w:val="1144"/>
          <w:ilvl w:val="0"/>
        </w:numPr>
      </w:pPr>
      <w:r>
        <w:t xml:space="preserve">Traffic congestion reduction</w:t>
      </w:r>
    </w:p>
    <w:p>
      <w:pPr>
        <w:pStyle w:val="Compact"/>
        <w:numPr>
          <w:numId w:val="1144"/>
          <w:ilvl w:val="0"/>
        </w:numPr>
      </w:pPr>
      <w:r>
        <w:t xml:space="preserve">Urban landscape preservation (historical town centres)</w:t>
      </w:r>
    </w:p>
    <w:p>
      <w:pPr>
        <w:pStyle w:val="Compact"/>
        <w:numPr>
          <w:numId w:val="1144"/>
          <w:ilvl w:val="0"/>
        </w:numPr>
      </w:pPr>
      <w:r>
        <w:t xml:space="preserve">Climate change mitigation</w:t>
      </w:r>
    </w:p>
    <w:p>
      <w:pPr>
        <w:pStyle w:val="Compact"/>
        <w:numPr>
          <w:numId w:val="1144"/>
          <w:ilvl w:val="0"/>
        </w:numPr>
      </w:pPr>
      <w:r>
        <w:t xml:space="preserve">Quality of life</w:t>
      </w:r>
    </w:p>
    <w:p>
      <w:pPr>
        <w:pStyle w:val="Compact"/>
        <w:numPr>
          <w:numId w:val="1144"/>
          <w:ilvl w:val="0"/>
        </w:numPr>
      </w:pPr>
      <w:r>
        <w:t xml:space="preserve">Noise mitigation</w:t>
      </w:r>
    </w:p>
    <w:p>
      <w:pPr>
        <w:pStyle w:val="Compact"/>
        <w:numPr>
          <w:numId w:val="1144"/>
          <w:ilvl w:val="0"/>
        </w:numPr>
      </w:pPr>
      <w:r>
        <w:t xml:space="preserve">Road safety</w:t>
      </w:r>
    </w:p>
    <w:p>
      <w:pPr>
        <w:pStyle w:val="Compact"/>
        <w:numPr>
          <w:numId w:val="1144"/>
          <w:ilvl w:val="0"/>
        </w:numPr>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p>
      <w:pPr>
        <w:pStyle w:val="Heading3"/>
      </w:pPr>
      <w:bookmarkStart w:id="448" w:name="key-stakeholders-17"/>
      <w:r>
        <w:t xml:space="preserve">Key stakeholders</w:t>
      </w:r>
      <w:bookmarkEnd w:id="448"/>
    </w:p>
    <w:p>
      <w:pPr>
        <w:pStyle w:val="Compact"/>
        <w:numPr>
          <w:numId w:val="1145"/>
          <w:ilvl w:val="0"/>
        </w:numPr>
      </w:pPr>
      <w:r>
        <w:rPr>
          <w:b/>
        </w:rPr>
        <w:t xml:space="preserve">Affected</w:t>
      </w:r>
      <w:r>
        <w:t xml:space="preserve">: Car Users – especially users of old or high polluting cars, Truck drivers, Shippers/producers, Wholesalers, Logistics providers, Retailers, Consumers, Citizens, Authorities</w:t>
      </w:r>
    </w:p>
    <w:p>
      <w:pPr>
        <w:pStyle w:val="Compact"/>
        <w:numPr>
          <w:numId w:val="1145"/>
          <w:ilvl w:val="0"/>
        </w:numPr>
      </w:pPr>
      <w:r>
        <w:rPr>
          <w:b/>
        </w:rPr>
        <w:t xml:space="preserve">Responsible</w:t>
      </w:r>
      <w:r>
        <w:t xml:space="preserve">: Municipalities, Road Operators, Urban Traffic Management, Authorities</w:t>
      </w:r>
    </w:p>
    <w:p>
      <w:pPr>
        <w:pStyle w:val="Heading3"/>
      </w:pPr>
      <w:bookmarkStart w:id="449" w:name="current-state-of-art-in-research-17"/>
      <w:r>
        <w:t xml:space="preserve">Current state of art in research</w:t>
      </w:r>
      <w:bookmarkEnd w:id="449"/>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Heading3"/>
      </w:pPr>
      <w:bookmarkStart w:id="450" w:name="current-state-of-art-in-practice-17"/>
      <w:r>
        <w:t xml:space="preserve">Current state of art in practice</w:t>
      </w:r>
      <w:bookmarkEnd w:id="450"/>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
        </w:rPr>
        <w:t xml:space="preserve">“It is very important to consider that the degree of impact of each measure not only varies from city to city but also depends on the presence of a mix of access regulations“</w:t>
      </w:r>
      <w:r>
        <w:t xml:space="preserve"> </w:t>
      </w:r>
      <w:r>
        <w:t xml:space="preserve">(Lopez, 2018).</w:t>
      </w:r>
    </w:p>
    <w:p>
      <w:pPr>
        <w:pStyle w:val="Heading3"/>
      </w:pPr>
      <w:bookmarkStart w:id="451" w:name="relevant-initiatives-in-austria-17"/>
      <w:r>
        <w:t xml:space="preserve">Relevant initiatives in Austria</w:t>
      </w:r>
      <w:bookmarkEnd w:id="451"/>
    </w:p>
    <w:p>
      <w:pPr>
        <w:pStyle w:val="Compact"/>
        <w:numPr>
          <w:numId w:val="1146"/>
          <w:ilvl w:val="0"/>
        </w:numPr>
      </w:pPr>
      <w:hyperlink r:id="rId452">
        <w:r>
          <w:rPr>
            <w:rStyle w:val="Hyperlink"/>
          </w:rPr>
          <w:t xml:space="preserve">ris.bka.gv.at</w:t>
        </w:r>
      </w:hyperlink>
    </w:p>
    <w:p>
      <w:pPr>
        <w:pStyle w:val="Compact"/>
        <w:numPr>
          <w:numId w:val="1146"/>
          <w:ilvl w:val="0"/>
        </w:numPr>
      </w:pPr>
      <w:hyperlink r:id="rId453">
        <w:r>
          <w:rPr>
            <w:rStyle w:val="Hyperlink"/>
          </w:rPr>
          <w:t xml:space="preserve">wien.gv.at</w:t>
        </w:r>
      </w:hyperlink>
    </w:p>
    <w:p>
      <w:pPr>
        <w:pStyle w:val="Compact"/>
        <w:numPr>
          <w:numId w:val="1146"/>
          <w:ilvl w:val="0"/>
        </w:numPr>
      </w:pPr>
      <w:hyperlink r:id="rId454">
        <w:r>
          <w:rPr>
            <w:rStyle w:val="Hyperlink"/>
          </w:rPr>
          <w:t xml:space="preserve">kapsch.net</w:t>
        </w:r>
      </w:hyperlink>
    </w:p>
    <w:p>
      <w:pPr>
        <w:pStyle w:val="Heading3"/>
      </w:pPr>
      <w:bookmarkStart w:id="455" w:name="Xd01ecde5c1636a265fd0b8025583513d7946859"/>
      <w:r>
        <w:t xml:space="preserve">Impacts with respect to Sustainable Development Goals (SDGs)</w:t>
      </w:r>
      <w:bookmarkEnd w:id="4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Noise &amp; pollution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Individual</w:t>
            </w:r>
          </w:p>
        </w:tc>
        <w:tc>
          <w:p>
            <w:pPr>
              <w:pStyle w:val="Compact"/>
              <w:jc w:val="center"/>
            </w:pPr>
            <w:r>
              <w:t xml:space="preserve">Travel time &amp; congestion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Space for sustainable transport users increased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Air quality improved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Congestion reduced, revenues increased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Urban landscape preservation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Sandler Consultants Europe GmbH, n.d. b</w:t>
            </w:r>
          </w:p>
        </w:tc>
      </w:tr>
    </w:tbl>
    <w:p>
      <w:pPr>
        <w:pStyle w:val="Heading3"/>
      </w:pPr>
      <w:bookmarkStart w:id="456" w:name="X2f11bd85f8e57f913ae167871c536b583040fc3"/>
      <w:r>
        <w:t xml:space="preserve">Technology and societal readiness level</w:t>
      </w:r>
      <w:bookmarkEnd w:id="4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57" w:name="open-questions-17"/>
      <w:r>
        <w:t xml:space="preserve">Open questions</w:t>
      </w:r>
      <w:bookmarkEnd w:id="457"/>
    </w:p>
    <w:p>
      <w:pPr>
        <w:pStyle w:val="Compact"/>
        <w:numPr>
          <w:numId w:val="1147"/>
          <w:ilvl w:val="0"/>
        </w:numPr>
      </w:pPr>
      <w:r>
        <w:t xml:space="preserve">What effect will autonomous vehicles have on Urban Access Management?</w:t>
      </w:r>
    </w:p>
    <w:p>
      <w:pPr>
        <w:pStyle w:val="Compact"/>
        <w:numPr>
          <w:numId w:val="1147"/>
          <w:ilvl w:val="0"/>
        </w:numPr>
      </w:pPr>
      <w:r>
        <w:t xml:space="preserve">How can geofencing be implemented on a wider scale and what are the barriers?</w:t>
      </w:r>
    </w:p>
    <w:p>
      <w:pPr>
        <w:pStyle w:val="Compact"/>
        <w:numPr>
          <w:numId w:val="1147"/>
          <w:ilvl w:val="0"/>
        </w:numPr>
      </w:pPr>
      <w:r>
        <w:t xml:space="preserve">What standards would be useful to aggregate, to support affected stakeholders?</w:t>
      </w:r>
    </w:p>
    <w:p>
      <w:pPr>
        <w:pStyle w:val="Compact"/>
        <w:numPr>
          <w:numId w:val="1147"/>
          <w:ilvl w:val="0"/>
        </w:numPr>
      </w:pPr>
      <w:r>
        <w:t xml:space="preserve">How can Urban Access Management engage with the Internet of Things (IoT)?</w:t>
      </w:r>
    </w:p>
    <w:p>
      <w:pPr>
        <w:pStyle w:val="Heading3"/>
      </w:pPr>
      <w:bookmarkStart w:id="458" w:name="further-links-14"/>
      <w:r>
        <w:t xml:space="preserve">Further links</w:t>
      </w:r>
      <w:bookmarkEnd w:id="458"/>
    </w:p>
    <w:p>
      <w:pPr>
        <w:pStyle w:val="Compact"/>
        <w:numPr>
          <w:numId w:val="1148"/>
          <w:ilvl w:val="0"/>
        </w:numPr>
      </w:pPr>
      <w:hyperlink r:id="rId459">
        <w:r>
          <w:rPr>
            <w:rStyle w:val="Hyperlink"/>
          </w:rPr>
          <w:t xml:space="preserve">urbanaccessregulations.eu-1</w:t>
        </w:r>
      </w:hyperlink>
    </w:p>
    <w:p>
      <w:pPr>
        <w:pStyle w:val="Compact"/>
        <w:numPr>
          <w:numId w:val="1148"/>
          <w:ilvl w:val="0"/>
        </w:numPr>
      </w:pPr>
      <w:hyperlink r:id="rId460">
        <w:r>
          <w:rPr>
            <w:rStyle w:val="Hyperlink"/>
          </w:rPr>
          <w:t xml:space="preserve">urbanaccessregulations.eu-2</w:t>
        </w:r>
      </w:hyperlink>
    </w:p>
    <w:p>
      <w:pPr>
        <w:pStyle w:val="Heading3"/>
      </w:pPr>
      <w:bookmarkStart w:id="461" w:name="references-17"/>
      <w:r>
        <w:t xml:space="preserve">References</w:t>
      </w:r>
      <w:bookmarkEnd w:id="461"/>
    </w:p>
    <w:p>
      <w:pPr>
        <w:pStyle w:val="Compact"/>
        <w:numPr>
          <w:numId w:val="1149"/>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49"/>
          <w:ilvl w:val="0"/>
        </w:numPr>
      </w:pPr>
      <w:r>
        <w:t xml:space="preserve">García Hernández, M., Ivars-Baidal, J., &amp; Mendoza de Miguel, S. (2019). Overtourism in urban destinations: the myth of smart solutions.</w:t>
      </w:r>
    </w:p>
    <w:p>
      <w:pPr>
        <w:pStyle w:val="Compact"/>
        <w:numPr>
          <w:numId w:val="1149"/>
          <w:ilvl w:val="0"/>
        </w:numPr>
      </w:pPr>
      <w:r>
        <w:t xml:space="preserve">Kapsch TrafficCom. (n.d. a). Access management | Kapsch. Available at:</w:t>
      </w:r>
      <w:r>
        <w:t xml:space="preserve"> </w:t>
      </w:r>
      <w:hyperlink r:id="rId462">
        <w:r>
          <w:rPr>
            <w:rStyle w:val="Hyperlink"/>
          </w:rPr>
          <w:t xml:space="preserve">https://www.kapsch.net/ktc/Portfolio/IMS/Smart-Urban-Mobility/Access-Management</w:t>
        </w:r>
      </w:hyperlink>
      <w:r>
        <w:t xml:space="preserve"> </w:t>
      </w:r>
      <w:r>
        <w:t xml:space="preserve">[Accessed: 27 January 2021]</w:t>
      </w:r>
    </w:p>
    <w:p>
      <w:pPr>
        <w:pStyle w:val="Compact"/>
        <w:numPr>
          <w:numId w:val="1149"/>
          <w:ilvl w:val="0"/>
        </w:numPr>
      </w:pPr>
      <w:r>
        <w:t xml:space="preserve">Kapsch TrafficCom. (n.d. b). Limited Access Zone | Kapsch. Available at:</w:t>
      </w:r>
      <w:r>
        <w:t xml:space="preserve"> </w:t>
      </w:r>
      <w:hyperlink r:id="rId454">
        <w:r>
          <w:rPr>
            <w:rStyle w:val="Hyperlink"/>
          </w:rPr>
          <w:t xml:space="preserve">https://www.kapsch.net/ktc/its-solutions/urban-access-management/access-restriction/</w:t>
        </w:r>
      </w:hyperlink>
      <w:r>
        <w:t xml:space="preserve"> </w:t>
      </w:r>
      <w:r>
        <w:t xml:space="preserve">[Accessed: 27 January 2021]</w:t>
      </w:r>
    </w:p>
    <w:p>
      <w:pPr>
        <w:pStyle w:val="Compact"/>
        <w:numPr>
          <w:numId w:val="1149"/>
          <w:ilvl w:val="0"/>
        </w:numPr>
      </w:pPr>
      <w:r>
        <w:t xml:space="preserve">Lopez, O. N. (2018). Urban vehicle access regulations. In Sustainable Freight Transport (pp. 139-163). Springer, Cham.</w:t>
      </w:r>
    </w:p>
    <w:p>
      <w:pPr>
        <w:pStyle w:val="Compact"/>
        <w:numPr>
          <w:numId w:val="1149"/>
          <w:ilvl w:val="0"/>
        </w:numPr>
      </w:pPr>
      <w:r>
        <w:t xml:space="preserve">Nolasco‐Cirugeda, A., Martí, P., &amp; Ponce, G. (2020). Keeping mass tourism destinations sustainable via urban design: The case of Benidorm. Sustainable Development, 28(5), 1289-1303.</w:t>
      </w:r>
    </w:p>
    <w:p>
      <w:pPr>
        <w:pStyle w:val="Compact"/>
        <w:numPr>
          <w:numId w:val="1149"/>
          <w:ilvl w:val="0"/>
        </w:numPr>
      </w:pPr>
      <w:r>
        <w:t xml:space="preserve">Sandler Consultants Europe GmbH. (n.d. a). Austria. Available at:</w:t>
      </w:r>
      <w:r>
        <w:t xml:space="preserve"> </w:t>
      </w:r>
      <w:hyperlink r:id="rId463">
        <w:r>
          <w:rPr>
            <w:rStyle w:val="Hyperlink"/>
          </w:rPr>
          <w:t xml:space="preserve">https://urbanaccessregulations.eu/countries-mainmenu-147/austria-mainmenu-78</w:t>
        </w:r>
      </w:hyperlink>
      <w:r>
        <w:t xml:space="preserve"> </w:t>
      </w:r>
      <w:r>
        <w:t xml:space="preserve">[Accessed: 1 February 2021]</w:t>
      </w:r>
    </w:p>
    <w:p>
      <w:pPr>
        <w:pStyle w:val="Compact"/>
        <w:numPr>
          <w:numId w:val="1149"/>
          <w:ilvl w:val="0"/>
        </w:numPr>
      </w:pPr>
      <w:r>
        <w:t xml:space="preserve">Sandler Consultants Europe GmbH. (n.d. b). Overview of website. Available at:</w:t>
      </w:r>
      <w:r>
        <w:t xml:space="preserve"> </w:t>
      </w:r>
      <w:hyperlink r:id="rId464">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49"/>
          <w:ilvl w:val="0"/>
        </w:numPr>
      </w:pPr>
      <w:r>
        <w:t xml:space="preserve">Sadler Consultants Europe GmbH. (n.d. c). Urban Access Regulations in Europe. Available at:</w:t>
      </w:r>
      <w:r>
        <w:t xml:space="preserve"> </w:t>
      </w:r>
      <w:hyperlink r:id="rId465">
        <w:r>
          <w:rPr>
            <w:rStyle w:val="Hyperlink"/>
          </w:rPr>
          <w:t xml:space="preserve">https://urbanaccessregulations.eu/about-us</w:t>
        </w:r>
      </w:hyperlink>
      <w:r>
        <w:t xml:space="preserve"> </w:t>
      </w:r>
      <w:r>
        <w:t xml:space="preserve">[Accessed: 26 January 2021]</w:t>
      </w:r>
    </w:p>
    <w:p>
      <w:pPr>
        <w:pStyle w:val="Compact"/>
        <w:numPr>
          <w:numId w:val="1149"/>
          <w:ilvl w:val="0"/>
        </w:numPr>
      </w:pPr>
      <w:r>
        <w:t xml:space="preserve">Sandler Consultants Europe GmbH. (n.d. d). What are Access Regulations? Available at:</w:t>
      </w:r>
      <w:r>
        <w:t xml:space="preserve"> </w:t>
      </w:r>
      <w:hyperlink r:id="rId466">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49"/>
          <w:ilvl w:val="0"/>
        </w:numPr>
      </w:pPr>
      <w:r>
        <w:t xml:space="preserve">Stadt Wien. (2020). Smarte Mobilität - Die Fortschrittskoalition für Wien. Available at:</w:t>
      </w:r>
      <w:r>
        <w:t xml:space="preserve"> </w:t>
      </w:r>
      <w:hyperlink r:id="rId467">
        <w:r>
          <w:rPr>
            <w:rStyle w:val="Hyperlink"/>
          </w:rPr>
          <w:t xml:space="preserve">https://www.wien.gv.at/regierungsabkommen2020/smart-city-wien/smarte-mobilitat/</w:t>
        </w:r>
      </w:hyperlink>
      <w:r>
        <w:t xml:space="preserve"> </w:t>
      </w:r>
      <w:r>
        <w:t xml:space="preserve">[Accessed: 1 February 2021]</w:t>
      </w:r>
    </w:p>
    <w:p>
      <w:pPr>
        <w:pStyle w:val="Heading1"/>
      </w:pPr>
      <w:bookmarkStart w:id="468" w:name="digital"/>
      <w:r>
        <w:t xml:space="preserve">5	Digital road infrastructure and connectivity</w:t>
      </w:r>
      <w:bookmarkEnd w:id="468"/>
    </w:p>
    <w:p>
      <w:pPr>
        <w:pStyle w:val="Heading2"/>
      </w:pPr>
      <w:bookmarkStart w:id="469" w:name="v2x"/>
      <w:r>
        <w:t xml:space="preserve">5.1	Vehicle to everything communication</w:t>
      </w:r>
      <w:bookmarkEnd w:id="469"/>
    </w:p>
    <w:p>
      <w:pPr>
        <w:pStyle w:val="Heading3"/>
      </w:pPr>
      <w:bookmarkStart w:id="470" w:name="synonyms-16"/>
      <w:r>
        <w:t xml:space="preserve">Synonyms</w:t>
      </w:r>
      <w:bookmarkEnd w:id="470"/>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1" w:name="definition-18"/>
      <w:r>
        <w:t xml:space="preserve">Definition</w:t>
      </w:r>
      <w:bookmarkEnd w:id="471"/>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p>
      <w:pPr>
        <w:pStyle w:val="Heading3"/>
      </w:pPr>
      <w:bookmarkStart w:id="472" w:name="key-stakeholders-18"/>
      <w:r>
        <w:t xml:space="preserve">Key stakeholders</w:t>
      </w:r>
      <w:bookmarkEnd w:id="472"/>
    </w:p>
    <w:p>
      <w:pPr>
        <w:pStyle w:val="Compact"/>
        <w:numPr>
          <w:numId w:val="1150"/>
          <w:ilvl w:val="0"/>
        </w:numPr>
      </w:pPr>
      <w:r>
        <w:rPr>
          <w:b/>
        </w:rPr>
        <w:t xml:space="preserve">Affected</w:t>
      </w:r>
      <w:r>
        <w:t xml:space="preserve">: Car drivers, Insurers</w:t>
      </w:r>
    </w:p>
    <w:p>
      <w:pPr>
        <w:pStyle w:val="Compact"/>
        <w:numPr>
          <w:numId w:val="1150"/>
          <w:ilvl w:val="0"/>
        </w:numPr>
      </w:pPr>
      <w:r>
        <w:rPr>
          <w:b/>
        </w:rPr>
        <w:t xml:space="preserve">Responsible</w:t>
      </w:r>
      <w:r>
        <w:t xml:space="preserve">: National Governments, Private Companies, Car Manufacturers, Infrastructure operators</w:t>
      </w:r>
    </w:p>
    <w:p>
      <w:pPr>
        <w:pStyle w:val="Heading3"/>
      </w:pPr>
      <w:bookmarkStart w:id="473" w:name="current-state-of-art-in-research-18"/>
      <w:r>
        <w:t xml:space="preserve">Current state of art in research</w:t>
      </w:r>
      <w:bookmarkEnd w:id="473"/>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Heading3"/>
      </w:pPr>
      <w:bookmarkStart w:id="474" w:name="current-state-of-art-in-practice-18"/>
      <w:r>
        <w:t xml:space="preserve">Current state of art in practice</w:t>
      </w:r>
      <w:bookmarkEnd w:id="474"/>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pStyle w:val="Compact"/>
        <w:numPr>
          <w:numId w:val="1151"/>
          <w:ilvl w:val="0"/>
        </w:numPr>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pStyle w:val="Compact"/>
        <w:numPr>
          <w:numId w:val="1151"/>
          <w:ilvl w:val="0"/>
        </w:numPr>
      </w:pPr>
      <w:r>
        <w:t xml:space="preserve">Various transmission techniques currently prevent cars from all manufacturers from warning each other.</w:t>
      </w:r>
    </w:p>
    <w:p>
      <w:pPr>
        <w:pStyle w:val="Compact"/>
        <w:numPr>
          <w:numId w:val="1151"/>
          <w:ilvl w:val="0"/>
        </w:numPr>
      </w:pPr>
      <w:r>
        <w:t xml:space="preserve">With many manufacturers, warnings cannot be passed on if the car is in a cellular network dead zone.</w:t>
      </w:r>
    </w:p>
    <w:p>
      <w:pPr>
        <w:pStyle w:val="Compact"/>
        <w:numPr>
          <w:numId w:val="1151"/>
          <w:ilvl w:val="0"/>
        </w:numPr>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broken-down vehicles</w:t>
            </w:r>
          </w:p>
        </w:tc>
        <w:tc>
          <w:p>
            <w:pPr>
              <w:pStyle w:val="Compact"/>
              <w:jc w:val="center"/>
            </w:pPr>
            <w:r>
              <w:t xml:space="preserve">broken-down vehicles</w:t>
            </w:r>
          </w:p>
        </w:tc>
        <w:tc>
          <w:p>
            <w:pPr>
              <w:pStyle w:val="Compact"/>
              <w:jc w:val="center"/>
            </w:pPr>
            <w:r>
              <w:t xml:space="preserve">breakdown</w:t>
            </w:r>
          </w:p>
        </w:tc>
      </w:tr>
      <w:tr>
        <w:tc>
          <w:p>
            <w:pPr>
              <w:pStyle w:val="Compact"/>
              <w:jc w:val="center"/>
            </w:pPr>
            <w:r>
              <w:t xml:space="preserve">accidents</w:t>
            </w:r>
          </w:p>
        </w:tc>
        <w:tc>
          <w:p>
            <w:pPr>
              <w:pStyle w:val="Compact"/>
              <w:jc w:val="center"/>
            </w:pPr>
            <w:r>
              <w:t xml:space="preserve">general traffic warning</w:t>
            </w:r>
          </w:p>
        </w:tc>
        <w:tc>
          <w:p>
            <w:pPr>
              <w:pStyle w:val="Compact"/>
              <w:jc w:val="center"/>
            </w:pPr>
            <w:r>
              <w:t xml:space="preserve">accident</w:t>
            </w:r>
          </w:p>
        </w:tc>
      </w:tr>
      <w:tr>
        <w:tc>
          <w:p>
            <w:pPr>
              <w:pStyle w:val="Compact"/>
              <w:jc w:val="center"/>
            </w:pPr>
            <w:r>
              <w:t xml:space="preserve">end of traffic jam</w:t>
            </w:r>
          </w:p>
        </w:tc>
        <w:tc>
          <w:p>
            <w:pPr>
              <w:pStyle w:val="Compact"/>
              <w:jc w:val="center"/>
            </w:pPr>
            <w:r>
              <w:t xml:space="preserve">end of traffic jam</w:t>
            </w:r>
          </w:p>
        </w:tc>
        <w:tc>
          <w:p>
            <w:pPr>
              <w:pStyle w:val="Compact"/>
              <w:jc w:val="center"/>
            </w:pPr>
            <w:r>
              <w:t xml:space="preserve">-</w:t>
            </w:r>
          </w:p>
        </w:tc>
      </w:tr>
      <w:tr>
        <w:tc>
          <w:p>
            <w:pPr>
              <w:pStyle w:val="Compact"/>
              <w:jc w:val="center"/>
            </w:pPr>
            <w:r>
              <w:t xml:space="preserve">fog, black ice</w:t>
            </w:r>
          </w:p>
        </w:tc>
        <w:tc>
          <w:p>
            <w:pPr>
              <w:pStyle w:val="Compact"/>
              <w:jc w:val="center"/>
            </w:pPr>
            <w:r>
              <w:t xml:space="preserve">dangerous road conditions (icy, heavy rain, oil, etc.)</w:t>
            </w:r>
          </w:p>
        </w:tc>
        <w:tc>
          <w:p>
            <w:pPr>
              <w:pStyle w:val="Compact"/>
              <w:jc w:val="center"/>
            </w:pPr>
            <w:r>
              <w:t xml:space="preserve">heavy rain, fog, crosswind and icy roads</w:t>
            </w:r>
          </w:p>
        </w:tc>
      </w:tr>
      <w:tr>
        <w:tc>
          <w:p>
            <w:pPr>
              <w:pStyle w:val="Compact"/>
              <w:jc w:val="center"/>
            </w:pPr>
            <w:r>
              <w:t xml:space="preserve">online traffic sign information</w:t>
            </w:r>
          </w:p>
        </w:tc>
        <w:tc>
          <w:p>
            <w:pPr>
              <w:pStyle w:val="Compact"/>
              <w:jc w:val="center"/>
            </w:pPr>
            <w:r>
              <w:t xml:space="preserve">-</w:t>
            </w:r>
          </w:p>
        </w:tc>
        <w:tc>
          <w:p>
            <w:pPr>
              <w:pStyle w:val="Compact"/>
              <w:jc w:val="center"/>
            </w:pPr>
            <w:r>
              <w:t xml:space="preserve">hazard warning lights switched on</w:t>
            </w:r>
          </w:p>
        </w:tc>
      </w:tr>
      <w:tr>
        <w:tc>
          <w:p>
            <w:pPr>
              <w:pStyle w:val="Compact"/>
              <w:jc w:val="center"/>
            </w:pPr>
            <w:r>
              <w:t xml:space="preserve">-</w:t>
            </w:r>
          </w:p>
        </w:tc>
        <w:tc>
          <w:p>
            <w:pPr>
              <w:pStyle w:val="Compact"/>
              <w:jc w:val="center"/>
            </w:pPr>
            <w:r>
              <w:t xml:space="preserve">-</w:t>
            </w:r>
          </w:p>
        </w:tc>
        <w:tc>
          <w:p>
            <w:pPr>
              <w:pStyle w:val="Compact"/>
              <w:jc w:val="center"/>
            </w:pPr>
            <w:r>
              <w:t xml:space="preserve">additional hazard manually reported by the driver through the navigation menu</w:t>
            </w:r>
          </w:p>
        </w:tc>
      </w:tr>
      <w:tr>
        <w:tc>
          <w:p>
            <w:pPr>
              <w:pStyle w:val="Compact"/>
              <w:jc w:val="center"/>
            </w:pPr>
            <w:r>
              <w:t xml:space="preserve">display of the probability of free parking spaces along roads incl. additional information such as prices</w:t>
            </w:r>
          </w:p>
        </w:tc>
        <w:tc>
          <w:p>
            <w:pPr>
              <w:pStyle w:val="Compact"/>
              <w:jc w:val="center"/>
            </w:pPr>
            <w:r>
              <w:t xml:space="preserve">-</w:t>
            </w:r>
          </w:p>
        </w:tc>
        <w:tc>
          <w:p>
            <w:pPr>
              <w:pStyle w:val="Compact"/>
              <w:jc w:val="center"/>
            </w:pPr>
            <w:r>
              <w:t xml:space="preserve">-</w:t>
            </w:r>
          </w:p>
        </w:tc>
      </w:tr>
      <w:tr>
        <w:tc>
          <w:p>
            <w:pPr>
              <w:pStyle w:val="Compact"/>
              <w:jc w:val="center"/>
            </w:pPr>
            <w:r>
              <w:t xml:space="preserve">speed recommendation to reach the next traffic light in a green 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road works</w:t>
            </w:r>
          </w:p>
        </w:tc>
        <w:tc>
          <w:p>
            <w:pPr>
              <w:pStyle w:val="Compact"/>
              <w:jc w:val="center"/>
            </w:pPr>
            <w:r>
              <w:t xml:space="preserve">-</w:t>
            </w:r>
          </w:p>
        </w:tc>
      </w:tr>
      <w:tr>
        <w:tc>
          <w:p>
            <w:pPr>
              <w:pStyle w:val="Compact"/>
              <w:jc w:val="center"/>
            </w:pPr>
            <w:r>
              <w:t xml:space="preserve">-</w:t>
            </w:r>
          </w:p>
        </w:tc>
        <w:tc>
          <w:p>
            <w:pPr>
              <w:pStyle w:val="Compact"/>
              <w:jc w:val="center"/>
            </w:pPr>
            <w:r>
              <w:t xml:space="preserve">objects, animas, people on the road</w:t>
            </w:r>
          </w:p>
        </w:tc>
        <w:tc>
          <w:p>
            <w:pPr>
              <w:pStyle w:val="Compact"/>
              <w:jc w:val="center"/>
            </w:pPr>
            <w:r>
              <w:t xml:space="preserve">-</w:t>
            </w:r>
          </w:p>
        </w:tc>
      </w:tr>
      <w:tr>
        <w:tc>
          <w:p>
            <w:pPr>
              <w:pStyle w:val="Compact"/>
              <w:jc w:val="center"/>
            </w:pPr>
            <w:r>
              <w:t xml:space="preserve">-</w:t>
            </w:r>
          </w:p>
        </w:tc>
        <w:tc>
          <w:p>
            <w:pPr>
              <w:pStyle w:val="Compact"/>
              <w:jc w:val="center"/>
            </w:pPr>
            <w:r>
              <w:t xml:space="preserve">wrong-way drivers</w:t>
            </w:r>
          </w:p>
        </w:tc>
        <w:tc>
          <w:p>
            <w:pPr>
              <w:pStyle w:val="Compact"/>
              <w:jc w:val="center"/>
            </w:pPr>
            <w:r>
              <w:t xml:space="preserve">-</w:t>
            </w:r>
          </w:p>
        </w:tc>
      </w:tr>
    </w:tbl>
    <w:p>
      <w:pPr>
        <w:pStyle w:val="BodyText"/>
      </w:pPr>
      <w:r>
        <w:t xml:space="preserve">Moreover, the ADAC’s recommendations to the manufacturers are the following (ADAC, 2021):</w:t>
      </w:r>
    </w:p>
    <w:p>
      <w:pPr>
        <w:pStyle w:val="Compact"/>
        <w:numPr>
          <w:numId w:val="1152"/>
          <w:ilvl w:val="0"/>
        </w:numPr>
      </w:pPr>
      <w:r>
        <w:t xml:space="preserve">The manufacturers should quickly agree on a transmission technology</w:t>
      </w:r>
    </w:p>
    <w:p>
      <w:pPr>
        <w:pStyle w:val="Compact"/>
        <w:numPr>
          <w:numId w:val="1152"/>
          <w:ilvl w:val="0"/>
        </w:numPr>
      </w:pPr>
      <w:r>
        <w:t xml:space="preserve">C2X should quickly become standard equipment</w:t>
      </w:r>
    </w:p>
    <w:p>
      <w:pPr>
        <w:pStyle w:val="Compact"/>
        <w:numPr>
          <w:numId w:val="1152"/>
          <w:ilvl w:val="0"/>
        </w:numPr>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p>
      <w:pPr>
        <w:pStyle w:val="Heading3"/>
      </w:pPr>
      <w:bookmarkStart w:id="475" w:name="relevant-initiatives-in-austria-18"/>
      <w:r>
        <w:t xml:space="preserve">Relevant initiatives in Austria</w:t>
      </w:r>
      <w:bookmarkEnd w:id="475"/>
    </w:p>
    <w:p>
      <w:pPr>
        <w:pStyle w:val="Compact"/>
        <w:numPr>
          <w:numId w:val="1153"/>
          <w:ilvl w:val="0"/>
        </w:numPr>
      </w:pPr>
      <w:hyperlink r:id="rId476">
        <w:r>
          <w:rPr>
            <w:rStyle w:val="Hyperlink"/>
          </w:rPr>
          <w:t xml:space="preserve">infothek.bmk.gv.at</w:t>
        </w:r>
      </w:hyperlink>
    </w:p>
    <w:p>
      <w:pPr>
        <w:pStyle w:val="Compact"/>
        <w:numPr>
          <w:numId w:val="1153"/>
          <w:ilvl w:val="0"/>
        </w:numPr>
      </w:pPr>
      <w:hyperlink r:id="rId477">
        <w:r>
          <w:rPr>
            <w:rStyle w:val="Hyperlink"/>
          </w:rPr>
          <w:t xml:space="preserve">c-its-korridor.de</w:t>
        </w:r>
      </w:hyperlink>
    </w:p>
    <w:p>
      <w:pPr>
        <w:pStyle w:val="Compact"/>
        <w:numPr>
          <w:numId w:val="1153"/>
          <w:ilvl w:val="0"/>
        </w:numPr>
      </w:pPr>
      <w:hyperlink r:id="rId478">
        <w:r>
          <w:rPr>
            <w:rStyle w:val="Hyperlink"/>
          </w:rPr>
          <w:t xml:space="preserve">asfinag.at</w:t>
        </w:r>
      </w:hyperlink>
    </w:p>
    <w:p>
      <w:pPr>
        <w:pStyle w:val="Compact"/>
        <w:numPr>
          <w:numId w:val="1153"/>
          <w:ilvl w:val="0"/>
        </w:numPr>
      </w:pPr>
      <w:hyperlink r:id="rId479">
        <w:r>
          <w:rPr>
            <w:rStyle w:val="Hyperlink"/>
          </w:rPr>
          <w:t xml:space="preserve">kununu.com</w:t>
        </w:r>
      </w:hyperlink>
    </w:p>
    <w:p>
      <w:pPr>
        <w:pStyle w:val="Compact"/>
        <w:numPr>
          <w:numId w:val="1153"/>
          <w:ilvl w:val="0"/>
        </w:numPr>
      </w:pPr>
      <w:hyperlink r:id="rId480">
        <w:r>
          <w:rPr>
            <w:rStyle w:val="Hyperlink"/>
          </w:rPr>
          <w:t xml:space="preserve">hitech.at</w:t>
        </w:r>
      </w:hyperlink>
    </w:p>
    <w:p>
      <w:pPr>
        <w:pStyle w:val="Heading3"/>
      </w:pPr>
      <w:bookmarkStart w:id="481" w:name="Xc8b7d5d0aee8bd3e55f9de519ea66a4e7f88653"/>
      <w:r>
        <w:t xml:space="preserve">Impacts with respect to Sustainable Development Goals (SDGs)</w:t>
      </w:r>
      <w:bookmarkEnd w:id="4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Improvement of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Filippi et al., 2016</w:t>
            </w:r>
          </w:p>
        </w:tc>
      </w:tr>
      <w:tr>
        <w:tc>
          <w:p>
            <w:pPr>
              <w:pStyle w:val="Compact"/>
              <w:jc w:val="center"/>
            </w:pPr>
            <w:r>
              <w:t xml:space="preserve">Individual</w:t>
            </w:r>
          </w:p>
        </w:tc>
        <w:tc>
          <w:p>
            <w:pPr>
              <w:pStyle w:val="Compact"/>
              <w:jc w:val="center"/>
            </w:pPr>
            <w:r>
              <w:t xml:space="preserve">V2X communications will come at no cost to the end user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Hainen et al., 2019</w:t>
            </w:r>
          </w:p>
        </w:tc>
      </w:tr>
      <w:tr>
        <w:tc>
          <w:p>
            <w:pPr>
              <w:pStyle w:val="Compact"/>
              <w:jc w:val="center"/>
            </w:pPr>
            <w:r>
              <w:t xml:space="preserve">Systemic</w:t>
            </w:r>
          </w:p>
        </w:tc>
        <w:tc>
          <w:p>
            <w:pPr>
              <w:pStyle w:val="Compact"/>
              <w:jc w:val="center"/>
            </w:pPr>
            <w:r>
              <w:t xml:space="preserve">Emissions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Increased efficiency of transport systems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Filippi et al., 2016</w:t>
            </w:r>
          </w:p>
        </w:tc>
      </w:tr>
    </w:tbl>
    <w:p>
      <w:pPr>
        <w:pStyle w:val="Heading3"/>
      </w:pPr>
      <w:bookmarkStart w:id="482" w:name="Xcbbae5809f5ef2a7f583d77e61b3bc9c3f87b5e"/>
      <w:r>
        <w:t xml:space="preserve">Technology and societal readiness level</w:t>
      </w:r>
      <w:bookmarkEnd w:id="4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483" w:name="open-questions-18"/>
      <w:r>
        <w:t xml:space="preserve">Open questions</w:t>
      </w:r>
      <w:bookmarkEnd w:id="483"/>
    </w:p>
    <w:p>
      <w:pPr>
        <w:pStyle w:val="Compact"/>
        <w:numPr>
          <w:numId w:val="1154"/>
          <w:ilvl w:val="0"/>
        </w:numPr>
      </w:pPr>
      <w:r>
        <w:t xml:space="preserve">Which combination of the different communication options is the best?</w:t>
      </w:r>
    </w:p>
    <w:p>
      <w:pPr>
        <w:pStyle w:val="Compact"/>
        <w:numPr>
          <w:numId w:val="1154"/>
          <w:ilvl w:val="0"/>
        </w:numPr>
      </w:pPr>
      <w:r>
        <w:t xml:space="preserve">Which communication technology is the most suitable for Europe?</w:t>
      </w:r>
    </w:p>
    <w:p>
      <w:pPr>
        <w:pStyle w:val="Compact"/>
        <w:numPr>
          <w:numId w:val="1154"/>
          <w:ilvl w:val="0"/>
        </w:numPr>
      </w:pPr>
      <w:r>
        <w:t xml:space="preserve">Are infrastructure operators already taking care of making data internationally compatible so that cars can communicate with it?</w:t>
      </w:r>
    </w:p>
    <w:p>
      <w:pPr>
        <w:pStyle w:val="Heading3"/>
      </w:pPr>
      <w:bookmarkStart w:id="484" w:name="further-links-15"/>
      <w:r>
        <w:t xml:space="preserve">Further links</w:t>
      </w:r>
      <w:bookmarkEnd w:id="484"/>
    </w:p>
    <w:p>
      <w:pPr>
        <w:pStyle w:val="Compact"/>
        <w:numPr>
          <w:numId w:val="1155"/>
          <w:ilvl w:val="0"/>
        </w:numPr>
      </w:pPr>
      <w:hyperlink r:id="rId477">
        <w:r>
          <w:rPr>
            <w:rStyle w:val="Hyperlink"/>
          </w:rPr>
          <w:t xml:space="preserve">c-its-korridor.de</w:t>
        </w:r>
      </w:hyperlink>
    </w:p>
    <w:p>
      <w:pPr>
        <w:pStyle w:val="Compact"/>
        <w:numPr>
          <w:numId w:val="1155"/>
          <w:ilvl w:val="0"/>
        </w:numPr>
      </w:pPr>
      <w:hyperlink r:id="rId485">
        <w:r>
          <w:rPr>
            <w:rStyle w:val="Hyperlink"/>
          </w:rPr>
          <w:t xml:space="preserve">nhtsa.gov</w:t>
        </w:r>
      </w:hyperlink>
    </w:p>
    <w:p>
      <w:pPr>
        <w:pStyle w:val="Heading3"/>
      </w:pPr>
      <w:bookmarkStart w:id="486" w:name="references-18"/>
      <w:r>
        <w:t xml:space="preserve">References</w:t>
      </w:r>
      <w:bookmarkEnd w:id="486"/>
    </w:p>
    <w:p>
      <w:pPr>
        <w:pStyle w:val="Compact"/>
        <w:numPr>
          <w:numId w:val="1156"/>
          <w:ilvl w:val="0"/>
        </w:numPr>
      </w:pPr>
      <w:r>
        <w:t xml:space="preserve">ADAC. (2021). Welche Hersteller bieten bereits C2X an? Datenquelle Original-Rückmeldungen.</w:t>
      </w:r>
    </w:p>
    <w:p>
      <w:pPr>
        <w:pStyle w:val="Compact"/>
        <w:numPr>
          <w:numId w:val="1156"/>
          <w:ilvl w:val="0"/>
        </w:numPr>
      </w:pPr>
      <w:r>
        <w:t xml:space="preserve">Cooperative ITS Corridor. (n.d.). Cooperative ITS Corridor. Available at:</w:t>
      </w:r>
      <w:r>
        <w:t xml:space="preserve"> </w:t>
      </w:r>
      <w:hyperlink r:id="rId487">
        <w:r>
          <w:rPr>
            <w:rStyle w:val="Hyperlink"/>
          </w:rPr>
          <w:t xml:space="preserve">https://c-its-korridor.de/?menuId=1&amp;sp=de</w:t>
        </w:r>
      </w:hyperlink>
      <w:r>
        <w:t xml:space="preserve"> </w:t>
      </w:r>
      <w:r>
        <w:t xml:space="preserve">[Accessed: 18 February 2021]</w:t>
      </w:r>
    </w:p>
    <w:p>
      <w:pPr>
        <w:pStyle w:val="Compact"/>
        <w:numPr>
          <w:numId w:val="1156"/>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8">
        <w:r>
          <w:rPr>
            <w:rStyle w:val="Hyperlink"/>
          </w:rPr>
          <w:t xml:space="preserve">https://doi.org/10.1016/j.trc.2016.03.008</w:t>
        </w:r>
      </w:hyperlink>
    </w:p>
    <w:p>
      <w:pPr>
        <w:pStyle w:val="Compact"/>
        <w:numPr>
          <w:numId w:val="1156"/>
          <w:ilvl w:val="0"/>
        </w:numPr>
      </w:pPr>
      <w:r>
        <w:t xml:space="preserve">Filippi, A., Moerman, K., Daalderop, G., Alexander, P. D., Schober, F., &amp; Pfliegl, W. (2016). Ready to roll: Why 802.11p beats LTE and 5G for V2x. 1–14.Available at:</w:t>
      </w:r>
      <w:r>
        <w:t xml:space="preserve"> </w:t>
      </w:r>
      <w:hyperlink r:id="rId489">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56"/>
          <w:ilvl w:val="0"/>
        </w:numPr>
      </w:pPr>
      <w:r>
        <w:t xml:space="preserve">Hainen, A., Mulligan, B., Deetlefs, J., Mulligan, I., &amp; Ashley, P. (2019). Co-Deployment of DSRC Radio and Cellular Connected Vehicle Technology in Tuscaloosa, AL and Northport, AL. 1–9.</w:t>
      </w:r>
    </w:p>
    <w:p>
      <w:pPr>
        <w:pStyle w:val="Compact"/>
        <w:numPr>
          <w:numId w:val="1156"/>
          <w:ilvl w:val="0"/>
        </w:numPr>
      </w:pPr>
      <w:r>
        <w:t xml:space="preserve">Knecht, J. (2018). C-V2X Europapremiere: Wie Autos sprechen – mit wem auch immer | AUTO MOTOR UND SPORT.</w:t>
      </w:r>
      <w:r>
        <w:t xml:space="preserve"> </w:t>
      </w:r>
      <w:hyperlink r:id="rId490">
        <w:r>
          <w:rPr>
            <w:rStyle w:val="Hyperlink"/>
          </w:rPr>
          <w:t xml:space="preserve">https://www.auto-motor-und-sport.de/technik/vernetzung-cv2x-car-to-car-europapremiere/</w:t>
        </w:r>
      </w:hyperlink>
    </w:p>
    <w:p>
      <w:pPr>
        <w:pStyle w:val="Compact"/>
        <w:numPr>
          <w:numId w:val="1156"/>
          <w:ilvl w:val="0"/>
        </w:numPr>
      </w:pPr>
      <w:r>
        <w:t xml:space="preserve">Köllner, C. (2020, March 24). Car-to-X | Fahrzeugvernetzung per C-V2X oder pWLAN? | springerprofessional.de.</w:t>
      </w:r>
      <w:r>
        <w:t xml:space="preserve"> </w:t>
      </w:r>
      <w:hyperlink r:id="rId491">
        <w:r>
          <w:rPr>
            <w:rStyle w:val="Hyperlink"/>
          </w:rPr>
          <w:t xml:space="preserve">https://www.springerprofessional.de/car-to-x/automatisiertes-fahren/fahrzeugvernetzung-per-c-v2x-oder-pwlan-/17822610</w:t>
        </w:r>
      </w:hyperlink>
    </w:p>
    <w:p>
      <w:pPr>
        <w:pStyle w:val="Compact"/>
        <w:numPr>
          <w:numId w:val="1156"/>
          <w:ilvl w:val="0"/>
        </w:numPr>
      </w:pPr>
      <w:r>
        <w:t xml:space="preserve">Močnik, W. (2020, October 20). ASFINAG startet als erster Autobahnbetreiber Europas Vernetzung von Straße und Fahrzeug.Available at:</w:t>
      </w:r>
      <w:r>
        <w:t xml:space="preserve"> </w:t>
      </w:r>
      <w:hyperlink r:id="rId478">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56"/>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Heading2"/>
      </w:pPr>
      <w:bookmarkStart w:id="492" w:name="infrast_support_level"/>
      <w:r>
        <w:t xml:space="preserve">5.2	Infrastructure support levels for automated driving</w:t>
      </w:r>
      <w:bookmarkEnd w:id="492"/>
    </w:p>
    <w:p>
      <w:pPr>
        <w:pStyle w:val="Heading3"/>
      </w:pPr>
      <w:bookmarkStart w:id="493" w:name="synonyms-17"/>
      <w:r>
        <w:t xml:space="preserve">Synonyms</w:t>
      </w:r>
      <w:bookmarkEnd w:id="493"/>
    </w:p>
    <w:p>
      <w:pPr>
        <w:pStyle w:val="FirstParagraph"/>
      </w:pPr>
      <w:r>
        <w:rPr>
          <w:i/>
        </w:rPr>
        <w:t xml:space="preserve">Connected Vehicle (CV), Connected Vehicle technologies (CVT), Vehicle-to-x (car and infrastructure) (C2x/V2x), Cooperative Intelligent Transport Systems (C-ITS), Cellular-V2X technology (C-V2X), ISAD</w:t>
      </w:r>
    </w:p>
    <w:p>
      <w:pPr>
        <w:pStyle w:val="Heading3"/>
      </w:pPr>
      <w:bookmarkStart w:id="494" w:name="definition-19"/>
      <w:r>
        <w:t xml:space="preserve">Definition</w:t>
      </w:r>
      <w:bookmarkEnd w:id="494"/>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pStyle w:val="Compact"/>
        <w:numPr>
          <w:numId w:val="1157"/>
          <w:ilvl w:val="0"/>
        </w:numPr>
      </w:pPr>
      <w:r>
        <w:t xml:space="preserve">the domain of driver-machine interaction,</w:t>
      </w:r>
    </w:p>
    <w:p>
      <w:pPr>
        <w:pStyle w:val="Compact"/>
        <w:numPr>
          <w:numId w:val="1157"/>
          <w:ilvl w:val="0"/>
        </w:numPr>
      </w:pPr>
      <w:r>
        <w:t xml:space="preserve">the domain of vehicle capability,</w:t>
      </w:r>
    </w:p>
    <w:p>
      <w:pPr>
        <w:pStyle w:val="Compact"/>
        <w:numPr>
          <w:numId w:val="1157"/>
          <w:ilvl w:val="0"/>
        </w:numPr>
      </w:pPr>
      <w:r>
        <w:t xml:space="preserve">the domain of the road operator,</w:t>
      </w:r>
    </w:p>
    <w:p>
      <w:pPr>
        <w:pStyle w:val="Compact"/>
        <w:numPr>
          <w:numId w:val="1157"/>
          <w:ilvl w:val="0"/>
        </w:numPr>
      </w:pPr>
      <w:r>
        <w:t xml:space="preserve">the domain of laws and regulations.</w:t>
      </w:r>
    </w:p>
    <w:p>
      <w:pPr>
        <w:pStyle w:val="FirstParagraph"/>
      </w:pPr>
      <w:r>
        <w:t xml:space="preserve">These domains have been described in more detail in recent years (Erhart et al., 2020):</w:t>
      </w:r>
    </w:p>
    <w:p>
      <w:pPr>
        <w:pStyle w:val="Compact"/>
        <w:numPr>
          <w:numId w:val="1158"/>
          <w:ilvl w:val="0"/>
        </w:numPr>
      </w:pPr>
      <w:r>
        <w:t xml:space="preserve">the</w:t>
      </w:r>
      <w:r>
        <w:t xml:space="preserve"> </w:t>
      </w:r>
      <w:hyperlink r:id="rId495">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pStyle w:val="Compact"/>
        <w:numPr>
          <w:numId w:val="1158"/>
          <w:ilvl w:val="0"/>
        </w:numPr>
      </w:pPr>
      <w:r>
        <w:t xml:space="preserve">the Operational Design Domains (ODDs), deal with the environmental conditions under which the machine functions operate</w:t>
      </w:r>
    </w:p>
    <w:p>
      <w:pPr>
        <w:pStyle w:val="Compact"/>
        <w:numPr>
          <w:numId w:val="1158"/>
          <w:ilvl w:val="0"/>
        </w:numPr>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pStyle w:val="Compact"/>
        <w:numPr>
          <w:numId w:val="1159"/>
          <w:ilvl w:val="0"/>
        </w:numPr>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pStyle w:val="Compact"/>
        <w:numPr>
          <w:numId w:val="1160"/>
          <w:ilvl w:val="0"/>
        </w:numPr>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pStyle w:val="Compact"/>
        <w:numPr>
          <w:numId w:val="1161"/>
          <w:ilvl w:val="0"/>
        </w:numPr>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pStyle w:val="Compact"/>
        <w:numPr>
          <w:numId w:val="1162"/>
          <w:ilvl w:val="0"/>
        </w:numPr>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pStyle w:val="Compact"/>
        <w:numPr>
          <w:numId w:val="1163"/>
          <w:ilvl w:val="0"/>
        </w:numPr>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p>
      <w:pPr>
        <w:pStyle w:val="Heading3"/>
      </w:pPr>
      <w:bookmarkStart w:id="496" w:name="key-stakeholders-19"/>
      <w:r>
        <w:t xml:space="preserve">Key stakeholders</w:t>
      </w:r>
      <w:bookmarkEnd w:id="496"/>
    </w:p>
    <w:p>
      <w:pPr>
        <w:pStyle w:val="Compact"/>
        <w:numPr>
          <w:numId w:val="1164"/>
          <w:ilvl w:val="0"/>
        </w:numPr>
      </w:pPr>
      <w:r>
        <w:rPr>
          <w:b/>
        </w:rPr>
        <w:t xml:space="preserve">Affected</w:t>
      </w:r>
      <w:r>
        <w:t xml:space="preserve">:</w:t>
      </w:r>
      <w:r>
        <w:t xml:space="preserve"> </w:t>
      </w:r>
      <w:r>
        <w:t xml:space="preserve">“</w:t>
      </w:r>
      <w:r>
        <w:t xml:space="preserve">Drivers</w:t>
      </w:r>
      <w:r>
        <w:t xml:space="preserve">”</w:t>
      </w:r>
      <w:r>
        <w:t xml:space="preserve"> </w:t>
      </w:r>
      <w:r>
        <w:t xml:space="preserve">of Automated Vehicle</w:t>
      </w:r>
    </w:p>
    <w:p>
      <w:pPr>
        <w:pStyle w:val="Compact"/>
        <w:numPr>
          <w:numId w:val="1164"/>
          <w:ilvl w:val="0"/>
        </w:numPr>
      </w:pPr>
      <w:r>
        <w:rPr>
          <w:b/>
        </w:rPr>
        <w:t xml:space="preserve">Responsible</w:t>
      </w:r>
      <w:r>
        <w:t xml:space="preserve">: National Governments, Private Companies, Car Manufacturers, Infrastructure operators</w:t>
      </w:r>
    </w:p>
    <w:p>
      <w:pPr>
        <w:pStyle w:val="Heading3"/>
      </w:pPr>
      <w:bookmarkStart w:id="497" w:name="current-state-of-art-in-research-19"/>
      <w:r>
        <w:t xml:space="preserve">Current state of art in research</w:t>
      </w:r>
      <w:bookmarkEnd w:id="497"/>
    </w:p>
    <w:p>
      <w:pPr>
        <w:pStyle w:val="FirstParagraph"/>
      </w:pPr>
      <w:r>
        <w:rPr>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
        </w:rPr>
        <w:t xml:space="preserve">“</w:t>
      </w:r>
      <w:r>
        <w:rPr>
          <w:i/>
        </w:rPr>
        <w:t xml:space="preserve">via-AUTONOM</w:t>
      </w:r>
      <w:r>
        <w:rPr>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p>
      <w:pPr>
        <w:pStyle w:val="Heading3"/>
      </w:pPr>
      <w:bookmarkStart w:id="498" w:name="current-state-of-art-in-practice-19"/>
      <w:r>
        <w:t xml:space="preserve">Current state of art in practice</w:t>
      </w:r>
      <w:bookmarkEnd w:id="498"/>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pStyle w:val="Compact"/>
        <w:numPr>
          <w:numId w:val="1165"/>
          <w:ilvl w:val="0"/>
        </w:numPr>
      </w:pPr>
      <w:r>
        <w:t xml:space="preserve">Technical design infrastructure</w:t>
      </w:r>
    </w:p>
    <w:p>
      <w:pPr>
        <w:pStyle w:val="Compact"/>
        <w:numPr>
          <w:numId w:val="1166"/>
          <w:ilvl w:val="1"/>
        </w:numPr>
      </w:pPr>
      <w:r>
        <w:t xml:space="preserve">line management</w:t>
      </w:r>
    </w:p>
    <w:p>
      <w:pPr>
        <w:pStyle w:val="Compact"/>
        <w:numPr>
          <w:numId w:val="1166"/>
          <w:ilvl w:val="1"/>
        </w:numPr>
      </w:pPr>
      <w:r>
        <w:t xml:space="preserve">structural elements</w:t>
      </w:r>
    </w:p>
    <w:p>
      <w:pPr>
        <w:pStyle w:val="Compact"/>
        <w:numPr>
          <w:numId w:val="1165"/>
          <w:ilvl w:val="0"/>
        </w:numPr>
      </w:pPr>
      <w:r>
        <w:t xml:space="preserve">Traffic management infrastructure</w:t>
      </w:r>
    </w:p>
    <w:p>
      <w:pPr>
        <w:pStyle w:val="Compact"/>
        <w:numPr>
          <w:numId w:val="1167"/>
          <w:ilvl w:val="1"/>
        </w:numPr>
      </w:pPr>
      <w:r>
        <w:t xml:space="preserve">ground markings</w:t>
      </w:r>
    </w:p>
    <w:p>
      <w:pPr>
        <w:pStyle w:val="Compact"/>
        <w:numPr>
          <w:numId w:val="1167"/>
          <w:ilvl w:val="1"/>
        </w:numPr>
      </w:pPr>
      <w:r>
        <w:t xml:space="preserve">signage</w:t>
      </w:r>
    </w:p>
    <w:p>
      <w:pPr>
        <w:pStyle w:val="Compact"/>
        <w:numPr>
          <w:numId w:val="1167"/>
          <w:ilvl w:val="1"/>
        </w:numPr>
      </w:pPr>
      <w:r>
        <w:t xml:space="preserve">traffic control systems</w:t>
      </w:r>
    </w:p>
    <w:p>
      <w:pPr>
        <w:pStyle w:val="Compact"/>
        <w:numPr>
          <w:numId w:val="1167"/>
          <w:ilvl w:val="1"/>
        </w:numPr>
      </w:pPr>
      <w:r>
        <w:t xml:space="preserve">traffic signal systems</w:t>
      </w:r>
    </w:p>
    <w:p>
      <w:pPr>
        <w:pStyle w:val="Compact"/>
        <w:numPr>
          <w:numId w:val="1165"/>
          <w:ilvl w:val="0"/>
        </w:numPr>
      </w:pPr>
      <w:r>
        <w:t xml:space="preserve">Information technology infrastructure</w:t>
      </w:r>
    </w:p>
    <w:p>
      <w:pPr>
        <w:pStyle w:val="Compact"/>
        <w:numPr>
          <w:numId w:val="1168"/>
          <w:ilvl w:val="1"/>
        </w:numPr>
      </w:pPr>
      <w:r>
        <w:t xml:space="preserve">digital maps</w:t>
      </w:r>
    </w:p>
    <w:p>
      <w:pPr>
        <w:pStyle w:val="Compact"/>
        <w:numPr>
          <w:numId w:val="1168"/>
          <w:ilvl w:val="1"/>
        </w:numPr>
      </w:pPr>
      <w:r>
        <w:t xml:space="preserve">vehicle-to-X communication</w:t>
      </w:r>
    </w:p>
    <w:p>
      <w:pPr>
        <w:pStyle w:val="FirstParagraph"/>
      </w:pPr>
      <w:r>
        <w:t xml:space="preserve">(Heinrich, 2019) has compiled a list of scenarios and their infrastructure-related measures. The scenarios mentioned there are:</w:t>
      </w:r>
    </w:p>
    <w:p>
      <w:pPr>
        <w:pStyle w:val="Compact"/>
        <w:numPr>
          <w:numId w:val="1169"/>
          <w:ilvl w:val="0"/>
        </w:numPr>
      </w:pPr>
      <w:r>
        <w:t xml:space="preserve">Infrastructure measures for the Highway</w:t>
      </w:r>
    </w:p>
    <w:p>
      <w:pPr>
        <w:pStyle w:val="Compact"/>
        <w:numPr>
          <w:numId w:val="1170"/>
          <w:ilvl w:val="1"/>
        </w:numPr>
      </w:pPr>
      <w:r>
        <w:t xml:space="preserve">Obstacle in own lane</w:t>
      </w:r>
    </w:p>
    <w:p>
      <w:pPr>
        <w:pStyle w:val="Compact"/>
        <w:numPr>
          <w:numId w:val="1170"/>
          <w:ilvl w:val="1"/>
        </w:numPr>
      </w:pPr>
      <w:r>
        <w:t xml:space="preserve">Missing hard shoulder</w:t>
      </w:r>
    </w:p>
    <w:p>
      <w:pPr>
        <w:pStyle w:val="Compact"/>
        <w:numPr>
          <w:numId w:val="1170"/>
          <w:ilvl w:val="1"/>
        </w:numPr>
      </w:pPr>
      <w:r>
        <w:t xml:space="preserve">Temporary hard shoulder clearance</w:t>
      </w:r>
    </w:p>
    <w:p>
      <w:pPr>
        <w:pStyle w:val="Compact"/>
        <w:numPr>
          <w:numId w:val="1170"/>
          <w:ilvl w:val="1"/>
        </w:numPr>
      </w:pPr>
      <w:r>
        <w:t xml:space="preserve">Work site on directional lane</w:t>
      </w:r>
    </w:p>
    <w:p>
      <w:pPr>
        <w:pStyle w:val="Compact"/>
        <w:numPr>
          <w:numId w:val="1169"/>
          <w:ilvl w:val="0"/>
        </w:numPr>
      </w:pPr>
      <w:r>
        <w:t xml:space="preserve">Infrastructure measures for the commuter driver</w:t>
      </w:r>
    </w:p>
    <w:p>
      <w:pPr>
        <w:pStyle w:val="Compact"/>
        <w:numPr>
          <w:numId w:val="1171"/>
          <w:ilvl w:val="1"/>
        </w:numPr>
      </w:pPr>
      <w:r>
        <w:t xml:space="preserve">Driving on a one-lane rural road with missing or obscured lane markings</w:t>
      </w:r>
    </w:p>
    <w:p>
      <w:pPr>
        <w:pStyle w:val="Compact"/>
        <w:numPr>
          <w:numId w:val="1171"/>
          <w:ilvl w:val="1"/>
        </w:numPr>
      </w:pPr>
      <w:r>
        <w:t xml:space="preserve">Mixed traffic with high speed differences</w:t>
      </w:r>
    </w:p>
    <w:p>
      <w:pPr>
        <w:pStyle w:val="Compact"/>
        <w:numPr>
          <w:numId w:val="1171"/>
          <w:ilvl w:val="1"/>
        </w:numPr>
      </w:pPr>
      <w:r>
        <w:t xml:space="preserve">Overtaking on a one-lane road</w:t>
      </w:r>
    </w:p>
    <w:p>
      <w:pPr>
        <w:pStyle w:val="Compact"/>
        <w:numPr>
          <w:numId w:val="1171"/>
          <w:ilvl w:val="1"/>
        </w:numPr>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p>
      <w:pPr>
        <w:pStyle w:val="Heading3"/>
      </w:pPr>
      <w:bookmarkStart w:id="499" w:name="relevant-initiatives-in-austria-19"/>
      <w:r>
        <w:t xml:space="preserve">Relevant initiatives in Austria</w:t>
      </w:r>
      <w:bookmarkEnd w:id="499"/>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72"/>
          <w:ilvl w:val="0"/>
        </w:numPr>
      </w:pPr>
      <w:hyperlink r:id="rId500">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73"/>
          <w:ilvl w:val="0"/>
        </w:numPr>
      </w:pPr>
      <w:hyperlink r:id="rId501">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74"/>
          <w:ilvl w:val="0"/>
        </w:numPr>
      </w:pPr>
      <w:hyperlink r:id="rId502">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75"/>
          <w:ilvl w:val="0"/>
        </w:numPr>
      </w:pPr>
      <w:hyperlink r:id="rId478">
        <w:r>
          <w:rPr>
            <w:rStyle w:val="Hyperlink"/>
          </w:rPr>
          <w:t xml:space="preserve">Asfinag.at</w:t>
        </w:r>
      </w:hyperlink>
    </w:p>
    <w:p>
      <w:pPr>
        <w:pStyle w:val="Heading3"/>
      </w:pPr>
      <w:bookmarkStart w:id="503" w:name="Xd53420ba45b06123ecac06f5555ae7129e97908"/>
      <w:r>
        <w:t xml:space="preserve">Impacts with respect to Sustainable Development Goals (SDGs)</w:t>
      </w:r>
      <w:bookmarkEnd w:id="5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to increase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Systemic</w:t>
            </w:r>
          </w:p>
        </w:tc>
        <w:tc>
          <w:p>
            <w:pPr>
              <w:pStyle w:val="Compact"/>
              <w:jc w:val="center"/>
            </w:pPr>
            <w:r>
              <w:t xml:space="preserve">Continuous technological development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Saleh, P. (n.d.)</w:t>
            </w:r>
          </w:p>
        </w:tc>
      </w:tr>
      <w:tr>
        <w:tc>
          <w:p>
            <w:pPr>
              <w:pStyle w:val="Compact"/>
              <w:jc w:val="center"/>
            </w:pPr>
            <w:r>
              <w:t xml:space="preserve">Systemic</w:t>
            </w:r>
          </w:p>
        </w:tc>
        <w:tc>
          <w:p>
            <w:pPr>
              <w:pStyle w:val="Compact"/>
              <w:jc w:val="center"/>
            </w:pPr>
            <w:r>
              <w:t xml:space="preserve">Goals to standardise compatibility of systems on international level</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Heinrich, 2019</w:t>
            </w:r>
          </w:p>
        </w:tc>
      </w:tr>
    </w:tbl>
    <w:p>
      <w:pPr>
        <w:pStyle w:val="Heading3"/>
      </w:pPr>
      <w:bookmarkStart w:id="504" w:name="X9151135edf98915f334f159e1deef478eda31d2"/>
      <w:r>
        <w:t xml:space="preserve">Technology and societal readiness level</w:t>
      </w:r>
      <w:bookmarkEnd w:id="50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6-7</w:t>
            </w:r>
          </w:p>
        </w:tc>
        <w:tc>
          <w:p>
            <w:pPr>
              <w:pStyle w:val="Compact"/>
              <w:jc w:val="center"/>
            </w:pPr>
            <w:r>
              <w:t xml:space="preserve">4-6</w:t>
            </w:r>
          </w:p>
        </w:tc>
      </w:tr>
    </w:tbl>
    <w:p>
      <w:pPr>
        <w:pStyle w:val="Heading3"/>
      </w:pPr>
      <w:bookmarkStart w:id="505" w:name="open-questions-19"/>
      <w:r>
        <w:t xml:space="preserve">Open questions</w:t>
      </w:r>
      <w:bookmarkEnd w:id="505"/>
    </w:p>
    <w:p>
      <w:pPr>
        <w:pStyle w:val="Compact"/>
        <w:numPr>
          <w:numId w:val="1176"/>
          <w:ilvl w:val="0"/>
        </w:numPr>
      </w:pPr>
      <w:r>
        <w:t xml:space="preserve">How should traffic signs and road markings be designed in order to be recognised as well as possible by an automated car?</w:t>
      </w:r>
    </w:p>
    <w:p>
      <w:pPr>
        <w:pStyle w:val="Compact"/>
        <w:numPr>
          <w:numId w:val="1176"/>
          <w:ilvl w:val="0"/>
        </w:numPr>
      </w:pPr>
      <w:r>
        <w:t xml:space="preserve">How to tackle the recognition of certain lane markings ortraffic signs that are worn out or have been covered with graffiti or dirt and are therefore no longer readable by an automated car?</w:t>
      </w:r>
    </w:p>
    <w:p>
      <w:pPr>
        <w:pStyle w:val="Heading3"/>
      </w:pPr>
      <w:bookmarkStart w:id="506" w:name="references-19"/>
      <w:r>
        <w:t xml:space="preserve">References</w:t>
      </w:r>
      <w:bookmarkEnd w:id="506"/>
    </w:p>
    <w:p>
      <w:pPr>
        <w:pStyle w:val="Compact"/>
        <w:numPr>
          <w:numId w:val="1177"/>
          <w:ilvl w:val="0"/>
        </w:numPr>
      </w:pPr>
      <w:r>
        <w:t xml:space="preserve">Carreras, A., Daura, X., Erhart, J., &amp; Ruehrup, S. (2018). Road infrastructure support levels for automated driving.</w:t>
      </w:r>
    </w:p>
    <w:p>
      <w:pPr>
        <w:pStyle w:val="Compact"/>
        <w:numPr>
          <w:numId w:val="1177"/>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7">
        <w:r>
          <w:rPr>
            <w:rStyle w:val="Hyperlink"/>
          </w:rPr>
          <w:t xml:space="preserve">https://www.researchgate.net/publication/339339109</w:t>
        </w:r>
      </w:hyperlink>
    </w:p>
    <w:p>
      <w:pPr>
        <w:pStyle w:val="Compact"/>
        <w:numPr>
          <w:numId w:val="1177"/>
          <w:ilvl w:val="0"/>
        </w:numPr>
      </w:pPr>
      <w:r>
        <w:t xml:space="preserve">Heinrich, T. (2019). Infrastrukturbedarf automatisierten Fahrens – Grundlagenprojekt.</w:t>
      </w:r>
    </w:p>
    <w:p>
      <w:pPr>
        <w:pStyle w:val="Compact"/>
        <w:numPr>
          <w:numId w:val="1177"/>
          <w:ilvl w:val="0"/>
        </w:numPr>
      </w:pPr>
      <w:r>
        <w:t xml:space="preserve">Inframix. (n.d.). Infrastructure Categorization – Inframix EU Project. Available at:</w:t>
      </w:r>
      <w:r>
        <w:t xml:space="preserve"> </w:t>
      </w:r>
      <w:hyperlink r:id="rId508">
        <w:r>
          <w:rPr>
            <w:rStyle w:val="Hyperlink"/>
          </w:rPr>
          <w:t xml:space="preserve">https://www.inframix.eu/infrastructure-categorization/</w:t>
        </w:r>
      </w:hyperlink>
      <w:r>
        <w:t xml:space="preserve"> </w:t>
      </w:r>
      <w:r>
        <w:t xml:space="preserve">[Accessed: 21 June 2021]</w:t>
      </w:r>
    </w:p>
    <w:p>
      <w:pPr>
        <w:pStyle w:val="Compact"/>
        <w:numPr>
          <w:numId w:val="1177"/>
          <w:ilvl w:val="0"/>
        </w:numPr>
      </w:pPr>
      <w:r>
        <w:t xml:space="preserve">Rudschies, W., &amp; Kroher, T. (2021, May 21). Autonomes Fahren: Der aktuelle Stand der Technik | ADAC.</w:t>
      </w:r>
      <w:r>
        <w:t xml:space="preserve"> </w:t>
      </w:r>
      <w:hyperlink r:id="rId509">
        <w:r>
          <w:rPr>
            <w:rStyle w:val="Hyperlink"/>
          </w:rPr>
          <w:t xml:space="preserve">https://www.adac.de/rund-ums-fahrzeug/ausstattung-technik-zubehoer/autonomes-fahren/technik-vernetzung/aktuelle-technik/</w:t>
        </w:r>
      </w:hyperlink>
    </w:p>
    <w:p>
      <w:pPr>
        <w:pStyle w:val="Compact"/>
        <w:numPr>
          <w:numId w:val="1177"/>
          <w:ilvl w:val="0"/>
        </w:numPr>
      </w:pPr>
      <w:r>
        <w:t xml:space="preserve">Saleh, P. (n.d.). via-AUTONOM Verkehrsinfrastruktur und Anforderungen für autonome Fahrzeuge - AIT Austrian Institute Of Technology. Available at:</w:t>
      </w:r>
      <w:r>
        <w:t xml:space="preserve"> </w:t>
      </w:r>
      <w:hyperlink r:id="rId510">
        <w:r>
          <w:rPr>
            <w:rStyle w:val="Hyperlink"/>
          </w:rPr>
          <w:t xml:space="preserve">https://www.ait.ac.at/themen/verkehrssicherheit-und-unfallforschung/projects/via-autonom</w:t>
        </w:r>
      </w:hyperlink>
      <w:r>
        <w:t xml:space="preserve"> </w:t>
      </w:r>
      <w:r>
        <w:t xml:space="preserve">[Accessed: 21 June 2021]</w:t>
      </w:r>
    </w:p>
    <w:p>
      <w:pPr>
        <w:pStyle w:val="Compact"/>
        <w:numPr>
          <w:numId w:val="1177"/>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1" w:name="passenger"/>
      <w:r>
        <w:t xml:space="preserve">6	Passenger information system</w:t>
      </w:r>
      <w:bookmarkEnd w:id="511"/>
    </w:p>
    <w:p>
      <w:pPr>
        <w:pStyle w:val="Heading2"/>
      </w:pPr>
      <w:bookmarkStart w:id="512" w:name="djp"/>
      <w:r>
        <w:t xml:space="preserve">6.1	Digital journey planner</w:t>
      </w:r>
      <w:bookmarkEnd w:id="512"/>
    </w:p>
    <w:p>
      <w:pPr>
        <w:pStyle w:val="Heading3"/>
      </w:pPr>
      <w:bookmarkStart w:id="513" w:name="synonyms-18"/>
      <w:r>
        <w:t xml:space="preserve">Synonyms</w:t>
      </w:r>
      <w:bookmarkEnd w:id="513"/>
    </w:p>
    <w:p>
      <w:pPr>
        <w:pStyle w:val="FirstParagraph"/>
      </w:pPr>
      <w:r>
        <w:rPr>
          <w:i/>
        </w:rPr>
        <w:t xml:space="preserve">DJP, Personal travel planner</w:t>
      </w:r>
    </w:p>
    <w:p>
      <w:pPr>
        <w:pStyle w:val="Heading3"/>
      </w:pPr>
      <w:bookmarkStart w:id="514" w:name="definition-20"/>
      <w:r>
        <w:t xml:space="preserve">Definition</w:t>
      </w:r>
      <w:bookmarkEnd w:id="514"/>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15">
        <w:r>
          <w:rPr>
            <w:i/>
            <w:rStyle w:val="Hyperlink"/>
          </w:rPr>
          <w:t xml:space="preserve">GoogleMaps.com</w:t>
        </w:r>
      </w:hyperlink>
      <w:r>
        <w:t xml:space="preserve"> </w:t>
      </w:r>
      <w:r>
        <w:t xml:space="preserve">or</w:t>
      </w:r>
      <w:r>
        <w:t xml:space="preserve"> </w:t>
      </w:r>
      <w:hyperlink r:id="rId516">
        <w:r>
          <w:rPr>
            <w:i/>
            <w:rStyle w:val="Hyperlink"/>
          </w:rPr>
          <w:t xml:space="preserve">mylike</w:t>
        </w:r>
      </w:hyperlink>
      <w:r>
        <w:t xml:space="preserve">. Furthermore, it is crucial to mention that all of these apps work on the basis of data importer and validator, which could be divided into two categories such as (Jakob et al., 2014):</w:t>
      </w:r>
    </w:p>
    <w:p>
      <w:pPr>
        <w:pStyle w:val="Compact"/>
        <w:numPr>
          <w:numId w:val="1178"/>
          <w:ilvl w:val="0"/>
        </w:numPr>
      </w:pPr>
      <w:r>
        <w:t xml:space="preserve">Databases of roads, footpaths, cycle lanes, which are collected in order to plan routes in a safe and effective way, for both cyclist, car-users and passengers in general;</w:t>
      </w:r>
    </w:p>
    <w:p>
      <w:pPr>
        <w:pStyle w:val="Compact"/>
        <w:numPr>
          <w:numId w:val="1178"/>
          <w:ilvl w:val="0"/>
        </w:numPr>
      </w:pPr>
      <w:r>
        <w:t xml:space="preserve">Databases of schedules of public transport and public transport’s stops, which are collected to implement journeys by means of public transport services.</w:t>
      </w:r>
    </w:p>
    <w:p>
      <w:pPr>
        <w:pStyle w:val="Heading3"/>
      </w:pPr>
      <w:bookmarkStart w:id="517" w:name="key-stakeholders-20"/>
      <w:r>
        <w:t xml:space="preserve">Key stakeholders</w:t>
      </w:r>
      <w:bookmarkEnd w:id="517"/>
    </w:p>
    <w:p>
      <w:pPr>
        <w:pStyle w:val="Compact"/>
        <w:numPr>
          <w:numId w:val="1179"/>
          <w:ilvl w:val="0"/>
        </w:numPr>
      </w:pPr>
      <w:r>
        <w:rPr>
          <w:b/>
        </w:rPr>
        <w:t xml:space="preserve">Affected</w:t>
      </w:r>
      <w:r>
        <w:t xml:space="preserve">: Digital journey planner users, Travellers</w:t>
      </w:r>
    </w:p>
    <w:p>
      <w:pPr>
        <w:pStyle w:val="Compact"/>
        <w:numPr>
          <w:numId w:val="1179"/>
          <w:ilvl w:val="0"/>
        </w:numPr>
      </w:pPr>
      <w:r>
        <w:rPr>
          <w:b/>
        </w:rPr>
        <w:t xml:space="preserve">Responsible</w:t>
      </w:r>
      <w:r>
        <w:t xml:space="preserve">: Public transport authorities, Private developers, Transport service operators</w:t>
      </w:r>
    </w:p>
    <w:p>
      <w:pPr>
        <w:pStyle w:val="Heading3"/>
      </w:pPr>
      <w:bookmarkStart w:id="518" w:name="current-state-of-art-in-research-20"/>
      <w:r>
        <w:t xml:space="preserve">Current state of art in research</w:t>
      </w:r>
      <w:bookmarkEnd w:id="518"/>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r>
        <w:t xml:space="preserve"> </w:t>
      </w: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Heading3"/>
      </w:pPr>
      <w:bookmarkStart w:id="519" w:name="current-state-of-art-in-practice-20"/>
      <w:r>
        <w:t xml:space="preserve">Current state of art in practice</w:t>
      </w:r>
      <w:bookmarkEnd w:id="519"/>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20">
        <w:r>
          <w:rPr>
            <w:i/>
            <w:rStyle w:val="Hyperlink"/>
          </w:rPr>
          <w:t xml:space="preserve">9292</w:t>
        </w:r>
      </w:hyperlink>
      <w:r>
        <w:t xml:space="preserve">, Portuguese</w:t>
      </w:r>
      <w:r>
        <w:t xml:space="preserve"> </w:t>
      </w:r>
      <w:hyperlink r:id="rId521">
        <w:r>
          <w:rPr>
            <w:i/>
            <w:rStyle w:val="Hyperlink"/>
          </w:rPr>
          <w:t xml:space="preserve">transporlis</w:t>
        </w:r>
      </w:hyperlink>
      <w:r>
        <w:t xml:space="preserve"> </w:t>
      </w:r>
      <w:r>
        <w:t xml:space="preserve">and Romanian</w:t>
      </w:r>
      <w:r>
        <w:t xml:space="preserve"> </w:t>
      </w:r>
      <w:r>
        <w:rPr>
          <w:i/>
        </w:rPr>
        <w:t xml:space="preserve">tpltm</w:t>
      </w:r>
      <w:r>
        <w:t xml:space="preserve">. They offer similar features to users, however they differ in specificity of the data. For instance, some of them work around the whole country and others trip planners are just regional facility (Ştefănescu, et al., 2014). For example in Austria, the AustriaTech is currently working on the</w:t>
      </w:r>
      <w:r>
        <w:t xml:space="preserve"> </w:t>
      </w:r>
      <w:hyperlink r:id="rId522">
        <w:r>
          <w:rPr>
            <w:i/>
            <w:rStyle w:val="Hyperlink"/>
          </w:rPr>
          <w:t xml:space="preserve">LinkingAlps</w:t>
        </w:r>
      </w:hyperlink>
      <w:r>
        <w:t xml:space="preserve"> </w:t>
      </w:r>
      <w:r>
        <w:t xml:space="preserve">which is a transnational travel information service for a multimodal and environmentally-friendly mobility in the Alpine region.</w:t>
      </w:r>
    </w:p>
    <w:p>
      <w:pPr>
        <w:pStyle w:val="Heading3"/>
      </w:pPr>
      <w:bookmarkStart w:id="523" w:name="relevant-initiatives-in-austria-20"/>
      <w:r>
        <w:t xml:space="preserve">Relevant initiatives in Austria</w:t>
      </w:r>
      <w:bookmarkEnd w:id="523"/>
    </w:p>
    <w:p>
      <w:pPr>
        <w:pStyle w:val="Compact"/>
        <w:numPr>
          <w:numId w:val="1180"/>
          <w:ilvl w:val="0"/>
        </w:numPr>
      </w:pPr>
      <w:hyperlink r:id="rId524">
        <w:r>
          <w:rPr>
            <w:rStyle w:val="Hyperlink"/>
          </w:rPr>
          <w:t xml:space="preserve">austriatech.at-1</w:t>
        </w:r>
      </w:hyperlink>
    </w:p>
    <w:p>
      <w:pPr>
        <w:pStyle w:val="Compact"/>
        <w:numPr>
          <w:numId w:val="1180"/>
          <w:ilvl w:val="0"/>
        </w:numPr>
      </w:pPr>
      <w:hyperlink r:id="rId522">
        <w:r>
          <w:rPr>
            <w:rStyle w:val="Hyperlink"/>
          </w:rPr>
          <w:t xml:space="preserve">austriatech.at-2</w:t>
        </w:r>
      </w:hyperlink>
    </w:p>
    <w:p>
      <w:pPr>
        <w:pStyle w:val="Compact"/>
        <w:numPr>
          <w:numId w:val="1180"/>
          <w:ilvl w:val="0"/>
        </w:numPr>
      </w:pPr>
      <w:hyperlink r:id="rId525">
        <w:r>
          <w:rPr>
            <w:rStyle w:val="Hyperlink"/>
          </w:rPr>
          <w:t xml:space="preserve">LinkingAlps</w:t>
        </w:r>
      </w:hyperlink>
    </w:p>
    <w:p>
      <w:pPr>
        <w:pStyle w:val="Compact"/>
        <w:numPr>
          <w:numId w:val="1180"/>
          <w:ilvl w:val="0"/>
        </w:numPr>
      </w:pPr>
      <w:hyperlink r:id="rId526">
        <w:r>
          <w:rPr>
            <w:rStyle w:val="Hyperlink"/>
          </w:rPr>
          <w:t xml:space="preserve">splitboarding.eu</w:t>
        </w:r>
      </w:hyperlink>
    </w:p>
    <w:p>
      <w:pPr>
        <w:pStyle w:val="Compact"/>
        <w:numPr>
          <w:numId w:val="1180"/>
          <w:ilvl w:val="0"/>
        </w:numPr>
      </w:pPr>
      <w:hyperlink r:id="rId527">
        <w:r>
          <w:rPr>
            <w:rStyle w:val="Hyperlink"/>
          </w:rPr>
          <w:t xml:space="preserve">transit.navitime.com</w:t>
        </w:r>
      </w:hyperlink>
    </w:p>
    <w:p>
      <w:pPr>
        <w:pStyle w:val="Compact"/>
        <w:numPr>
          <w:numId w:val="1180"/>
          <w:ilvl w:val="0"/>
        </w:numPr>
      </w:pPr>
      <w:hyperlink r:id="rId528">
        <w:r>
          <w:rPr>
            <w:rStyle w:val="Hyperlink"/>
          </w:rPr>
          <w:t xml:space="preserve">its-viennaregion.at</w:t>
        </w:r>
      </w:hyperlink>
    </w:p>
    <w:p>
      <w:pPr>
        <w:pStyle w:val="Heading3"/>
      </w:pPr>
      <w:bookmarkStart w:id="529" w:name="X1e5c48e1be96995af34fb44276472b764a11616"/>
      <w:r>
        <w:t xml:space="preserve">Impacts with respect to Sustainable Development Goals (SDGs)</w:t>
      </w:r>
      <w:bookmarkEnd w:id="5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public transport</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Individual</w:t>
            </w:r>
          </w:p>
        </w:tc>
        <w:tc>
          <w:p>
            <w:pPr>
              <w:pStyle w:val="Compact"/>
              <w:jc w:val="center"/>
            </w:pPr>
            <w:r>
              <w:t xml:space="preserve">Increasing usage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Decreased emissions, use of paper maps and tickets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Digitalisation of transport facilities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Liebig et al., 2017</w:t>
            </w:r>
          </w:p>
        </w:tc>
      </w:tr>
      <w:tr>
        <w:tc>
          <w:p>
            <w:pPr>
              <w:pStyle w:val="Compact"/>
              <w:jc w:val="center"/>
            </w:pPr>
            <w:r>
              <w:t xml:space="preserve">Systemic</w:t>
            </w:r>
          </w:p>
        </w:tc>
        <w:tc>
          <w:p>
            <w:pPr>
              <w:pStyle w:val="Compact"/>
              <w:jc w:val="center"/>
            </w:pPr>
            <w:r>
              <w:t xml:space="preserve">Collaboration between private app developers and public transport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Jakob et al., 2014; Shoshany-Tavory et al., 2014</w:t>
            </w:r>
          </w:p>
        </w:tc>
      </w:tr>
    </w:tbl>
    <w:p>
      <w:pPr>
        <w:pStyle w:val="Heading3"/>
      </w:pPr>
      <w:bookmarkStart w:id="530" w:name="X54f59af75d80e6ca2e90c4462ed113a9bfd8a19"/>
      <w:r>
        <w:t xml:space="preserve">Technology and societal readiness level</w:t>
      </w:r>
      <w:bookmarkEnd w:id="5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531" w:name="open-questions-20"/>
      <w:r>
        <w:t xml:space="preserve">Open questions</w:t>
      </w:r>
      <w:bookmarkEnd w:id="531"/>
    </w:p>
    <w:p>
      <w:pPr>
        <w:pStyle w:val="Compact"/>
        <w:numPr>
          <w:numId w:val="1181"/>
          <w:ilvl w:val="0"/>
        </w:numPr>
      </w:pPr>
      <w:r>
        <w:t xml:space="preserve">How to improve accuracy of arrival and departure of public transport in Digital Journey Planners in relation to real-life situation using real-time data?</w:t>
      </w:r>
    </w:p>
    <w:p>
      <w:pPr>
        <w:pStyle w:val="Compact"/>
        <w:numPr>
          <w:numId w:val="1181"/>
          <w:ilvl w:val="0"/>
        </w:numPr>
      </w:pPr>
      <w:r>
        <w:t xml:space="preserve">How to implement diverse types of data in DJP such as number of passengers or cost of ride to improve the quality of travel in public transport for passengers?</w:t>
      </w:r>
    </w:p>
    <w:p>
      <w:pPr>
        <w:pStyle w:val="Heading3"/>
      </w:pPr>
      <w:bookmarkStart w:id="532" w:name="further-links-16"/>
      <w:r>
        <w:t xml:space="preserve">Further links</w:t>
      </w:r>
      <w:bookmarkEnd w:id="532"/>
    </w:p>
    <w:p>
      <w:pPr>
        <w:pStyle w:val="Compact"/>
        <w:numPr>
          <w:numId w:val="1182"/>
          <w:ilvl w:val="0"/>
        </w:numPr>
      </w:pPr>
      <w:hyperlink r:id="rId533">
        <w:r>
          <w:rPr>
            <w:rStyle w:val="Hyperlink"/>
          </w:rPr>
          <w:t xml:space="preserve">opentransportdata.swiss</w:t>
        </w:r>
      </w:hyperlink>
    </w:p>
    <w:p>
      <w:pPr>
        <w:pStyle w:val="Compact"/>
        <w:numPr>
          <w:numId w:val="1182"/>
          <w:ilvl w:val="0"/>
        </w:numPr>
      </w:pPr>
      <w:hyperlink r:id="rId534">
        <w:r>
          <w:rPr>
            <w:rStyle w:val="Hyperlink"/>
          </w:rPr>
          <w:t xml:space="preserve">Personalized Fully Multimodal Journey Planner</w:t>
        </w:r>
      </w:hyperlink>
    </w:p>
    <w:p>
      <w:pPr>
        <w:pStyle w:val="Heading3"/>
      </w:pPr>
      <w:bookmarkStart w:id="535" w:name="references-20"/>
      <w:r>
        <w:t xml:space="preserve">References</w:t>
      </w:r>
      <w:bookmarkEnd w:id="535"/>
    </w:p>
    <w:p>
      <w:pPr>
        <w:pStyle w:val="Compact"/>
        <w:numPr>
          <w:numId w:val="1183"/>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83"/>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6">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83"/>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7">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83"/>
          <w:ilvl w:val="0"/>
        </w:numPr>
      </w:pPr>
      <w:r>
        <w:t xml:space="preserve">Liebig, T., Piatkowski, N., Bockermann, C. and Morik, K., (2017). Dynamic route planning with real-time traffic predictions. Information Systems, 64, pp.258-265. Available at:</w:t>
      </w:r>
      <w:r>
        <w:t xml:space="preserve"> </w:t>
      </w:r>
      <w:hyperlink r:id="rId538">
        <w:r>
          <w:rPr>
            <w:rStyle w:val="Hyperlink"/>
          </w:rPr>
          <w:t xml:space="preserve">https://citeseerx.ist.psu.edu/viewdoc/download?doi=10.1.1.688.687&amp;rep=rep1&amp;type=pdf</w:t>
        </w:r>
      </w:hyperlink>
      <w:r>
        <w:t xml:space="preserve"> </w:t>
      </w:r>
      <w:r>
        <w:t xml:space="preserve">[Accessed: 13 March 2021].</w:t>
      </w:r>
    </w:p>
    <w:p>
      <w:pPr>
        <w:pStyle w:val="Compact"/>
        <w:numPr>
          <w:numId w:val="1183"/>
          <w:ilvl w:val="0"/>
        </w:numPr>
      </w:pPr>
      <w:r>
        <w:t xml:space="preserve">Jakob, M., Hrncir, J., Oliva, L., Ronzano, F., Zilecky, P. and Finnegan, J., 2014. Personalized Fully Multimodal Journey Planner. ECAI 2014, Available at:</w:t>
      </w:r>
      <w:r>
        <w:t xml:space="preserve"> </w:t>
      </w:r>
      <w:hyperlink r:id="rId534">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83"/>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83"/>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39" w:name="info_and_route_planning"/>
      <w:r>
        <w:t xml:space="preserve">6.2	Multimodal information and route planning</w:t>
      </w:r>
      <w:bookmarkEnd w:id="539"/>
    </w:p>
    <w:p>
      <w:pPr>
        <w:pStyle w:val="Heading3"/>
      </w:pPr>
      <w:bookmarkStart w:id="540" w:name="synonyms-19"/>
      <w:r>
        <w:t xml:space="preserve">Synonyms</w:t>
      </w:r>
      <w:bookmarkEnd w:id="540"/>
    </w:p>
    <w:p>
      <w:pPr>
        <w:pStyle w:val="FirstParagraph"/>
      </w:pPr>
      <w:r>
        <w:rPr>
          <w:i/>
        </w:rPr>
        <w:t xml:space="preserve">Multi-Modal Transport Information Services (MMTIS)</w:t>
      </w:r>
    </w:p>
    <w:p>
      <w:pPr>
        <w:pStyle w:val="Heading3"/>
      </w:pPr>
      <w:bookmarkStart w:id="541" w:name="definition-21"/>
      <w:r>
        <w:t xml:space="preserve">Definition</w:t>
      </w:r>
      <w:bookmarkEnd w:id="541"/>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
        </w:rPr>
        <w:t xml:space="preserve">(2)</w:t>
      </w:r>
      <w:r>
        <w:t xml:space="preserve"> </w:t>
      </w:r>
      <w:r>
        <w:t xml:space="preserve">a specification of a database, and</w:t>
      </w:r>
      <w:r>
        <w:t xml:space="preserve"> </w:t>
      </w:r>
      <w:r>
        <w:rPr>
          <w:i/>
        </w:rPr>
        <w:t xml:space="preserve">(3)</w:t>
      </w:r>
      <w:r>
        <w:t xml:space="preserve"> </w:t>
      </w:r>
      <w:r>
        <w:t xml:space="preserve">a specification of a data exchange interface (European Commission, n.d. a) and has been a fundamental input for the design of the following EU standards:</w:t>
      </w:r>
    </w:p>
    <w:p>
      <w:pPr>
        <w:pStyle w:val="Compact"/>
        <w:numPr>
          <w:numId w:val="1184"/>
          <w:ilvl w:val="0"/>
        </w:numPr>
      </w:pPr>
      <w:r>
        <w:t xml:space="preserve">DVC (Data Communication on Vehicles);</w:t>
      </w:r>
    </w:p>
    <w:p>
      <w:pPr>
        <w:pStyle w:val="Compact"/>
        <w:numPr>
          <w:numId w:val="1184"/>
          <w:ilvl w:val="0"/>
        </w:numPr>
      </w:pPr>
      <w:r>
        <w:t xml:space="preserve">IFOPT (Identification of Fixed Objects in Public Transport);</w:t>
      </w:r>
    </w:p>
    <w:p>
      <w:pPr>
        <w:pStyle w:val="Compact"/>
        <w:numPr>
          <w:numId w:val="1184"/>
          <w:ilvl w:val="0"/>
        </w:numPr>
      </w:pPr>
      <w:r>
        <w:t xml:space="preserve">SIRI (Standard Interface for Real-Time Information);</w:t>
      </w:r>
    </w:p>
    <w:p>
      <w:pPr>
        <w:pStyle w:val="Compact"/>
        <w:numPr>
          <w:numId w:val="1184"/>
          <w:ilvl w:val="0"/>
        </w:numPr>
      </w:pPr>
      <w:r>
        <w:t xml:space="preserve">DJP/OJP (Open API for distributed journey planning);</w:t>
      </w:r>
    </w:p>
    <w:p>
      <w:pPr>
        <w:pStyle w:val="Compact"/>
        <w:numPr>
          <w:numId w:val="1184"/>
          <w:ilvl w:val="0"/>
        </w:numPr>
      </w:pPr>
      <w:r>
        <w:t xml:space="preserve">NeTEx (Network Timetable Exchange);</w:t>
      </w:r>
    </w:p>
    <w:p>
      <w:pPr>
        <w:pStyle w:val="Compact"/>
        <w:numPr>
          <w:numId w:val="1184"/>
          <w:ilvl w:val="0"/>
        </w:numPr>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 Austria, so far, has not been (European Commission, n.d. c).</w:t>
      </w:r>
      <w:r>
        <w:t xml:space="preserve"> </w:t>
      </w:r>
    </w:p>
    <w:p>
      <w:pPr>
        <w:pStyle w:val="BodyText"/>
      </w:pPr>
      <w:r>
        <w:t xml:space="preserve">The</w:t>
      </w:r>
      <w:r>
        <w:t xml:space="preserve"> </w:t>
      </w:r>
      <w:r>
        <w:rPr>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42">
        <w:r>
          <w:rPr>
            <w:rStyle w:val="Hyperlink"/>
          </w:rPr>
          <w:t xml:space="preserve">AustriaTech</w:t>
        </w:r>
      </w:hyperlink>
      <w:r>
        <w:t xml:space="preserve">.</w:t>
      </w:r>
    </w:p>
    <w:p>
      <w:pPr>
        <w:pStyle w:val="Heading3"/>
      </w:pPr>
      <w:bookmarkStart w:id="543" w:name="key-stakeholders-21"/>
      <w:r>
        <w:t xml:space="preserve">Key stakeholders</w:t>
      </w:r>
      <w:bookmarkEnd w:id="543"/>
    </w:p>
    <w:p>
      <w:pPr>
        <w:pStyle w:val="Compact"/>
        <w:numPr>
          <w:numId w:val="1185"/>
          <w:ilvl w:val="0"/>
        </w:numPr>
      </w:pPr>
      <w:r>
        <w:rPr>
          <w:b/>
        </w:rPr>
        <w:t xml:space="preserve">Affected</w:t>
      </w:r>
      <w:r>
        <w:t xml:space="preserve">: Public Transport Users</w:t>
      </w:r>
    </w:p>
    <w:p>
      <w:pPr>
        <w:pStyle w:val="Compact"/>
        <w:numPr>
          <w:numId w:val="1185"/>
          <w:ilvl w:val="0"/>
        </w:numPr>
      </w:pPr>
      <w:r>
        <w:rPr>
          <w:b/>
        </w:rPr>
        <w:t xml:space="preserve">Responsible</w:t>
      </w:r>
      <w:r>
        <w:t xml:space="preserve">: European Commission, NPAs, Transport service providers and public transport operators, National Governments, IT System Providers</w:t>
      </w:r>
    </w:p>
    <w:p>
      <w:pPr>
        <w:pStyle w:val="Heading3"/>
      </w:pPr>
      <w:bookmarkStart w:id="544" w:name="current-state-of-art-in-research-21"/>
      <w:r>
        <w:t xml:space="preserve">Current state of art in research</w:t>
      </w:r>
      <w:bookmarkEnd w:id="544"/>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w:t>
      </w:r>
      <w:r>
        <w:t xml:space="preserve"> </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p>
      <w:pPr>
        <w:pStyle w:val="Heading3"/>
      </w:pPr>
      <w:bookmarkStart w:id="545" w:name="current-state-of-art-in-practice-21"/>
      <w:r>
        <w:t xml:space="preserve">Current state of art in practice</w:t>
      </w:r>
      <w:bookmarkEnd w:id="545"/>
    </w:p>
    <w:p>
      <w:pPr>
        <w:pStyle w:val="FirstParagraph"/>
      </w:pPr>
      <w:r>
        <w:rPr>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
        </w:rPr>
        <w:t xml:space="preserve">Graph Integration Platform (GIP)</w:t>
      </w:r>
      <w:r>
        <w:t xml:space="preserve">, a routable and intermodal graph for the entire Austrian transport network and</w:t>
      </w:r>
      <w:r>
        <w:t xml:space="preserve"> </w:t>
      </w:r>
      <w:r>
        <w:rPr>
          <w:i/>
        </w:rPr>
        <w:t xml:space="preserve">Basemap</w:t>
      </w:r>
      <w:r>
        <w:t xml:space="preserve">, an Austrian-wide, detailed administrative map based on the geodata of the Austrian federal provinces and the GIP (Verkehrsauskunft Österreich, n.d.).</w:t>
      </w:r>
    </w:p>
    <w:p>
      <w:pPr>
        <w:pStyle w:val="BodyText"/>
      </w:pPr>
      <w:r>
        <w:rPr>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
        </w:rPr>
        <w:t xml:space="preserve">Google Routs</w:t>
      </w:r>
      <w:r>
        <w:t xml:space="preserve">, integrated in</w:t>
      </w:r>
      <w:r>
        <w:t xml:space="preserve"> </w:t>
      </w:r>
      <w:r>
        <w:rPr>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
        </w:rPr>
        <w:t xml:space="preserve">Google Transit</w:t>
      </w:r>
      <w:r>
        <w:t xml:space="preserve"> </w:t>
      </w:r>
      <w:r>
        <w:t xml:space="preserve">combines the latest agency data (provided with</w:t>
      </w:r>
      <w:r>
        <w:t xml:space="preserve"> </w:t>
      </w:r>
      <w:r>
        <w:rPr>
          <w:i/>
        </w:rPr>
        <w:t xml:space="preserve">Google Routs</w:t>
      </w:r>
      <w:r>
        <w:t xml:space="preserve">) with the power of</w:t>
      </w:r>
      <w:r>
        <w:t xml:space="preserve"> </w:t>
      </w:r>
      <w:r>
        <w:rPr>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
        </w:rPr>
        <w:t xml:space="preserve">Apple</w:t>
      </w:r>
      <w:r>
        <w:t xml:space="preserve"> </w:t>
      </w:r>
      <w:r>
        <w:t xml:space="preserve">launched a new online map, including the features of real-time transit information and indoor maps for airports and malls, but not yet worldwide (Apple, 2020).</w:t>
      </w:r>
    </w:p>
    <w:p>
      <w:pPr>
        <w:pStyle w:val="Heading3"/>
      </w:pPr>
      <w:bookmarkStart w:id="546" w:name="relevant-initiatives-in-austria-21"/>
      <w:r>
        <w:t xml:space="preserve">Relevant initiatives in Austria</w:t>
      </w:r>
      <w:bookmarkEnd w:id="546"/>
    </w:p>
    <w:p>
      <w:pPr>
        <w:pStyle w:val="Compact"/>
        <w:numPr>
          <w:numId w:val="1186"/>
          <w:ilvl w:val="0"/>
        </w:numPr>
      </w:pPr>
      <w:hyperlink r:id="rId547">
        <w:r>
          <w:rPr>
            <w:rStyle w:val="Hyperlink"/>
          </w:rPr>
          <w:t xml:space="preserve">verkehrsauskunft.at</w:t>
        </w:r>
      </w:hyperlink>
    </w:p>
    <w:p>
      <w:pPr>
        <w:pStyle w:val="Compact"/>
        <w:numPr>
          <w:numId w:val="1186"/>
          <w:ilvl w:val="0"/>
        </w:numPr>
      </w:pPr>
      <w:hyperlink r:id="rId548">
        <w:r>
          <w:rPr>
            <w:rStyle w:val="Hyperlink"/>
          </w:rPr>
          <w:t xml:space="preserve">gip.gv.at</w:t>
        </w:r>
      </w:hyperlink>
    </w:p>
    <w:p>
      <w:pPr>
        <w:pStyle w:val="Compact"/>
        <w:numPr>
          <w:numId w:val="1186"/>
          <w:ilvl w:val="0"/>
        </w:numPr>
      </w:pPr>
      <w:hyperlink r:id="rId549">
        <w:r>
          <w:rPr>
            <w:rStyle w:val="Hyperlink"/>
          </w:rPr>
          <w:t xml:space="preserve">basemap.at</w:t>
        </w:r>
      </w:hyperlink>
    </w:p>
    <w:p>
      <w:pPr>
        <w:pStyle w:val="Compact"/>
        <w:numPr>
          <w:numId w:val="1186"/>
          <w:ilvl w:val="0"/>
        </w:numPr>
      </w:pPr>
      <w:hyperlink r:id="rId542">
        <w:r>
          <w:rPr>
            <w:rStyle w:val="Hyperlink"/>
          </w:rPr>
          <w:t xml:space="preserve">mobilitydata.gv.at</w:t>
        </w:r>
      </w:hyperlink>
    </w:p>
    <w:p>
      <w:pPr>
        <w:pStyle w:val="Compact"/>
        <w:numPr>
          <w:numId w:val="1186"/>
          <w:ilvl w:val="0"/>
        </w:numPr>
      </w:pPr>
      <w:hyperlink r:id="rId550">
        <w:r>
          <w:rPr>
            <w:rStyle w:val="Hyperlink"/>
          </w:rPr>
          <w:t xml:space="preserve">maps.google.com</w:t>
        </w:r>
      </w:hyperlink>
    </w:p>
    <w:p>
      <w:pPr>
        <w:pStyle w:val="Heading3"/>
      </w:pPr>
      <w:bookmarkStart w:id="551" w:name="X4fdfac27427654e1addb8a339cf42169d181bfa"/>
      <w:r>
        <w:t xml:space="preserve">Impacts with respect to Sustainable Development Goals (SDGs)</w:t>
      </w:r>
      <w:bookmarkEnd w:id="5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mobility</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Individual</w:t>
            </w:r>
          </w:p>
        </w:tc>
        <w:tc>
          <w:p>
            <w:pPr>
              <w:pStyle w:val="Compact"/>
              <w:jc w:val="center"/>
            </w:pPr>
            <w:r>
              <w:t xml:space="preserve">Facilitated use of public transport to increase its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Accessible data on a non-discriminatory basis</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Systemic</w:t>
            </w:r>
          </w:p>
        </w:tc>
        <w:tc>
          <w:p>
            <w:pPr>
              <w:pStyle w:val="Compact"/>
              <w:jc w:val="center"/>
            </w:pPr>
            <w:r>
              <w:t xml:space="preserve">More efficient transport system</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Implementation of NAPs, framework for defining and agreeing data models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n.d. b</w:t>
            </w:r>
          </w:p>
        </w:tc>
      </w:tr>
    </w:tbl>
    <w:p>
      <w:pPr>
        <w:pStyle w:val="Heading3"/>
      </w:pPr>
      <w:bookmarkStart w:id="552" w:name="Xcc5396b032c1432947247dd6053576a330a42f8"/>
      <w:r>
        <w:t xml:space="preserve">Technology and societal readiness level</w:t>
      </w:r>
      <w:bookmarkEnd w:id="5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553" w:name="open-questions-21"/>
      <w:r>
        <w:t xml:space="preserve">Open questions</w:t>
      </w:r>
      <w:bookmarkEnd w:id="553"/>
    </w:p>
    <w:p>
      <w:pPr>
        <w:pStyle w:val="Compact"/>
        <w:numPr>
          <w:numId w:val="1187"/>
          <w:ilvl w:val="0"/>
        </w:numPr>
      </w:pPr>
      <w:r>
        <w:t xml:space="preserve">How can bus and rail travel be made as convenient to book as flights?</w:t>
      </w:r>
    </w:p>
    <w:p>
      <w:pPr>
        <w:pStyle w:val="Compact"/>
        <w:numPr>
          <w:numId w:val="1187"/>
          <w:ilvl w:val="0"/>
        </w:numPr>
      </w:pPr>
      <w:r>
        <w:t xml:space="preserve">Why Austria has not implemented the Transmodel? What is necessary for an implementation?</w:t>
      </w:r>
    </w:p>
    <w:p>
      <w:pPr>
        <w:pStyle w:val="Compact"/>
        <w:numPr>
          <w:numId w:val="1187"/>
          <w:ilvl w:val="0"/>
        </w:numPr>
      </w:pPr>
      <w:r>
        <w:t xml:space="preserve">What effect has multimodal information &amp; route planning on energy consumption?</w:t>
      </w:r>
    </w:p>
    <w:p>
      <w:pPr>
        <w:pStyle w:val="Compact"/>
        <w:numPr>
          <w:numId w:val="1187"/>
          <w:ilvl w:val="0"/>
        </w:numPr>
      </w:pPr>
      <w:r>
        <w:t xml:space="preserve">What key features are needed in multimodal trip planning apps to be accessible for disabled or elderly and how can they be implemented to be inclusive for these specific groups?</w:t>
      </w:r>
    </w:p>
    <w:p>
      <w:pPr>
        <w:pStyle w:val="Heading3"/>
      </w:pPr>
      <w:bookmarkStart w:id="554" w:name="further-links-17"/>
      <w:r>
        <w:t xml:space="preserve">Further links</w:t>
      </w:r>
      <w:bookmarkEnd w:id="554"/>
    </w:p>
    <w:p>
      <w:pPr>
        <w:pStyle w:val="Compact"/>
        <w:numPr>
          <w:numId w:val="1188"/>
          <w:ilvl w:val="0"/>
        </w:numPr>
      </w:pPr>
      <w:hyperlink r:id="rId555">
        <w:r>
          <w:rPr>
            <w:rStyle w:val="Hyperlink"/>
          </w:rPr>
          <w:t xml:space="preserve">transmodel-cen.eu</w:t>
        </w:r>
      </w:hyperlink>
    </w:p>
    <w:p>
      <w:pPr>
        <w:pStyle w:val="Compact"/>
        <w:numPr>
          <w:numId w:val="1188"/>
          <w:ilvl w:val="0"/>
        </w:numPr>
      </w:pPr>
      <w:hyperlink r:id="rId556">
        <w:r>
          <w:rPr>
            <w:rStyle w:val="Hyperlink"/>
          </w:rPr>
          <w:t xml:space="preserve">trafi.com</w:t>
        </w:r>
      </w:hyperlink>
    </w:p>
    <w:p>
      <w:pPr>
        <w:pStyle w:val="Compact"/>
        <w:numPr>
          <w:numId w:val="1188"/>
          <w:ilvl w:val="0"/>
        </w:numPr>
      </w:pPr>
      <w:hyperlink r:id="rId557">
        <w:r>
          <w:rPr>
            <w:rStyle w:val="Hyperlink"/>
          </w:rPr>
          <w:t xml:space="preserve">eur-lex.europa.eu</w:t>
        </w:r>
      </w:hyperlink>
    </w:p>
    <w:p>
      <w:pPr>
        <w:pStyle w:val="Compact"/>
        <w:numPr>
          <w:numId w:val="1188"/>
          <w:ilvl w:val="0"/>
        </w:numPr>
      </w:pPr>
      <w:hyperlink r:id="rId558">
        <w:r>
          <w:rPr>
            <w:rStyle w:val="Hyperlink"/>
          </w:rPr>
          <w:t xml:space="preserve">ec.europa.eu</w:t>
        </w:r>
      </w:hyperlink>
    </w:p>
    <w:p>
      <w:pPr>
        <w:pStyle w:val="Compact"/>
        <w:numPr>
          <w:numId w:val="1188"/>
          <w:ilvl w:val="0"/>
        </w:numPr>
      </w:pPr>
      <w:hyperlink r:id="rId542">
        <w:r>
          <w:rPr>
            <w:rStyle w:val="Hyperlink"/>
          </w:rPr>
          <w:t xml:space="preserve">mobilitydata.gv.at</w:t>
        </w:r>
      </w:hyperlink>
    </w:p>
    <w:p>
      <w:pPr>
        <w:pStyle w:val="Compact"/>
        <w:numPr>
          <w:numId w:val="1188"/>
          <w:ilvl w:val="0"/>
        </w:numPr>
      </w:pPr>
      <w:hyperlink r:id="rId559">
        <w:r>
          <w:rPr>
            <w:rStyle w:val="Hyperlink"/>
          </w:rPr>
          <w:t xml:space="preserve">apple.com</w:t>
        </w:r>
      </w:hyperlink>
    </w:p>
    <w:p>
      <w:pPr>
        <w:pStyle w:val="Compact"/>
        <w:numPr>
          <w:numId w:val="1188"/>
          <w:ilvl w:val="0"/>
        </w:numPr>
      </w:pPr>
      <w:hyperlink r:id="rId550">
        <w:r>
          <w:rPr>
            <w:rStyle w:val="Hyperlink"/>
          </w:rPr>
          <w:t xml:space="preserve">maps.google.com</w:t>
        </w:r>
      </w:hyperlink>
    </w:p>
    <w:p>
      <w:pPr>
        <w:pStyle w:val="Heading3"/>
      </w:pPr>
      <w:bookmarkStart w:id="560" w:name="references-21"/>
      <w:r>
        <w:t xml:space="preserve">References</w:t>
      </w:r>
      <w:bookmarkEnd w:id="560"/>
    </w:p>
    <w:p>
      <w:pPr>
        <w:pStyle w:val="Compact"/>
        <w:numPr>
          <w:numId w:val="1189"/>
          <w:ilvl w:val="0"/>
        </w:numPr>
      </w:pPr>
      <w:r>
        <w:t xml:space="preserve">Apple. (2020). Apple delivers a new redesigned Maps for all users in the United States - Apple. Available at:</w:t>
      </w:r>
      <w:r>
        <w:t xml:space="preserve"> </w:t>
      </w:r>
      <w:hyperlink r:id="rId561">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89"/>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89"/>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89"/>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89"/>
          <w:ilvl w:val="0"/>
        </w:numPr>
      </w:pPr>
      <w:r>
        <w:t xml:space="preserve">European Commission. (n.d. a). Applicability of Transmodel – Transmodel. Available at:</w:t>
      </w:r>
      <w:r>
        <w:t xml:space="preserve"> </w:t>
      </w:r>
      <w:hyperlink r:id="rId562">
        <w:r>
          <w:rPr>
            <w:rStyle w:val="Hyperlink"/>
          </w:rPr>
          <w:t xml:space="preserve">http://www.transmodel-cen.eu/overview/applicability-of-the-transmodel/</w:t>
        </w:r>
      </w:hyperlink>
      <w:r>
        <w:t xml:space="preserve"> </w:t>
      </w:r>
      <w:r>
        <w:t xml:space="preserve">[Accessed: 8 February 2021]</w:t>
      </w:r>
    </w:p>
    <w:p>
      <w:pPr>
        <w:pStyle w:val="Compact"/>
        <w:numPr>
          <w:numId w:val="1189"/>
          <w:ilvl w:val="0"/>
        </w:numPr>
      </w:pPr>
      <w:r>
        <w:t xml:space="preserve">European Commission. (n.d. b). Purpose of the Transmodel – Transmodel. Available at:</w:t>
      </w:r>
      <w:r>
        <w:t xml:space="preserve"> </w:t>
      </w:r>
      <w:hyperlink r:id="rId563">
        <w:r>
          <w:rPr>
            <w:rStyle w:val="Hyperlink"/>
          </w:rPr>
          <w:t xml:space="preserve">http://www.transmodel-cen.eu/overview/purpose-of-the-transmodel/</w:t>
        </w:r>
      </w:hyperlink>
      <w:r>
        <w:t xml:space="preserve"> </w:t>
      </w:r>
      <w:r>
        <w:t xml:space="preserve">[Accessed: 8 February 2021]</w:t>
      </w:r>
    </w:p>
    <w:p>
      <w:pPr>
        <w:pStyle w:val="Compact"/>
        <w:numPr>
          <w:numId w:val="1189"/>
          <w:ilvl w:val="0"/>
        </w:numPr>
      </w:pPr>
      <w:r>
        <w:t xml:space="preserve">European Commission. (n.d. c). Transmodel countries – Transmodel. Available at:</w:t>
      </w:r>
      <w:r>
        <w:t xml:space="preserve"> </w:t>
      </w:r>
      <w:hyperlink r:id="rId564">
        <w:r>
          <w:rPr>
            <w:rStyle w:val="Hyperlink"/>
          </w:rPr>
          <w:t xml:space="preserve">http://www.transmodel-cen.eu/implementations/countries/</w:t>
        </w:r>
      </w:hyperlink>
      <w:r>
        <w:t xml:space="preserve"> </w:t>
      </w:r>
      <w:r>
        <w:t xml:space="preserve">[Accessed: 12 February 2021]</w:t>
      </w:r>
    </w:p>
    <w:p>
      <w:pPr>
        <w:pStyle w:val="Compact"/>
        <w:numPr>
          <w:numId w:val="1189"/>
          <w:ilvl w:val="0"/>
        </w:numPr>
      </w:pPr>
      <w:r>
        <w:t xml:space="preserve">European Commission. (2021a). Multimodal Travel Information | Mobility and Transport. Available at:</w:t>
      </w:r>
      <w:r>
        <w:t xml:space="preserve"> </w:t>
      </w:r>
      <w:hyperlink r:id="rId565">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89"/>
          <w:ilvl w:val="0"/>
        </w:numPr>
      </w:pPr>
      <w:r>
        <w:t xml:space="preserve">European Commission. (2021b). National Access Points | Mobility and Transport. Available at:</w:t>
      </w:r>
      <w:r>
        <w:t xml:space="preserve"> </w:t>
      </w:r>
      <w:hyperlink r:id="rId566">
        <w:r>
          <w:rPr>
            <w:rStyle w:val="Hyperlink"/>
          </w:rPr>
          <w:t xml:space="preserve">https://ec.europa.eu/transport/themes/its/road/action_plan/nap_en</w:t>
        </w:r>
      </w:hyperlink>
      <w:r>
        <w:t xml:space="preserve"> </w:t>
      </w:r>
      <w:r>
        <w:t xml:space="preserve">[Accessed: 12 February 2021]</w:t>
      </w:r>
    </w:p>
    <w:p>
      <w:pPr>
        <w:pStyle w:val="Compact"/>
        <w:numPr>
          <w:numId w:val="1189"/>
          <w:ilvl w:val="0"/>
        </w:numPr>
      </w:pPr>
      <w:r>
        <w:t xml:space="preserve">Google. (2021). Get started with Google Transit - Transit Partners Help. Available at:</w:t>
      </w:r>
      <w:r>
        <w:t xml:space="preserve"> </w:t>
      </w:r>
      <w:hyperlink r:id="rId567">
        <w:r>
          <w:rPr>
            <w:rStyle w:val="Hyperlink"/>
          </w:rPr>
          <w:t xml:space="preserve">https://support.google.com/transitpartners/answer/1111481?hl=en&amp;ref_topic=3521043</w:t>
        </w:r>
      </w:hyperlink>
      <w:r>
        <w:t xml:space="preserve"> </w:t>
      </w:r>
      <w:r>
        <w:t xml:space="preserve">[Accessed: 8 February 2021]</w:t>
      </w:r>
    </w:p>
    <w:p>
      <w:pPr>
        <w:pStyle w:val="Compact"/>
        <w:numPr>
          <w:numId w:val="1189"/>
          <w:ilvl w:val="0"/>
        </w:numPr>
      </w:pPr>
      <w:r>
        <w:t xml:space="preserve">Google. (n.d.). Routes &amp; Directions | Google Maps Platform | Google Cloud. Available at:</w:t>
      </w:r>
      <w:r>
        <w:t xml:space="preserve"> </w:t>
      </w:r>
      <w:hyperlink r:id="rId568">
        <w:r>
          <w:rPr>
            <w:rStyle w:val="Hyperlink"/>
          </w:rPr>
          <w:t xml:space="preserve">https://cloud.google.com/maps-platform/routes</w:t>
        </w:r>
      </w:hyperlink>
      <w:r>
        <w:t xml:space="preserve"> </w:t>
      </w:r>
      <w:r>
        <w:t xml:space="preserve">[Accessed: 12 February 2021]</w:t>
      </w:r>
    </w:p>
    <w:p>
      <w:pPr>
        <w:pStyle w:val="Compact"/>
        <w:numPr>
          <w:numId w:val="1189"/>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89"/>
          <w:ilvl w:val="0"/>
        </w:numPr>
      </w:pPr>
      <w:r>
        <w:t xml:space="preserve">Rome2rio Pty Ltd. (2021a). About Rome2rio - Rome2rio.Available at:</w:t>
      </w:r>
      <w:r>
        <w:t xml:space="preserve"> </w:t>
      </w:r>
      <w:hyperlink r:id="rId569">
        <w:r>
          <w:rPr>
            <w:rStyle w:val="Hyperlink"/>
          </w:rPr>
          <w:t xml:space="preserve">https://www.rome2rio.com/about/</w:t>
        </w:r>
      </w:hyperlink>
      <w:r>
        <w:t xml:space="preserve"> </w:t>
      </w:r>
      <w:r>
        <w:t xml:space="preserve">[Accessed: 12 February 2021]</w:t>
      </w:r>
    </w:p>
    <w:p>
      <w:pPr>
        <w:pStyle w:val="Compact"/>
        <w:numPr>
          <w:numId w:val="1189"/>
          <w:ilvl w:val="0"/>
        </w:numPr>
      </w:pPr>
      <w:r>
        <w:t xml:space="preserve">Rome2rio Pty Ltd. (2021b). Rome2rio API - Rome2rio. Available at:</w:t>
      </w:r>
      <w:r>
        <w:t xml:space="preserve"> </w:t>
      </w:r>
      <w:hyperlink r:id="rId570">
        <w:r>
          <w:rPr>
            <w:rStyle w:val="Hyperlink"/>
          </w:rPr>
          <w:t xml:space="preserve">https://www.rome2rio.com/documentation/</w:t>
        </w:r>
      </w:hyperlink>
      <w:r>
        <w:t xml:space="preserve"> </w:t>
      </w:r>
      <w:r>
        <w:t xml:space="preserve">[Accessed: 12 February 2021]</w:t>
      </w:r>
    </w:p>
    <w:p>
      <w:pPr>
        <w:pStyle w:val="Compact"/>
        <w:numPr>
          <w:numId w:val="1189"/>
          <w:ilvl w:val="0"/>
        </w:numPr>
      </w:pPr>
      <w:r>
        <w:t xml:space="preserve">Verkehrsauskunft Österreich. (n.d.). Verkehrsauskunft Österreich: VAO Heute. Available at:</w:t>
      </w:r>
      <w:r>
        <w:t xml:space="preserve"> </w:t>
      </w:r>
      <w:hyperlink r:id="rId547">
        <w:r>
          <w:rPr>
            <w:rStyle w:val="Hyperlink"/>
          </w:rPr>
          <w:t xml:space="preserve">https://www.verkehrsauskunft.at/</w:t>
        </w:r>
      </w:hyperlink>
      <w:r>
        <w:t xml:space="preserve"> </w:t>
      </w:r>
      <w:r>
        <w:t xml:space="preserve">[Accessed: 8 February 2021]</w:t>
      </w:r>
    </w:p>
    <w:p>
      <w:pPr>
        <w:pStyle w:val="Heading1"/>
      </w:pPr>
      <w:bookmarkStart w:id="571" w:name="multimodal"/>
      <w:r>
        <w:t xml:space="preserve">7	Multimodal integrated system</w:t>
      </w:r>
      <w:bookmarkEnd w:id="571"/>
    </w:p>
    <w:p>
      <w:pPr>
        <w:pStyle w:val="Heading2"/>
      </w:pPr>
      <w:bookmarkStart w:id="572" w:name="flms"/>
      <w:r>
        <w:t xml:space="preserve">7.1	First-last mile solutions</w:t>
      </w:r>
      <w:bookmarkEnd w:id="572"/>
    </w:p>
    <w:p>
      <w:pPr>
        <w:pStyle w:val="Heading3"/>
      </w:pPr>
      <w:bookmarkStart w:id="573" w:name="synonyms-20"/>
      <w:r>
        <w:t xml:space="preserve">7.1.1	Synonyms</w:t>
      </w:r>
      <w:bookmarkEnd w:id="573"/>
    </w:p>
    <w:p>
      <w:pPr>
        <w:pStyle w:val="FirstParagraph"/>
      </w:pPr>
      <w:r>
        <w:rPr>
          <w:i/>
        </w:rPr>
        <w:t xml:space="preserve">first/last/only mile (F/L/O mile), first-last mile (FLM)</w:t>
      </w:r>
    </w:p>
    <w:p>
      <w:pPr>
        <w:pStyle w:val="Heading3"/>
      </w:pPr>
      <w:bookmarkStart w:id="574" w:name="definition-22"/>
      <w:r>
        <w:t xml:space="preserve">Definition</w:t>
      </w:r>
      <w:bookmarkEnd w:id="574"/>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
        </w:rPr>
        <w:t xml:space="preserve">“</w:t>
      </w:r>
      <w:r>
        <w:rPr>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
        </w:rPr>
        <w:t xml:space="preserve">”</w:t>
      </w:r>
      <w:r>
        <w:t xml:space="preserve"> </w:t>
      </w:r>
    </w:p>
    <w:p>
      <w:pPr>
        <w:pStyle w:val="BodyText"/>
      </w:pPr>
      <w:r>
        <w:t xml:space="preserve">The ITF report differentiates between several different micromobility alternatives (OECD/ITF, 2020):</w:t>
      </w:r>
    </w:p>
    <w:p>
      <w:pPr>
        <w:pStyle w:val="Compact"/>
        <w:numPr>
          <w:numId w:val="1190"/>
          <w:ilvl w:val="0"/>
        </w:numPr>
      </w:pPr>
      <w:r>
        <w:t xml:space="preserve">Powered two-wheeler</w:t>
      </w:r>
    </w:p>
    <w:p>
      <w:pPr>
        <w:pStyle w:val="Compact"/>
        <w:numPr>
          <w:numId w:val="1191"/>
          <w:ilvl w:val="1"/>
        </w:numPr>
      </w:pPr>
      <w:r>
        <w:t xml:space="preserve">Motorcycle (Powered street vehicle, with two to three wheels and a seat, designed to reach speeds greater than 45 km/h.)</w:t>
      </w:r>
    </w:p>
    <w:p>
      <w:pPr>
        <w:pStyle w:val="Compact"/>
        <w:numPr>
          <w:numId w:val="1191"/>
          <w:ilvl w:val="1"/>
        </w:numPr>
      </w:pPr>
      <w:r>
        <w:t xml:space="preserve">Moped (Powered road vehicle, with two to three wheels and a seat, sometimes equipped with pedals. The maximum speed of the vehicle depends on national regulations, but is usually limited to 45 km/h.)</w:t>
      </w:r>
    </w:p>
    <w:p>
      <w:pPr>
        <w:pStyle w:val="Compact"/>
        <w:numPr>
          <w:numId w:val="1190"/>
          <w:ilvl w:val="0"/>
        </w:numPr>
      </w:pPr>
      <w:r>
        <w:t xml:space="preserve">Bicycle</w:t>
      </w:r>
    </w:p>
    <w:p>
      <w:pPr>
        <w:pStyle w:val="Compact"/>
        <w:numPr>
          <w:numId w:val="1192"/>
          <w:ilvl w:val="1"/>
        </w:numPr>
      </w:pPr>
      <w:r>
        <w:t xml:space="preserve">Bicycle (A vehicle with two or more wheels that is generally propelled by the muscular power of the persons on that vehicle, through a pedal system, lever or handle.)</w:t>
      </w:r>
    </w:p>
    <w:p>
      <w:pPr>
        <w:pStyle w:val="Compact"/>
        <w:numPr>
          <w:numId w:val="1192"/>
          <w:ilvl w:val="1"/>
        </w:numPr>
      </w:pPr>
      <w:r>
        <w:t xml:space="preserve">Pedal assisted bicycle or E-Bike (Pedelec &lt;25 km/h, Speed-pedelec &gt;25 km/h)</w:t>
      </w:r>
    </w:p>
    <w:p>
      <w:pPr>
        <w:pStyle w:val="Compact"/>
        <w:numPr>
          <w:numId w:val="1190"/>
          <w:ilvl w:val="0"/>
        </w:numPr>
      </w:pPr>
      <w:r>
        <w:t xml:space="preserve">Mobility scooter (specifically designed for people with restricted mobility, mostly elderly or disabled)</w:t>
      </w:r>
    </w:p>
    <w:p>
      <w:pPr>
        <w:pStyle w:val="Compact"/>
        <w:numPr>
          <w:numId w:val="1190"/>
          <w:ilvl w:val="0"/>
        </w:numPr>
      </w:pPr>
      <w:r>
        <w:t xml:space="preserve">Scooter</w:t>
      </w:r>
    </w:p>
    <w:p>
      <w:pPr>
        <w:pStyle w:val="Compact"/>
        <w:numPr>
          <w:numId w:val="1193"/>
          <w:ilvl w:val="1"/>
        </w:numPr>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pStyle w:val="Compact"/>
        <w:numPr>
          <w:numId w:val="1193"/>
          <w:ilvl w:val="1"/>
        </w:numPr>
      </w:pPr>
      <w:r>
        <w:t xml:space="preserve">E-scooter and standing or with a seat (A standing or sitting scooter that can be propelled by the electric motor itself.)</w:t>
      </w:r>
    </w:p>
    <w:p>
      <w:pPr>
        <w:pStyle w:val="Compact"/>
        <w:numPr>
          <w:numId w:val="1190"/>
          <w:ilvl w:val="0"/>
        </w:numPr>
      </w:pPr>
      <w:r>
        <w:t xml:space="preserve">Skateboard</w:t>
      </w:r>
    </w:p>
    <w:p>
      <w:pPr>
        <w:pStyle w:val="Compact"/>
        <w:numPr>
          <w:numId w:val="1194"/>
          <w:ilvl w:val="1"/>
        </w:numPr>
      </w:pPr>
      <w:r>
        <w:t xml:space="preserve">Skateboard (Board with four wheels on two axles, propelled by the user kicking against the ground.)</w:t>
      </w:r>
    </w:p>
    <w:p>
      <w:pPr>
        <w:pStyle w:val="Compact"/>
        <w:numPr>
          <w:numId w:val="1194"/>
          <w:ilvl w:val="1"/>
        </w:numPr>
      </w:pPr>
      <w:r>
        <w:t xml:space="preserve">Electric skateboard (Skateboard with electric battery, motor, and wireless remote controller.)</w:t>
      </w:r>
    </w:p>
    <w:p>
      <w:pPr>
        <w:pStyle w:val="Compact"/>
        <w:numPr>
          <w:numId w:val="1190"/>
          <w:ilvl w:val="0"/>
        </w:numPr>
      </w:pPr>
      <w:r>
        <w:t xml:space="preserve">Self-balancing</w:t>
      </w:r>
    </w:p>
    <w:p>
      <w:pPr>
        <w:pStyle w:val="Compact"/>
        <w:numPr>
          <w:numId w:val="1195"/>
          <w:ilvl w:val="1"/>
        </w:numPr>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pStyle w:val="Compact"/>
        <w:numPr>
          <w:numId w:val="1195"/>
          <w:ilvl w:val="1"/>
        </w:numPr>
      </w:pPr>
      <w:r>
        <w:t xml:space="preserve">Onewheel (Self-balancing electric wheel with a platform on which the user stands. The feet are at a 90° angle to the direction of travel.)</w:t>
      </w:r>
    </w:p>
    <w:p>
      <w:pPr>
        <w:pStyle w:val="Compact"/>
        <w:numPr>
          <w:numId w:val="1195"/>
          <w:ilvl w:val="1"/>
        </w:numPr>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pStyle w:val="Compact"/>
        <w:numPr>
          <w:numId w:val="1195"/>
          <w:ilvl w:val="1"/>
        </w:numPr>
      </w:pPr>
      <w:r>
        <w:t xml:space="preserve">Electric skates (Skates with electric battery and motor, controlled by the user leaning forward or backward or using a remote controller.)</w:t>
      </w:r>
    </w:p>
    <w:p>
      <w:pPr>
        <w:pStyle w:val="Compact"/>
        <w:numPr>
          <w:numId w:val="1195"/>
          <w:ilvl w:val="1"/>
        </w:numPr>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75"/>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76">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7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p>
      <w:pPr>
        <w:pStyle w:val="Heading3"/>
      </w:pPr>
      <w:bookmarkStart w:id="578" w:name="key-stakeholders-22"/>
      <w:r>
        <w:t xml:space="preserve">Key stakeholders</w:t>
      </w:r>
      <w:bookmarkEnd w:id="578"/>
    </w:p>
    <w:p>
      <w:pPr>
        <w:pStyle w:val="Compact"/>
        <w:numPr>
          <w:numId w:val="1196"/>
          <w:ilvl w:val="0"/>
        </w:numPr>
      </w:pPr>
      <w:r>
        <w:rPr>
          <w:b/>
        </w:rPr>
        <w:t xml:space="preserve">Affected</w:t>
      </w:r>
      <w:r>
        <w:t xml:space="preserve">: All citizens</w:t>
      </w:r>
    </w:p>
    <w:p>
      <w:pPr>
        <w:pStyle w:val="Compact"/>
        <w:numPr>
          <w:numId w:val="1196"/>
          <w:ilvl w:val="0"/>
        </w:numPr>
      </w:pPr>
      <w:r>
        <w:rPr>
          <w:b/>
        </w:rPr>
        <w:t xml:space="preserve">Responsible</w:t>
      </w:r>
      <w:r>
        <w:t xml:space="preserve">: Transport service providers and public transport operators, MaaS operators and integrators, city councils, local, regional and national authorities</w:t>
      </w:r>
    </w:p>
    <w:p>
      <w:pPr>
        <w:pStyle w:val="Heading3"/>
      </w:pPr>
      <w:bookmarkStart w:id="579" w:name="current-state-of-art-in-research-22"/>
      <w:r>
        <w:t xml:space="preserve">Current state of art in research</w:t>
      </w:r>
      <w:bookmarkEnd w:id="579"/>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0"/>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pStyle w:val="Compact"/>
        <w:numPr>
          <w:numId w:val="1197"/>
          <w:ilvl w:val="0"/>
        </w:numPr>
      </w:pPr>
      <w:r>
        <w:t xml:space="preserve">Make the impacts of mobility choices clear and offer alternatives</w:t>
      </w:r>
    </w:p>
    <w:p>
      <w:pPr>
        <w:pStyle w:val="Compact"/>
        <w:numPr>
          <w:numId w:val="1198"/>
          <w:ilvl w:val="1"/>
        </w:numPr>
      </w:pPr>
      <w:r>
        <w:t xml:space="preserve">Confront road users with the costs incurred by their mobility choices (internalise the external costs of each mode of transport)</w:t>
      </w:r>
    </w:p>
    <w:p>
      <w:pPr>
        <w:pStyle w:val="Compact"/>
        <w:numPr>
          <w:numId w:val="1198"/>
          <w:ilvl w:val="1"/>
        </w:numPr>
      </w:pPr>
      <w:r>
        <w:t xml:space="preserve">Offer sufficient and convenient alternatives</w:t>
      </w:r>
    </w:p>
    <w:p>
      <w:pPr>
        <w:pStyle w:val="Compact"/>
        <w:numPr>
          <w:numId w:val="1197"/>
          <w:ilvl w:val="0"/>
        </w:numPr>
      </w:pPr>
      <w:r>
        <w:t xml:space="preserve">Promote active transport as the first/last/only option for the mile</w:t>
      </w:r>
    </w:p>
    <w:p>
      <w:pPr>
        <w:pStyle w:val="Compact"/>
        <w:numPr>
          <w:numId w:val="1197"/>
          <w:ilvl w:val="0"/>
        </w:numPr>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581">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pStyle w:val="Compact"/>
        <w:numPr>
          <w:numId w:val="1199"/>
          <w:ilvl w:val="0"/>
        </w:numPr>
      </w:pPr>
      <w:r>
        <w:t xml:space="preserve">Provide protected space for micromobility and keep pedestrians safe (Where pedestrians do not feel safe on pavements, the number of people walking will decrease).</w:t>
      </w:r>
    </w:p>
    <w:p>
      <w:pPr>
        <w:pStyle w:val="Compact"/>
        <w:numPr>
          <w:numId w:val="1199"/>
          <w:ilvl w:val="0"/>
        </w:numPr>
      </w:pPr>
      <w:r>
        <w:t xml:space="preserve">Low speeds of e-scooters and e-bikes should be regulated as bicycles, higher speeds of micromobiles as mopeds</w:t>
      </w:r>
    </w:p>
    <w:p>
      <w:pPr>
        <w:pStyle w:val="Compact"/>
        <w:numPr>
          <w:numId w:val="1199"/>
          <w:ilvl w:val="0"/>
        </w:numPr>
      </w:pPr>
      <w:r>
        <w:t xml:space="preserve">Collect data on micro-vehicle trips and accidents (in order to proactively manage the safety performance of road networks)</w:t>
      </w:r>
    </w:p>
    <w:p>
      <w:pPr>
        <w:pStyle w:val="Compact"/>
        <w:numPr>
          <w:numId w:val="1199"/>
          <w:ilvl w:val="0"/>
        </w:numPr>
      </w:pPr>
      <w:r>
        <w:t xml:space="preserve">Incorporate micromobility into road user education</w:t>
      </w:r>
    </w:p>
    <w:p>
      <w:pPr>
        <w:pStyle w:val="Compact"/>
        <w:numPr>
          <w:numId w:val="1199"/>
          <w:ilvl w:val="0"/>
        </w:numPr>
      </w:pPr>
      <w:r>
        <w:t xml:space="preserve">Combat drunk driving and speeding for all types of vehicles</w:t>
      </w:r>
    </w:p>
    <w:p>
      <w:pPr>
        <w:pStyle w:val="Compact"/>
        <w:numPr>
          <w:numId w:val="1199"/>
          <w:ilvl w:val="0"/>
        </w:numPr>
      </w:pPr>
      <w:r>
        <w:t xml:space="preserve">Remove incentives for micromobile drivers to speed (Minute-by-minute rental can be an incentive to speed or ignore traffic rules. Alternatives include a fixed driving fee, a distance-based fee or a membership fee).</w:t>
      </w:r>
    </w:p>
    <w:p>
      <w:pPr>
        <w:pStyle w:val="Compact"/>
        <w:numPr>
          <w:numId w:val="1199"/>
          <w:ilvl w:val="0"/>
        </w:numPr>
      </w:pPr>
      <w:r>
        <w:t xml:space="preserve">Improve micro-vehicle design (Micro-vehicle manufacturers should try to improve stability and road grip. Solutions could be found in pneumatic tyres, larger wheels and frame geometry, but also in areas that still need to be explored).</w:t>
      </w:r>
    </w:p>
    <w:p>
      <w:pPr>
        <w:pStyle w:val="Compact"/>
        <w:numPr>
          <w:numId w:val="1199"/>
          <w:ilvl w:val="0"/>
        </w:numPr>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Heading3"/>
      </w:pPr>
      <w:bookmarkStart w:id="582" w:name="current-state-of-art-in-practice-22"/>
      <w:r>
        <w:t xml:space="preserve">Current state of art in practice</w:t>
      </w:r>
      <w:bookmarkEnd w:id="582"/>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BodyText"/>
      </w:pPr>
      <w:r>
        <w:t xml:space="preserve">Haas (2018) identifies four challenges that need to be addressed to make FLM attractive:</w:t>
      </w:r>
    </w:p>
    <w:p>
      <w:pPr>
        <w:pStyle w:val="BodyText"/>
      </w:pPr>
      <w:r>
        <w:rPr>
          <w:b/>
        </w:rPr>
        <w:t xml:space="preserve">Challenge 1: Accessibility</w:t>
      </w:r>
      <w:r>
        <w:t xml:space="preserve"> </w:t>
      </w:r>
      <w:r>
        <w:t xml:space="preserve"> </w:t>
      </w:r>
      <w:r>
        <w:t xml:space="preserve">It happens quite often that no sharing transport can be offered in the vicinity.</w:t>
      </w:r>
      <w:r>
        <w:t xml:space="preserve"> </w:t>
      </w:r>
      <w:r>
        <w:rPr>
          <w:i/>
        </w:rPr>
        <w:t xml:space="preserve">“</w:t>
      </w:r>
      <w:r>
        <w:rPr>
          <w:i/>
        </w:rPr>
        <w:t xml:space="preserve">On average, our customers are willing to walk 300 metres to a car.</w:t>
      </w:r>
      <w:r>
        <w:rPr>
          <w:i/>
        </w:rPr>
        <w:t xml:space="preserve">”</w:t>
      </w:r>
      <w:r>
        <w:t xml:space="preserve"> </w:t>
      </w:r>
      <w:r>
        <w:t xml:space="preserve">says Olivier Reppert, (head of the car-sharing market leader Car2go).</w:t>
      </w:r>
      <w:r>
        <w:t xml:space="preserve"> </w:t>
      </w:r>
      <w:r>
        <w:rPr>
          <w:i/>
        </w:rPr>
        <w:t xml:space="preserve">“</w:t>
      </w:r>
      <w:r>
        <w:rPr>
          <w:i/>
        </w:rPr>
        <w:t xml:space="preserve">If that doesn’t work several times, they jump off.</w:t>
      </w:r>
      <w:r>
        <w:rPr>
          <w:i/>
        </w:rPr>
        <w:t xml:space="preserve">”</w:t>
      </w:r>
      <w:r>
        <w:t xml:space="preserve"> </w:t>
      </w:r>
      <w:r>
        <w:t xml:space="preserve">The company is, therefore , working hard to bring the vehicles as close as possible to the customers.</w:t>
      </w:r>
      <w:r>
        <w:t xml:space="preserve"> </w:t>
      </w:r>
      <w:r>
        <w:rPr>
          <w:i/>
        </w:rPr>
        <w:t xml:space="preserve">“</w:t>
      </w:r>
      <w:r>
        <w:rPr>
          <w:i/>
        </w:rPr>
        <w:t xml:space="preserve">We know very precisely where which car should be at which time.</w:t>
      </w:r>
      <w:r>
        <w:rPr>
          <w:i/>
        </w:rPr>
        <w:t xml:space="preserve">”</w:t>
      </w:r>
      <w:r>
        <w:t xml:space="preserve"> </w:t>
      </w:r>
      <w:r>
        <w:t xml:space="preserve">says Reppert. This can be determined precisely through anonymous data collection. But:</w:t>
      </w:r>
      <w:r>
        <w:t xml:space="preserve"> </w:t>
      </w:r>
      <w:r>
        <w:rPr>
          <w:i/>
        </w:rPr>
        <w:t xml:space="preserve">“</w:t>
      </w:r>
      <w:r>
        <w:rPr>
          <w:i/>
        </w:rPr>
        <w:t xml:space="preserve">Today, we are not yet in a position to always target exactly these points.</w:t>
      </w:r>
      <w:r>
        <w:rPr>
          <w:i/>
        </w:rPr>
        <w:t xml:space="preserve">”</w:t>
      </w:r>
      <w:r>
        <w:t xml:space="preserve"> </w:t>
      </w:r>
      <w:r>
        <w:t xml:space="preserve">Reppert has high expectations for the future use of autonomous vehicles that move themselves to carsharing hotspots:</w:t>
      </w:r>
      <w:r>
        <w:t xml:space="preserve"> </w:t>
      </w:r>
      <w:r>
        <w:rPr>
          <w:i/>
        </w:rPr>
        <w:t xml:space="preserve">“</w:t>
      </w:r>
      <w:r>
        <w:rPr>
          <w:i/>
        </w:rPr>
        <w:t xml:space="preserve">Then we would only need 50 per cent of the current fleet to serve the same demand.</w:t>
      </w:r>
      <w:r>
        <w:rPr>
          <w:i/>
        </w:rPr>
        <w:t xml:space="preserve">”</w:t>
      </w:r>
      <w:r>
        <w:t xml:space="preserve"> </w:t>
      </w:r>
      <w:r>
        <w:t xml:space="preserve">he says.</w:t>
      </w:r>
    </w:p>
    <w:p>
      <w:pPr>
        <w:pStyle w:val="BodyText"/>
      </w:pPr>
      <w:r>
        <w:rPr>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
        </w:rPr>
        <w:t xml:space="preserve">Challenge three: The legal situation</w:t>
      </w:r>
      <w:r>
        <w:t xml:space="preserve"> </w:t>
      </w:r>
      <w:r>
        <w:rPr>
          <w:i/>
        </w:rPr>
        <w:t xml:space="preserve">“</w:t>
      </w:r>
      <w:r>
        <w:rPr>
          <w:i/>
        </w:rPr>
        <w:t xml:space="preserve">If various small vehicles simply share the footpaths, cycle paths or roads, this will lead to more accidents</w:t>
      </w:r>
      <w:r>
        <w:rPr>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
        </w:rPr>
        <w:t xml:space="preserve">“</w:t>
      </w:r>
      <w:r>
        <w:rPr>
          <w:i/>
        </w:rPr>
        <w:t xml:space="preserve">With a standard speed of 30km/h, vehicles can share the road space better.</w:t>
      </w:r>
      <w:r>
        <w:rPr>
          <w:i/>
        </w:rPr>
        <w:t xml:space="preserve">”</w:t>
      </w:r>
      <w:r>
        <w:t xml:space="preserve"> </w:t>
      </w:r>
      <w:r>
        <w:t xml:space="preserve">says the professor.</w:t>
      </w:r>
      <w:r>
        <w:t xml:space="preserve"> </w:t>
      </w:r>
      <w:r>
        <w:rPr>
          <w:i/>
        </w:rPr>
        <w:t xml:space="preserve">“</w:t>
      </w:r>
      <w:r>
        <w:rPr>
          <w:i/>
        </w:rPr>
        <w:t xml:space="preserve">And as soon as many vehicles have electric drives, a limit of 20km/h is conceivable in the current 30km/h speed zones.</w:t>
      </w:r>
      <w:r>
        <w:rPr>
          <w:i/>
        </w:rPr>
        <w:t xml:space="preserve">”</w:t>
      </w:r>
      <w:r>
        <w:t xml:space="preserve"> </w:t>
      </w:r>
      <w:r>
        <w:t xml:space="preserve">On main urban roads, higher speeds could still be allowed.</w:t>
      </w:r>
    </w:p>
    <w:p>
      <w:pPr>
        <w:pStyle w:val="BodyText"/>
      </w:pPr>
      <w:r>
        <w:rPr>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p>
      <w:pPr>
        <w:pStyle w:val="Heading3"/>
      </w:pPr>
      <w:bookmarkStart w:id="583" w:name="relevant-initiatives-in-austria-22"/>
      <w:r>
        <w:t xml:space="preserve">Relevant initiatives in Austria</w:t>
      </w:r>
      <w:bookmarkEnd w:id="583"/>
    </w:p>
    <w:p>
      <w:pPr>
        <w:pStyle w:val="FirstParagraph"/>
      </w:pPr>
      <w:r>
        <w:rPr>
          <w:b/>
        </w:rPr>
        <w:t xml:space="preserve">Passenger FLM</w:t>
      </w:r>
    </w:p>
    <w:p>
      <w:pPr>
        <w:pStyle w:val="Compact"/>
        <w:numPr>
          <w:numId w:val="1200"/>
          <w:ilvl w:val="0"/>
        </w:numPr>
      </w:pPr>
      <w:r>
        <w:t xml:space="preserve">E-scooters</w:t>
      </w:r>
    </w:p>
    <w:p>
      <w:pPr>
        <w:pStyle w:val="Compact"/>
        <w:numPr>
          <w:numId w:val="1201"/>
          <w:ilvl w:val="1"/>
        </w:numPr>
      </w:pPr>
      <w:hyperlink r:id="rId584">
        <w:r>
          <w:rPr>
            <w:rStyle w:val="Hyperlink"/>
          </w:rPr>
          <w:t xml:space="preserve">Autorevue.at</w:t>
        </w:r>
      </w:hyperlink>
    </w:p>
    <w:p>
      <w:pPr>
        <w:pStyle w:val="Compact"/>
        <w:numPr>
          <w:numId w:val="1201"/>
          <w:ilvl w:val="1"/>
        </w:numPr>
      </w:pPr>
      <w:hyperlink r:id="rId585">
        <w:r>
          <w:rPr>
            <w:rStyle w:val="Hyperlink"/>
          </w:rPr>
          <w:t xml:space="preserve">Stadt-wien.at</w:t>
        </w:r>
      </w:hyperlink>
    </w:p>
    <w:p>
      <w:pPr>
        <w:pStyle w:val="Compact"/>
        <w:numPr>
          <w:numId w:val="1201"/>
          <w:ilvl w:val="1"/>
        </w:numPr>
      </w:pPr>
      <w:hyperlink r:id="rId586">
        <w:r>
          <w:rPr>
            <w:rStyle w:val="Hyperlink"/>
          </w:rPr>
          <w:t xml:space="preserve">Wien.gv.at</w:t>
        </w:r>
      </w:hyperlink>
    </w:p>
    <w:p>
      <w:pPr>
        <w:pStyle w:val="Compact"/>
        <w:numPr>
          <w:numId w:val="1201"/>
          <w:ilvl w:val="1"/>
        </w:numPr>
      </w:pPr>
      <w:hyperlink r:id="rId587">
        <w:r>
          <w:rPr>
            <w:rStyle w:val="Hyperlink"/>
          </w:rPr>
          <w:t xml:space="preserve">Öamtc.at</w:t>
        </w:r>
      </w:hyperlink>
    </w:p>
    <w:p>
      <w:pPr>
        <w:pStyle w:val="Compact"/>
        <w:numPr>
          <w:numId w:val="1201"/>
          <w:ilvl w:val="1"/>
        </w:numPr>
      </w:pPr>
      <w:hyperlink r:id="rId588">
        <w:r>
          <w:rPr>
            <w:rStyle w:val="Hyperlink"/>
          </w:rPr>
          <w:t xml:space="preserve">Österreich.gv.at</w:t>
        </w:r>
      </w:hyperlink>
    </w:p>
    <w:p>
      <w:pPr>
        <w:pStyle w:val="Compact"/>
        <w:numPr>
          <w:numId w:val="1200"/>
          <w:ilvl w:val="0"/>
        </w:numPr>
      </w:pPr>
      <w:r>
        <w:t xml:space="preserve">Bicycle and E-Bicycle hire</w:t>
      </w:r>
    </w:p>
    <w:p>
      <w:pPr>
        <w:pStyle w:val="Compact"/>
        <w:numPr>
          <w:numId w:val="1202"/>
          <w:ilvl w:val="1"/>
        </w:numPr>
      </w:pPr>
      <w:hyperlink r:id="rId589">
        <w:r>
          <w:rPr>
            <w:rStyle w:val="Hyperlink"/>
          </w:rPr>
          <w:t xml:space="preserve">Firmenradl.at</w:t>
        </w:r>
      </w:hyperlink>
    </w:p>
    <w:p>
      <w:pPr>
        <w:pStyle w:val="Compact"/>
        <w:numPr>
          <w:numId w:val="1202"/>
          <w:ilvl w:val="1"/>
        </w:numPr>
      </w:pPr>
      <w:hyperlink r:id="rId590">
        <w:r>
          <w:rPr>
            <w:rStyle w:val="Hyperlink"/>
          </w:rPr>
          <w:t xml:space="preserve">Citybikewien</w:t>
        </w:r>
      </w:hyperlink>
    </w:p>
    <w:p>
      <w:pPr>
        <w:pStyle w:val="Compact"/>
        <w:numPr>
          <w:numId w:val="1202"/>
          <w:ilvl w:val="1"/>
        </w:numPr>
      </w:pPr>
      <w:hyperlink r:id="rId591">
        <w:r>
          <w:rPr>
            <w:rStyle w:val="Hyperlink"/>
          </w:rPr>
          <w:t xml:space="preserve">Citybikesalzburg</w:t>
        </w:r>
      </w:hyperlink>
    </w:p>
    <w:p>
      <w:pPr>
        <w:pStyle w:val="Compact"/>
        <w:numPr>
          <w:numId w:val="1202"/>
          <w:ilvl w:val="1"/>
        </w:numPr>
      </w:pPr>
      <w:hyperlink r:id="rId194">
        <w:r>
          <w:rPr>
            <w:rStyle w:val="Hyperlink"/>
          </w:rPr>
          <w:t xml:space="preserve">Nextbike</w:t>
        </w:r>
      </w:hyperlink>
    </w:p>
    <w:p>
      <w:pPr>
        <w:pStyle w:val="Compact"/>
        <w:numPr>
          <w:numId w:val="1202"/>
          <w:ilvl w:val="1"/>
        </w:numPr>
      </w:pPr>
      <w:hyperlink r:id="rId592">
        <w:r>
          <w:rPr>
            <w:rStyle w:val="Hyperlink"/>
          </w:rPr>
          <w:t xml:space="preserve">Tpis.at</w:t>
        </w:r>
      </w:hyperlink>
    </w:p>
    <w:p>
      <w:pPr>
        <w:pStyle w:val="Compact"/>
        <w:numPr>
          <w:numId w:val="1200"/>
          <w:ilvl w:val="0"/>
        </w:numPr>
      </w:pPr>
      <w:r>
        <w:t xml:space="preserve">Car sharing</w:t>
      </w:r>
    </w:p>
    <w:p>
      <w:pPr>
        <w:pStyle w:val="Compact"/>
        <w:numPr>
          <w:numId w:val="1203"/>
          <w:ilvl w:val="1"/>
        </w:numPr>
      </w:pPr>
      <w:hyperlink r:id="rId593">
        <w:r>
          <w:rPr>
            <w:rStyle w:val="Hyperlink"/>
          </w:rPr>
          <w:t xml:space="preserve">VCÖ</w:t>
        </w:r>
      </w:hyperlink>
    </w:p>
    <w:p>
      <w:pPr>
        <w:pStyle w:val="Compact"/>
        <w:numPr>
          <w:numId w:val="1203"/>
          <w:ilvl w:val="1"/>
        </w:numPr>
      </w:pPr>
      <w:hyperlink r:id="rId594">
        <w:r>
          <w:rPr>
            <w:rStyle w:val="Hyperlink"/>
          </w:rPr>
          <w:t xml:space="preserve">ÖBB</w:t>
        </w:r>
      </w:hyperlink>
    </w:p>
    <w:p>
      <w:pPr>
        <w:pStyle w:val="Compact"/>
        <w:numPr>
          <w:numId w:val="1200"/>
          <w:ilvl w:val="0"/>
        </w:numPr>
      </w:pPr>
      <w:r>
        <w:t xml:space="preserve">Ride-hailing &amp; Ride-sharing</w:t>
      </w:r>
    </w:p>
    <w:p>
      <w:pPr>
        <w:pStyle w:val="Compact"/>
        <w:numPr>
          <w:numId w:val="1204"/>
          <w:ilvl w:val="1"/>
        </w:numPr>
      </w:pPr>
      <w:hyperlink r:id="rId595">
        <w:r>
          <w:rPr>
            <w:rStyle w:val="Hyperlink"/>
          </w:rPr>
          <w:t xml:space="preserve">Ots.at</w:t>
        </w:r>
      </w:hyperlink>
    </w:p>
    <w:p>
      <w:pPr>
        <w:pStyle w:val="Compact"/>
        <w:numPr>
          <w:numId w:val="1204"/>
          <w:ilvl w:val="1"/>
        </w:numPr>
      </w:pPr>
      <w:hyperlink r:id="rId596">
        <w:r>
          <w:rPr>
            <w:rStyle w:val="Hyperlink"/>
          </w:rPr>
          <w:t xml:space="preserve">Umweltberatung.at</w:t>
        </w:r>
      </w:hyperlink>
    </w:p>
    <w:p>
      <w:pPr>
        <w:pStyle w:val="Compact"/>
        <w:numPr>
          <w:numId w:val="1204"/>
          <w:ilvl w:val="1"/>
        </w:numPr>
      </w:pPr>
      <w:hyperlink r:id="rId597">
        <w:r>
          <w:rPr>
            <w:rStyle w:val="Hyperlink"/>
          </w:rPr>
          <w:t xml:space="preserve">Greendrive.at</w:t>
        </w:r>
      </w:hyperlink>
    </w:p>
    <w:p>
      <w:pPr>
        <w:pStyle w:val="Compact"/>
        <w:numPr>
          <w:numId w:val="1204"/>
          <w:ilvl w:val="1"/>
        </w:numPr>
      </w:pPr>
      <w:hyperlink r:id="rId598">
        <w:r>
          <w:rPr>
            <w:rStyle w:val="Hyperlink"/>
          </w:rPr>
          <w:t xml:space="preserve">Carployee.com</w:t>
        </w:r>
      </w:hyperlink>
    </w:p>
    <w:p>
      <w:pPr>
        <w:pStyle w:val="Compact"/>
        <w:numPr>
          <w:numId w:val="1204"/>
          <w:ilvl w:val="1"/>
        </w:numPr>
      </w:pPr>
      <w:hyperlink r:id="rId599">
        <w:r>
          <w:rPr>
            <w:rStyle w:val="Hyperlink"/>
          </w:rPr>
          <w:t xml:space="preserve">Ummadum.com</w:t>
        </w:r>
      </w:hyperlink>
    </w:p>
    <w:p>
      <w:pPr>
        <w:pStyle w:val="Compact"/>
        <w:numPr>
          <w:numId w:val="1200"/>
          <w:ilvl w:val="0"/>
        </w:numPr>
      </w:pPr>
      <w:r>
        <w:t xml:space="preserve">Mobility-as-a-Service</w:t>
      </w:r>
    </w:p>
    <w:p>
      <w:pPr>
        <w:pStyle w:val="Compact"/>
        <w:numPr>
          <w:numId w:val="1205"/>
          <w:ilvl w:val="1"/>
        </w:numPr>
      </w:pPr>
      <w:hyperlink r:id="rId600">
        <w:r>
          <w:rPr>
            <w:rStyle w:val="Hyperlink"/>
          </w:rPr>
          <w:t xml:space="preserve">AustriaTech.at</w:t>
        </w:r>
      </w:hyperlink>
    </w:p>
    <w:p>
      <w:pPr>
        <w:pStyle w:val="Compact"/>
        <w:numPr>
          <w:numId w:val="1205"/>
          <w:ilvl w:val="1"/>
        </w:numPr>
      </w:pPr>
      <w:hyperlink r:id="rId601">
        <w:r>
          <w:rPr>
            <w:rStyle w:val="Hyperlink"/>
          </w:rPr>
          <w:t xml:space="preserve">maas-ready.at</w:t>
        </w:r>
      </w:hyperlink>
    </w:p>
    <w:p>
      <w:pPr>
        <w:pStyle w:val="Compact"/>
        <w:numPr>
          <w:numId w:val="1205"/>
          <w:ilvl w:val="1"/>
        </w:numPr>
      </w:pPr>
      <w:hyperlink r:id="rId602">
        <w:r>
          <w:rPr>
            <w:rStyle w:val="Hyperlink"/>
          </w:rPr>
          <w:t xml:space="preserve">ultimob.at</w:t>
        </w:r>
      </w:hyperlink>
    </w:p>
    <w:p>
      <w:pPr>
        <w:pStyle w:val="Compact"/>
        <w:numPr>
          <w:numId w:val="1205"/>
          <w:ilvl w:val="1"/>
        </w:numPr>
      </w:pPr>
      <w:hyperlink r:id="rId603">
        <w:r>
          <w:rPr>
            <w:rStyle w:val="Hyperlink"/>
          </w:rPr>
          <w:t xml:space="preserve">tim-oesterreich.at</w:t>
        </w:r>
      </w:hyperlink>
    </w:p>
    <w:p>
      <w:pPr>
        <w:pStyle w:val="Compact"/>
        <w:numPr>
          <w:numId w:val="1205"/>
          <w:ilvl w:val="1"/>
        </w:numPr>
      </w:pPr>
      <w:hyperlink r:id="rId604">
        <w:r>
          <w:rPr>
            <w:rStyle w:val="Hyperlink"/>
          </w:rPr>
          <w:t xml:space="preserve">wegfinder.at</w:t>
        </w:r>
      </w:hyperlink>
    </w:p>
    <w:p>
      <w:pPr>
        <w:pStyle w:val="Compact"/>
        <w:numPr>
          <w:numId w:val="1205"/>
          <w:ilvl w:val="1"/>
        </w:numPr>
      </w:pPr>
      <w:hyperlink r:id="rId605">
        <w:r>
          <w:rPr>
            <w:rStyle w:val="Hyperlink"/>
          </w:rPr>
          <w:t xml:space="preserve">wienerlinien.at</w:t>
        </w:r>
      </w:hyperlink>
    </w:p>
    <w:p>
      <w:pPr>
        <w:pStyle w:val="Compact"/>
        <w:numPr>
          <w:numId w:val="1205"/>
          <w:ilvl w:val="1"/>
        </w:numPr>
      </w:pPr>
      <w:hyperlink r:id="rId606">
        <w:r>
          <w:rPr>
            <w:rStyle w:val="Hyperlink"/>
          </w:rPr>
          <w:t xml:space="preserve">anachb.vor.at</w:t>
        </w:r>
      </w:hyperlink>
    </w:p>
    <w:p>
      <w:pPr>
        <w:pStyle w:val="Compact"/>
        <w:numPr>
          <w:numId w:val="1200"/>
          <w:ilvl w:val="0"/>
        </w:numPr>
      </w:pPr>
      <w:r>
        <w:t xml:space="preserve">Passenger drones</w:t>
      </w:r>
    </w:p>
    <w:p>
      <w:pPr>
        <w:pStyle w:val="Compact"/>
        <w:numPr>
          <w:numId w:val="1206"/>
          <w:ilvl w:val="1"/>
        </w:numPr>
      </w:pPr>
      <w:hyperlink r:id="rId607">
        <w:r>
          <w:rPr>
            <w:rStyle w:val="Hyperlink"/>
          </w:rPr>
          <w:t xml:space="preserve">Derbrutkasten.com</w:t>
        </w:r>
      </w:hyperlink>
    </w:p>
    <w:p>
      <w:pPr>
        <w:pStyle w:val="Compact"/>
        <w:numPr>
          <w:numId w:val="1206"/>
          <w:ilvl w:val="1"/>
        </w:numPr>
      </w:pPr>
      <w:hyperlink r:id="rId608">
        <w:r>
          <w:rPr>
            <w:rStyle w:val="Hyperlink"/>
          </w:rPr>
          <w:t xml:space="preserve">Derstandard.at-1</w:t>
        </w:r>
      </w:hyperlink>
    </w:p>
    <w:p>
      <w:pPr>
        <w:pStyle w:val="Compact"/>
        <w:numPr>
          <w:numId w:val="1206"/>
          <w:ilvl w:val="1"/>
        </w:numPr>
      </w:pPr>
      <w:hyperlink r:id="rId609">
        <w:r>
          <w:rPr>
            <w:rStyle w:val="Hyperlink"/>
          </w:rPr>
          <w:t xml:space="preserve">Derstandard.at-2</w:t>
        </w:r>
      </w:hyperlink>
    </w:p>
    <w:p>
      <w:pPr>
        <w:pStyle w:val="Compact"/>
        <w:numPr>
          <w:numId w:val="1200"/>
          <w:ilvl w:val="0"/>
        </w:numPr>
      </w:pPr>
      <w:r>
        <w:t xml:space="preserve">Demand responsive transit</w:t>
      </w:r>
    </w:p>
    <w:p>
      <w:pPr>
        <w:pStyle w:val="Compact"/>
        <w:numPr>
          <w:numId w:val="1207"/>
          <w:ilvl w:val="1"/>
        </w:numPr>
      </w:pPr>
      <w:hyperlink r:id="rId610">
        <w:r>
          <w:rPr>
            <w:rStyle w:val="Hyperlink"/>
          </w:rPr>
          <w:t xml:space="preserve">Bedarfsverkehr.at</w:t>
        </w:r>
      </w:hyperlink>
    </w:p>
    <w:p>
      <w:pPr>
        <w:pStyle w:val="Compact"/>
        <w:numPr>
          <w:numId w:val="1207"/>
          <w:ilvl w:val="1"/>
        </w:numPr>
      </w:pPr>
      <w:hyperlink r:id="rId611">
        <w:r>
          <w:rPr>
            <w:rStyle w:val="Hyperlink"/>
          </w:rPr>
          <w:t xml:space="preserve">Repositum.tuwien.at</w:t>
        </w:r>
      </w:hyperlink>
    </w:p>
    <w:p>
      <w:pPr>
        <w:pStyle w:val="Compact"/>
        <w:numPr>
          <w:numId w:val="1207"/>
          <w:ilvl w:val="1"/>
        </w:numPr>
      </w:pPr>
      <w:hyperlink r:id="rId612">
        <w:r>
          <w:rPr>
            <w:rStyle w:val="Hyperlink"/>
          </w:rPr>
          <w:t xml:space="preserve">Projekte.ffg.at</w:t>
        </w:r>
      </w:hyperlink>
    </w:p>
    <w:p>
      <w:pPr>
        <w:pStyle w:val="Compact"/>
        <w:numPr>
          <w:numId w:val="1200"/>
          <w:ilvl w:val="0"/>
        </w:numPr>
      </w:pPr>
      <w:r>
        <w:t xml:space="preserve">Mobility hubs</w:t>
      </w:r>
    </w:p>
    <w:p>
      <w:pPr>
        <w:pStyle w:val="Compact"/>
        <w:numPr>
          <w:numId w:val="1208"/>
          <w:ilvl w:val="1"/>
        </w:numPr>
      </w:pPr>
      <w:hyperlink r:id="rId613">
        <w:r>
          <w:rPr>
            <w:rStyle w:val="Hyperlink"/>
          </w:rPr>
          <w:t xml:space="preserve">Wienmobil-stationen</w:t>
        </w:r>
      </w:hyperlink>
    </w:p>
    <w:p>
      <w:pPr>
        <w:pStyle w:val="Compact"/>
        <w:numPr>
          <w:numId w:val="1208"/>
          <w:ilvl w:val="1"/>
        </w:numPr>
      </w:pPr>
      <w:hyperlink r:id="rId614">
        <w:r>
          <w:rPr>
            <w:rStyle w:val="Hyperlink"/>
          </w:rPr>
          <w:t xml:space="preserve">Tim-oesterreich</w:t>
        </w:r>
      </w:hyperlink>
    </w:p>
    <w:p>
      <w:pPr>
        <w:pStyle w:val="Compact"/>
        <w:numPr>
          <w:numId w:val="1208"/>
          <w:ilvl w:val="1"/>
        </w:numPr>
      </w:pPr>
      <w:hyperlink r:id="rId615">
        <w:r>
          <w:rPr>
            <w:rStyle w:val="Hyperlink"/>
          </w:rPr>
          <w:t xml:space="preserve">Wien.gv.at</w:t>
        </w:r>
      </w:hyperlink>
    </w:p>
    <w:p>
      <w:pPr>
        <w:pStyle w:val="FirstParagraph"/>
      </w:pPr>
      <w:r>
        <w:rPr>
          <w:b/>
        </w:rPr>
        <w:t xml:space="preserve">Freight FLM</w:t>
      </w:r>
    </w:p>
    <w:p>
      <w:pPr>
        <w:pStyle w:val="Compact"/>
        <w:numPr>
          <w:numId w:val="1209"/>
          <w:ilvl w:val="0"/>
        </w:numPr>
      </w:pPr>
      <w:r>
        <w:t xml:space="preserve">Urban Deliveries</w:t>
      </w:r>
    </w:p>
    <w:p>
      <w:pPr>
        <w:pStyle w:val="Compact"/>
        <w:numPr>
          <w:numId w:val="1210"/>
          <w:ilvl w:val="1"/>
        </w:numPr>
      </w:pPr>
      <w:hyperlink r:id="rId616">
        <w:r>
          <w:rPr>
            <w:rStyle w:val="Hyperlink"/>
          </w:rPr>
          <w:t xml:space="preserve">Logistik2030.at-1</w:t>
        </w:r>
      </w:hyperlink>
    </w:p>
    <w:p>
      <w:pPr>
        <w:pStyle w:val="Compact"/>
        <w:numPr>
          <w:numId w:val="1210"/>
          <w:ilvl w:val="1"/>
        </w:numPr>
      </w:pPr>
      <w:hyperlink r:id="rId617">
        <w:r>
          <w:rPr>
            <w:rStyle w:val="Hyperlink"/>
          </w:rPr>
          <w:t xml:space="preserve">Infothek.bmk.gv.at</w:t>
        </w:r>
      </w:hyperlink>
    </w:p>
    <w:p>
      <w:pPr>
        <w:pStyle w:val="Compact"/>
        <w:numPr>
          <w:numId w:val="1210"/>
          <w:ilvl w:val="1"/>
        </w:numPr>
      </w:pPr>
      <w:hyperlink r:id="rId618">
        <w:r>
          <w:rPr>
            <w:rStyle w:val="Hyperlink"/>
          </w:rPr>
          <w:t xml:space="preserve">Logistik2030.at-2</w:t>
        </w:r>
      </w:hyperlink>
    </w:p>
    <w:p>
      <w:pPr>
        <w:pStyle w:val="Compact"/>
        <w:numPr>
          <w:numId w:val="1210"/>
          <w:ilvl w:val="1"/>
        </w:numPr>
      </w:pPr>
      <w:hyperlink r:id="rId619">
        <w:r>
          <w:rPr>
            <w:rStyle w:val="Hyperlink"/>
          </w:rPr>
          <w:t xml:space="preserve">Remihub.at</w:t>
        </w:r>
      </w:hyperlink>
    </w:p>
    <w:p>
      <w:pPr>
        <w:pStyle w:val="Compact"/>
        <w:numPr>
          <w:numId w:val="1210"/>
          <w:ilvl w:val="1"/>
        </w:numPr>
      </w:pPr>
      <w:hyperlink r:id="rId620">
        <w:r>
          <w:rPr>
            <w:rStyle w:val="Hyperlink"/>
          </w:rPr>
          <w:t xml:space="preserve">Logpoint.at</w:t>
        </w:r>
      </w:hyperlink>
    </w:p>
    <w:p>
      <w:pPr>
        <w:pStyle w:val="Compact"/>
        <w:numPr>
          <w:numId w:val="1210"/>
          <w:ilvl w:val="1"/>
        </w:numPr>
      </w:pPr>
      <w:hyperlink r:id="rId621">
        <w:r>
          <w:rPr>
            <w:rStyle w:val="Hyperlink"/>
          </w:rPr>
          <w:t xml:space="preserve">Wu.ac.at</w:t>
        </w:r>
      </w:hyperlink>
    </w:p>
    <w:p>
      <w:pPr>
        <w:pStyle w:val="Compact"/>
        <w:numPr>
          <w:numId w:val="1210"/>
          <w:ilvl w:val="1"/>
        </w:numPr>
      </w:pPr>
      <w:hyperlink r:id="rId622">
        <w:r>
          <w:rPr>
            <w:rStyle w:val="Hyperlink"/>
          </w:rPr>
          <w:t xml:space="preserve">Post.at</w:t>
        </w:r>
      </w:hyperlink>
    </w:p>
    <w:p>
      <w:pPr>
        <w:pStyle w:val="Compact"/>
        <w:numPr>
          <w:numId w:val="1209"/>
          <w:ilvl w:val="0"/>
        </w:numPr>
      </w:pPr>
      <w:r>
        <w:t xml:space="preserve">Smart delivery space booking</w:t>
      </w:r>
    </w:p>
    <w:p>
      <w:pPr>
        <w:pStyle w:val="Compact"/>
        <w:numPr>
          <w:numId w:val="1211"/>
          <w:ilvl w:val="1"/>
        </w:numPr>
      </w:pPr>
      <w:hyperlink r:id="rId623">
        <w:r>
          <w:rPr>
            <w:rStyle w:val="Hyperlink"/>
          </w:rPr>
          <w:t xml:space="preserve">Ots.at</w:t>
        </w:r>
      </w:hyperlink>
    </w:p>
    <w:p>
      <w:pPr>
        <w:pStyle w:val="Compact"/>
        <w:numPr>
          <w:numId w:val="1211"/>
          <w:ilvl w:val="1"/>
        </w:numPr>
      </w:pPr>
      <w:hyperlink r:id="rId624">
        <w:r>
          <w:rPr>
            <w:rStyle w:val="Hyperlink"/>
          </w:rPr>
          <w:t xml:space="preserve">WKO1</w:t>
        </w:r>
      </w:hyperlink>
    </w:p>
    <w:p>
      <w:pPr>
        <w:pStyle w:val="Compact"/>
        <w:numPr>
          <w:numId w:val="1211"/>
          <w:ilvl w:val="1"/>
        </w:numPr>
      </w:pPr>
      <w:hyperlink r:id="rId625">
        <w:r>
          <w:rPr>
            <w:rStyle w:val="Hyperlink"/>
          </w:rPr>
          <w:t xml:space="preserve">WKO2</w:t>
        </w:r>
      </w:hyperlink>
    </w:p>
    <w:p>
      <w:pPr>
        <w:pStyle w:val="Compact"/>
        <w:numPr>
          <w:numId w:val="1211"/>
          <w:ilvl w:val="1"/>
        </w:numPr>
      </w:pPr>
      <w:hyperlink r:id="rId626">
        <w:r>
          <w:rPr>
            <w:rStyle w:val="Hyperlink"/>
          </w:rPr>
          <w:t xml:space="preserve">FFG</w:t>
        </w:r>
      </w:hyperlink>
    </w:p>
    <w:p>
      <w:pPr>
        <w:pStyle w:val="Compact"/>
        <w:numPr>
          <w:numId w:val="1209"/>
          <w:ilvl w:val="0"/>
        </w:numPr>
      </w:pPr>
      <w:r>
        <w:t xml:space="preserve">Delivery drones</w:t>
      </w:r>
    </w:p>
    <w:p>
      <w:pPr>
        <w:pStyle w:val="Compact"/>
        <w:numPr>
          <w:numId w:val="1212"/>
          <w:ilvl w:val="1"/>
        </w:numPr>
      </w:pPr>
      <w:hyperlink r:id="rId627">
        <w:r>
          <w:rPr>
            <w:rStyle w:val="Hyperlink"/>
          </w:rPr>
          <w:t xml:space="preserve">Öamtc.at</w:t>
        </w:r>
      </w:hyperlink>
    </w:p>
    <w:p>
      <w:pPr>
        <w:pStyle w:val="Compact"/>
        <w:numPr>
          <w:numId w:val="1209"/>
          <w:ilvl w:val="0"/>
        </w:numPr>
      </w:pPr>
      <w:r>
        <w:t xml:space="preserve">Freight hubs</w:t>
      </w:r>
    </w:p>
    <w:p>
      <w:pPr>
        <w:pStyle w:val="Compact"/>
        <w:numPr>
          <w:numId w:val="1213"/>
          <w:ilvl w:val="1"/>
        </w:numPr>
      </w:pPr>
      <w:hyperlink r:id="rId628">
        <w:r>
          <w:rPr>
            <w:rStyle w:val="Hyperlink"/>
          </w:rPr>
          <w:t xml:space="preserve">Infrastruktur.oebb.at</w:t>
        </w:r>
      </w:hyperlink>
    </w:p>
    <w:p>
      <w:pPr>
        <w:pStyle w:val="Compact"/>
        <w:numPr>
          <w:numId w:val="1213"/>
          <w:ilvl w:val="1"/>
        </w:numPr>
      </w:pPr>
      <w:hyperlink r:id="rId629">
        <w:r>
          <w:rPr>
            <w:rStyle w:val="Hyperlink"/>
          </w:rPr>
          <w:t xml:space="preserve">DHL-freight-connections.com</w:t>
        </w:r>
      </w:hyperlink>
    </w:p>
    <w:p>
      <w:pPr>
        <w:pStyle w:val="Compact"/>
        <w:numPr>
          <w:numId w:val="1213"/>
          <w:ilvl w:val="1"/>
        </w:numPr>
      </w:pPr>
      <w:hyperlink r:id="rId618">
        <w:r>
          <w:rPr>
            <w:rStyle w:val="Hyperlink"/>
          </w:rPr>
          <w:t xml:space="preserve">Logistik2030.at</w:t>
        </w:r>
      </w:hyperlink>
    </w:p>
    <w:p>
      <w:pPr>
        <w:pStyle w:val="Compact"/>
        <w:numPr>
          <w:numId w:val="1213"/>
          <w:ilvl w:val="1"/>
        </w:numPr>
      </w:pPr>
      <w:hyperlink r:id="rId630">
        <w:r>
          <w:rPr>
            <w:rStyle w:val="Hyperlink"/>
          </w:rPr>
          <w:t xml:space="preserve">Thinkportvienna.at</w:t>
        </w:r>
      </w:hyperlink>
    </w:p>
    <w:p>
      <w:pPr>
        <w:pStyle w:val="Compact"/>
        <w:numPr>
          <w:numId w:val="1213"/>
          <w:ilvl w:val="1"/>
        </w:numPr>
      </w:pPr>
      <w:hyperlink r:id="rId631">
        <w:r>
          <w:rPr>
            <w:rStyle w:val="Hyperlink"/>
          </w:rPr>
          <w:t xml:space="preserve">Hafen-wien.com</w:t>
        </w:r>
      </w:hyperlink>
    </w:p>
    <w:p>
      <w:pPr>
        <w:pStyle w:val="Heading3"/>
      </w:pPr>
      <w:bookmarkStart w:id="632" w:name="X58b457058db0db2362098db702fe1c532ba2721"/>
      <w:r>
        <w:t xml:space="preserve">Impacts with respect to Sustainable Development Goals (SDGs)</w:t>
      </w:r>
      <w:bookmarkEnd w:id="63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transit service inequality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Zuo et al., 2020a</w:t>
            </w:r>
          </w:p>
        </w:tc>
      </w:tr>
      <w:tr>
        <w:tc>
          <w:p>
            <w:pPr>
              <w:pStyle w:val="Compact"/>
              <w:jc w:val="center"/>
            </w:pPr>
            <w:r>
              <w:t xml:space="preserve">Systemic</w:t>
            </w:r>
          </w:p>
        </w:tc>
        <w:tc>
          <w:p>
            <w:pPr>
              <w:pStyle w:val="Compact"/>
              <w:jc w:val="center"/>
            </w:pPr>
            <w:r>
              <w:t xml:space="preserve">Reduction in negative externalities but substitution of more environmentally friendly modes e.g. walking</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Twisse, 2020</w:t>
            </w:r>
          </w:p>
        </w:tc>
      </w:tr>
      <w:tr>
        <w:tc>
          <w:p>
            <w:pPr>
              <w:pStyle w:val="Compact"/>
              <w:jc w:val="center"/>
            </w:pPr>
            <w:r>
              <w:t xml:space="preserve">Systemic</w:t>
            </w:r>
          </w:p>
        </w:tc>
        <w:tc>
          <w:p>
            <w:pPr>
              <w:pStyle w:val="Compact"/>
              <w:jc w:val="center"/>
            </w:pPr>
            <w:r>
              <w:t xml:space="preserve">Profits from growth in micromobility sector (F/L/O options)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r>
        <w:tc>
          <w:p>
            <w:pPr>
              <w:pStyle w:val="Compact"/>
              <w:jc w:val="center"/>
            </w:pPr>
            <w:r>
              <w:t xml:space="preserve">Systemic</w:t>
            </w:r>
          </w:p>
        </w:tc>
        <w:tc>
          <w:p>
            <w:pPr>
              <w:pStyle w:val="Compact"/>
              <w:jc w:val="center"/>
            </w:pPr>
            <w:r>
              <w:t xml:space="preserve">Improvement in technology of micro-mobility equipment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Eliasen, 2021</w:t>
            </w:r>
          </w:p>
        </w:tc>
      </w:tr>
    </w:tbl>
    <w:p>
      <w:pPr>
        <w:pStyle w:val="Heading3"/>
      </w:pPr>
      <w:bookmarkStart w:id="633" w:name="X136d5c37c123ee2b7698ab6eba642180f874b04"/>
      <w:r>
        <w:t xml:space="preserve">Technology and societal readiness level</w:t>
      </w:r>
      <w:bookmarkEnd w:id="63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6-7</w:t>
            </w:r>
          </w:p>
        </w:tc>
      </w:tr>
    </w:tbl>
    <w:p>
      <w:pPr>
        <w:pStyle w:val="Heading3"/>
      </w:pPr>
      <w:bookmarkStart w:id="634" w:name="further-links-18"/>
      <w:r>
        <w:t xml:space="preserve">Further links</w:t>
      </w:r>
      <w:bookmarkEnd w:id="634"/>
    </w:p>
    <w:p>
      <w:pPr>
        <w:pStyle w:val="Compact"/>
        <w:numPr>
          <w:numId w:val="1214"/>
          <w:ilvl w:val="0"/>
        </w:numPr>
      </w:pPr>
      <w:hyperlink r:id="rId576">
        <w:r>
          <w:rPr>
            <w:rStyle w:val="Hyperlink"/>
          </w:rPr>
          <w:t xml:space="preserve">UNECE.org</w:t>
        </w:r>
      </w:hyperlink>
    </w:p>
    <w:p>
      <w:pPr>
        <w:pStyle w:val="Compact"/>
        <w:numPr>
          <w:numId w:val="1214"/>
          <w:ilvl w:val="0"/>
        </w:numPr>
      </w:pPr>
      <w:hyperlink r:id="rId635">
        <w:r>
          <w:rPr>
            <w:rStyle w:val="Hyperlink"/>
          </w:rPr>
          <w:t xml:space="preserve">ELTIS.org</w:t>
        </w:r>
      </w:hyperlink>
    </w:p>
    <w:p>
      <w:pPr>
        <w:pStyle w:val="Heading3"/>
      </w:pPr>
      <w:bookmarkStart w:id="636" w:name="references-22"/>
      <w:r>
        <w:t xml:space="preserve">References</w:t>
      </w:r>
      <w:bookmarkEnd w:id="636"/>
    </w:p>
    <w:p>
      <w:pPr>
        <w:pStyle w:val="Compact"/>
        <w:numPr>
          <w:numId w:val="1215"/>
          <w:ilvl w:val="0"/>
        </w:numPr>
      </w:pPr>
      <w:r>
        <w:t xml:space="preserve">Arvidsson, N., Givoni, M., &amp; Woxenius, J. (2016). Exploring last mile synergies in passenger and freight transport. Built Environment, 42(4), 523–538.</w:t>
      </w:r>
      <w:r>
        <w:t xml:space="preserve"> </w:t>
      </w:r>
      <w:hyperlink r:id="rId637">
        <w:r>
          <w:rPr>
            <w:rStyle w:val="Hyperlink"/>
          </w:rPr>
          <w:t xml:space="preserve">https://doi.org/10.2148/benv.42.4.523</w:t>
        </w:r>
      </w:hyperlink>
    </w:p>
    <w:p>
      <w:pPr>
        <w:pStyle w:val="Compact"/>
        <w:numPr>
          <w:numId w:val="1215"/>
          <w:ilvl w:val="0"/>
        </w:numPr>
      </w:pPr>
      <w:r>
        <w:t xml:space="preserve">Bruzzone, F., Cavallaro, F., &amp; Nocera, S. (2021). The integration of passenger and freight transport for first-last mile operations. Transport Policy, 100, 31–48.</w:t>
      </w:r>
      <w:r>
        <w:t xml:space="preserve"> </w:t>
      </w:r>
      <w:hyperlink r:id="rId638">
        <w:r>
          <w:rPr>
            <w:rStyle w:val="Hyperlink"/>
          </w:rPr>
          <w:t xml:space="preserve">https://doi.org/10.1016/j.tranpol.2020.10.009</w:t>
        </w:r>
      </w:hyperlink>
    </w:p>
    <w:p>
      <w:pPr>
        <w:pStyle w:val="Compact"/>
        <w:numPr>
          <w:numId w:val="1215"/>
          <w:ilvl w:val="0"/>
        </w:numPr>
      </w:pPr>
      <w:r>
        <w:t xml:space="preserve">Cervero, R. (2005). Accessible Cities and Regions: A Framework for Sustainable Transport and Urbanism in the 21st Century.</w:t>
      </w:r>
      <w:r>
        <w:t xml:space="preserve"> </w:t>
      </w:r>
      <w:hyperlink r:id="rId639">
        <w:r>
          <w:rPr>
            <w:rStyle w:val="Hyperlink"/>
          </w:rPr>
          <w:t xml:space="preserve">https://doi.org/10.11436/mssj.15.250</w:t>
        </w:r>
      </w:hyperlink>
    </w:p>
    <w:p>
      <w:pPr>
        <w:pStyle w:val="Compact"/>
        <w:numPr>
          <w:numId w:val="1215"/>
          <w:ilvl w:val="0"/>
        </w:numPr>
      </w:pPr>
      <w:r>
        <w:t xml:space="preserve">City database | Eltis. (2021, July 19).</w:t>
      </w:r>
      <w:r>
        <w:t xml:space="preserve"> </w:t>
      </w:r>
      <w:hyperlink r:id="rId640">
        <w:r>
          <w:rPr>
            <w:rStyle w:val="Hyperlink"/>
          </w:rPr>
          <w:t xml:space="preserve">https://www.eltis.org/mobility-plans/city-database</w:t>
        </w:r>
      </w:hyperlink>
    </w:p>
    <w:p>
      <w:pPr>
        <w:pStyle w:val="Compact"/>
        <w:numPr>
          <w:numId w:val="1215"/>
          <w:ilvl w:val="0"/>
        </w:numPr>
      </w:pPr>
      <w:r>
        <w:t xml:space="preserve">EEA, E. E. A. (2019). The first and last mile — the key to sustainable urban transport (Issue 18).</w:t>
      </w:r>
    </w:p>
    <w:p>
      <w:pPr>
        <w:pStyle w:val="Compact"/>
        <w:numPr>
          <w:numId w:val="1215"/>
          <w:ilvl w:val="0"/>
        </w:numPr>
      </w:pPr>
      <w:r>
        <w:t xml:space="preserve">Eliasen, J. (2021, January 15). The Future of Micromobility. How VCs and E-Scooters kicked off the… | by Jason Eliasen | The Startup | Medium.</w:t>
      </w:r>
      <w:r>
        <w:t xml:space="preserve"> </w:t>
      </w:r>
      <w:hyperlink r:id="rId641">
        <w:r>
          <w:rPr>
            <w:rStyle w:val="Hyperlink"/>
          </w:rPr>
          <w:t xml:space="preserve">https://medium.com/swlh/the-future-of-micromobility-2d4d96d4e2dd</w:t>
        </w:r>
      </w:hyperlink>
    </w:p>
    <w:p>
      <w:pPr>
        <w:pStyle w:val="Compact"/>
        <w:numPr>
          <w:numId w:val="1215"/>
          <w:ilvl w:val="0"/>
        </w:numPr>
      </w:pPr>
      <w:r>
        <w:t xml:space="preserve">Fan, Y., Guthrie, A., &amp; Levinson, D. (2012). Impact of light-rail implementation on labor market accessibility. Journal of Transport and Land Use, 5(3), 28–39.</w:t>
      </w:r>
    </w:p>
    <w:p>
      <w:pPr>
        <w:pStyle w:val="Compact"/>
        <w:numPr>
          <w:numId w:val="1215"/>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2">
        <w:r>
          <w:rPr>
            <w:rStyle w:val="Hyperlink"/>
          </w:rPr>
          <w:t xml:space="preserve">https://doi.org/10.1016/j.trb.2015.07.016</w:t>
        </w:r>
      </w:hyperlink>
    </w:p>
    <w:p>
      <w:pPr>
        <w:pStyle w:val="Compact"/>
        <w:numPr>
          <w:numId w:val="1215"/>
          <w:ilvl w:val="0"/>
        </w:numPr>
      </w:pPr>
      <w:r>
        <w:t xml:space="preserve">Furth, P. G., Mekuria, M. C., &amp; Nixon, H. (2016). Network Connectivity for Low-Stress Bicycling. Transportation Research Record, 2587(1), 41–49.</w:t>
      </w:r>
      <w:r>
        <w:t xml:space="preserve"> </w:t>
      </w:r>
      <w:hyperlink r:id="rId643">
        <w:r>
          <w:rPr>
            <w:rStyle w:val="Hyperlink"/>
          </w:rPr>
          <w:t xml:space="preserve">https://doi.org/10.3141/2587-06</w:t>
        </w:r>
      </w:hyperlink>
    </w:p>
    <w:p>
      <w:pPr>
        <w:pStyle w:val="Compact"/>
        <w:numPr>
          <w:numId w:val="1215"/>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215"/>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45">
        <w:r>
          <w:rPr>
            <w:rStyle w:val="Hyperlink"/>
          </w:rPr>
          <w:t xml:space="preserve">https://doi.org/10.1177/0739456X10363278</w:t>
        </w:r>
      </w:hyperlink>
    </w:p>
    <w:p>
      <w:pPr>
        <w:pStyle w:val="Compact"/>
        <w:numPr>
          <w:numId w:val="1215"/>
          <w:ilvl w:val="0"/>
        </w:numPr>
      </w:pPr>
      <w:r>
        <w:t xml:space="preserve">Haas, C. (2018, November 13). Nahverkehr: So lässt sich die letzte Meile nach Hause bequem zurücklegen - WELT.</w:t>
      </w:r>
      <w:r>
        <w:t xml:space="preserve"> </w:t>
      </w:r>
      <w:hyperlink r:id="rId646">
        <w:r>
          <w:rPr>
            <w:rStyle w:val="Hyperlink"/>
          </w:rPr>
          <w:t xml:space="preserve">https://www.welt.de/wirtschaft/article183688842/Nahverkehr-So-laesst-sich-die-letzte-Meile-nach-Hause-bequem-zuruecklegen.html</w:t>
        </w:r>
      </w:hyperlink>
    </w:p>
    <w:p>
      <w:pPr>
        <w:pStyle w:val="Compact"/>
        <w:numPr>
          <w:numId w:val="1215"/>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47">
        <w:r>
          <w:rPr>
            <w:rStyle w:val="Hyperlink"/>
          </w:rPr>
          <w:t xml:space="preserve">https://doi.org/10.1016/j.tra.2015.06.013</w:t>
        </w:r>
      </w:hyperlink>
    </w:p>
    <w:p>
      <w:pPr>
        <w:pStyle w:val="Compact"/>
        <w:numPr>
          <w:numId w:val="1215"/>
          <w:ilvl w:val="0"/>
        </w:numPr>
      </w:pPr>
      <w:r>
        <w:t xml:space="preserve">Intelligent Transport. (2021, February 2). Big names across micromobility sector form European coalition.</w:t>
      </w:r>
      <w:r>
        <w:t xml:space="preserve"> </w:t>
      </w:r>
      <w:hyperlink r:id="rId648">
        <w:r>
          <w:rPr>
            <w:rStyle w:val="Hyperlink"/>
          </w:rPr>
          <w:t xml:space="preserve">https://www.intelligenttransport.com/transport-news/116405/micromobility-for-europe/</w:t>
        </w:r>
      </w:hyperlink>
    </w:p>
    <w:p>
      <w:pPr>
        <w:pStyle w:val="Compact"/>
        <w:numPr>
          <w:numId w:val="1215"/>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215"/>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0">
        <w:r>
          <w:rPr>
            <w:rStyle w:val="Hyperlink"/>
          </w:rPr>
          <w:t xml:space="preserve">https://doi.org/10.3141/2115-16</w:t>
        </w:r>
      </w:hyperlink>
    </w:p>
    <w:p>
      <w:pPr>
        <w:pStyle w:val="Compact"/>
        <w:numPr>
          <w:numId w:val="1215"/>
          <w:ilvl w:val="0"/>
        </w:numPr>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51">
        <w:r>
          <w:rPr>
            <w:rStyle w:val="Hyperlink"/>
          </w:rPr>
          <w:t xml:space="preserve">https://doi.org/10.3390/su12051803</w:t>
        </w:r>
      </w:hyperlink>
    </w:p>
    <w:p>
      <w:pPr>
        <w:pStyle w:val="Compact"/>
        <w:numPr>
          <w:numId w:val="1215"/>
          <w:ilvl w:val="0"/>
        </w:numPr>
      </w:pPr>
      <w:r>
        <w:t xml:space="preserve">Nocera, S., Pungillo, G., &amp; Bruzzone, F. (2020). How to evaluate and plan the freight-passengers first-last mile. Transport Policy.</w:t>
      </w:r>
      <w:r>
        <w:t xml:space="preserve"> </w:t>
      </w:r>
      <w:hyperlink r:id="rId652">
        <w:r>
          <w:rPr>
            <w:rStyle w:val="Hyperlink"/>
          </w:rPr>
          <w:t xml:space="preserve">https://doi.org/10.1016/j.tranpol.2020.01.007</w:t>
        </w:r>
      </w:hyperlink>
    </w:p>
    <w:p>
      <w:pPr>
        <w:pStyle w:val="Compact"/>
        <w:numPr>
          <w:numId w:val="1215"/>
          <w:ilvl w:val="0"/>
        </w:numPr>
      </w:pPr>
      <w:r>
        <w:t xml:space="preserve">OECD/ITF. (2020). Safe Micromobility. 98.</w:t>
      </w:r>
    </w:p>
    <w:p>
      <w:pPr>
        <w:pStyle w:val="Compact"/>
        <w:numPr>
          <w:numId w:val="1215"/>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215"/>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215"/>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55">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215"/>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56">
        <w:r>
          <w:rPr>
            <w:rStyle w:val="Hyperlink"/>
          </w:rPr>
          <w:t xml:space="preserve">https://doi.org/10.1109/E-TEMS46250.2020.9111817</w:t>
        </w:r>
      </w:hyperlink>
    </w:p>
    <w:p>
      <w:pPr>
        <w:pStyle w:val="Compact"/>
        <w:numPr>
          <w:numId w:val="1215"/>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57">
        <w:r>
          <w:rPr>
            <w:rStyle w:val="Hyperlink"/>
          </w:rPr>
          <w:t xml:space="preserve">https://doi.org/10.3141/1994-09</w:t>
        </w:r>
      </w:hyperlink>
    </w:p>
    <w:p>
      <w:pPr>
        <w:pStyle w:val="Compact"/>
        <w:numPr>
          <w:numId w:val="1215"/>
          <w:ilvl w:val="0"/>
        </w:numPr>
      </w:pPr>
      <w:r>
        <w:t xml:space="preserve">Twisse, F. (2020, August 12). The rise of micromobility | Eltis.</w:t>
      </w:r>
      <w:r>
        <w:t xml:space="preserve"> </w:t>
      </w:r>
      <w:hyperlink r:id="rId635">
        <w:r>
          <w:rPr>
            <w:rStyle w:val="Hyperlink"/>
          </w:rPr>
          <w:t xml:space="preserve">https://www.eltis.org/resources/case-studies/rise-micromobility</w:t>
        </w:r>
      </w:hyperlink>
    </w:p>
    <w:p>
      <w:pPr>
        <w:pStyle w:val="Compact"/>
        <w:numPr>
          <w:numId w:val="1215"/>
          <w:ilvl w:val="0"/>
        </w:numPr>
      </w:pPr>
      <w:r>
        <w:t xml:space="preserve">UNECE. (2017). ECE R78 - Consolidated Resolution on the Construction of Vehicles. United Nations Economic and Social Council, July. Available at:</w:t>
      </w:r>
      <w:r>
        <w:t xml:space="preserve"> </w:t>
      </w:r>
      <w:hyperlink r:id="rId576">
        <w:r>
          <w:rPr>
            <w:rStyle w:val="Hyperlink"/>
          </w:rPr>
          <w:t xml:space="preserve">https://unece.org/resolutions</w:t>
        </w:r>
      </w:hyperlink>
      <w:r>
        <w:t xml:space="preserve"> </w:t>
      </w:r>
      <w:r>
        <w:t xml:space="preserve">(Accessed: 22/07/2021)</w:t>
      </w:r>
    </w:p>
    <w:p>
      <w:pPr>
        <w:pStyle w:val="Compact"/>
        <w:numPr>
          <w:numId w:val="1215"/>
          <w:ilvl w:val="0"/>
        </w:numPr>
      </w:pPr>
      <w:r>
        <w:t xml:space="preserve">Winters, M., Davidson, G., Kao, D., &amp; Teschke, K. (2011). Motivators and deterrents of bicycling: Comparing influences on decisions to ride. Transportation, 38(1), 153–168.</w:t>
      </w:r>
      <w:r>
        <w:t xml:space="preserve"> </w:t>
      </w:r>
      <w:hyperlink r:id="rId658">
        <w:r>
          <w:rPr>
            <w:rStyle w:val="Hyperlink"/>
          </w:rPr>
          <w:t xml:space="preserve">https://doi.org/10.1007/s11116-010-9284-y</w:t>
        </w:r>
      </w:hyperlink>
    </w:p>
    <w:p>
      <w:pPr>
        <w:pStyle w:val="Compact"/>
        <w:numPr>
          <w:numId w:val="1215"/>
          <w:ilvl w:val="0"/>
        </w:numPr>
      </w:pPr>
      <w:r>
        <w:t xml:space="preserve">Zuo, T., Wei, H., Chen, N., &amp; Zhang, C. (2020a). First-and-last mile solution via bicycling to improving transit accessibility and advancing transportation equity. Cities, 99, 102614.</w:t>
      </w:r>
      <w:r>
        <w:t xml:space="preserve"> </w:t>
      </w:r>
      <w:hyperlink r:id="rId659">
        <w:r>
          <w:rPr>
            <w:rStyle w:val="Hyperlink"/>
          </w:rPr>
          <w:t xml:space="preserve">https://doi.org/10.1016/j.cities.2020.102614</w:t>
        </w:r>
      </w:hyperlink>
    </w:p>
    <w:p>
      <w:pPr>
        <w:pStyle w:val="Compact"/>
        <w:numPr>
          <w:numId w:val="1215"/>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0">
        <w:r>
          <w:rPr>
            <w:rStyle w:val="Hyperlink"/>
          </w:rPr>
          <w:t xml:space="preserve">https://doi.org/10.1016/j.jtrangeo.2018.01.002</w:t>
        </w:r>
      </w:hyperlink>
    </w:p>
    <w:p>
      <w:pPr>
        <w:pStyle w:val="Heading2"/>
      </w:pPr>
      <w:bookmarkStart w:id="661" w:name="dist_time_fares"/>
      <w:r>
        <w:t xml:space="preserve">7.2	Transit fares</w:t>
      </w:r>
      <w:bookmarkEnd w:id="661"/>
    </w:p>
    <w:p>
      <w:pPr>
        <w:pStyle w:val="Heading3"/>
      </w:pPr>
      <w:bookmarkStart w:id="662" w:name="definition-23"/>
      <w:r>
        <w:t xml:space="preserve">Definition</w:t>
      </w:r>
      <w:bookmarkEnd w:id="662"/>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pStyle w:val="Compact"/>
        <w:numPr>
          <w:numId w:val="1216"/>
          <w:ilvl w:val="0"/>
        </w:numPr>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pStyle w:val="Compact"/>
        <w:numPr>
          <w:numId w:val="1216"/>
          <w:ilvl w:val="0"/>
        </w:numPr>
      </w:pPr>
      <w:r>
        <w:t xml:space="preserve">Authors choose what to measure - equity of inputs (fares, taxes), outputs (accessibility, geographic coverage), or consumption (trips made) of public transportation.</w:t>
      </w:r>
    </w:p>
    <w:p>
      <w:pPr>
        <w:pStyle w:val="Compact"/>
        <w:numPr>
          <w:numId w:val="1216"/>
          <w:ilvl w:val="0"/>
        </w:numPr>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pStyle w:val="Compact"/>
        <w:numPr>
          <w:numId w:val="1217"/>
          <w:ilvl w:val="0"/>
        </w:numPr>
      </w:pPr>
      <w:r>
        <w:t xml:space="preserve">Fare media - Paper tickets or smart cards</w:t>
      </w:r>
    </w:p>
    <w:p>
      <w:pPr>
        <w:pStyle w:val="Compact"/>
        <w:numPr>
          <w:numId w:val="1217"/>
          <w:ilvl w:val="0"/>
        </w:numPr>
      </w:pPr>
      <w:r>
        <w:t xml:space="preserve">Fare product - Range of available ticket types, such as frequency-based discounts and off-peak discounts, fare limitation to a fixed maximum amount on weekends (Chalabianlou et al., 2015; Guzman et al., 2014)</w:t>
      </w:r>
    </w:p>
    <w:p>
      <w:pPr>
        <w:pStyle w:val="Compact"/>
        <w:numPr>
          <w:numId w:val="1217"/>
          <w:ilvl w:val="0"/>
        </w:numPr>
      </w:pPr>
      <w:r>
        <w:t xml:space="preserve">Fare structure</w:t>
      </w:r>
    </w:p>
    <w:p>
      <w:pPr>
        <w:pStyle w:val="Compact"/>
        <w:numPr>
          <w:numId w:val="1217"/>
          <w:ilvl w:val="0"/>
        </w:numPr>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pStyle w:val="Compact"/>
        <w:numPr>
          <w:numId w:val="1218"/>
          <w:ilvl w:val="0"/>
        </w:numPr>
      </w:pPr>
      <w:r>
        <w:rPr>
          <w:b/>
        </w:rPr>
        <w:t xml:space="preserve">Flat fares</w:t>
      </w:r>
      <w:r>
        <w:t xml:space="preserve"> </w:t>
      </w:r>
      <w:r>
        <w:t xml:space="preserve">(a single fare for the entire fare system)</w:t>
      </w:r>
    </w:p>
    <w:p>
      <w:pPr>
        <w:pStyle w:val="Compact"/>
        <w:numPr>
          <w:numId w:val="1218"/>
          <w:ilvl w:val="0"/>
        </w:numPr>
      </w:pPr>
      <w:r>
        <w:rPr>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pStyle w:val="Compact"/>
        <w:numPr>
          <w:numId w:val="1218"/>
          <w:ilvl w:val="0"/>
        </w:numPr>
      </w:pPr>
      <w:r>
        <w:rPr>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pStyle w:val="Compact"/>
        <w:numPr>
          <w:numId w:val="1218"/>
          <w:ilvl w:val="0"/>
        </w:numPr>
      </w:pPr>
      <w:r>
        <w:rPr>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p>
      <w:pPr>
        <w:pStyle w:val="Heading3"/>
      </w:pPr>
      <w:bookmarkStart w:id="663" w:name="key-stakeholders-23"/>
      <w:r>
        <w:t xml:space="preserve">Key stakeholders</w:t>
      </w:r>
      <w:bookmarkEnd w:id="663"/>
    </w:p>
    <w:p>
      <w:pPr>
        <w:pStyle w:val="Compact"/>
        <w:numPr>
          <w:numId w:val="1219"/>
          <w:ilvl w:val="0"/>
        </w:numPr>
      </w:pPr>
      <w:r>
        <w:rPr>
          <w:b/>
        </w:rPr>
        <w:t xml:space="preserve">Affected</w:t>
      </w:r>
      <w:r>
        <w:t xml:space="preserve">: Public Transport Passengers, Public Transport Operators</w:t>
      </w:r>
    </w:p>
    <w:p>
      <w:pPr>
        <w:pStyle w:val="Compact"/>
        <w:numPr>
          <w:numId w:val="1219"/>
          <w:ilvl w:val="0"/>
        </w:numPr>
      </w:pPr>
      <w:r>
        <w:rPr>
          <w:b/>
        </w:rPr>
        <w:t xml:space="preserve">Responsible</w:t>
      </w:r>
      <w:r>
        <w:t xml:space="preserve">: Local and National Governments, Transport Agencies authorities</w:t>
      </w:r>
    </w:p>
    <w:p>
      <w:pPr>
        <w:pStyle w:val="Heading3"/>
      </w:pPr>
      <w:bookmarkStart w:id="664" w:name="current-state-of-art-in-research-23"/>
      <w:r>
        <w:t xml:space="preserve">Current state of art in research</w:t>
      </w:r>
      <w:bookmarkEnd w:id="664"/>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65">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Heading3"/>
      </w:pPr>
      <w:bookmarkStart w:id="666" w:name="current-state-of-art-in-practice-23"/>
      <w:r>
        <w:t xml:space="preserve">Current state of art in practice</w:t>
      </w:r>
      <w:bookmarkEnd w:id="666"/>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68">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p>
      <w:pPr>
        <w:pStyle w:val="Heading3"/>
      </w:pPr>
      <w:bookmarkStart w:id="669" w:name="relevant-initiatives-in-austria-23"/>
      <w:r>
        <w:t xml:space="preserve">Relevant initiatives in Austria</w:t>
      </w:r>
      <w:bookmarkEnd w:id="669"/>
    </w:p>
    <w:p>
      <w:pPr>
        <w:pStyle w:val="FirstParagraph"/>
      </w:pPr>
      <w:r>
        <w:t xml:space="preserve">The government in Austria is committed to the implementation of the so-called Climate ticket, which should make ticket prices cheaper in the future.</w:t>
      </w:r>
    </w:p>
    <w:p>
      <w:pPr>
        <w:pStyle w:val="Compact"/>
        <w:numPr>
          <w:numId w:val="1220"/>
          <w:ilvl w:val="0"/>
        </w:numPr>
      </w:pPr>
      <w:hyperlink r:id="rId670">
        <w:r>
          <w:rPr>
            <w:rStyle w:val="Hyperlink"/>
          </w:rPr>
          <w:t xml:space="preserve">BMK.gv.at</w:t>
        </w:r>
      </w:hyperlink>
    </w:p>
    <w:p>
      <w:pPr>
        <w:pStyle w:val="Heading3"/>
      </w:pPr>
      <w:bookmarkStart w:id="671" w:name="X5b2929e129de3b45f6dce1af90a6383ff60e0ea"/>
      <w:r>
        <w:t xml:space="preserve">Impacts with respect to Sustainable Development Goals (SDGs)</w:t>
      </w:r>
      <w:bookmarkEnd w:id="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societal equity and public transport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Individual</w:t>
            </w:r>
          </w:p>
        </w:tc>
        <w:tc>
          <w:p>
            <w:pPr>
              <w:pStyle w:val="Compact"/>
              <w:jc w:val="center"/>
            </w:pPr>
            <w:r>
              <w:t xml:space="preserve">Reduction in sustainable transport modes (e.g. walking) due to increased use of free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Systemic</w:t>
            </w:r>
          </w:p>
        </w:tc>
        <w:tc>
          <w:p>
            <w:pPr>
              <w:pStyle w:val="Compact"/>
              <w:jc w:val="center"/>
            </w:pPr>
            <w:r>
              <w:t xml:space="preserve">Reduced carbon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Yeung, 2021</w:t>
            </w:r>
          </w:p>
        </w:tc>
      </w:tr>
      <w:tr>
        <w:tc>
          <w:p>
            <w:pPr>
              <w:pStyle w:val="Compact"/>
              <w:jc w:val="center"/>
            </w:pPr>
            <w:r>
              <w:t xml:space="preserve">Systemic</w:t>
            </w:r>
          </w:p>
        </w:tc>
        <w:tc>
          <w:p>
            <w:pPr>
              <w:pStyle w:val="Compact"/>
              <w:jc w:val="center"/>
            </w:pPr>
            <w:r>
              <w:t xml:space="preserve">Potentially excessive trips by public transport may decrease its quality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Raaflaub, 2020</w:t>
            </w:r>
          </w:p>
        </w:tc>
      </w:tr>
    </w:tbl>
    <w:p>
      <w:pPr>
        <w:pStyle w:val="Heading3"/>
      </w:pPr>
      <w:bookmarkStart w:id="672" w:name="Xfc7143adc9581611d3df660f8701aaddf586003"/>
      <w:r>
        <w:t xml:space="preserve">Technology and societal readiness level</w:t>
      </w:r>
      <w:bookmarkEnd w:id="6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673" w:name="further-links-19"/>
      <w:r>
        <w:t xml:space="preserve">Further links</w:t>
      </w:r>
      <w:bookmarkEnd w:id="673"/>
    </w:p>
    <w:p>
      <w:pPr>
        <w:pStyle w:val="Compact"/>
        <w:numPr>
          <w:numId w:val="1221"/>
          <w:ilvl w:val="0"/>
        </w:numPr>
      </w:pPr>
      <w:hyperlink r:id="rId668">
        <w:r>
          <w:rPr>
            <w:rStyle w:val="Hyperlink"/>
          </w:rPr>
          <w:t xml:space="preserve">Freepublictransport.info</w:t>
        </w:r>
      </w:hyperlink>
    </w:p>
    <w:p>
      <w:pPr>
        <w:pStyle w:val="Compact"/>
        <w:numPr>
          <w:numId w:val="1221"/>
          <w:ilvl w:val="0"/>
        </w:numPr>
      </w:pPr>
      <w:hyperlink r:id="rId674">
        <w:r>
          <w:rPr>
            <w:rStyle w:val="Hyperlink"/>
          </w:rPr>
          <w:t xml:space="preserve">Orf.at</w:t>
        </w:r>
      </w:hyperlink>
    </w:p>
    <w:p>
      <w:pPr>
        <w:pStyle w:val="Heading3"/>
      </w:pPr>
      <w:bookmarkStart w:id="675" w:name="references-23"/>
      <w:r>
        <w:t xml:space="preserve">References</w:t>
      </w:r>
      <w:bookmarkEnd w:id="675"/>
    </w:p>
    <w:p>
      <w:pPr>
        <w:pStyle w:val="Compact"/>
        <w:numPr>
          <w:numId w:val="1222"/>
          <w:ilvl w:val="0"/>
        </w:numPr>
      </w:pPr>
      <w:r>
        <w:t xml:space="preserve">Krakow.pl (2021). Rodzaje biletów. Available at:</w:t>
      </w:r>
      <w:r>
        <w:t xml:space="preserve"> </w:t>
      </w:r>
      <w:hyperlink r:id="rId676">
        <w:r>
          <w:rPr>
            <w:rStyle w:val="Hyperlink"/>
          </w:rPr>
          <w:t xml:space="preserve">https://www.krakow.pl/14904,artykul,rodzaje_biletow.html</w:t>
        </w:r>
      </w:hyperlink>
      <w:r>
        <w:t xml:space="preserve">. [Accessed: 1st June 2021]</w:t>
      </w:r>
    </w:p>
    <w:p>
      <w:pPr>
        <w:pStyle w:val="Compact"/>
        <w:numPr>
          <w:numId w:val="1222"/>
          <w:ilvl w:val="0"/>
        </w:numPr>
      </w:pPr>
      <w:r>
        <w:t xml:space="preserve">McKone, J. (2010). Time-Based Versus Distance-Based Fares. Available at:</w:t>
      </w:r>
      <w:r>
        <w:t xml:space="preserve"> </w:t>
      </w:r>
      <w:hyperlink r:id="rId67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222"/>
          <w:ilvl w:val="0"/>
        </w:numPr>
      </w:pPr>
      <w:r>
        <w:t xml:space="preserve">Wiener Linien.at (2021). Ticket guide. Available at:</w:t>
      </w:r>
      <w:r>
        <w:t xml:space="preserve"> </w:t>
      </w:r>
      <w:hyperlink r:id="rId678">
        <w:r>
          <w:rPr>
            <w:rStyle w:val="Hyperlink"/>
          </w:rPr>
          <w:t xml:space="preserve">https://www.wienerlinien.at/eportal3/ep/channelView.do/pageTypeId/66533/channelId/-47643</w:t>
        </w:r>
      </w:hyperlink>
      <w:r>
        <w:t xml:space="preserve"> </w:t>
      </w:r>
      <w:r>
        <w:t xml:space="preserve">[Accessed: 1st June 2021]</w:t>
      </w:r>
    </w:p>
    <w:p>
      <w:pPr>
        <w:pStyle w:val="Compact"/>
        <w:numPr>
          <w:numId w:val="1222"/>
          <w:ilvl w:val="0"/>
        </w:numPr>
      </w:pPr>
      <w:r>
        <w:t xml:space="preserve">ADAC. (2019, June 19). ÖPNV-Preisvergleich 2019: Wo Tickets teuer und wo sie günstig sind | ADAC.</w:t>
      </w:r>
      <w:r>
        <w:t xml:space="preserve"> </w:t>
      </w:r>
      <w:hyperlink r:id="rId679">
        <w:r>
          <w:rPr>
            <w:rStyle w:val="Hyperlink"/>
          </w:rPr>
          <w:t xml:space="preserve">https://www.adac.de/reise-freizeit/ratgeber/tests/oepnv-preise-vergleich/</w:t>
        </w:r>
      </w:hyperlink>
    </w:p>
    <w:p>
      <w:pPr>
        <w:pStyle w:val="Compact"/>
        <w:numPr>
          <w:numId w:val="1222"/>
          <w:ilvl w:val="0"/>
        </w:numPr>
      </w:pPr>
      <w:r>
        <w:t xml:space="preserve">Brown, A. E. (2018). Fair fares? How flat and variable fares affect transit equity in Los Angeles. Case Studies on Transport Policy, 6(4), 765–773.</w:t>
      </w:r>
      <w:r>
        <w:t xml:space="preserve"> </w:t>
      </w:r>
      <w:hyperlink r:id="rId680">
        <w:r>
          <w:rPr>
            <w:rStyle w:val="Hyperlink"/>
          </w:rPr>
          <w:t xml:space="preserve">https://doi.org/10.1016/J.CSTP.2018.09.011</w:t>
        </w:r>
      </w:hyperlink>
    </w:p>
    <w:p>
      <w:pPr>
        <w:pStyle w:val="Compact"/>
        <w:numPr>
          <w:numId w:val="1222"/>
          <w:ilvl w:val="0"/>
        </w:numPr>
      </w:pPr>
      <w:r>
        <w:t xml:space="preserve">Cats, O., Susilo, Y. O., &amp; Reimal, T. (2017). The prospects of fare-free public transport: evidence from Tallinn. Transportation, 44(5), 1083–1104.</w:t>
      </w:r>
      <w:r>
        <w:t xml:space="preserve"> </w:t>
      </w:r>
      <w:hyperlink r:id="rId681">
        <w:r>
          <w:rPr>
            <w:rStyle w:val="Hyperlink"/>
          </w:rPr>
          <w:t xml:space="preserve">https://doi.org/10.1007/s11116-016-9695-5</w:t>
        </w:r>
      </w:hyperlink>
    </w:p>
    <w:p>
      <w:pPr>
        <w:pStyle w:val="Compact"/>
        <w:numPr>
          <w:numId w:val="1222"/>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222"/>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2">
        <w:r>
          <w:rPr>
            <w:rStyle w:val="Hyperlink"/>
          </w:rPr>
          <w:t xml:space="preserve">https://doi.org/10.1016/j.tra.2016.07.003</w:t>
        </w:r>
      </w:hyperlink>
    </w:p>
    <w:p>
      <w:pPr>
        <w:pStyle w:val="Compact"/>
        <w:numPr>
          <w:numId w:val="1222"/>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3">
        <w:r>
          <w:rPr>
            <w:rStyle w:val="Hyperlink"/>
          </w:rPr>
          <w:t xml:space="preserve">https://doi.org/10.1080/15568318.2012.696772</w:t>
        </w:r>
      </w:hyperlink>
    </w:p>
    <w:p>
      <w:pPr>
        <w:pStyle w:val="Compact"/>
        <w:numPr>
          <w:numId w:val="1222"/>
          <w:ilvl w:val="0"/>
        </w:numPr>
      </w:pPr>
      <w:r>
        <w:t xml:space="preserve">Los Angeles County Metropolitan Transportation Authority. (2021). LA Metro Rider Relief.</w:t>
      </w:r>
      <w:r>
        <w:t xml:space="preserve"> </w:t>
      </w:r>
      <w:hyperlink r:id="rId684">
        <w:r>
          <w:rPr>
            <w:rStyle w:val="Hyperlink"/>
          </w:rPr>
          <w:t xml:space="preserve">https://www.metro.net/projects/rider_relief/</w:t>
        </w:r>
      </w:hyperlink>
    </w:p>
    <w:p>
      <w:pPr>
        <w:pStyle w:val="Compact"/>
        <w:numPr>
          <w:numId w:val="1222"/>
          <w:ilvl w:val="0"/>
        </w:numPr>
      </w:pPr>
      <w:r>
        <w:t xml:space="preserve">Mabill, S., &amp; Dugue, H. (2018). Rapport du Comité sur la faisabilité de la gratuité des transports en commun en Île-de-France, leur financement et la politique de tarification. 2018–2019.</w:t>
      </w:r>
      <w:r>
        <w:t xml:space="preserve"> </w:t>
      </w:r>
      <w:hyperlink r:id="rId685">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222"/>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86">
        <w:r>
          <w:rPr>
            <w:rStyle w:val="Hyperlink"/>
          </w:rPr>
          <w:t xml:space="preserve">https://doi.org/10.1007/s11116-012-9388-7</w:t>
        </w:r>
      </w:hyperlink>
    </w:p>
    <w:p>
      <w:pPr>
        <w:pStyle w:val="Compact"/>
        <w:numPr>
          <w:numId w:val="1222"/>
          <w:ilvl w:val="0"/>
        </w:numPr>
      </w:pPr>
      <w:r>
        <w:t xml:space="preserve">Pallinger, J. (2021, June 5). Was kostenlose Öffis bringen sollen - Zukunft - derStandard.de › Wissen und Gesellschaft.</w:t>
      </w:r>
      <w:r>
        <w:t xml:space="preserve"> </w:t>
      </w:r>
      <w:hyperlink r:id="rId687">
        <w:r>
          <w:rPr>
            <w:rStyle w:val="Hyperlink"/>
          </w:rPr>
          <w:t xml:space="preserve">https://www.derstandard.de/story/2000127046621/was-kostenlose-oeffis-bringen-sollen</w:t>
        </w:r>
      </w:hyperlink>
    </w:p>
    <w:p>
      <w:pPr>
        <w:pStyle w:val="Compact"/>
        <w:numPr>
          <w:numId w:val="1222"/>
          <w:ilvl w:val="0"/>
        </w:numPr>
      </w:pPr>
      <w:r>
        <w:t xml:space="preserve">Raaflaub, C. (2020, February 27). Warum die Idee vom Gratis-ÖV in der Schweiz nicht ankommt - SWI swissinfo.ch.</w:t>
      </w:r>
      <w:r>
        <w:t xml:space="preserve"> </w:t>
      </w:r>
      <w:hyperlink r:id="rId688">
        <w:r>
          <w:rPr>
            <w:rStyle w:val="Hyperlink"/>
          </w:rPr>
          <w:t xml:space="preserve">https://www.swissinfo.ch/ger/verkehr-und-umweltschutz_warum-die-idee-vom-gratis-oev-in-der-schweiz-nicht-ankommt/45578796</w:t>
        </w:r>
      </w:hyperlink>
    </w:p>
    <w:p>
      <w:pPr>
        <w:pStyle w:val="Compact"/>
        <w:numPr>
          <w:numId w:val="1222"/>
          <w:ilvl w:val="0"/>
        </w:numPr>
      </w:pPr>
      <w:r>
        <w:t xml:space="preserve">Rubensson, I., Susilo, Y., &amp; Cats, O. (2020). Is flat fare fair? Equity impact of fare scheme change. Transport Policy, 91, 48–58.</w:t>
      </w:r>
      <w:r>
        <w:t xml:space="preserve"> </w:t>
      </w:r>
      <w:hyperlink r:id="rId689">
        <w:r>
          <w:rPr>
            <w:rStyle w:val="Hyperlink"/>
          </w:rPr>
          <w:t xml:space="preserve">https://doi.org/10.1016/J.TRANPOL.2020.03.013</w:t>
        </w:r>
      </w:hyperlink>
    </w:p>
    <w:p>
      <w:pPr>
        <w:pStyle w:val="Compact"/>
        <w:numPr>
          <w:numId w:val="1222"/>
          <w:ilvl w:val="0"/>
        </w:numPr>
      </w:pPr>
      <w:r>
        <w:t xml:space="preserve">San Francisco Municipal Transportation Agency. (2021, January). Lifeline Pass | SFMTA.</w:t>
      </w:r>
      <w:r>
        <w:t xml:space="preserve"> </w:t>
      </w:r>
      <w:hyperlink r:id="rId690">
        <w:r>
          <w:rPr>
            <w:rStyle w:val="Hyperlink"/>
          </w:rPr>
          <w:t xml:space="preserve">https://www.sfmta.com/fares/lifeline-pass</w:t>
        </w:r>
      </w:hyperlink>
    </w:p>
    <w:p>
      <w:pPr>
        <w:pStyle w:val="Compact"/>
        <w:numPr>
          <w:numId w:val="1222"/>
          <w:ilvl w:val="0"/>
        </w:numPr>
      </w:pPr>
      <w:r>
        <w:t xml:space="preserve">statista.at. (2017, April). ÖPNV - Preise für Standard-Einzeltickets weltweit 2017 | Statista.</w:t>
      </w:r>
      <w:r>
        <w:t xml:space="preserve"> </w:t>
      </w:r>
      <w:hyperlink r:id="rId691">
        <w:r>
          <w:rPr>
            <w:rStyle w:val="Hyperlink"/>
          </w:rPr>
          <w:t xml:space="preserve">https://de.statista.com/statistik/daten/studie/168444/umfrage/preise-fuer-standard-einzeltickets-des-oepnv-in-ausgewaehlten-staedten/</w:t>
        </w:r>
      </w:hyperlink>
    </w:p>
    <w:p>
      <w:pPr>
        <w:pStyle w:val="Compact"/>
        <w:numPr>
          <w:numId w:val="1222"/>
          <w:ilvl w:val="0"/>
        </w:numPr>
      </w:pPr>
      <w:r>
        <w:t xml:space="preserve">Streeting, M., &amp; Charles, P. (2006). Developments in transit fare policy reform. 29th Australasian Transport Research Forum, ATRF 06, 1–13.</w:t>
      </w:r>
    </w:p>
    <w:p>
      <w:pPr>
        <w:pStyle w:val="Compact"/>
        <w:numPr>
          <w:numId w:val="1222"/>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2">
        <w:r>
          <w:rPr>
            <w:rStyle w:val="Hyperlink"/>
          </w:rPr>
          <w:t xml:space="preserve">https://doi.org/10.1016/J.TRA.2020.12.010</w:t>
        </w:r>
      </w:hyperlink>
    </w:p>
    <w:p>
      <w:pPr>
        <w:pStyle w:val="Compact"/>
        <w:numPr>
          <w:numId w:val="1222"/>
          <w:ilvl w:val="0"/>
        </w:numPr>
      </w:pPr>
      <w:r>
        <w:t xml:space="preserve">Yeung, P. (2021, May 24). How France is testing free public transport - BBC Worklife.</w:t>
      </w:r>
      <w:r>
        <w:t xml:space="preserve"> </w:t>
      </w:r>
      <w:hyperlink r:id="rId693">
        <w:r>
          <w:rPr>
            <w:rStyle w:val="Hyperlink"/>
          </w:rPr>
          <w:t xml:space="preserve">https://www.bbc.com/worklife/article/20210519-how-france-is-testing-free-public-transport</w:t>
        </w:r>
      </w:hyperlink>
    </w:p>
    <w:p>
      <w:pPr>
        <w:pStyle w:val="Compact"/>
        <w:numPr>
          <w:numId w:val="1222"/>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4">
        <w:r>
          <w:rPr>
            <w:rStyle w:val="Hyperlink"/>
          </w:rPr>
          <w:t xml:space="preserve">https://doi.org/10.1177/1087724X15616816</w:t>
        </w:r>
      </w:hyperlink>
    </w:p>
    <w:p>
      <w:pPr>
        <w:pStyle w:val="Compact"/>
        <w:numPr>
          <w:numId w:val="1222"/>
          <w:ilvl w:val="0"/>
        </w:numPr>
      </w:pPr>
      <w:r>
        <w:t xml:space="preserve">Zhao, P., &amp; Zhang, Y. (2019). The effects of metro fare increase on transport equity: New evidence from Beijing. Transport Policy, 74, 73–83.</w:t>
      </w:r>
      <w:r>
        <w:t xml:space="preserve"> </w:t>
      </w:r>
      <w:hyperlink r:id="rId695">
        <w:r>
          <w:rPr>
            <w:rStyle w:val="Hyperlink"/>
          </w:rPr>
          <w:t xml:space="preserve">https://doi.org/10.1016/J.TRANPOL.2018.11.009</w:t>
        </w:r>
      </w:hyperlink>
    </w:p>
    <w:p>
      <w:pPr>
        <w:pStyle w:val="Heading2"/>
      </w:pPr>
      <w:bookmarkStart w:id="696" w:name="maas"/>
      <w:r>
        <w:t xml:space="preserve">7.3	Mobility as a service (Maas)</w:t>
      </w:r>
      <w:bookmarkEnd w:id="696"/>
    </w:p>
    <w:p>
      <w:pPr>
        <w:pStyle w:val="Heading3"/>
      </w:pPr>
      <w:bookmarkStart w:id="697" w:name="definition-24"/>
      <w:r>
        <w:t xml:space="preserve">Definition</w:t>
      </w:r>
      <w:bookmarkEnd w:id="697"/>
    </w:p>
    <w:p>
      <w:pPr>
        <w:pStyle w:val="FirstParagraph"/>
      </w:pPr>
      <w:r>
        <w:t xml:space="preserve">In line with the principle of</w:t>
      </w:r>
      <w:r>
        <w:t xml:space="preserve"> </w:t>
      </w:r>
      <w:r>
        <w:t xml:space="preserve">“</w:t>
      </w:r>
      <w:r>
        <w:rPr>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pStyle w:val="Compact"/>
        <w:numPr>
          <w:numId w:val="1223"/>
          <w:ilvl w:val="0"/>
        </w:numPr>
      </w:pPr>
      <w:r>
        <w:t xml:space="preserve">public transport such as train, bus, rapid transit, tram and metro</w:t>
      </w:r>
    </w:p>
    <w:p>
      <w:pPr>
        <w:pStyle w:val="Compact"/>
        <w:numPr>
          <w:numId w:val="1223"/>
          <w:ilvl w:val="0"/>
        </w:numPr>
      </w:pPr>
      <w:r>
        <w:t xml:space="preserve">private services such as taxis</w:t>
      </w:r>
    </w:p>
    <w:p>
      <w:pPr>
        <w:pStyle w:val="Compact"/>
        <w:numPr>
          <w:numId w:val="1223"/>
          <w:ilvl w:val="0"/>
        </w:numPr>
      </w:pPr>
      <w:r>
        <w:t xml:space="preserve">services for car, ride, (e-)bike, (e-)scooter sharing or fixed route taxis</w:t>
      </w:r>
    </w:p>
    <w:p>
      <w:pPr>
        <w:pStyle w:val="Compact"/>
        <w:numPr>
          <w:numId w:val="1223"/>
          <w:ilvl w:val="0"/>
        </w:numPr>
      </w:pPr>
      <w:r>
        <w:t xml:space="preserve">volunteer-run community buses</w:t>
      </w:r>
    </w:p>
    <w:p>
      <w:pPr>
        <w:pStyle w:val="Compact"/>
        <w:numPr>
          <w:numId w:val="1223"/>
          <w:ilvl w:val="0"/>
        </w:numPr>
      </w:pPr>
      <w:r>
        <w:t xml:space="preserve">aircrafts and ships</w:t>
      </w:r>
    </w:p>
    <w:p>
      <w:pPr>
        <w:pStyle w:val="Compact"/>
        <w:numPr>
          <w:numId w:val="1223"/>
          <w:ilvl w:val="0"/>
        </w:numPr>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p>
      <w:pPr>
        <w:pStyle w:val="Heading3"/>
      </w:pPr>
      <w:bookmarkStart w:id="698" w:name="key-stakeholders-24"/>
      <w:r>
        <w:t xml:space="preserve">Key stakeholders</w:t>
      </w:r>
      <w:bookmarkEnd w:id="698"/>
    </w:p>
    <w:p>
      <w:pPr>
        <w:pStyle w:val="Compact"/>
        <w:numPr>
          <w:numId w:val="1224"/>
          <w:ilvl w:val="0"/>
        </w:numPr>
      </w:pPr>
      <w:r>
        <w:rPr>
          <w:b/>
        </w:rPr>
        <w:t xml:space="preserve">Affected</w:t>
      </w:r>
      <w:r>
        <w:t xml:space="preserve">: Customers/Users</w:t>
      </w:r>
    </w:p>
    <w:p>
      <w:pPr>
        <w:pStyle w:val="Compact"/>
        <w:numPr>
          <w:numId w:val="1224"/>
          <w:ilvl w:val="0"/>
        </w:numPr>
      </w:pPr>
      <w:r>
        <w:rPr>
          <w:b/>
        </w:rPr>
        <w:t xml:space="preserve">Responsible</w:t>
      </w:r>
      <w:r>
        <w:t xml:space="preserve">: Transport service providers and public transport operators, MaaS operators and integrators, IT system providers, city councils, local, regional and national authorities</w:t>
      </w:r>
    </w:p>
    <w:p>
      <w:pPr>
        <w:pStyle w:val="Heading3"/>
      </w:pPr>
      <w:bookmarkStart w:id="699" w:name="current-state-of-art-in-research-24"/>
      <w:r>
        <w:t xml:space="preserve">Current state of art in research</w:t>
      </w:r>
      <w:bookmarkEnd w:id="699"/>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pStyle w:val="Compact"/>
        <w:numPr>
          <w:numId w:val="1225"/>
          <w:ilvl w:val="0"/>
        </w:numPr>
      </w:pPr>
      <w:r>
        <w:t xml:space="preserve">business models</w:t>
      </w:r>
    </w:p>
    <w:p>
      <w:pPr>
        <w:pStyle w:val="Compact"/>
        <w:numPr>
          <w:numId w:val="1225"/>
          <w:ilvl w:val="0"/>
        </w:numPr>
      </w:pPr>
      <w:r>
        <w:t xml:space="preserve">end-users</w:t>
      </w:r>
    </w:p>
    <w:p>
      <w:pPr>
        <w:pStyle w:val="Compact"/>
        <w:numPr>
          <w:numId w:val="1225"/>
          <w:ilvl w:val="0"/>
        </w:numPr>
      </w:pPr>
      <w:r>
        <w:t xml:space="preserve">technology</w:t>
      </w:r>
    </w:p>
    <w:p>
      <w:pPr>
        <w:pStyle w:val="Compact"/>
        <w:numPr>
          <w:numId w:val="1225"/>
          <w:ilvl w:val="0"/>
        </w:numPr>
      </w:pPr>
      <w:r>
        <w:t xml:space="preserve">policy</w:t>
      </w:r>
    </w:p>
    <w:p>
      <w:pPr>
        <w:pStyle w:val="FirstParagraph"/>
      </w:pPr>
      <w:r>
        <w:t xml:space="preserve">Therefore, the holistic</w:t>
      </w:r>
      <w:r>
        <w:t xml:space="preserve"> </w:t>
      </w:r>
      <w:r>
        <w:rPr>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
        </w:rPr>
        <w:t xml:space="preserve">TrønderMaaS</w:t>
      </w:r>
      <w:r>
        <w:t xml:space="preserve"> </w:t>
      </w:r>
      <w:r>
        <w:t xml:space="preserve">of Marinelli et al. (2020) who is operating a full-scale pilot test in the Trondheim-Stjørdal region, Norway.</w:t>
      </w:r>
    </w:p>
    <w:p>
      <w:pPr>
        <w:pStyle w:val="Heading3"/>
      </w:pPr>
      <w:bookmarkStart w:id="700" w:name="current-state-of-art-in-practice-24"/>
      <w:r>
        <w:t xml:space="preserve">Current state of art in practice</w:t>
      </w:r>
      <w:bookmarkEnd w:id="700"/>
    </w:p>
    <w:p>
      <w:pPr>
        <w:pStyle w:val="FirstParagraph"/>
      </w:pPr>
      <w:r>
        <w:t xml:space="preserve">In 2019 Berlin’s public transport authority</w:t>
      </w:r>
      <w:r>
        <w:t xml:space="preserve"> </w:t>
      </w:r>
      <w:r>
        <w:rPr>
          <w:i/>
        </w:rPr>
        <w:t xml:space="preserve">Berliner Verkehrsbetriebe (BVG)</w:t>
      </w:r>
      <w:r>
        <w:t xml:space="preserve"> </w:t>
      </w:r>
      <w:r>
        <w:t xml:space="preserve">invented and implemented together with the Lithuanian start-up and MaaS solution leader</w:t>
      </w:r>
      <w:r>
        <w:t xml:space="preserve"> </w:t>
      </w:r>
      <w:r>
        <w:rPr>
          <w:i/>
        </w:rPr>
        <w:t xml:space="preserve">Trafi</w:t>
      </w:r>
      <w:r>
        <w:t xml:space="preserve"> </w:t>
      </w:r>
      <w:r>
        <w:t xml:space="preserve">the mobility app called</w:t>
      </w:r>
      <w:r>
        <w:t xml:space="preserve"> </w:t>
      </w:r>
      <w:r>
        <w:rPr>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
        </w:rPr>
        <w:t xml:space="preserve">yumuv</w:t>
      </w:r>
      <w:r>
        <w:t xml:space="preserve">.</w:t>
      </w:r>
      <w:r>
        <w:t xml:space="preserve"> </w:t>
      </w:r>
      <w:r>
        <w:rPr>
          <w:i/>
        </w:rPr>
        <w:t xml:space="preserve">Swiss Federal Railways SBB CFF FFS, PTOs of Verkehrsbetriebe Zürich, Basler Verkehrs-Betriebe (BVB)</w:t>
      </w:r>
      <w:r>
        <w:t xml:space="preserve">, and</w:t>
      </w:r>
      <w:r>
        <w:t xml:space="preserve"> </w:t>
      </w:r>
      <w:r>
        <w:rPr>
          <w:i/>
        </w:rPr>
        <w:t xml:space="preserve">BERNMOBIL</w:t>
      </w:r>
      <w:r>
        <w:t xml:space="preserve"> </w:t>
      </w:r>
      <w:r>
        <w:t xml:space="preserve">cooperated also with the start-up</w:t>
      </w:r>
      <w:r>
        <w:t xml:space="preserve"> </w:t>
      </w:r>
      <w:r>
        <w:rPr>
          <w:i/>
        </w:rPr>
        <w:t xml:space="preserve">Trafi</w:t>
      </w:r>
      <w:r>
        <w:t xml:space="preserve"> </w:t>
      </w:r>
      <w:r>
        <w:t xml:space="preserve">and managed to create the first regional MaaS with subscriptions (Trafi Ltd., 2020).</w:t>
      </w:r>
    </w:p>
    <w:p>
      <w:pPr>
        <w:pStyle w:val="Heading3"/>
      </w:pPr>
      <w:bookmarkStart w:id="701" w:name="relevant-initiatives-in-austria-24"/>
      <w:r>
        <w:t xml:space="preserve">Relevant initiatives in Austria</w:t>
      </w:r>
      <w:bookmarkEnd w:id="701"/>
    </w:p>
    <w:p>
      <w:pPr>
        <w:pStyle w:val="Compact"/>
        <w:numPr>
          <w:numId w:val="1226"/>
          <w:ilvl w:val="0"/>
        </w:numPr>
      </w:pPr>
      <w:hyperlink r:id="rId600">
        <w:r>
          <w:rPr>
            <w:rStyle w:val="Hyperlink"/>
          </w:rPr>
          <w:t xml:space="preserve">AustriaTech.at</w:t>
        </w:r>
      </w:hyperlink>
    </w:p>
    <w:p>
      <w:pPr>
        <w:pStyle w:val="Compact"/>
        <w:numPr>
          <w:numId w:val="1226"/>
          <w:ilvl w:val="0"/>
        </w:numPr>
      </w:pPr>
      <w:hyperlink r:id="rId601">
        <w:r>
          <w:rPr>
            <w:rStyle w:val="Hyperlink"/>
          </w:rPr>
          <w:t xml:space="preserve">maas-ready.at</w:t>
        </w:r>
      </w:hyperlink>
    </w:p>
    <w:p>
      <w:pPr>
        <w:pStyle w:val="Compact"/>
        <w:numPr>
          <w:numId w:val="1226"/>
          <w:ilvl w:val="0"/>
        </w:numPr>
      </w:pPr>
      <w:hyperlink r:id="rId602">
        <w:r>
          <w:rPr>
            <w:rStyle w:val="Hyperlink"/>
          </w:rPr>
          <w:t xml:space="preserve">ultimob.at</w:t>
        </w:r>
      </w:hyperlink>
    </w:p>
    <w:p>
      <w:pPr>
        <w:pStyle w:val="Compact"/>
        <w:numPr>
          <w:numId w:val="1226"/>
          <w:ilvl w:val="0"/>
        </w:numPr>
      </w:pPr>
      <w:hyperlink r:id="rId603">
        <w:r>
          <w:rPr>
            <w:rStyle w:val="Hyperlink"/>
          </w:rPr>
          <w:t xml:space="preserve">tim-oesterreich.at</w:t>
        </w:r>
      </w:hyperlink>
    </w:p>
    <w:p>
      <w:pPr>
        <w:pStyle w:val="Compact"/>
        <w:numPr>
          <w:numId w:val="1226"/>
          <w:ilvl w:val="0"/>
        </w:numPr>
      </w:pPr>
      <w:hyperlink r:id="rId604">
        <w:r>
          <w:rPr>
            <w:rStyle w:val="Hyperlink"/>
          </w:rPr>
          <w:t xml:space="preserve">wegfinder.at</w:t>
        </w:r>
      </w:hyperlink>
    </w:p>
    <w:p>
      <w:pPr>
        <w:pStyle w:val="Compact"/>
        <w:numPr>
          <w:numId w:val="1226"/>
          <w:ilvl w:val="0"/>
        </w:numPr>
      </w:pPr>
      <w:hyperlink r:id="rId605">
        <w:r>
          <w:rPr>
            <w:rStyle w:val="Hyperlink"/>
          </w:rPr>
          <w:t xml:space="preserve">wienerlinien.at</w:t>
        </w:r>
      </w:hyperlink>
    </w:p>
    <w:p>
      <w:pPr>
        <w:pStyle w:val="Compact"/>
        <w:numPr>
          <w:numId w:val="1226"/>
          <w:ilvl w:val="0"/>
        </w:numPr>
      </w:pPr>
      <w:hyperlink r:id="rId606">
        <w:r>
          <w:rPr>
            <w:rStyle w:val="Hyperlink"/>
          </w:rPr>
          <w:t xml:space="preserve">anachb.vor.at</w:t>
        </w:r>
      </w:hyperlink>
    </w:p>
    <w:p>
      <w:pPr>
        <w:pStyle w:val="Heading3"/>
      </w:pPr>
      <w:bookmarkStart w:id="702" w:name="X29ae1c863bed4ea3770cdcdc3eb0b877e83adef"/>
      <w:r>
        <w:t xml:space="preserve">Impacts with respect to Sustainable Development Goals (SDGs)</w:t>
      </w:r>
      <w:bookmarkEnd w:id="70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Facilitated accessibility to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Use of active transport modes increased/Fuel consumption decreased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Higher accessibility &amp; faster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Individual</w:t>
            </w:r>
          </w:p>
        </w:tc>
        <w:tc>
          <w:p>
            <w:pPr>
              <w:pStyle w:val="Compact"/>
              <w:jc w:val="center"/>
            </w:pPr>
            <w:r>
              <w:t xml:space="preserve">Use of digitalized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Transport safety increased/Collision rates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Traffic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Efficiency of transport systems, increased resilience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Gudonavicius, 2020; Marinelli et al., 2020</w:t>
            </w:r>
          </w:p>
        </w:tc>
      </w:tr>
    </w:tbl>
    <w:p>
      <w:pPr>
        <w:pStyle w:val="Heading3"/>
      </w:pPr>
      <w:bookmarkStart w:id="703" w:name="X49606cc7fea9d3d68b803231ffc78f96abca618"/>
      <w:r>
        <w:t xml:space="preserve">Technology and societal readiness level</w:t>
      </w:r>
      <w:bookmarkEnd w:id="70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5-7</w:t>
            </w:r>
          </w:p>
        </w:tc>
      </w:tr>
    </w:tbl>
    <w:p>
      <w:pPr>
        <w:pStyle w:val="Heading3"/>
      </w:pPr>
      <w:bookmarkStart w:id="704" w:name="open-questions-22"/>
      <w:r>
        <w:t xml:space="preserve">Open questions</w:t>
      </w:r>
      <w:bookmarkEnd w:id="704"/>
    </w:p>
    <w:p>
      <w:pPr>
        <w:pStyle w:val="Compact"/>
        <w:numPr>
          <w:numId w:val="1227"/>
          <w:ilvl w:val="0"/>
        </w:numPr>
      </w:pPr>
      <w:r>
        <w:t xml:space="preserve">How can a sustainability transformation be reached through MaaS and what circumstances does it require?</w:t>
      </w:r>
    </w:p>
    <w:p>
      <w:pPr>
        <w:pStyle w:val="Compact"/>
        <w:numPr>
          <w:numId w:val="1227"/>
          <w:ilvl w:val="0"/>
        </w:numPr>
      </w:pPr>
      <w:r>
        <w:t xml:space="preserve">How can data protection be ensured when using MaaS?</w:t>
      </w:r>
    </w:p>
    <w:p>
      <w:pPr>
        <w:pStyle w:val="Compact"/>
        <w:numPr>
          <w:numId w:val="1227"/>
          <w:ilvl w:val="0"/>
        </w:numPr>
      </w:pPr>
      <w:r>
        <w:t xml:space="preserve">How fast is MaaS going to be implemented?</w:t>
      </w:r>
    </w:p>
    <w:p>
      <w:pPr>
        <w:pStyle w:val="Compact"/>
        <w:numPr>
          <w:numId w:val="1227"/>
          <w:ilvl w:val="0"/>
        </w:numPr>
      </w:pPr>
      <w:r>
        <w:t xml:space="preserve">How can bureaucratic hurdles be overcome in a timely manner?</w:t>
      </w:r>
    </w:p>
    <w:p>
      <w:pPr>
        <w:pStyle w:val="Heading3"/>
      </w:pPr>
      <w:bookmarkStart w:id="705" w:name="further-links-20"/>
      <w:r>
        <w:t xml:space="preserve">Further links</w:t>
      </w:r>
      <w:bookmarkEnd w:id="705"/>
    </w:p>
    <w:p>
      <w:pPr>
        <w:pStyle w:val="Compact"/>
        <w:numPr>
          <w:numId w:val="1228"/>
          <w:ilvl w:val="0"/>
        </w:numPr>
      </w:pPr>
      <w:hyperlink r:id="rId706">
        <w:r>
          <w:rPr>
            <w:rStyle w:val="Hyperlink"/>
          </w:rPr>
          <w:t xml:space="preserve">maas-alliance.eu</w:t>
        </w:r>
      </w:hyperlink>
    </w:p>
    <w:p>
      <w:pPr>
        <w:pStyle w:val="Compact"/>
        <w:numPr>
          <w:numId w:val="1228"/>
          <w:ilvl w:val="0"/>
        </w:numPr>
      </w:pPr>
      <w:hyperlink r:id="rId707">
        <w:r>
          <w:rPr>
            <w:rStyle w:val="Hyperlink"/>
          </w:rPr>
          <w:t xml:space="preserve">trafi.com</w:t>
        </w:r>
      </w:hyperlink>
    </w:p>
    <w:p>
      <w:pPr>
        <w:pStyle w:val="Compact"/>
        <w:numPr>
          <w:numId w:val="1228"/>
          <w:ilvl w:val="0"/>
        </w:numPr>
      </w:pPr>
      <w:hyperlink r:id="rId708">
        <w:r>
          <w:rPr>
            <w:rStyle w:val="Hyperlink"/>
          </w:rPr>
          <w:t xml:space="preserve">jelbi.de</w:t>
        </w:r>
      </w:hyperlink>
    </w:p>
    <w:p>
      <w:pPr>
        <w:pStyle w:val="Compact"/>
        <w:numPr>
          <w:numId w:val="1228"/>
          <w:ilvl w:val="0"/>
        </w:numPr>
      </w:pPr>
      <w:hyperlink r:id="rId709">
        <w:r>
          <w:rPr>
            <w:rStyle w:val="Hyperlink"/>
          </w:rPr>
          <w:t xml:space="preserve">ubigo.me</w:t>
        </w:r>
      </w:hyperlink>
    </w:p>
    <w:p>
      <w:pPr>
        <w:pStyle w:val="Compact"/>
        <w:numPr>
          <w:numId w:val="1228"/>
          <w:ilvl w:val="0"/>
        </w:numPr>
      </w:pPr>
      <w:hyperlink r:id="rId710">
        <w:r>
          <w:rPr>
            <w:rStyle w:val="Hyperlink"/>
          </w:rPr>
          <w:t xml:space="preserve">maas4eu.eu</w:t>
        </w:r>
      </w:hyperlink>
    </w:p>
    <w:p>
      <w:pPr>
        <w:pStyle w:val="Heading3"/>
      </w:pPr>
      <w:bookmarkStart w:id="711" w:name="references-24"/>
      <w:r>
        <w:t xml:space="preserve">References</w:t>
      </w:r>
      <w:bookmarkEnd w:id="711"/>
    </w:p>
    <w:p>
      <w:pPr>
        <w:pStyle w:val="Compact"/>
        <w:numPr>
          <w:numId w:val="1229"/>
          <w:ilvl w:val="0"/>
        </w:numPr>
      </w:pPr>
      <w:r>
        <w:t xml:space="preserve">Gudonavičius, M. (2020). Unjamming Urban Mobility: How Mobility-as-a-Service Can Replace Personal Cars.</w:t>
      </w:r>
      <w:r>
        <w:t xml:space="preserve"> </w:t>
      </w:r>
      <w:hyperlink r:id="rId712">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06">
        <w:r>
          <w:rPr>
            <w:rStyle w:val="Hyperlink"/>
          </w:rPr>
          <w:t xml:space="preserve">https://maas-alliance.eu/wp-content/uploads/sites/7/2017/09/MaaS-WhitePaper_final_040917-2.pdf</w:t>
        </w:r>
      </w:hyperlink>
    </w:p>
    <w:p>
      <w:pPr>
        <w:pStyle w:val="Compact"/>
        <w:numPr>
          <w:numId w:val="1229"/>
          <w:ilvl w:val="0"/>
        </w:numPr>
      </w:pPr>
      <w:r>
        <w:t xml:space="preserve">MaaS4EU. (2017, October). Launch of MaaS4EU project.</w:t>
      </w:r>
      <w:r>
        <w:t xml:space="preserve"> </w:t>
      </w:r>
      <w:hyperlink r:id="rId713">
        <w:r>
          <w:rPr>
            <w:rStyle w:val="Hyperlink"/>
          </w:rPr>
          <w:t xml:space="preserve">http://www.maas4eu.eu/wp-content/uploads/2017/10/MaaS4EU-Launch-Press-Release.pdf</w:t>
        </w:r>
      </w:hyperlink>
    </w:p>
    <w:p>
      <w:pPr>
        <w:pStyle w:val="Compact"/>
        <w:numPr>
          <w:numId w:val="1229"/>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29"/>
          <w:ilvl w:val="0"/>
        </w:numPr>
      </w:pPr>
      <w:r>
        <w:t xml:space="preserve">Neumann, A., &amp; Rauch, A. (2021). Maas Ready.</w:t>
      </w:r>
      <w:r>
        <w:t xml:space="preserve"> </w:t>
      </w:r>
      <w:hyperlink r:id="rId714">
        <w:r>
          <w:rPr>
            <w:rStyle w:val="Hyperlink"/>
          </w:rPr>
          <w:t xml:space="preserve">https://maas-ready.at/allgemein#Grundidee</w:t>
        </w:r>
      </w:hyperlink>
    </w:p>
    <w:p>
      <w:pPr>
        <w:pStyle w:val="Compact"/>
        <w:numPr>
          <w:numId w:val="1229"/>
          <w:ilvl w:val="0"/>
        </w:numPr>
      </w:pPr>
      <w:r>
        <w:t xml:space="preserve">Rastenytė, J. (2020, April 24). BVG Jelbi – Case Study: World’s Most Extensive MaaS in Berlin – Trafi.</w:t>
      </w:r>
      <w:r>
        <w:t xml:space="preserve"> </w:t>
      </w:r>
      <w:hyperlink r:id="rId715">
        <w:r>
          <w:rPr>
            <w:rStyle w:val="Hyperlink"/>
          </w:rPr>
          <w:t xml:space="preserve">https://www.trafi.com/bvg-jelbi-maas-berlin/</w:t>
        </w:r>
      </w:hyperlink>
    </w:p>
    <w:p>
      <w:pPr>
        <w:pStyle w:val="Compact"/>
        <w:numPr>
          <w:numId w:val="1229"/>
          <w:ilvl w:val="0"/>
        </w:numPr>
      </w:pPr>
      <w:r>
        <w:t xml:space="preserve">Trafi Ltd. (2020). yumuv – Regional MaaS with subscriptions in Switzerland – Trafi.</w:t>
      </w:r>
      <w:r>
        <w:t xml:space="preserve"> </w:t>
      </w:r>
      <w:hyperlink r:id="rId716">
        <w:r>
          <w:rPr>
            <w:rStyle w:val="Hyperlink"/>
          </w:rPr>
          <w:t xml:space="preserve">https://www.trafi.com/yumuv/</w:t>
        </w:r>
      </w:hyperlink>
    </w:p>
    <w:p>
      <w:pPr>
        <w:pStyle w:val="Heading2"/>
      </w:pPr>
      <w:bookmarkStart w:id="717" w:name="p_r"/>
      <w:r>
        <w:t xml:space="preserve">7.4	Park and ride</w:t>
      </w:r>
      <w:bookmarkEnd w:id="717"/>
    </w:p>
    <w:p>
      <w:pPr>
        <w:pStyle w:val="Heading3"/>
      </w:pPr>
      <w:bookmarkStart w:id="718" w:name="synonyms-21"/>
      <w:r>
        <w:t xml:space="preserve">Synonyms</w:t>
      </w:r>
      <w:bookmarkEnd w:id="718"/>
    </w:p>
    <w:p>
      <w:pPr>
        <w:pStyle w:val="FirstParagraph"/>
      </w:pPr>
      <w:r>
        <w:rPr>
          <w:i/>
        </w:rPr>
        <w:t xml:space="preserve">P&amp;R, P and R, P+R</w:t>
      </w:r>
    </w:p>
    <w:p>
      <w:pPr>
        <w:pStyle w:val="Heading3"/>
      </w:pPr>
      <w:bookmarkStart w:id="719" w:name="definition-25"/>
      <w:r>
        <w:t xml:space="preserve">Definition</w:t>
      </w:r>
      <w:bookmarkEnd w:id="719"/>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p>
      <w:pPr>
        <w:pStyle w:val="Heading3"/>
      </w:pPr>
      <w:bookmarkStart w:id="720" w:name="key-stakeholders-25"/>
      <w:r>
        <w:t xml:space="preserve">Key stakeholders</w:t>
      </w:r>
      <w:bookmarkEnd w:id="720"/>
    </w:p>
    <w:p>
      <w:pPr>
        <w:pStyle w:val="Compact"/>
        <w:numPr>
          <w:numId w:val="1230"/>
          <w:ilvl w:val="0"/>
        </w:numPr>
      </w:pPr>
      <w:r>
        <w:rPr>
          <w:b/>
        </w:rPr>
        <w:t xml:space="preserve">Affected</w:t>
      </w:r>
      <w:r>
        <w:t xml:space="preserve">: Car drivers coming from suburban and rural areas</w:t>
      </w:r>
    </w:p>
    <w:p>
      <w:pPr>
        <w:pStyle w:val="Compact"/>
        <w:numPr>
          <w:numId w:val="1230"/>
          <w:ilvl w:val="0"/>
        </w:numPr>
      </w:pPr>
      <w:r>
        <w:rPr>
          <w:b/>
        </w:rPr>
        <w:t xml:space="preserve">Responsible</w:t>
      </w:r>
      <w:r>
        <w:t xml:space="preserve">: National Governments, Communal Governments, City governments, Parking Companies</w:t>
      </w:r>
    </w:p>
    <w:p>
      <w:pPr>
        <w:pStyle w:val="Heading3"/>
      </w:pPr>
      <w:bookmarkStart w:id="721" w:name="current-state-of-art-in-research-25"/>
      <w:r>
        <w:t xml:space="preserve">Current state of art in research</w:t>
      </w:r>
      <w:bookmarkEnd w:id="721"/>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p>
      <w:pPr>
        <w:pStyle w:val="Heading3"/>
      </w:pPr>
      <w:bookmarkStart w:id="722" w:name="current-state-of-art-in-practice-25"/>
      <w:r>
        <w:t xml:space="preserve">Current state of art in practice</w:t>
      </w:r>
      <w:bookmarkEnd w:id="722"/>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pStyle w:val="Compact"/>
        <w:numPr>
          <w:numId w:val="1231"/>
          <w:ilvl w:val="0"/>
        </w:numPr>
      </w:pPr>
      <w:r>
        <w:rPr>
          <w:b/>
        </w:rPr>
        <w:t xml:space="preserve">No parking measures</w:t>
      </w:r>
      <w:r>
        <w:t xml:space="preserve">: This phase is sustainable until the level of parked cars has a negative impact on the attractiveness and quality of the area.</w:t>
      </w:r>
    </w:p>
    <w:p>
      <w:pPr>
        <w:pStyle w:val="Compact"/>
        <w:numPr>
          <w:numId w:val="1231"/>
          <w:ilvl w:val="0"/>
        </w:numPr>
      </w:pPr>
      <w:r>
        <w:rPr>
          <w:b/>
        </w:rPr>
        <w:t xml:space="preserve">Regulation and control of parking</w:t>
      </w:r>
      <w:r>
        <w:t xml:space="preserve">: This means banning parking in some streets.</w:t>
      </w:r>
    </w:p>
    <w:p>
      <w:pPr>
        <w:pStyle w:val="Compact"/>
        <w:numPr>
          <w:numId w:val="1231"/>
          <w:ilvl w:val="0"/>
        </w:numPr>
      </w:pPr>
      <w:r>
        <w:rPr>
          <w:b/>
        </w:rPr>
        <w:t xml:space="preserve">Time restrictions (free of charge)</w:t>
      </w:r>
      <w:r>
        <w:t xml:space="preserve">: This leads to more efficient use of available space through increased turnover of cars.</w:t>
      </w:r>
    </w:p>
    <w:p>
      <w:pPr>
        <w:pStyle w:val="Compact"/>
        <w:numPr>
          <w:numId w:val="1231"/>
          <w:ilvl w:val="0"/>
        </w:numPr>
      </w:pPr>
      <w:r>
        <w:rPr>
          <w:b/>
        </w:rPr>
        <w:t xml:space="preserve">Paid parking</w:t>
      </w:r>
      <w:r>
        <w:t xml:space="preserve">: Parking tariffs are used as a key to control the use of parking spaces.</w:t>
      </w:r>
    </w:p>
    <w:p>
      <w:pPr>
        <w:pStyle w:val="Compact"/>
        <w:numPr>
          <w:numId w:val="1231"/>
          <w:ilvl w:val="0"/>
        </w:numPr>
      </w:pPr>
      <w:r>
        <w:rPr>
          <w:b/>
        </w:rPr>
        <w:t xml:space="preserve">Resident parking schemes</w:t>
      </w:r>
      <w:r>
        <w:t xml:space="preserve">: Overflow of parkers into neighbouring areas (often residential) requires resident parking regulations.</w:t>
      </w:r>
    </w:p>
    <w:p>
      <w:pPr>
        <w:pStyle w:val="Compact"/>
        <w:numPr>
          <w:numId w:val="1231"/>
          <w:ilvl w:val="0"/>
        </w:numPr>
      </w:pPr>
      <w:r>
        <w:rPr>
          <w:b/>
        </w:rPr>
        <w:t xml:space="preserve">P&amp;R facilities</w:t>
      </w:r>
      <w:r>
        <w:t xml:space="preserve">: These are being developed as an alternative or supplement to parking provision in the town centre.</w:t>
      </w:r>
    </w:p>
    <w:p>
      <w:pPr>
        <w:pStyle w:val="Compact"/>
        <w:numPr>
          <w:numId w:val="1231"/>
          <w:ilvl w:val="0"/>
        </w:numPr>
      </w:pPr>
      <w:r>
        <w:rPr>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pStyle w:val="Compact"/>
        <w:numPr>
          <w:numId w:val="1232"/>
          <w:ilvl w:val="0"/>
        </w:numPr>
      </w:pPr>
      <w:r>
        <w:t xml:space="preserve">The testers hardly found any video surveillance, and forecasts of occupancy on the Internet were also scarce;</w:t>
      </w:r>
    </w:p>
    <w:p>
      <w:pPr>
        <w:pStyle w:val="Compact"/>
        <w:numPr>
          <w:numId w:val="1232"/>
          <w:ilvl w:val="0"/>
        </w:numPr>
      </w:pPr>
      <w:r>
        <w:t xml:space="preserve">No car park had continuous footpaths and safe separation between pedestrians and cars;</w:t>
      </w:r>
    </w:p>
    <w:p>
      <w:pPr>
        <w:pStyle w:val="Compact"/>
        <w:numPr>
          <w:numId w:val="1232"/>
          <w:ilvl w:val="0"/>
        </w:numPr>
      </w:pPr>
      <w:r>
        <w:t xml:space="preserve">In 25% of facilities, there were not enough parking spaces available, showing a gap between supply and demand.</w:t>
      </w:r>
    </w:p>
    <w:p>
      <w:pPr>
        <w:pStyle w:val="Compact"/>
        <w:numPr>
          <w:numId w:val="1232"/>
          <w:ilvl w:val="0"/>
        </w:numPr>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pStyle w:val="Compact"/>
        <w:numPr>
          <w:numId w:val="1233"/>
          <w:ilvl w:val="0"/>
        </w:numPr>
      </w:pPr>
      <w:r>
        <w:t xml:space="preserve">Provide information about P&amp;R facilities on the Internet</w:t>
      </w:r>
    </w:p>
    <w:p>
      <w:pPr>
        <w:pStyle w:val="Compact"/>
        <w:numPr>
          <w:numId w:val="1233"/>
          <w:ilvl w:val="0"/>
        </w:numPr>
      </w:pPr>
      <w:r>
        <w:t xml:space="preserve">Pave, regularly maintain and clean the entire P&amp;R facility - including temporary parking spaces.</w:t>
      </w:r>
    </w:p>
    <w:p>
      <w:pPr>
        <w:pStyle w:val="Compact"/>
        <w:numPr>
          <w:numId w:val="1233"/>
          <w:ilvl w:val="0"/>
        </w:numPr>
      </w:pPr>
      <w:r>
        <w:t xml:space="preserve">Make parking spaces at least 2.50 metres wide so that users can get on and off without difficulty.</w:t>
      </w:r>
    </w:p>
    <w:p>
      <w:pPr>
        <w:pStyle w:val="Compact"/>
        <w:numPr>
          <w:numId w:val="1233"/>
          <w:ilvl w:val="0"/>
        </w:numPr>
      </w:pPr>
      <w:r>
        <w:t xml:space="preserve">Keep footpaths short and safely separated from the roadway, clearly mark parking spaces and regularly tighten faded markings.</w:t>
      </w:r>
    </w:p>
    <w:p>
      <w:pPr>
        <w:pStyle w:val="Compact"/>
        <w:numPr>
          <w:numId w:val="1233"/>
          <w:ilvl w:val="0"/>
        </w:numPr>
      </w:pPr>
      <w:r>
        <w:t xml:space="preserve">Provide charging infrastructure for electric vehicles</w:t>
      </w:r>
    </w:p>
    <w:p>
      <w:pPr>
        <w:pStyle w:val="Compact"/>
        <w:numPr>
          <w:numId w:val="1233"/>
          <w:ilvl w:val="0"/>
        </w:numPr>
      </w:pPr>
      <w:r>
        <w:t xml:space="preserve">In multi-storey car parks, provide more security through video surveillance, good visibility, functioning emergency calls and comprehensive lighting</w:t>
      </w:r>
    </w:p>
    <w:p>
      <w:pPr>
        <w:pStyle w:val="Compact"/>
        <w:numPr>
          <w:numId w:val="1233"/>
          <w:ilvl w:val="0"/>
        </w:numPr>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pStyle w:val="Compact"/>
        <w:numPr>
          <w:numId w:val="1234"/>
          <w:ilvl w:val="0"/>
        </w:numPr>
      </w:pPr>
      <w:r>
        <w:t xml:space="preserve">Planning on a large scale and regionally already when developing areas for P&amp;R facilities.</w:t>
      </w:r>
    </w:p>
    <w:p>
      <w:pPr>
        <w:pStyle w:val="Compact"/>
        <w:numPr>
          <w:numId w:val="1234"/>
          <w:ilvl w:val="0"/>
        </w:numPr>
      </w:pPr>
      <w:r>
        <w:t xml:space="preserve">Where demand is particularly high and space is available, create more P&amp;R spaces - possibly also by building parking decks.</w:t>
      </w:r>
    </w:p>
    <w:p>
      <w:pPr>
        <w:pStyle w:val="Compact"/>
        <w:numPr>
          <w:numId w:val="1234"/>
          <w:ilvl w:val="0"/>
        </w:numPr>
      </w:pPr>
      <w:r>
        <w:t xml:space="preserve">Ensure good public transport connections to the city centre with short intervals.</w:t>
      </w:r>
    </w:p>
    <w:p>
      <w:pPr>
        <w:pStyle w:val="Compact"/>
        <w:numPr>
          <w:numId w:val="1234"/>
          <w:ilvl w:val="0"/>
        </w:numPr>
      </w:pPr>
      <w:r>
        <w:t xml:space="preserve">Avoid large jumps in fares, if necessary integrate selected P&amp;R facilities into cheaper fare groups.</w:t>
      </w:r>
    </w:p>
    <w:p>
      <w:pPr>
        <w:pStyle w:val="Compact"/>
        <w:numPr>
          <w:numId w:val="1234"/>
          <w:ilvl w:val="0"/>
        </w:numPr>
      </w:pPr>
      <w:r>
        <w:t xml:space="preserve">Combine Bike+Ride and P&amp;R facilities to make it possible for residents from the immediate vicinity to reach the facility by bicycle instead of by car (Luca and Dommnich, 2018).</w:t>
      </w:r>
    </w:p>
    <w:p>
      <w:pPr>
        <w:pStyle w:val="Heading3"/>
      </w:pPr>
      <w:bookmarkStart w:id="723" w:name="relevant-initiatives-in-austria-25"/>
      <w:r>
        <w:t xml:space="preserve">Relevant initiatives in Austria</w:t>
      </w:r>
      <w:bookmarkEnd w:id="723"/>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35"/>
          <w:ilvl w:val="0"/>
        </w:numPr>
      </w:pPr>
      <w:hyperlink r:id="rId724">
        <w:r>
          <w:rPr>
            <w:rStyle w:val="Hyperlink"/>
          </w:rPr>
          <w:t xml:space="preserve">wien.info</w:t>
        </w:r>
      </w:hyperlink>
    </w:p>
    <w:p>
      <w:pPr>
        <w:pStyle w:val="Compact"/>
        <w:numPr>
          <w:numId w:val="1235"/>
          <w:ilvl w:val="0"/>
        </w:numPr>
      </w:pPr>
      <w:hyperlink r:id="rId725">
        <w:r>
          <w:rPr>
            <w:rStyle w:val="Hyperlink"/>
          </w:rPr>
          <w:t xml:space="preserve">wien.gv.at</w:t>
        </w:r>
      </w:hyperlink>
    </w:p>
    <w:p>
      <w:pPr>
        <w:pStyle w:val="Compact"/>
        <w:numPr>
          <w:numId w:val="1235"/>
          <w:ilvl w:val="0"/>
        </w:numPr>
      </w:pPr>
      <w:hyperlink r:id="rId726">
        <w:r>
          <w:rPr>
            <w:rStyle w:val="Hyperlink"/>
          </w:rPr>
          <w:t xml:space="preserve">derstandard.at</w:t>
        </w:r>
      </w:hyperlink>
    </w:p>
    <w:p>
      <w:pPr>
        <w:pStyle w:val="Compact"/>
        <w:numPr>
          <w:numId w:val="1235"/>
          <w:ilvl w:val="0"/>
        </w:numPr>
      </w:pPr>
      <w:hyperlink r:id="rId727">
        <w:r>
          <w:rPr>
            <w:rStyle w:val="Hyperlink"/>
          </w:rPr>
          <w:t xml:space="preserve">orf.at</w:t>
        </w:r>
      </w:hyperlink>
    </w:p>
    <w:p>
      <w:pPr>
        <w:pStyle w:val="Compact"/>
        <w:numPr>
          <w:numId w:val="1235"/>
          <w:ilvl w:val="0"/>
        </w:numPr>
      </w:pPr>
      <w:hyperlink r:id="rId728">
        <w:r>
          <w:rPr>
            <w:rStyle w:val="Hyperlink"/>
          </w:rPr>
          <w:t xml:space="preserve">noe.orf.at</w:t>
        </w:r>
      </w:hyperlink>
    </w:p>
    <w:p>
      <w:pPr>
        <w:pStyle w:val="Heading3"/>
      </w:pPr>
      <w:bookmarkStart w:id="729" w:name="Xd9153679816b2710ac87432c78b15f138891d12"/>
      <w:r>
        <w:t xml:space="preserve">Impacts with respect to Sustainable Development Goals (SDGs)</w:t>
      </w:r>
      <w:bookmarkEnd w:id="7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initial congestion in city centres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Individual</w:t>
            </w:r>
          </w:p>
        </w:tc>
        <w:tc>
          <w:p>
            <w:pPr>
              <w:pStyle w:val="Compact"/>
              <w:jc w:val="center"/>
            </w:pPr>
            <w:r>
              <w:t xml:space="preserve">Increased access to public transport &amp; multimodal travel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Individual</w:t>
            </w:r>
          </w:p>
        </w:tc>
        <w:tc>
          <w:p>
            <w:pPr>
              <w:pStyle w:val="Compact"/>
              <w:jc w:val="center"/>
            </w:pPr>
            <w:r>
              <w:t xml:space="preserve">Low cost or free of charge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VOR.at, n.d.</w:t>
            </w:r>
          </w:p>
        </w:tc>
      </w:tr>
      <w:tr>
        <w:tc>
          <w:p>
            <w:pPr>
              <w:pStyle w:val="Compact"/>
              <w:jc w:val="center"/>
            </w:pPr>
            <w:r>
              <w:t xml:space="preserve">Systemic</w:t>
            </w:r>
          </w:p>
        </w:tc>
        <w:tc>
          <w:p>
            <w:pPr>
              <w:pStyle w:val="Compact"/>
              <w:jc w:val="center"/>
            </w:pPr>
            <w:r>
              <w:t xml:space="preserve">Ambiguous impact 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Systemic</w:t>
            </w:r>
          </w:p>
        </w:tc>
        <w:tc>
          <w:p>
            <w:pPr>
              <w:pStyle w:val="Compact"/>
              <w:jc w:val="center"/>
            </w:pPr>
            <w:r>
              <w:t xml:space="preserve">New infrastructure built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Frey, 2021</w:t>
            </w:r>
          </w:p>
        </w:tc>
      </w:tr>
    </w:tbl>
    <w:p>
      <w:pPr>
        <w:pStyle w:val="Heading3"/>
      </w:pPr>
      <w:bookmarkStart w:id="730" w:name="X959ae46b7a5df2f795042719f1d14ce36ba06c3"/>
      <w:r>
        <w:t xml:space="preserve">Technology and societal readiness level</w:t>
      </w:r>
      <w:bookmarkEnd w:id="7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731" w:name="open-questions-23"/>
      <w:r>
        <w:t xml:space="preserve">Open questions</w:t>
      </w:r>
      <w:bookmarkEnd w:id="731"/>
    </w:p>
    <w:p>
      <w:pPr>
        <w:pStyle w:val="Compact"/>
        <w:numPr>
          <w:numId w:val="1236"/>
          <w:ilvl w:val="0"/>
        </w:numPr>
      </w:pPr>
      <w:r>
        <w:t xml:space="preserve">How to encourage non-commuters to use P&amp;R?</w:t>
      </w:r>
    </w:p>
    <w:p>
      <w:pPr>
        <w:pStyle w:val="Compact"/>
        <w:numPr>
          <w:numId w:val="1236"/>
          <w:ilvl w:val="0"/>
        </w:numPr>
      </w:pPr>
      <w:r>
        <w:t xml:space="preserve">How will demand for P&amp;R parking change over time, especially with the rapid changes associated with the introduction of autonomous vehicles?</w:t>
      </w:r>
    </w:p>
    <w:p>
      <w:pPr>
        <w:pStyle w:val="Compact"/>
        <w:numPr>
          <w:numId w:val="1236"/>
          <w:ilvl w:val="0"/>
        </w:numPr>
      </w:pPr>
      <w:r>
        <w:t xml:space="preserve">What is the potential of P&amp;R in facilitating multimodal transport at the advent of integrated travel apps?</w:t>
      </w:r>
    </w:p>
    <w:p>
      <w:pPr>
        <w:pStyle w:val="Heading3"/>
      </w:pPr>
      <w:bookmarkStart w:id="732" w:name="further-links-21"/>
      <w:r>
        <w:t xml:space="preserve">Further links</w:t>
      </w:r>
      <w:bookmarkEnd w:id="732"/>
    </w:p>
    <w:p>
      <w:pPr>
        <w:pStyle w:val="Compact"/>
        <w:numPr>
          <w:numId w:val="1237"/>
          <w:ilvl w:val="0"/>
        </w:numPr>
      </w:pPr>
      <w:hyperlink r:id="rId733">
        <w:r>
          <w:rPr>
            <w:rStyle w:val="Hyperlink"/>
          </w:rPr>
          <w:t xml:space="preserve">itf-oecd.org</w:t>
        </w:r>
      </w:hyperlink>
    </w:p>
    <w:p>
      <w:pPr>
        <w:pStyle w:val="Compact"/>
        <w:numPr>
          <w:numId w:val="1237"/>
          <w:ilvl w:val="0"/>
        </w:numPr>
      </w:pPr>
      <w:hyperlink r:id="rId734">
        <w:r>
          <w:rPr>
            <w:rStyle w:val="Hyperlink"/>
          </w:rPr>
          <w:t xml:space="preserve">parkeninwien.at</w:t>
        </w:r>
      </w:hyperlink>
    </w:p>
    <w:p>
      <w:pPr>
        <w:pStyle w:val="Compact"/>
        <w:numPr>
          <w:numId w:val="1237"/>
          <w:ilvl w:val="0"/>
        </w:numPr>
      </w:pPr>
      <w:hyperlink r:id="rId735">
        <w:r>
          <w:rPr>
            <w:rStyle w:val="Hyperlink"/>
          </w:rPr>
          <w:t xml:space="preserve">stadt-wien.at</w:t>
        </w:r>
      </w:hyperlink>
    </w:p>
    <w:p>
      <w:pPr>
        <w:pStyle w:val="Heading3"/>
      </w:pPr>
      <w:bookmarkStart w:id="736" w:name="references-25"/>
      <w:r>
        <w:t xml:space="preserve">References</w:t>
      </w:r>
      <w:bookmarkEnd w:id="736"/>
    </w:p>
    <w:p>
      <w:pPr>
        <w:pStyle w:val="Compact"/>
        <w:numPr>
          <w:numId w:val="1238"/>
          <w:ilvl w:val="0"/>
        </w:numPr>
      </w:pPr>
      <w:r>
        <w:t xml:space="preserve">Dijk, M., &amp; Montalvo, C. (2011). Policy frames of Park-and-Ride in Europe. Journal of Transport Geography, 19(6), 1106–1119.</w:t>
      </w:r>
      <w:r>
        <w:t xml:space="preserve"> </w:t>
      </w:r>
      <w:hyperlink r:id="rId737">
        <w:r>
          <w:rPr>
            <w:rStyle w:val="Hyperlink"/>
          </w:rPr>
          <w:t xml:space="preserve">https://doi.org/10.1016/j.jtrangeo.2011.05.007</w:t>
        </w:r>
      </w:hyperlink>
    </w:p>
    <w:p>
      <w:pPr>
        <w:pStyle w:val="Compact"/>
        <w:numPr>
          <w:numId w:val="1238"/>
          <w:ilvl w:val="0"/>
        </w:numPr>
      </w:pPr>
      <w:r>
        <w:t xml:space="preserve">Frey, F. (2021, January 6). ÖBB: 700 Mio. Euro für Infrastrukturausbau - noe.ORF.at.</w:t>
      </w:r>
      <w:r>
        <w:t xml:space="preserve"> </w:t>
      </w:r>
      <w:hyperlink r:id="rId738">
        <w:r>
          <w:rPr>
            <w:rStyle w:val="Hyperlink"/>
          </w:rPr>
          <w:t xml:space="preserve">https://noe.orf.at/stories/3083619/</w:t>
        </w:r>
      </w:hyperlink>
    </w:p>
    <w:p>
      <w:pPr>
        <w:pStyle w:val="Compact"/>
        <w:numPr>
          <w:numId w:val="1238"/>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39">
        <w:r>
          <w:rPr>
            <w:rStyle w:val="Hyperlink"/>
          </w:rPr>
          <w:t xml:space="preserve">https://doi.org/10.1016/j.trf.2018.05.015</w:t>
        </w:r>
      </w:hyperlink>
    </w:p>
    <w:p>
      <w:pPr>
        <w:pStyle w:val="Compact"/>
        <w:numPr>
          <w:numId w:val="1238"/>
          <w:ilvl w:val="0"/>
        </w:numPr>
      </w:pPr>
      <w:r>
        <w:t xml:space="preserve">Islam, S. T., Liu, Z., Sarvi, M., &amp; Zhu, T. (2015). Exploring the mode change behavior of park-and-ride users. Mathematical Problems in Engineering, 2015.</w:t>
      </w:r>
    </w:p>
    <w:p>
      <w:pPr>
        <w:pStyle w:val="Compact"/>
        <w:numPr>
          <w:numId w:val="1238"/>
          <w:ilvl w:val="0"/>
        </w:numPr>
      </w:pPr>
      <w:r>
        <w:t xml:space="preserve">ITF. (n.d.) Park and ride facilities. Available at:</w:t>
      </w:r>
      <w:r>
        <w:t xml:space="preserve"> </w:t>
      </w:r>
      <w:hyperlink r:id="rId733">
        <w:r>
          <w:rPr>
            <w:rStyle w:val="Hyperlink"/>
          </w:rPr>
          <w:t xml:space="preserve">https://www.itf-oecd.org/policy/park-and-ride-facilities</w:t>
        </w:r>
      </w:hyperlink>
      <w:r>
        <w:t xml:space="preserve"> </w:t>
      </w:r>
      <w:r>
        <w:t xml:space="preserve">[Accessed: 3 March 2021].</w:t>
      </w:r>
    </w:p>
    <w:p>
      <w:pPr>
        <w:pStyle w:val="Compact"/>
        <w:numPr>
          <w:numId w:val="1238"/>
          <w:ilvl w:val="0"/>
        </w:numPr>
      </w:pPr>
      <w:r>
        <w:t xml:space="preserve">Katoshevski-Cavari, R., Bak, N., &amp; Shiftan, Y. (2018). Would free park-and-ride with a free shuttle service attract car drivers? Case Studies on Transport Policy, 6(2), 206–213.</w:t>
      </w:r>
      <w:r>
        <w:t xml:space="preserve"> </w:t>
      </w:r>
      <w:hyperlink r:id="rId740">
        <w:r>
          <w:rPr>
            <w:rStyle w:val="Hyperlink"/>
          </w:rPr>
          <w:t xml:space="preserve">https://doi.org/10.1016/j.cstp.2018.05.001</w:t>
        </w:r>
      </w:hyperlink>
    </w:p>
    <w:p>
      <w:pPr>
        <w:pStyle w:val="Compact"/>
        <w:numPr>
          <w:numId w:val="1238"/>
          <w:ilvl w:val="0"/>
        </w:numPr>
      </w:pPr>
      <w:r>
        <w:t xml:space="preserve">Luca, K., &amp; Dommnich, B. (2018, August 6). 60 P+R-Anlagen im Test | ADAC.</w:t>
      </w:r>
      <w:r>
        <w:t xml:space="preserve"> </w:t>
      </w:r>
      <w:hyperlink r:id="rId741">
        <w:r>
          <w:rPr>
            <w:rStyle w:val="Hyperlink"/>
          </w:rPr>
          <w:t xml:space="preserve">https://www.adac.de/reise-freizeit/ratgeber/tests/park-ride/</w:t>
        </w:r>
      </w:hyperlink>
    </w:p>
    <w:p>
      <w:pPr>
        <w:pStyle w:val="Compact"/>
        <w:numPr>
          <w:numId w:val="1238"/>
          <w:ilvl w:val="0"/>
        </w:numPr>
      </w:pPr>
      <w:r>
        <w:t xml:space="preserve">Macioszek, E., &amp; Kurek, A. (2020). The use of a park and ride system—A case study based on the city of Cracow (Poland). Energies, 13(13), 3473.</w:t>
      </w:r>
    </w:p>
    <w:p>
      <w:pPr>
        <w:pStyle w:val="Compact"/>
        <w:numPr>
          <w:numId w:val="1238"/>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2">
        <w:r>
          <w:rPr>
            <w:rStyle w:val="Hyperlink"/>
          </w:rPr>
          <w:t xml:space="preserve">https://doi.org/10.1016/j.trip.2019.100025</w:t>
        </w:r>
      </w:hyperlink>
    </w:p>
    <w:p>
      <w:pPr>
        <w:pStyle w:val="Compact"/>
        <w:numPr>
          <w:numId w:val="1238"/>
          <w:ilvl w:val="0"/>
        </w:numPr>
      </w:pPr>
      <w:r>
        <w:t xml:space="preserve">VOR.at. (n.d.). Park/Bike+Ride - VOR. Available at:</w:t>
      </w:r>
      <w:r>
        <w:t xml:space="preserve"> </w:t>
      </w:r>
      <w:hyperlink r:id="rId743">
        <w:r>
          <w:rPr>
            <w:rStyle w:val="Hyperlink"/>
          </w:rPr>
          <w:t xml:space="preserve">https://www.vor.at/mobil/parkbike-ride/</w:t>
        </w:r>
      </w:hyperlink>
      <w:r>
        <w:t xml:space="preserve"> </w:t>
      </w:r>
      <w:r>
        <w:t xml:space="preserve">[Accessed: 26 February 2021]</w:t>
      </w:r>
    </w:p>
    <w:p>
      <w:pPr>
        <w:pStyle w:val="Heading2"/>
      </w:pPr>
      <w:bookmarkStart w:id="744" w:name="contactless_cards"/>
      <w:r>
        <w:t xml:space="preserve">7.5	Contactless public transport cards</w:t>
      </w:r>
      <w:bookmarkEnd w:id="744"/>
    </w:p>
    <w:p>
      <w:pPr>
        <w:pStyle w:val="Heading3"/>
      </w:pPr>
      <w:bookmarkStart w:id="745" w:name="synonyms-22"/>
      <w:r>
        <w:t xml:space="preserve">Synonyms</w:t>
      </w:r>
      <w:bookmarkEnd w:id="745"/>
    </w:p>
    <w:p>
      <w:pPr>
        <w:pStyle w:val="FirstParagraph"/>
      </w:pPr>
      <w:r>
        <w:rPr>
          <w:i/>
        </w:rPr>
        <w:t xml:space="preserve">Contactless smart card, smart card ticketing</w:t>
      </w:r>
    </w:p>
    <w:p>
      <w:pPr>
        <w:pStyle w:val="Heading3"/>
      </w:pPr>
      <w:bookmarkStart w:id="746" w:name="definition-26"/>
      <w:r>
        <w:t xml:space="preserve">Definition</w:t>
      </w:r>
      <w:bookmarkEnd w:id="746"/>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p>
      <w:pPr>
        <w:pStyle w:val="Heading3"/>
      </w:pPr>
      <w:bookmarkStart w:id="747" w:name="key-stakeholders-26"/>
      <w:r>
        <w:t xml:space="preserve">Key stakeholders</w:t>
      </w:r>
      <w:bookmarkEnd w:id="747"/>
    </w:p>
    <w:p>
      <w:pPr>
        <w:pStyle w:val="Compact"/>
        <w:numPr>
          <w:numId w:val="1239"/>
          <w:ilvl w:val="0"/>
        </w:numPr>
      </w:pPr>
      <w:r>
        <w:rPr>
          <w:b/>
        </w:rPr>
        <w:t xml:space="preserve">Affected</w:t>
      </w:r>
      <w:r>
        <w:t xml:space="preserve">: Public transport users, ticket inspectors</w:t>
      </w:r>
    </w:p>
    <w:p>
      <w:pPr>
        <w:pStyle w:val="Compact"/>
        <w:numPr>
          <w:numId w:val="1239"/>
          <w:ilvl w:val="0"/>
        </w:numPr>
      </w:pPr>
      <w:r>
        <w:rPr>
          <w:b/>
        </w:rPr>
        <w:t xml:space="preserve">Responsible</w:t>
      </w:r>
      <w:r>
        <w:t xml:space="preserve">: Public transport operators, public transport associations, public transport authorities, smart card producers, Industry suppliers</w:t>
      </w:r>
    </w:p>
    <w:p>
      <w:pPr>
        <w:pStyle w:val="Heading3"/>
      </w:pPr>
      <w:bookmarkStart w:id="748" w:name="current-state-of-art-in-research-26"/>
      <w:r>
        <w:t xml:space="preserve">Current state of art in research</w:t>
      </w:r>
      <w:bookmarkEnd w:id="748"/>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49"/>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p>
      <w:pPr>
        <w:pStyle w:val="Heading3"/>
      </w:pPr>
      <w:bookmarkStart w:id="750" w:name="current-state-of-art-in-practice-26"/>
      <w:r>
        <w:t xml:space="preserve">Current state of art in practice</w:t>
      </w:r>
      <w:bookmarkEnd w:id="750"/>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p>
      <w:pPr>
        <w:pStyle w:val="Heading3"/>
      </w:pPr>
      <w:bookmarkStart w:id="751" w:name="relevant-initiatives-in-austria-26"/>
      <w:r>
        <w:t xml:space="preserve">Relevant initiatives in Austria</w:t>
      </w:r>
      <w:bookmarkEnd w:id="751"/>
    </w:p>
    <w:p>
      <w:pPr>
        <w:pStyle w:val="Compact"/>
        <w:numPr>
          <w:numId w:val="1240"/>
          <w:ilvl w:val="0"/>
        </w:numPr>
      </w:pPr>
      <w:hyperlink r:id="rId752">
        <w:r>
          <w:rPr>
            <w:rStyle w:val="Hyperlink"/>
          </w:rPr>
          <w:t xml:space="preserve">taikai.network</w:t>
        </w:r>
      </w:hyperlink>
    </w:p>
    <w:p>
      <w:pPr>
        <w:pStyle w:val="Compact"/>
        <w:numPr>
          <w:numId w:val="1240"/>
          <w:ilvl w:val="0"/>
        </w:numPr>
      </w:pPr>
      <w:hyperlink r:id="rId753">
        <w:r>
          <w:rPr>
            <w:rStyle w:val="Hyperlink"/>
          </w:rPr>
          <w:t xml:space="preserve">variuscard</w:t>
        </w:r>
      </w:hyperlink>
    </w:p>
    <w:p>
      <w:pPr>
        <w:pStyle w:val="Compact"/>
        <w:numPr>
          <w:numId w:val="1240"/>
          <w:ilvl w:val="0"/>
        </w:numPr>
      </w:pPr>
      <w:hyperlink r:id="rId754">
        <w:r>
          <w:rPr>
            <w:rStyle w:val="Hyperlink"/>
          </w:rPr>
          <w:t xml:space="preserve">austriacard</w:t>
        </w:r>
      </w:hyperlink>
    </w:p>
    <w:p>
      <w:pPr>
        <w:pStyle w:val="Heading3"/>
      </w:pPr>
      <w:bookmarkStart w:id="755" w:name="Xbe22adc15bc7d95ec9628ffd0c8b1e47e62aeb5"/>
      <w:r>
        <w:t xml:space="preserve">Impacts with respect to Sustainable Development Goals (SDGs)</w:t>
      </w:r>
      <w:bookmarkEnd w:id="7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Personal, travel expenditure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Individual</w:t>
            </w:r>
          </w:p>
        </w:tc>
        <w:tc>
          <w:p>
            <w:pPr>
              <w:pStyle w:val="Compact"/>
              <w:jc w:val="center"/>
            </w:pPr>
            <w:r>
              <w:t xml:space="preserve">Access to digitalised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Public transport capacity increases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Facilitates integration of the fare systems of several operators within a city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Kurauchi &amp; Schmoecker, 2017</w:t>
            </w:r>
          </w:p>
        </w:tc>
      </w:tr>
    </w:tbl>
    <w:p>
      <w:pPr>
        <w:pStyle w:val="Heading3"/>
      </w:pPr>
      <w:bookmarkStart w:id="756" w:name="Xdc64b49b709e19e73384746e570da4bfc1cfcc2"/>
      <w:r>
        <w:t xml:space="preserve">Technology and societal readiness level</w:t>
      </w:r>
      <w:bookmarkEnd w:id="7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757" w:name="open-questions-24"/>
      <w:r>
        <w:t xml:space="preserve">Open questions</w:t>
      </w:r>
      <w:bookmarkEnd w:id="757"/>
    </w:p>
    <w:p>
      <w:pPr>
        <w:pStyle w:val="Compact"/>
        <w:numPr>
          <w:numId w:val="1241"/>
          <w:ilvl w:val="0"/>
        </w:numPr>
      </w:pPr>
      <w:r>
        <w:t xml:space="preserve">How can the large amount of provided data be best used?</w:t>
      </w:r>
    </w:p>
    <w:p>
      <w:pPr>
        <w:pStyle w:val="Compact"/>
        <w:numPr>
          <w:numId w:val="1241"/>
          <w:ilvl w:val="0"/>
        </w:numPr>
      </w:pPr>
      <w:r>
        <w:t xml:space="preserve">What advantages and disadvantages would an implementation in the main cities of Austria have?</w:t>
      </w:r>
    </w:p>
    <w:p>
      <w:pPr>
        <w:pStyle w:val="Heading3"/>
      </w:pPr>
      <w:bookmarkStart w:id="758" w:name="further-links-22"/>
      <w:r>
        <w:t xml:space="preserve">Further links</w:t>
      </w:r>
      <w:bookmarkEnd w:id="758"/>
    </w:p>
    <w:p>
      <w:pPr>
        <w:pStyle w:val="Compact"/>
        <w:numPr>
          <w:numId w:val="1242"/>
          <w:ilvl w:val="0"/>
        </w:numPr>
      </w:pPr>
      <w:hyperlink r:id="rId759">
        <w:r>
          <w:rPr>
            <w:rStyle w:val="Hyperlink"/>
          </w:rPr>
          <w:t xml:space="preserve">itso</w:t>
        </w:r>
      </w:hyperlink>
    </w:p>
    <w:p>
      <w:pPr>
        <w:pStyle w:val="Heading3"/>
      </w:pPr>
      <w:bookmarkStart w:id="760" w:name="references-26"/>
      <w:r>
        <w:t xml:space="preserve">References</w:t>
      </w:r>
      <w:bookmarkEnd w:id="760"/>
    </w:p>
    <w:p>
      <w:pPr>
        <w:pStyle w:val="Compact"/>
        <w:numPr>
          <w:numId w:val="1243"/>
          <w:ilvl w:val="0"/>
        </w:numPr>
      </w:pPr>
      <w:r>
        <w:t xml:space="preserve">Kurauchi, F., &amp; Schmöcker, J. D. (Eds.). (2017). Public transport planning with smart card data. CRC Press.</w:t>
      </w:r>
    </w:p>
    <w:p>
      <w:pPr>
        <w:pStyle w:val="Compact"/>
        <w:numPr>
          <w:numId w:val="1243"/>
          <w:ilvl w:val="0"/>
        </w:numPr>
      </w:pPr>
      <w:r>
        <w:t xml:space="preserve">Mezghani, M. (2008). Study on electronic ticketing in public transport. European Metropolitan Transport Authorities (EMTA), 56, 38.</w:t>
      </w:r>
    </w:p>
    <w:p>
      <w:pPr>
        <w:pStyle w:val="Compact"/>
        <w:numPr>
          <w:numId w:val="1243"/>
          <w:ilvl w:val="0"/>
        </w:numPr>
      </w:pPr>
      <w:r>
        <w:t xml:space="preserve">NFC Forum. (2016). NFC-enabled e-Ticketing in Public Transport : Clearing the Route to Interoperability. December.</w:t>
      </w:r>
      <w:r>
        <w:t xml:space="preserve"> </w:t>
      </w:r>
      <w:hyperlink r:id="rId761">
        <w:r>
          <w:rPr>
            <w:rStyle w:val="Hyperlink"/>
          </w:rPr>
          <w:t xml:space="preserve">https://nfc-forum.org/wp-content/uploads/2016/12/NFC_enabled_eTicketing_in_Public_Transport_White_Paper.pdf</w:t>
        </w:r>
      </w:hyperlink>
    </w:p>
    <w:p>
      <w:pPr>
        <w:pStyle w:val="Compact"/>
        <w:numPr>
          <w:numId w:val="1243"/>
          <w:ilvl w:val="0"/>
        </w:numPr>
      </w:pPr>
      <w:r>
        <w:t xml:space="preserve">ÖBB. Ihr Weg zum Ticket. Available at:</w:t>
      </w:r>
      <w:r>
        <w:t xml:space="preserve"> </w:t>
      </w:r>
      <w:hyperlink r:id="rId762">
        <w:r>
          <w:rPr>
            <w:rStyle w:val="Hyperlink"/>
          </w:rPr>
          <w:t xml:space="preserve">https://www.oebb.at/de/tickets-kundenkarten/weg-zum-ticket</w:t>
        </w:r>
      </w:hyperlink>
      <w:r>
        <w:t xml:space="preserve"> </w:t>
      </w:r>
      <w:r>
        <w:t xml:space="preserve">[Accessed: 13 January 2021]</w:t>
      </w:r>
    </w:p>
    <w:p>
      <w:pPr>
        <w:pStyle w:val="Compact"/>
        <w:numPr>
          <w:numId w:val="1243"/>
          <w:ilvl w:val="0"/>
        </w:numPr>
      </w:pPr>
      <w:r>
        <w:t xml:space="preserve">Turner, M., &amp; Wilson, R. (2010). Smart and integrated ticketing in the UK: Piecing together the jigsaw. Computer Law &amp; Security Review, 26(2), 170-177.</w:t>
      </w:r>
    </w:p>
    <w:p>
      <w:pPr>
        <w:pStyle w:val="Compact"/>
        <w:numPr>
          <w:numId w:val="1243"/>
          <w:ilvl w:val="0"/>
        </w:numPr>
      </w:pPr>
      <w:r>
        <w:t xml:space="preserve">Wels Linien. Tarife. Available at:</w:t>
      </w:r>
      <w:r>
        <w:t xml:space="preserve"> </w:t>
      </w:r>
      <w:hyperlink r:id="rId763">
        <w:r>
          <w:rPr>
            <w:rStyle w:val="Hyperlink"/>
          </w:rPr>
          <w:t xml:space="preserve">https://www.welslinien.at/tarife/</w:t>
        </w:r>
      </w:hyperlink>
      <w:r>
        <w:t xml:space="preserve"> </w:t>
      </w:r>
      <w:r>
        <w:t xml:space="preserve">[Accessed: 13 January 2021]</w:t>
      </w:r>
    </w:p>
    <w:p>
      <w:pPr>
        <w:pStyle w:val="Compact"/>
        <w:numPr>
          <w:numId w:val="1243"/>
          <w:ilvl w:val="0"/>
        </w:numPr>
      </w:pPr>
      <w:r>
        <w:t xml:space="preserve">Wiener Linien. (2021a). Der richtige Fahrschein,</w:t>
      </w:r>
      <w:r>
        <w:t xml:space="preserve"> </w:t>
      </w:r>
      <w:r>
        <w:t xml:space="preserve">der passende Tarif. Available at:</w:t>
      </w:r>
      <w:r>
        <w:t xml:space="preserve"> </w:t>
      </w:r>
      <w:hyperlink r:id="rId764">
        <w:r>
          <w:rPr>
            <w:rStyle w:val="Hyperlink"/>
          </w:rPr>
          <w:t xml:space="preserve">https://www.wienerlinien.at/eportal3/ep/channelView.do/pageTypeId/66526/channelId/-46648</w:t>
        </w:r>
      </w:hyperlink>
      <w:r>
        <w:t xml:space="preserve"> </w:t>
      </w:r>
      <w:r>
        <w:t xml:space="preserve">[Accessed: 13 January 2021]</w:t>
      </w:r>
    </w:p>
    <w:p>
      <w:pPr>
        <w:pStyle w:val="Compact"/>
        <w:numPr>
          <w:numId w:val="1243"/>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65">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43"/>
          <w:ilvl w:val="0"/>
        </w:numPr>
      </w:pPr>
      <w:r>
        <w:t xml:space="preserve">Wikipedia contributors. (2021, January 8). List of smart cards. In Wikipedia, The Free Encyclopedia. Available at:</w:t>
      </w:r>
      <w:r>
        <w:t xml:space="preserve"> </w:t>
      </w:r>
      <w:hyperlink r:id="rId766">
        <w:r>
          <w:rPr>
            <w:rStyle w:val="Hyperlink"/>
          </w:rPr>
          <w:t xml:space="preserve">https://en.wikipedia.org/w/index.php?title=List_of_smart_cards&amp;oldid=999040130</w:t>
        </w:r>
      </w:hyperlink>
      <w:r>
        <w:t xml:space="preserve"> </w:t>
      </w:r>
      <w:r>
        <w:t xml:space="preserve">[Accessed: 13 January 2021]</w:t>
      </w:r>
    </w:p>
    <w:p>
      <w:pPr>
        <w:pStyle w:val="Heading2"/>
      </w:pPr>
      <w:bookmarkStart w:id="767" w:name="special_needs"/>
      <w:r>
        <w:t xml:space="preserve">7.6	Information and assistance for people with special needs</w:t>
      </w:r>
      <w:bookmarkEnd w:id="767"/>
    </w:p>
    <w:p>
      <w:pPr>
        <w:pStyle w:val="Heading3"/>
      </w:pPr>
      <w:bookmarkStart w:id="768" w:name="synonyms-23"/>
      <w:r>
        <w:t xml:space="preserve">Synonyms</w:t>
      </w:r>
      <w:bookmarkEnd w:id="768"/>
    </w:p>
    <w:p>
      <w:pPr>
        <w:pStyle w:val="FirstParagraph"/>
      </w:pPr>
      <w:r>
        <w:rPr>
          <w:i/>
        </w:rPr>
        <w:t xml:space="preserve">Assistive technology</w:t>
      </w:r>
    </w:p>
    <w:p>
      <w:pPr>
        <w:pStyle w:val="Heading3"/>
      </w:pPr>
      <w:bookmarkStart w:id="769" w:name="definition-27"/>
      <w:r>
        <w:t xml:space="preserve">Definition</w:t>
      </w:r>
      <w:bookmarkEnd w:id="769"/>
    </w:p>
    <w:p>
      <w:pPr>
        <w:pStyle w:val="FirstParagraph"/>
      </w:pPr>
      <w:r>
        <w:t xml:space="preserve">Vehmas (2010: 92) defines that having a special need</w:t>
      </w:r>
      <w:r>
        <w:t xml:space="preserve"> </w:t>
      </w:r>
      <w:r>
        <w:rPr>
          <w:i/>
        </w:rPr>
        <w:t xml:space="preserve">“</w:t>
      </w:r>
      <w:r>
        <w:rPr>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
        </w:rPr>
        <w:t xml:space="preserve">“</w:t>
      </w:r>
      <w:r>
        <w:rPr>
          <w:i/>
        </w:rPr>
        <w:t xml:space="preserve">Assistive technology refers to any system, services, appliances or devices that could be used to help disabled people with their daily life by removing some barriers to activities.</w:t>
      </w:r>
      <w:r>
        <w:rPr>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
        </w:rPr>
        <w:t xml:space="preserve">(1)</w:t>
      </w:r>
      <w:r>
        <w:t xml:space="preserve"> </w:t>
      </w:r>
      <w:r>
        <w:t xml:space="preserve">visual impairment,</w:t>
      </w:r>
      <w:r>
        <w:t xml:space="preserve"> </w:t>
      </w:r>
      <w:r>
        <w:rPr>
          <w:i/>
        </w:rPr>
        <w:t xml:space="preserve">(2)</w:t>
      </w:r>
      <w:r>
        <w:t xml:space="preserve"> </w:t>
      </w:r>
      <w:r>
        <w:t xml:space="preserve">hearing impairment,</w:t>
      </w:r>
      <w:r>
        <w:t xml:space="preserve"> </w:t>
      </w:r>
      <w:r>
        <w:rPr>
          <w:i/>
        </w:rPr>
        <w:t xml:space="preserve">(3)</w:t>
      </w:r>
      <w:r>
        <w:t xml:space="preserve"> </w:t>
      </w:r>
      <w:r>
        <w:t xml:space="preserve">mobility impairment, and</w:t>
      </w:r>
      <w:r>
        <w:t xml:space="preserve"> </w:t>
      </w:r>
      <w:r>
        <w:rPr>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p>
      <w:pPr>
        <w:pStyle w:val="Heading3"/>
      </w:pPr>
      <w:bookmarkStart w:id="770" w:name="key-stakeholders-27"/>
      <w:r>
        <w:t xml:space="preserve">Key stakeholders</w:t>
      </w:r>
      <w:bookmarkEnd w:id="770"/>
    </w:p>
    <w:p>
      <w:pPr>
        <w:pStyle w:val="Compact"/>
        <w:numPr>
          <w:numId w:val="1244"/>
          <w:ilvl w:val="0"/>
        </w:numPr>
      </w:pPr>
      <w:r>
        <w:rPr>
          <w:b/>
        </w:rPr>
        <w:t xml:space="preserve">Affected</w:t>
      </w:r>
      <w:r>
        <w:t xml:space="preserve">: People with special needs, elderly population, care takers</w:t>
      </w:r>
    </w:p>
    <w:p>
      <w:pPr>
        <w:pStyle w:val="Compact"/>
        <w:numPr>
          <w:numId w:val="1244"/>
          <w:ilvl w:val="0"/>
        </w:numPr>
      </w:pPr>
      <w:r>
        <w:rPr>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p>
      <w:pPr>
        <w:pStyle w:val="Heading3"/>
      </w:pPr>
      <w:bookmarkStart w:id="771" w:name="current-state-of-art-in-research-27"/>
      <w:r>
        <w:t xml:space="preserve">Current state of art in research</w:t>
      </w:r>
      <w:bookmarkEnd w:id="771"/>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
        </w:rPr>
        <w:t xml:space="preserve">“</w:t>
      </w:r>
      <w:r>
        <w:rPr>
          <w:i/>
        </w:rPr>
        <w:t xml:space="preserve">an integrated cyber-physical system (CPS) framework with</w:t>
      </w:r>
      <w:r>
        <w:rPr>
          <w:i/>
        </w:rPr>
        <w:t xml:space="preserve"> </w:t>
      </w:r>
      <w:r>
        <w:rPr>
          <w:i/>
        </w:rPr>
        <w:t xml:space="preserve">‘</w:t>
      </w:r>
      <w:r>
        <w:rPr>
          <w:i/>
        </w:rPr>
        <w:t xml:space="preserve">Agents</w:t>
      </w:r>
      <w:r>
        <w:rPr>
          <w:i/>
        </w:rPr>
        <w:t xml:space="preserve">’</w:t>
      </w:r>
      <w:r>
        <w:rPr>
          <w:i/>
        </w:rPr>
        <w:t xml:space="preserve"> </w:t>
      </w:r>
      <w:r>
        <w:rPr>
          <w:i/>
        </w:rPr>
        <w:t xml:space="preserve">and</w:t>
      </w:r>
      <w:r>
        <w:rPr>
          <w:i/>
        </w:rPr>
        <w:t xml:space="preserve"> </w:t>
      </w:r>
      <w:r>
        <w:rPr>
          <w:i/>
        </w:rPr>
        <w:t xml:space="preserve">‘</w:t>
      </w:r>
      <w:r>
        <w:rPr>
          <w:i/>
        </w:rPr>
        <w:t xml:space="preserve">Smart Environments</w:t>
      </w:r>
      <w:r>
        <w:rPr>
          <w:i/>
        </w:rPr>
        <w:t xml:space="preserve">’</w:t>
      </w:r>
      <w:r>
        <w:rPr>
          <w:i/>
        </w:rPr>
        <w:t xml:space="preserve"> </w:t>
      </w:r>
      <w:r>
        <w:rPr>
          <w:i/>
        </w:rPr>
        <w:t xml:space="preserve">to address VIP’s ONM needs in urban settings.</w:t>
      </w:r>
      <w:r>
        <w:rPr>
          <w:i/>
        </w:rPr>
        <w:t xml:space="preserve">”</w:t>
      </w:r>
      <w:r>
        <w:t xml:space="preserve"> </w:t>
      </w:r>
      <w:r>
        <w:t xml:space="preserve">Fusco &amp; Coughlan (2020) described</w:t>
      </w:r>
      <w:r>
        <w:t xml:space="preserve"> </w:t>
      </w:r>
      <w:r>
        <w:rPr>
          <w:i/>
        </w:rPr>
        <w:t xml:space="preserve">“</w:t>
      </w:r>
      <w:r>
        <w:rPr>
          <w:i/>
        </w:rPr>
        <w:t xml:space="preserve">a computer vision approach to indoor localization that runs as a real-time app on a conventional smart-phone, which is intended to support a full-featured wayfinding app in the future that will include turn-by-turn directions.</w:t>
      </w:r>
      <w:r>
        <w:rPr>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
        </w:rPr>
        <w:t xml:space="preserve">“</w:t>
      </w:r>
      <w:r>
        <w:rPr>
          <w:i/>
        </w:rPr>
        <w:t xml:space="preserve">may need larger font displays and primary data only, while mobility impaired people may need information on walking distances and the existence of gradient, steps, seats, etc.</w:t>
      </w:r>
      <w:r>
        <w:rPr>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Heading3"/>
      </w:pPr>
      <w:bookmarkStart w:id="772" w:name="current-state-of-art-in-practice-27"/>
      <w:r>
        <w:t xml:space="preserve">Current state of art in practice</w:t>
      </w:r>
      <w:bookmarkEnd w:id="772"/>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
        </w:rPr>
        <w:t xml:space="preserve">BlindSquare</w:t>
      </w:r>
      <w:r>
        <w:t xml:space="preserve"> </w:t>
      </w:r>
      <w:r>
        <w:t xml:space="preserve">provides almost all the information blind and visually impaired people need to be independent on the road.</w:t>
      </w:r>
      <w:r>
        <w:t xml:space="preserve"> </w:t>
      </w:r>
      <w:r>
        <w:rPr>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p>
      <w:pPr>
        <w:pStyle w:val="Heading3"/>
      </w:pPr>
      <w:bookmarkStart w:id="773" w:name="relevant-initiatives-in-austria-27"/>
      <w:r>
        <w:t xml:space="preserve">Relevant initiatives in Austria</w:t>
      </w:r>
      <w:bookmarkEnd w:id="773"/>
    </w:p>
    <w:p>
      <w:pPr>
        <w:pStyle w:val="Compact"/>
        <w:numPr>
          <w:numId w:val="1245"/>
          <w:ilvl w:val="0"/>
        </w:numPr>
      </w:pPr>
      <w:hyperlink r:id="rId774">
        <w:r>
          <w:rPr>
            <w:rStyle w:val="Hyperlink"/>
          </w:rPr>
          <w:t xml:space="preserve">oebb.at</w:t>
        </w:r>
      </w:hyperlink>
    </w:p>
    <w:p>
      <w:pPr>
        <w:pStyle w:val="Compact"/>
        <w:numPr>
          <w:numId w:val="1245"/>
          <w:ilvl w:val="0"/>
        </w:numPr>
      </w:pPr>
      <w:hyperlink r:id="rId775">
        <w:r>
          <w:rPr>
            <w:rStyle w:val="Hyperlink"/>
          </w:rPr>
          <w:t xml:space="preserve">wienerlinien.at</w:t>
        </w:r>
      </w:hyperlink>
    </w:p>
    <w:p>
      <w:pPr>
        <w:pStyle w:val="Compact"/>
        <w:numPr>
          <w:numId w:val="1245"/>
          <w:ilvl w:val="0"/>
        </w:numPr>
      </w:pPr>
      <w:hyperlink r:id="rId776">
        <w:r>
          <w:rPr>
            <w:rStyle w:val="Hyperlink"/>
          </w:rPr>
          <w:t xml:space="preserve">induktionsschleife.at</w:t>
        </w:r>
      </w:hyperlink>
    </w:p>
    <w:p>
      <w:pPr>
        <w:pStyle w:val="Heading3"/>
      </w:pPr>
      <w:bookmarkStart w:id="777" w:name="X39f9cfb3809d29f6dbc8269b06205016a794951"/>
      <w:r>
        <w:t xml:space="preserve">Impacts with respect to Sustainable Development Goals (SDGs)</w:t>
      </w:r>
      <w:bookmarkEnd w:id="77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Safe access to public transport for people with special needs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Equal freedom of movement for people with special needs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Improved access to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Systemic</w:t>
            </w:r>
          </w:p>
        </w:tc>
        <w:tc>
          <w:p>
            <w:pPr>
              <w:pStyle w:val="Compact"/>
              <w:jc w:val="center"/>
            </w:pPr>
            <w:r>
              <w:t xml:space="preserve">Increase in innovative apps developed for targeted groups; use of open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Hounsell et al. (2016)</w:t>
            </w:r>
          </w:p>
        </w:tc>
      </w:tr>
    </w:tbl>
    <w:p>
      <w:pPr>
        <w:pStyle w:val="Heading3"/>
      </w:pPr>
      <w:bookmarkStart w:id="778" w:name="X8822f630654dddc4c052033d3bbb8cce3ffe9fc"/>
      <w:r>
        <w:t xml:space="preserve">Technology and societal readiness level</w:t>
      </w:r>
      <w:bookmarkEnd w:id="77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779" w:name="open-questions-25"/>
      <w:r>
        <w:t xml:space="preserve">Open questions</w:t>
      </w:r>
      <w:bookmarkEnd w:id="779"/>
    </w:p>
    <w:p>
      <w:pPr>
        <w:pStyle w:val="Compact"/>
        <w:numPr>
          <w:numId w:val="1246"/>
          <w:ilvl w:val="0"/>
        </w:numPr>
      </w:pPr>
      <w:r>
        <w:t xml:space="preserve">How could real-time information be better available for visually impaired people?</w:t>
      </w:r>
    </w:p>
    <w:p>
      <w:pPr>
        <w:pStyle w:val="Compact"/>
        <w:numPr>
          <w:numId w:val="1246"/>
          <w:ilvl w:val="0"/>
        </w:numPr>
      </w:pPr>
      <w:r>
        <w:t xml:space="preserve">How could audio announcements be improved?</w:t>
      </w:r>
    </w:p>
    <w:p>
      <w:pPr>
        <w:pStyle w:val="Compact"/>
        <w:numPr>
          <w:numId w:val="1246"/>
          <w:ilvl w:val="0"/>
        </w:numPr>
      </w:pPr>
      <w:r>
        <w:t xml:space="preserve">How to improve staff assistance?</w:t>
      </w:r>
    </w:p>
    <w:p>
      <w:pPr>
        <w:pStyle w:val="Compact"/>
        <w:numPr>
          <w:numId w:val="1246"/>
          <w:ilvl w:val="0"/>
        </w:numPr>
      </w:pPr>
      <w:r>
        <w:t xml:space="preserve">How could smart technologies become more accessible to older people?</w:t>
      </w:r>
    </w:p>
    <w:p>
      <w:pPr>
        <w:pStyle w:val="Heading3"/>
      </w:pPr>
      <w:bookmarkStart w:id="780" w:name="further-links-23"/>
      <w:r>
        <w:t xml:space="preserve">Further links</w:t>
      </w:r>
      <w:bookmarkEnd w:id="780"/>
    </w:p>
    <w:p>
      <w:pPr>
        <w:pStyle w:val="Compact"/>
        <w:numPr>
          <w:numId w:val="1247"/>
          <w:ilvl w:val="0"/>
        </w:numPr>
      </w:pPr>
      <w:hyperlink r:id="rId781">
        <w:r>
          <w:rPr>
            <w:rStyle w:val="Hyperlink"/>
          </w:rPr>
          <w:t xml:space="preserve">blindsquare.com</w:t>
        </w:r>
      </w:hyperlink>
    </w:p>
    <w:p>
      <w:pPr>
        <w:pStyle w:val="Compact"/>
        <w:numPr>
          <w:numId w:val="1247"/>
          <w:ilvl w:val="0"/>
        </w:numPr>
      </w:pPr>
      <w:hyperlink r:id="rId782">
        <w:r>
          <w:rPr>
            <w:rStyle w:val="Hyperlink"/>
          </w:rPr>
          <w:t xml:space="preserve">seeingassistant.tt.com.pl</w:t>
        </w:r>
      </w:hyperlink>
    </w:p>
    <w:p>
      <w:pPr>
        <w:pStyle w:val="Compact"/>
        <w:numPr>
          <w:numId w:val="1247"/>
          <w:ilvl w:val="0"/>
        </w:numPr>
      </w:pPr>
      <w:hyperlink r:id="rId783">
        <w:r>
          <w:rPr>
            <w:rStyle w:val="Hyperlink"/>
          </w:rPr>
          <w:t xml:space="preserve">induktionsschleife.at</w:t>
        </w:r>
      </w:hyperlink>
    </w:p>
    <w:p>
      <w:pPr>
        <w:pStyle w:val="Compact"/>
        <w:numPr>
          <w:numId w:val="1247"/>
          <w:ilvl w:val="0"/>
        </w:numPr>
      </w:pPr>
      <w:hyperlink r:id="rId774">
        <w:r>
          <w:rPr>
            <w:rStyle w:val="Hyperlink"/>
          </w:rPr>
          <w:t xml:space="preserve">oebb.at</w:t>
        </w:r>
      </w:hyperlink>
    </w:p>
    <w:p>
      <w:pPr>
        <w:pStyle w:val="Compact"/>
        <w:numPr>
          <w:numId w:val="1247"/>
          <w:ilvl w:val="0"/>
        </w:numPr>
      </w:pPr>
      <w:hyperlink r:id="rId784">
        <w:r>
          <w:rPr>
            <w:rStyle w:val="Hyperlink"/>
          </w:rPr>
          <w:t xml:space="preserve">wienerlinien.at</w:t>
        </w:r>
      </w:hyperlink>
    </w:p>
    <w:p>
      <w:pPr>
        <w:pStyle w:val="Compact"/>
        <w:numPr>
          <w:numId w:val="1247"/>
          <w:ilvl w:val="0"/>
        </w:numPr>
      </w:pPr>
      <w:hyperlink r:id="rId785">
        <w:r>
          <w:rPr>
            <w:rStyle w:val="Hyperlink"/>
          </w:rPr>
          <w:t xml:space="preserve">oesb-dachverband.at</w:t>
        </w:r>
      </w:hyperlink>
    </w:p>
    <w:p>
      <w:pPr>
        <w:pStyle w:val="Compact"/>
        <w:numPr>
          <w:numId w:val="1247"/>
          <w:ilvl w:val="0"/>
        </w:numPr>
      </w:pPr>
      <w:hyperlink r:id="rId786">
        <w:r>
          <w:rPr>
            <w:rStyle w:val="Hyperlink"/>
          </w:rPr>
          <w:t xml:space="preserve">blindenverband.at</w:t>
        </w:r>
      </w:hyperlink>
    </w:p>
    <w:p>
      <w:pPr>
        <w:pStyle w:val="Heading3"/>
      </w:pPr>
      <w:bookmarkStart w:id="787" w:name="references-27"/>
      <w:r>
        <w:t xml:space="preserve">References</w:t>
      </w:r>
      <w:bookmarkEnd w:id="787"/>
    </w:p>
    <w:p>
      <w:pPr>
        <w:pStyle w:val="Compact"/>
        <w:numPr>
          <w:numId w:val="1248"/>
          <w:ilvl w:val="0"/>
        </w:numPr>
      </w:pPr>
      <w:r>
        <w:t xml:space="preserve">BlindSquare. (n.d.). What is BlindSquare? Available at: March 4, 2021, from</w:t>
      </w:r>
      <w:r>
        <w:t xml:space="preserve"> </w:t>
      </w:r>
      <w:hyperlink r:id="rId788">
        <w:r>
          <w:rPr>
            <w:rStyle w:val="Hyperlink"/>
          </w:rPr>
          <w:t xml:space="preserve">https://www.blindsquare.com/about/</w:t>
        </w:r>
      </w:hyperlink>
      <w:r>
        <w:t xml:space="preserve"> </w:t>
      </w:r>
      <w:r>
        <w:t xml:space="preserve">[Accessed: 4 March 2021]</w:t>
      </w:r>
    </w:p>
    <w:p>
      <w:pPr>
        <w:pStyle w:val="Compact"/>
        <w:numPr>
          <w:numId w:val="1248"/>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48"/>
          <w:ilvl w:val="0"/>
        </w:numPr>
      </w:pPr>
      <w:r>
        <w:t xml:space="preserve">Goldberg, M., Zhu, Z., &amp; Zhang, Z. (2018). How do we aid visually impaired people safely manage unfamiliar environments?.</w:t>
      </w:r>
    </w:p>
    <w:p>
      <w:pPr>
        <w:pStyle w:val="Compact"/>
        <w:numPr>
          <w:numId w:val="1248"/>
          <w:ilvl w:val="0"/>
        </w:numPr>
      </w:pPr>
      <w:r>
        <w:t xml:space="preserve">Hounsell, N. B., Shrestha, B. P., McDonald, M., &amp; Wong, A. (2016). Open data and the needs of older people for public transport information. Transportation research procedia, 14, 4334-4343.</w:t>
      </w:r>
    </w:p>
    <w:p>
      <w:pPr>
        <w:pStyle w:val="Compact"/>
        <w:numPr>
          <w:numId w:val="1248"/>
          <w:ilvl w:val="0"/>
        </w:numPr>
      </w:pPr>
      <w:r>
        <w:t xml:space="preserve">Low, W. Y., Cao, M., De Vos, J., &amp; Hickman, R. (2020). The journey experience of visually impaired people on public transport in London. Transport Policy, 97, 137-148.</w:t>
      </w:r>
    </w:p>
    <w:p>
      <w:pPr>
        <w:pStyle w:val="Compact"/>
        <w:numPr>
          <w:numId w:val="1248"/>
          <w:ilvl w:val="0"/>
        </w:numPr>
      </w:pPr>
      <w:r>
        <w:t xml:space="preserve">Smrt.com.sg. (2021). Accessibility. Smrt.com.sg. Available at:</w:t>
      </w:r>
      <w:r>
        <w:t xml:space="preserve"> </w:t>
      </w:r>
      <w:hyperlink r:id="rId789">
        <w:r>
          <w:rPr>
            <w:rStyle w:val="Hyperlink"/>
          </w:rPr>
          <w:t xml:space="preserve">https://www.smrt.com.sg/Journey-with-Us/SMRT-Buses/Accessibility</w:t>
        </w:r>
      </w:hyperlink>
      <w:r>
        <w:t xml:space="preserve"> </w:t>
      </w:r>
      <w:r>
        <w:t xml:space="preserve">[Accessed: 12 March 2021].</w:t>
      </w:r>
    </w:p>
    <w:p>
      <w:pPr>
        <w:pStyle w:val="Compact"/>
        <w:numPr>
          <w:numId w:val="1248"/>
          <w:ilvl w:val="0"/>
        </w:numPr>
      </w:pPr>
      <w:r>
        <w:t xml:space="preserve">Sturma, A. (2011). Höranlagen.</w:t>
      </w:r>
      <w:r>
        <w:t xml:space="preserve"> </w:t>
      </w:r>
      <w:hyperlink r:id="rId790">
        <w:r>
          <w:rPr>
            <w:rStyle w:val="Hyperlink"/>
          </w:rPr>
          <w:t xml:space="preserve">https://www.oessh.or.at/hoerspuren/hoeranlagen</w:t>
        </w:r>
      </w:hyperlink>
    </w:p>
    <w:p>
      <w:pPr>
        <w:pStyle w:val="Compact"/>
        <w:numPr>
          <w:numId w:val="1248"/>
          <w:ilvl w:val="0"/>
        </w:numPr>
      </w:pPr>
      <w:r>
        <w:t xml:space="preserve">Transition Technologies S.A. (n.d.). Seeing Assistant Move - Features. Available at:</w:t>
      </w:r>
      <w:r>
        <w:t xml:space="preserve"> </w:t>
      </w:r>
      <w:hyperlink r:id="rId782">
        <w:r>
          <w:rPr>
            <w:rStyle w:val="Hyperlink"/>
          </w:rPr>
          <w:t xml:space="preserve">http://seeingassistant.tt.com.pl/move/</w:t>
        </w:r>
      </w:hyperlink>
      <w:r>
        <w:t xml:space="preserve"> </w:t>
      </w:r>
      <w:r>
        <w:t xml:space="preserve">[Accessed: 4 March 2021]</w:t>
      </w:r>
    </w:p>
    <w:p>
      <w:pPr>
        <w:pStyle w:val="Compact"/>
        <w:numPr>
          <w:numId w:val="1248"/>
          <w:ilvl w:val="0"/>
        </w:numPr>
      </w:pPr>
      <w:r>
        <w:t xml:space="preserve">Vehmas, S. (2010). Special needs: a philosophical analysis. International journal of inclusive education, 14(1), 87-96.</w:t>
      </w:r>
    </w:p>
    <w:p>
      <w:pPr>
        <w:pStyle w:val="Compact"/>
        <w:numPr>
          <w:numId w:val="1248"/>
          <w:ilvl w:val="0"/>
        </w:numPr>
      </w:pPr>
      <w:r>
        <w:t xml:space="preserve">Wiener Linien. (n.d.). Barrierefreiheit bei den Wiener Linien - Wiener Linien. Available at:</w:t>
      </w:r>
      <w:r>
        <w:t xml:space="preserve"> </w:t>
      </w:r>
      <w:hyperlink r:id="rId791">
        <w:r>
          <w:rPr>
            <w:rStyle w:val="Hyperlink"/>
          </w:rPr>
          <w:t xml:space="preserve">https://www.wienerlinien.at/web/wiener-linien/barrierefreiheit</w:t>
        </w:r>
      </w:hyperlink>
      <w:r>
        <w:t xml:space="preserve"> </w:t>
      </w:r>
      <w:r>
        <w:t xml:space="preserve">[Accessed: 16 March 2021]</w:t>
      </w:r>
    </w:p>
    <w:p>
      <w:pPr>
        <w:pStyle w:val="Heading2"/>
      </w:pPr>
      <w:bookmarkStart w:id="792" w:name="mobility_hubs"/>
      <w:r>
        <w:t xml:space="preserve">7.7	Mobility hubs</w:t>
      </w:r>
      <w:bookmarkEnd w:id="792"/>
    </w:p>
    <w:p>
      <w:pPr>
        <w:pStyle w:val="Heading3"/>
      </w:pPr>
      <w:bookmarkStart w:id="793" w:name="synonyms-24"/>
      <w:r>
        <w:t xml:space="preserve">Synonyms</w:t>
      </w:r>
      <w:bookmarkEnd w:id="793"/>
    </w:p>
    <w:p>
      <w:pPr>
        <w:pStyle w:val="FirstParagraph"/>
      </w:pPr>
      <w:r>
        <w:rPr>
          <w:i/>
        </w:rPr>
        <w:t xml:space="preserve">Mobility station or point, mobihub, (public) ride point, smart station, sharing zone, transportation center, public transit or transport hub, transport interchange, ride port, share point, intermodal hubs</w:t>
      </w:r>
    </w:p>
    <w:p>
      <w:pPr>
        <w:pStyle w:val="Heading3"/>
      </w:pPr>
      <w:bookmarkStart w:id="794" w:name="definition-28"/>
      <w:r>
        <w:t xml:space="preserve">Definition</w:t>
      </w:r>
      <w:bookmarkEnd w:id="794"/>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p>
      <w:pPr>
        <w:pStyle w:val="Heading3"/>
      </w:pPr>
      <w:bookmarkStart w:id="795" w:name="key-stakeholders-28"/>
      <w:r>
        <w:t xml:space="preserve">Key stakeholders</w:t>
      </w:r>
      <w:bookmarkEnd w:id="795"/>
    </w:p>
    <w:p>
      <w:pPr>
        <w:pStyle w:val="Compact"/>
        <w:numPr>
          <w:numId w:val="1249"/>
          <w:ilvl w:val="0"/>
        </w:numPr>
      </w:pPr>
      <w:r>
        <w:rPr>
          <w:b/>
        </w:rPr>
        <w:t xml:space="preserve">Affected</w:t>
      </w:r>
      <w:r>
        <w:t xml:space="preserve">: Public and private transport users, Commuters</w:t>
      </w:r>
      <w:r>
        <w:br/>
      </w:r>
    </w:p>
    <w:p>
      <w:pPr>
        <w:pStyle w:val="Compact"/>
        <w:numPr>
          <w:numId w:val="1249"/>
          <w:ilvl w:val="0"/>
        </w:numPr>
      </w:pPr>
      <w:r>
        <w:rPr>
          <w:b/>
        </w:rPr>
        <w:t xml:space="preserve">Responsible</w:t>
      </w:r>
      <w:r>
        <w:t xml:space="preserve">: City administration, Public transport operators, Mobility service providers, District authorities, Private companies, Shared mobility providers</w:t>
      </w:r>
    </w:p>
    <w:p>
      <w:pPr>
        <w:pStyle w:val="Heading3"/>
      </w:pPr>
      <w:bookmarkStart w:id="796" w:name="current-state-of-art-in-research-28"/>
      <w:r>
        <w:t xml:space="preserve">Current state of art in research</w:t>
      </w:r>
      <w:bookmarkEnd w:id="796"/>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797"/>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
        </w:rPr>
        <w:t xml:space="preserve">(1)</w:t>
      </w:r>
      <w:r>
        <w:t xml:space="preserve"> </w:t>
      </w:r>
      <w:r>
        <w:t xml:space="preserve">current mode split,</w:t>
      </w:r>
      <w:r>
        <w:t xml:space="preserve"> </w:t>
      </w:r>
      <w:r>
        <w:rPr>
          <w:i/>
        </w:rPr>
        <w:t xml:space="preserve">(2)</w:t>
      </w:r>
      <w:r>
        <w:t xml:space="preserve"> </w:t>
      </w:r>
      <w:r>
        <w:t xml:space="preserve">high transit capacity, and</w:t>
      </w:r>
      <w:r>
        <w:t xml:space="preserve"> </w:t>
      </w:r>
      <w:r>
        <w:rPr>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Heading3"/>
      </w:pPr>
      <w:bookmarkStart w:id="798" w:name="current-state-of-art-in-practice-28"/>
      <w:r>
        <w:t xml:space="preserve">Current state of art in practice</w:t>
      </w:r>
      <w:bookmarkEnd w:id="798"/>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799">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p>
      <w:pPr>
        <w:pStyle w:val="Heading3"/>
      </w:pPr>
      <w:bookmarkStart w:id="800" w:name="relevant-initiatives-in-austria-28"/>
      <w:r>
        <w:t xml:space="preserve">Relevant initiatives in Austria</w:t>
      </w:r>
      <w:bookmarkEnd w:id="800"/>
    </w:p>
    <w:p>
      <w:pPr>
        <w:pStyle w:val="Compact"/>
        <w:numPr>
          <w:numId w:val="1250"/>
          <w:ilvl w:val="0"/>
        </w:numPr>
      </w:pPr>
      <w:hyperlink r:id="rId613">
        <w:r>
          <w:rPr>
            <w:rStyle w:val="Hyperlink"/>
          </w:rPr>
          <w:t xml:space="preserve">wienmobil-stationen</w:t>
        </w:r>
      </w:hyperlink>
    </w:p>
    <w:p>
      <w:pPr>
        <w:pStyle w:val="Compact"/>
        <w:numPr>
          <w:numId w:val="1250"/>
          <w:ilvl w:val="0"/>
        </w:numPr>
      </w:pPr>
      <w:hyperlink r:id="rId799">
        <w:r>
          <w:rPr>
            <w:rStyle w:val="Hyperlink"/>
          </w:rPr>
          <w:t xml:space="preserve">tim-oesterreich</w:t>
        </w:r>
      </w:hyperlink>
    </w:p>
    <w:p>
      <w:pPr>
        <w:pStyle w:val="Compact"/>
        <w:numPr>
          <w:numId w:val="1250"/>
          <w:ilvl w:val="0"/>
        </w:numPr>
      </w:pPr>
      <w:hyperlink r:id="rId615">
        <w:r>
          <w:rPr>
            <w:rStyle w:val="Hyperlink"/>
          </w:rPr>
          <w:t xml:space="preserve">wien.gv.at</w:t>
        </w:r>
      </w:hyperlink>
    </w:p>
    <w:p>
      <w:pPr>
        <w:pStyle w:val="Heading3"/>
      </w:pPr>
      <w:bookmarkStart w:id="801" w:name="X466bb17ab636983d604e728ddd0caeb9a33391e"/>
      <w:r>
        <w:t xml:space="preserve">Impacts with respect to Sustainable Development Goals (SDGs)</w:t>
      </w:r>
      <w:bookmarkEnd w:id="8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Individual</w:t>
            </w:r>
          </w:p>
        </w:tc>
        <w:tc>
          <w:p>
            <w:pPr>
              <w:pStyle w:val="Compact"/>
              <w:jc w:val="center"/>
            </w:pPr>
            <w:r>
              <w:t xml:space="preserve">Increased multimodal trips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Systemic</w:t>
            </w:r>
          </w:p>
        </w:tc>
        <w:tc>
          <w:p>
            <w:pPr>
              <w:pStyle w:val="Compact"/>
              <w:jc w:val="center"/>
            </w:pPr>
            <w:r>
              <w:t xml:space="preserve">Reduced car use and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Systemic</w:t>
            </w:r>
          </w:p>
        </w:tc>
        <w:tc>
          <w:p>
            <w:pPr>
              <w:pStyle w:val="Compact"/>
              <w:jc w:val="center"/>
            </w:pPr>
            <w:r>
              <w:t xml:space="preserve">Creation of new nodes and upgrading of existing transport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Reisviahub.nl, n.d.;Wiener Linien, 2021</w:t>
            </w:r>
          </w:p>
        </w:tc>
      </w:tr>
    </w:tbl>
    <w:p>
      <w:pPr>
        <w:pStyle w:val="Heading3"/>
      </w:pPr>
      <w:bookmarkStart w:id="802" w:name="Xaa501028d781e41b9f148e977617a3e0ff66ba7"/>
      <w:r>
        <w:t xml:space="preserve">Technology and societal readiness level</w:t>
      </w:r>
      <w:bookmarkEnd w:id="8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7-9</w:t>
            </w:r>
          </w:p>
        </w:tc>
      </w:tr>
    </w:tbl>
    <w:p>
      <w:pPr>
        <w:pStyle w:val="Heading3"/>
      </w:pPr>
      <w:bookmarkStart w:id="803" w:name="open-questions-26"/>
      <w:r>
        <w:t xml:space="preserve">Open questions</w:t>
      </w:r>
      <w:bookmarkEnd w:id="803"/>
    </w:p>
    <w:p>
      <w:pPr>
        <w:pStyle w:val="Compact"/>
        <w:numPr>
          <w:numId w:val="1251"/>
          <w:ilvl w:val="0"/>
        </w:numPr>
      </w:pPr>
      <w:r>
        <w:t xml:space="preserve">How to ensure that the construction of mobility hubs does not drive up the housing prices of an area?</w:t>
      </w:r>
    </w:p>
    <w:p>
      <w:pPr>
        <w:pStyle w:val="Compact"/>
        <w:numPr>
          <w:numId w:val="1251"/>
          <w:ilvl w:val="0"/>
        </w:numPr>
      </w:pPr>
      <w:r>
        <w:t xml:space="preserve">How to ensure the best user experience?</w:t>
      </w:r>
    </w:p>
    <w:p>
      <w:pPr>
        <w:pStyle w:val="Compact"/>
        <w:numPr>
          <w:numId w:val="1251"/>
          <w:ilvl w:val="0"/>
        </w:numPr>
      </w:pPr>
      <w:r>
        <w:t xml:space="preserve">How to prevent vandalism in mobility hubs?</w:t>
      </w:r>
    </w:p>
    <w:p>
      <w:pPr>
        <w:pStyle w:val="Heading3"/>
      </w:pPr>
      <w:bookmarkStart w:id="804" w:name="further-links-24"/>
      <w:r>
        <w:t xml:space="preserve">Further links</w:t>
      </w:r>
      <w:bookmarkEnd w:id="804"/>
    </w:p>
    <w:p>
      <w:pPr>
        <w:pStyle w:val="Compact"/>
        <w:numPr>
          <w:numId w:val="1252"/>
          <w:ilvl w:val="0"/>
        </w:numPr>
      </w:pPr>
      <w:hyperlink r:id="rId805">
        <w:r>
          <w:rPr>
            <w:rStyle w:val="Hyperlink"/>
          </w:rPr>
          <w:t xml:space="preserve">mobility hubs 1</w:t>
        </w:r>
      </w:hyperlink>
    </w:p>
    <w:p>
      <w:pPr>
        <w:pStyle w:val="Compact"/>
        <w:numPr>
          <w:numId w:val="1252"/>
          <w:ilvl w:val="0"/>
        </w:numPr>
      </w:pPr>
      <w:hyperlink r:id="rId806">
        <w:r>
          <w:rPr>
            <w:rStyle w:val="Hyperlink"/>
          </w:rPr>
          <w:t xml:space="preserve">mobility hub guidance</w:t>
        </w:r>
      </w:hyperlink>
    </w:p>
    <w:p>
      <w:pPr>
        <w:pStyle w:val="Compact"/>
        <w:numPr>
          <w:numId w:val="1252"/>
          <w:ilvl w:val="0"/>
        </w:numPr>
      </w:pPr>
      <w:hyperlink r:id="rId807">
        <w:r>
          <w:rPr>
            <w:rStyle w:val="Hyperlink"/>
          </w:rPr>
          <w:t xml:space="preserve">ehubs-smart-shared-green-mobility-hubs</w:t>
        </w:r>
      </w:hyperlink>
    </w:p>
    <w:p>
      <w:pPr>
        <w:pStyle w:val="Compact"/>
        <w:numPr>
          <w:numId w:val="1252"/>
          <w:ilvl w:val="0"/>
        </w:numPr>
      </w:pPr>
      <w:hyperlink r:id="rId808">
        <w:r>
          <w:rPr>
            <w:rStyle w:val="Hyperlink"/>
          </w:rPr>
          <w:t xml:space="preserve">european-mobility-hubs</w:t>
        </w:r>
      </w:hyperlink>
    </w:p>
    <w:p>
      <w:pPr>
        <w:pStyle w:val="Compact"/>
        <w:numPr>
          <w:numId w:val="1252"/>
          <w:ilvl w:val="0"/>
        </w:numPr>
      </w:pPr>
      <w:hyperlink r:id="rId809">
        <w:r>
          <w:rPr>
            <w:rStyle w:val="Hyperlink"/>
          </w:rPr>
          <w:t xml:space="preserve">mobility hubs UK</w:t>
        </w:r>
      </w:hyperlink>
    </w:p>
    <w:p>
      <w:pPr>
        <w:pStyle w:val="Compact"/>
        <w:numPr>
          <w:numId w:val="1252"/>
          <w:ilvl w:val="0"/>
        </w:numPr>
      </w:pPr>
      <w:hyperlink r:id="rId810">
        <w:r>
          <w:rPr>
            <w:rStyle w:val="Hyperlink"/>
          </w:rPr>
          <w:t xml:space="preserve">new-mobility-hub-guidance-published</w:t>
        </w:r>
      </w:hyperlink>
    </w:p>
    <w:p>
      <w:pPr>
        <w:pStyle w:val="Heading3"/>
      </w:pPr>
      <w:bookmarkStart w:id="811" w:name="references-28"/>
      <w:r>
        <w:t xml:space="preserve">References</w:t>
      </w:r>
      <w:bookmarkEnd w:id="811"/>
    </w:p>
    <w:p>
      <w:pPr>
        <w:pStyle w:val="Compact"/>
        <w:numPr>
          <w:numId w:val="1253"/>
          <w:ilvl w:val="0"/>
        </w:numPr>
      </w:pPr>
      <w:r>
        <w:t xml:space="preserve">Bell, D. (2019). Intermodal Mobility Hubs and User Needs. Social Sciences, 8(2), 65.</w:t>
      </w:r>
    </w:p>
    <w:p>
      <w:pPr>
        <w:pStyle w:val="Compact"/>
        <w:numPr>
          <w:numId w:val="1253"/>
          <w:ilvl w:val="0"/>
        </w:numPr>
      </w:pPr>
      <w:r>
        <w:t xml:space="preserve">Clemens. (2020, November 24). Mobility as a Service (MaaS) - Mobility Hubs.</w:t>
      </w:r>
      <w:r>
        <w:t xml:space="preserve"> </w:t>
      </w:r>
      <w:hyperlink r:id="rId805">
        <w:r>
          <w:rPr>
            <w:rStyle w:val="Hyperlink"/>
          </w:rPr>
          <w:t xml:space="preserve">https://mobility-as-a-service.blog/mobility-hubs/</w:t>
        </w:r>
      </w:hyperlink>
    </w:p>
    <w:p>
      <w:pPr>
        <w:pStyle w:val="Compact"/>
        <w:numPr>
          <w:numId w:val="1253"/>
          <w:ilvl w:val="0"/>
        </w:numPr>
      </w:pPr>
      <w:r>
        <w:t xml:space="preserve">Franken, M. (2021). Effects of e-mobility hubs in residential areas on car use and ownership: Stated choice experiments in the context of Dutch cities.</w:t>
      </w:r>
    </w:p>
    <w:p>
      <w:pPr>
        <w:pStyle w:val="Compact"/>
        <w:numPr>
          <w:numId w:val="1253"/>
          <w:ilvl w:val="0"/>
        </w:numPr>
      </w:pPr>
      <w:r>
        <w:t xml:space="preserve">Herrmann, F. (n.d.). Intermodal Urban Mobility Systems. Available at:</w:t>
      </w:r>
      <w:r>
        <w:t xml:space="preserve"> </w:t>
      </w:r>
      <w:hyperlink r:id="rId812">
        <w:r>
          <w:rPr>
            <w:rStyle w:val="Hyperlink"/>
          </w:rPr>
          <w:t xml:space="preserve">https://www.morgenstadt.de/de/innovationsfelder/intermodal_urban_mobility_systems.html</w:t>
        </w:r>
      </w:hyperlink>
      <w:r>
        <w:t xml:space="preserve"> </w:t>
      </w:r>
      <w:r>
        <w:t xml:space="preserve">[Accessed: 6 May 2021]</w:t>
      </w:r>
    </w:p>
    <w:p>
      <w:pPr>
        <w:pStyle w:val="Compact"/>
        <w:numPr>
          <w:numId w:val="1253"/>
          <w:ilvl w:val="0"/>
        </w:numPr>
      </w:pPr>
      <w:r>
        <w:t xml:space="preserve">Hochmair, H. H. (2015). Assessment of bicycle service areas around transit stations. International journal of sustainable transportation, 9(1), 15-29.</w:t>
      </w:r>
    </w:p>
    <w:p>
      <w:pPr>
        <w:pStyle w:val="Compact"/>
        <w:numPr>
          <w:numId w:val="1253"/>
          <w:ilvl w:val="0"/>
        </w:numPr>
      </w:pPr>
      <w:r>
        <w:t xml:space="preserve">Interreg North-West Europe (NWE). (2019, October 3). eHUBS - Smart Shared Green Mobility Hubs | Interreg NWE.</w:t>
      </w:r>
      <w:r>
        <w:t xml:space="preserve"> </w:t>
      </w:r>
      <w:hyperlink r:id="rId807">
        <w:r>
          <w:rPr>
            <w:rStyle w:val="Hyperlink"/>
          </w:rPr>
          <w:t xml:space="preserve">https://www.nweurope.eu/projects/project-search/ehubs-smart-shared-green-mobility-hubs/</w:t>
        </w:r>
      </w:hyperlink>
    </w:p>
    <w:p>
      <w:pPr>
        <w:pStyle w:val="Compact"/>
        <w:numPr>
          <w:numId w:val="1253"/>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53"/>
          <w:ilvl w:val="0"/>
        </w:numPr>
      </w:pPr>
      <w:r>
        <w:t xml:space="preserve">Mosshammer, L. (2020, October 27). Sharing and new forms of mobility: social, environmentally friendly, efficient.</w:t>
      </w:r>
      <w:r>
        <w:t xml:space="preserve"> </w:t>
      </w:r>
      <w:hyperlink r:id="rId813">
        <w:r>
          <w:rPr>
            <w:rStyle w:val="Hyperlink"/>
          </w:rPr>
          <w:t xml:space="preserve">https://www.austriatech.at/en/sharing-and-new-forms-of-mobility/</w:t>
        </w:r>
      </w:hyperlink>
    </w:p>
    <w:p>
      <w:pPr>
        <w:pStyle w:val="Compact"/>
        <w:numPr>
          <w:numId w:val="1253"/>
          <w:ilvl w:val="0"/>
        </w:numPr>
      </w:pPr>
      <w:r>
        <w:t xml:space="preserve">Reisviahub.nl. (n.d.). Gieten (N33 / N34) . Available at:</w:t>
      </w:r>
      <w:r>
        <w:t xml:space="preserve"> </w:t>
      </w:r>
      <w:hyperlink r:id="rId814">
        <w:r>
          <w:rPr>
            <w:rStyle w:val="Hyperlink"/>
          </w:rPr>
          <w:t xml:space="preserve">https://www.reisviahub.nl/hubs/gieten-ov-knooppunt-n33-n34/</w:t>
        </w:r>
      </w:hyperlink>
      <w:r>
        <w:t xml:space="preserve"> </w:t>
      </w:r>
      <w:r>
        <w:t xml:space="preserve">[Accessed: 6 May 2021]</w:t>
      </w:r>
    </w:p>
    <w:p>
      <w:pPr>
        <w:pStyle w:val="Compact"/>
        <w:numPr>
          <w:numId w:val="1253"/>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53"/>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15">
        <w:r>
          <w:rPr>
            <w:rStyle w:val="Hyperlink"/>
          </w:rPr>
          <w:t xml:space="preserve">http://www.difu.de</w:t>
        </w:r>
      </w:hyperlink>
    </w:p>
    <w:p>
      <w:pPr>
        <w:pStyle w:val="Compact"/>
        <w:numPr>
          <w:numId w:val="1253"/>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53"/>
          <w:ilvl w:val="0"/>
        </w:numPr>
      </w:pPr>
      <w:r>
        <w:t xml:space="preserve">Wiener Linien. (2021). WienMobil Stationen - Wiener Linien. Available at:</w:t>
      </w:r>
      <w:r>
        <w:t xml:space="preserve"> </w:t>
      </w:r>
      <w:hyperlink r:id="rId613">
        <w:r>
          <w:rPr>
            <w:rStyle w:val="Hyperlink"/>
          </w:rPr>
          <w:t xml:space="preserve">https://www.wienerlinien.at/web/wiener-linien/wienmobil-stationen</w:t>
        </w:r>
      </w:hyperlink>
      <w:r>
        <w:t xml:space="preserve"> </w:t>
      </w:r>
      <w:r>
        <w:t xml:space="preserve">[Accessed: 6 May 2021]</w:t>
      </w:r>
    </w:p>
    <w:p>
      <w:pPr>
        <w:pStyle w:val="Heading2"/>
      </w:pPr>
      <w:bookmarkStart w:id="816" w:name="rail_telematics"/>
      <w:r>
        <w:t xml:space="preserve">7.8	Rail telematics for passengers and freight</w:t>
      </w:r>
      <w:bookmarkEnd w:id="816"/>
    </w:p>
    <w:p>
      <w:pPr>
        <w:pStyle w:val="Heading3"/>
      </w:pPr>
      <w:bookmarkStart w:id="817" w:name="synonyms-25"/>
      <w:r>
        <w:t xml:space="preserve">Synonyms</w:t>
      </w:r>
      <w:bookmarkEnd w:id="817"/>
    </w:p>
    <w:p>
      <w:pPr>
        <w:pStyle w:val="FirstParagraph"/>
      </w:pPr>
      <w:r>
        <w:rPr>
          <w:i/>
        </w:rPr>
        <w:t xml:space="preserve">Telematics Applications for Freight services (TAF), Telematics Applications for Passenger services (TAP), Technical Specification for Interoperability (TSI)</w:t>
      </w:r>
    </w:p>
    <w:p>
      <w:pPr>
        <w:pStyle w:val="Heading3"/>
      </w:pPr>
      <w:bookmarkStart w:id="818" w:name="definition-29"/>
      <w:r>
        <w:t xml:space="preserve">Definition</w:t>
      </w:r>
      <w:bookmarkEnd w:id="818"/>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pStyle w:val="Compact"/>
        <w:numPr>
          <w:numId w:val="1254"/>
          <w:ilvl w:val="0"/>
        </w:numPr>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pStyle w:val="Compact"/>
        <w:numPr>
          <w:numId w:val="1254"/>
          <w:ilvl w:val="0"/>
        </w:numPr>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p>
      <w:pPr>
        <w:pStyle w:val="Heading3"/>
      </w:pPr>
      <w:bookmarkStart w:id="819" w:name="key-stakeholders-29"/>
      <w:r>
        <w:t xml:space="preserve">Key stakeholders</w:t>
      </w:r>
      <w:bookmarkEnd w:id="819"/>
    </w:p>
    <w:p>
      <w:pPr>
        <w:pStyle w:val="Compact"/>
        <w:numPr>
          <w:numId w:val="1255"/>
          <w:ilvl w:val="0"/>
        </w:numPr>
      </w:pPr>
      <w:r>
        <w:rPr>
          <w:b/>
        </w:rPr>
        <w:t xml:space="preserve">Affected</w:t>
      </w:r>
      <w:r>
        <w:t xml:space="preserve">: Mobile citizen, delivery companies and truck drivers, customers of online shops</w:t>
      </w:r>
    </w:p>
    <w:p>
      <w:pPr>
        <w:pStyle w:val="Compact"/>
        <w:numPr>
          <w:numId w:val="1255"/>
          <w:ilvl w:val="0"/>
        </w:numPr>
      </w:pPr>
      <w:r>
        <w:rPr>
          <w:b/>
        </w:rPr>
        <w:t xml:space="preserve">Responsible</w:t>
      </w:r>
      <w:r>
        <w:t xml:space="preserve">: National governments, private companies, public rail provider</w:t>
      </w:r>
    </w:p>
    <w:p>
      <w:pPr>
        <w:pStyle w:val="Heading3"/>
      </w:pPr>
      <w:bookmarkStart w:id="820" w:name="current-state-of-art-in-research-29"/>
      <w:r>
        <w:t xml:space="preserve">Current state of art in research</w:t>
      </w:r>
      <w:bookmarkEnd w:id="820"/>
    </w:p>
    <w:p>
      <w:pPr>
        <w:pStyle w:val="FirstParagraph"/>
      </w:pPr>
      <w:hyperlink r:id="rId821">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p>
      <w:pPr>
        <w:pStyle w:val="Heading3"/>
      </w:pPr>
      <w:bookmarkStart w:id="822" w:name="current-state-of-art-in-practice-29"/>
      <w:r>
        <w:t xml:space="preserve">Current state of art in practice</w:t>
      </w:r>
      <w:bookmarkEnd w:id="822"/>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pStyle w:val="Compact"/>
        <w:numPr>
          <w:numId w:val="1256"/>
          <w:ilvl w:val="0"/>
        </w:numPr>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pStyle w:val="Compact"/>
        <w:numPr>
          <w:numId w:val="1256"/>
          <w:ilvl w:val="0"/>
        </w:numPr>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
        </w:rPr>
        <w:t xml:space="preserve">train, station and platform occupancy</w:t>
      </w:r>
      <w:r>
        <w:t xml:space="preserve">”</w:t>
      </w:r>
      <w:r>
        <w:t xml:space="preserve"> </w:t>
      </w:r>
      <w:r>
        <w:t xml:space="preserve">on city lines, using symbols that range from</w:t>
      </w:r>
      <w:r>
        <w:t xml:space="preserve"> </w:t>
      </w:r>
      <w:r>
        <w:t xml:space="preserve">“</w:t>
      </w:r>
      <w:r>
        <w:rPr>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p>
      <w:pPr>
        <w:pStyle w:val="Heading3"/>
      </w:pPr>
      <w:bookmarkStart w:id="823" w:name="relevant-initiatives-in-austria-29"/>
      <w:r>
        <w:t xml:space="preserve">Relevant initiatives in Austria</w:t>
      </w:r>
      <w:bookmarkEnd w:id="823"/>
    </w:p>
    <w:p>
      <w:pPr>
        <w:pStyle w:val="Compact"/>
        <w:numPr>
          <w:numId w:val="1257"/>
          <w:ilvl w:val="0"/>
        </w:numPr>
      </w:pPr>
      <w:hyperlink r:id="rId824">
        <w:r>
          <w:rPr>
            <w:rStyle w:val="Hyperlink"/>
          </w:rPr>
          <w:t xml:space="preserve">www.a1.digital</w:t>
        </w:r>
      </w:hyperlink>
    </w:p>
    <w:p>
      <w:pPr>
        <w:pStyle w:val="Compact"/>
        <w:numPr>
          <w:numId w:val="1257"/>
          <w:ilvl w:val="0"/>
        </w:numPr>
      </w:pPr>
      <w:hyperlink r:id="rId825">
        <w:r>
          <w:rPr>
            <w:rStyle w:val="Hyperlink"/>
          </w:rPr>
          <w:t xml:space="preserve">blog.railcargo.com</w:t>
        </w:r>
      </w:hyperlink>
    </w:p>
    <w:p>
      <w:pPr>
        <w:pStyle w:val="Compact"/>
        <w:numPr>
          <w:numId w:val="1257"/>
          <w:ilvl w:val="0"/>
        </w:numPr>
      </w:pPr>
      <w:hyperlink r:id="rId826">
        <w:r>
          <w:rPr>
            <w:rStyle w:val="Hyperlink"/>
          </w:rPr>
          <w:t xml:space="preserve">statistik.at</w:t>
        </w:r>
      </w:hyperlink>
    </w:p>
    <w:p>
      <w:pPr>
        <w:pStyle w:val="Compact"/>
        <w:numPr>
          <w:numId w:val="1257"/>
          <w:ilvl w:val="0"/>
        </w:numPr>
      </w:pPr>
      <w:hyperlink r:id="rId827">
        <w:r>
          <w:rPr>
            <w:rStyle w:val="Hyperlink"/>
          </w:rPr>
          <w:t xml:space="preserve">railcargo.com</w:t>
        </w:r>
      </w:hyperlink>
    </w:p>
    <w:p>
      <w:pPr>
        <w:pStyle w:val="Heading3"/>
      </w:pPr>
      <w:bookmarkStart w:id="828" w:name="X37a673bd7c8f71b56acb35d1c0ae4ad7d96eb06"/>
      <w:r>
        <w:t xml:space="preserve">Impacts with respect to Sustainable Development Goals (SDGs)</w:t>
      </w:r>
      <w:bookmarkEnd w:id="8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Rail safety and comfort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Potential for lower costs for all involved parties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Digitalisation implemented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Possibility for</w:t>
            </w:r>
            <w:r>
              <w:t xml:space="preserve"> </w:t>
            </w:r>
            <w:r>
              <w:rPr>
                <w:i/>
              </w:rPr>
              <w:t xml:space="preserve">wait and see</w:t>
            </w:r>
            <w:r>
              <w:t xml:space="preserve"> </w:t>
            </w:r>
            <w:r>
              <w:t xml:space="preserve">behaviour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Behrends et al., 2016</w:t>
            </w:r>
          </w:p>
        </w:tc>
      </w:tr>
    </w:tbl>
    <w:p>
      <w:pPr>
        <w:pStyle w:val="Heading3"/>
      </w:pPr>
      <w:bookmarkStart w:id="829" w:name="Xfa3e57620b366833bfcbc5cb2c302c97c5c796c"/>
      <w:r>
        <w:t xml:space="preserve">Technology and societal readiness level</w:t>
      </w:r>
      <w:bookmarkEnd w:id="8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830" w:name="open-questions-27"/>
      <w:r>
        <w:t xml:space="preserve">Open questions</w:t>
      </w:r>
      <w:bookmarkEnd w:id="830"/>
    </w:p>
    <w:p>
      <w:pPr>
        <w:pStyle w:val="Compact"/>
        <w:numPr>
          <w:numId w:val="1258"/>
          <w:ilvl w:val="0"/>
        </w:numPr>
      </w:pPr>
      <w:r>
        <w:t xml:space="preserve">What are the barriers that prevent the implementation of digital solutions?</w:t>
      </w:r>
    </w:p>
    <w:p>
      <w:pPr>
        <w:pStyle w:val="Compact"/>
        <w:numPr>
          <w:numId w:val="1258"/>
          <w:ilvl w:val="0"/>
        </w:numPr>
      </w:pPr>
      <w:r>
        <w:t xml:space="preserve">What should be changed to enable an effective use of digital solutions?</w:t>
      </w:r>
    </w:p>
    <w:p>
      <w:pPr>
        <w:pStyle w:val="Heading3"/>
      </w:pPr>
      <w:bookmarkStart w:id="831" w:name="further-links-25"/>
      <w:r>
        <w:t xml:space="preserve">Further links</w:t>
      </w:r>
      <w:bookmarkEnd w:id="831"/>
    </w:p>
    <w:p>
      <w:pPr>
        <w:pStyle w:val="Compact"/>
        <w:numPr>
          <w:numId w:val="1259"/>
          <w:ilvl w:val="0"/>
        </w:numPr>
      </w:pPr>
      <w:hyperlink r:id="rId832">
        <w:r>
          <w:rPr>
            <w:rStyle w:val="Hyperlink"/>
          </w:rPr>
          <w:t xml:space="preserve">wascosa.ch</w:t>
        </w:r>
      </w:hyperlink>
    </w:p>
    <w:p>
      <w:pPr>
        <w:pStyle w:val="Compact"/>
        <w:numPr>
          <w:numId w:val="1259"/>
          <w:ilvl w:val="0"/>
        </w:numPr>
      </w:pPr>
      <w:hyperlink r:id="rId833">
        <w:r>
          <w:rPr>
            <w:rStyle w:val="Hyperlink"/>
          </w:rPr>
          <w:t xml:space="preserve">bearingpoint.com</w:t>
        </w:r>
      </w:hyperlink>
    </w:p>
    <w:p>
      <w:pPr>
        <w:pStyle w:val="Compact"/>
        <w:numPr>
          <w:numId w:val="1259"/>
          <w:ilvl w:val="0"/>
        </w:numPr>
      </w:pPr>
      <w:hyperlink r:id="rId834">
        <w:r>
          <w:rPr>
            <w:rStyle w:val="Hyperlink"/>
          </w:rPr>
          <w:t xml:space="preserve">ec.europa.eu</w:t>
        </w:r>
      </w:hyperlink>
    </w:p>
    <w:p>
      <w:pPr>
        <w:pStyle w:val="Compact"/>
        <w:numPr>
          <w:numId w:val="1259"/>
          <w:ilvl w:val="0"/>
        </w:numPr>
      </w:pPr>
      <w:hyperlink r:id="rId835">
        <w:r>
          <w:rPr>
            <w:rStyle w:val="Hyperlink"/>
          </w:rPr>
          <w:t xml:space="preserve">blog.railcargo.com</w:t>
        </w:r>
      </w:hyperlink>
    </w:p>
    <w:p>
      <w:pPr>
        <w:pStyle w:val="Compact"/>
        <w:numPr>
          <w:numId w:val="1259"/>
          <w:ilvl w:val="0"/>
        </w:numPr>
      </w:pPr>
      <w:hyperlink r:id="rId836">
        <w:r>
          <w:rPr>
            <w:rStyle w:val="Hyperlink"/>
          </w:rPr>
          <w:t xml:space="preserve">taf-jsg.info</w:t>
        </w:r>
      </w:hyperlink>
    </w:p>
    <w:p>
      <w:pPr>
        <w:pStyle w:val="Compact"/>
        <w:numPr>
          <w:numId w:val="1259"/>
          <w:ilvl w:val="0"/>
        </w:numPr>
      </w:pPr>
      <w:hyperlink r:id="rId837">
        <w:r>
          <w:rPr>
            <w:rStyle w:val="Hyperlink"/>
          </w:rPr>
          <w:t xml:space="preserve">eimrail.org</w:t>
        </w:r>
      </w:hyperlink>
    </w:p>
    <w:p>
      <w:pPr>
        <w:pStyle w:val="Compact"/>
        <w:numPr>
          <w:numId w:val="1259"/>
          <w:ilvl w:val="0"/>
        </w:numPr>
      </w:pPr>
      <w:hyperlink r:id="rId838">
        <w:r>
          <w:rPr>
            <w:rStyle w:val="Hyperlink"/>
          </w:rPr>
          <w:t xml:space="preserve">rne.eu</w:t>
        </w:r>
      </w:hyperlink>
    </w:p>
    <w:p>
      <w:pPr>
        <w:pStyle w:val="Compact"/>
        <w:numPr>
          <w:numId w:val="1259"/>
          <w:ilvl w:val="0"/>
        </w:numPr>
      </w:pPr>
      <w:hyperlink r:id="rId839">
        <w:r>
          <w:rPr>
            <w:rStyle w:val="Hyperlink"/>
          </w:rPr>
          <w:t xml:space="preserve">era.europa.eu</w:t>
        </w:r>
      </w:hyperlink>
    </w:p>
    <w:p>
      <w:pPr>
        <w:pStyle w:val="Compact"/>
        <w:numPr>
          <w:numId w:val="1259"/>
          <w:ilvl w:val="0"/>
        </w:numPr>
      </w:pPr>
      <w:hyperlink r:id="rId840">
        <w:r>
          <w:rPr>
            <w:rStyle w:val="Hyperlink"/>
          </w:rPr>
          <w:t xml:space="preserve">networkrail.co.uk</w:t>
        </w:r>
      </w:hyperlink>
    </w:p>
    <w:p>
      <w:pPr>
        <w:pStyle w:val="Heading3"/>
      </w:pPr>
      <w:bookmarkStart w:id="841" w:name="references-29"/>
      <w:r>
        <w:t xml:space="preserve">References</w:t>
      </w:r>
      <w:bookmarkEnd w:id="841"/>
    </w:p>
    <w:p>
      <w:pPr>
        <w:pStyle w:val="Compact"/>
        <w:numPr>
          <w:numId w:val="1260"/>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2">
        <w:r>
          <w:rPr>
            <w:rStyle w:val="Hyperlink"/>
          </w:rPr>
          <w:t xml:space="preserve">https://doi.org/10.1016/j.trpro.2016.05.365</w:t>
        </w:r>
      </w:hyperlink>
    </w:p>
    <w:p>
      <w:pPr>
        <w:pStyle w:val="Compact"/>
        <w:numPr>
          <w:numId w:val="1260"/>
          <w:ilvl w:val="0"/>
        </w:numPr>
      </w:pPr>
      <w:r>
        <w:t xml:space="preserve">Berman, J. (2020, October 22). Freight rail offering aims to boost GPS and telematics adoption across North American railcar fleet - Logistics Management.</w:t>
      </w:r>
      <w:r>
        <w:t xml:space="preserve"> </w:t>
      </w:r>
      <w:hyperlink r:id="rId843">
        <w:r>
          <w:rPr>
            <w:rStyle w:val="Hyperlink"/>
          </w:rPr>
          <w:t xml:space="preserve">https://www.logisticsmgmt.com/article/freight_rail_offering_aims_to_boost_gps_and_telematics_adoption_across_nort</w:t>
        </w:r>
      </w:hyperlink>
    </w:p>
    <w:p>
      <w:pPr>
        <w:pStyle w:val="Compact"/>
        <w:numPr>
          <w:numId w:val="1260"/>
          <w:ilvl w:val="0"/>
        </w:numPr>
      </w:pPr>
      <w:r>
        <w:t xml:space="preserve">EIM (2019) Telematics application for Freight and Passengers - EIM. Available at:</w:t>
      </w:r>
      <w:r>
        <w:t xml:space="preserve"> </w:t>
      </w:r>
      <w:hyperlink r:id="rId844">
        <w:r>
          <w:rPr>
            <w:rStyle w:val="Hyperlink"/>
          </w:rPr>
          <w:t xml:space="preserve">https://eimrail.org/document/telematics-application-for-freight-and-passengers/</w:t>
        </w:r>
      </w:hyperlink>
      <w:r>
        <w:t xml:space="preserve"> </w:t>
      </w:r>
      <w:r>
        <w:t xml:space="preserve">[Accessed: 15 April 2021].</w:t>
      </w:r>
    </w:p>
    <w:p>
      <w:pPr>
        <w:pStyle w:val="Compact"/>
        <w:numPr>
          <w:numId w:val="1260"/>
          <w:ilvl w:val="0"/>
        </w:numPr>
      </w:pPr>
      <w:r>
        <w:t xml:space="preserve">European Commission. (2021). Telematic applications | Mobility and Transport.</w:t>
      </w:r>
      <w:r>
        <w:t xml:space="preserve"> </w:t>
      </w:r>
      <w:hyperlink r:id="rId845">
        <w:r>
          <w:rPr>
            <w:rStyle w:val="Hyperlink"/>
          </w:rPr>
          <w:t xml:space="preserve">https://ec.europa.eu/transport/modes/rail/interoperability/interoperability/telematic_applications_de</w:t>
        </w:r>
      </w:hyperlink>
    </w:p>
    <w:p>
      <w:pPr>
        <w:pStyle w:val="Compact"/>
        <w:numPr>
          <w:numId w:val="1260"/>
          <w:ilvl w:val="0"/>
        </w:numPr>
      </w:pPr>
      <w:r>
        <w:t xml:space="preserve">Hendry, J. (2021) Victoria launches real-time crowding tool for trains - Hardware - Software - iTnews. Available at:</w:t>
      </w:r>
      <w:r>
        <w:t xml:space="preserve"> </w:t>
      </w:r>
      <w:hyperlink r:id="rId846">
        <w:r>
          <w:rPr>
            <w:rStyle w:val="Hyperlink"/>
          </w:rPr>
          <w:t xml:space="preserve">https://www.itnews.com.au/news/victoria-launches-real-time-crowding-tool-for-trains-560504</w:t>
        </w:r>
      </w:hyperlink>
      <w:r>
        <w:t xml:space="preserve"> </w:t>
      </w:r>
      <w:r>
        <w:t xml:space="preserve">[Accessed: 15 April 2021].</w:t>
      </w:r>
    </w:p>
    <w:p>
      <w:pPr>
        <w:pStyle w:val="Compact"/>
        <w:numPr>
          <w:numId w:val="1260"/>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60"/>
          <w:ilvl w:val="0"/>
        </w:numPr>
      </w:pPr>
      <w:r>
        <w:t xml:space="preserve">Ußler, H., Michler, O., &amp; Löffler, G. (2019). Validation of multiple sensor systems based on a telematics platform for intelligent freight wagons. Transportation Research Procedia, 37(September 2018), 187–194.</w:t>
      </w:r>
      <w:r>
        <w:t xml:space="preserve"> </w:t>
      </w:r>
      <w:hyperlink r:id="rId847">
        <w:r>
          <w:rPr>
            <w:rStyle w:val="Hyperlink"/>
          </w:rPr>
          <w:t xml:space="preserve">https://doi.org/10.1016/j.trpro.2018.12.182</w:t>
        </w:r>
      </w:hyperlink>
    </w:p>
    <w:p>
      <w:pPr>
        <w:pStyle w:val="Heading1"/>
      </w:pPr>
      <w:bookmarkStart w:id="848" w:name="connected"/>
      <w:r>
        <w:t xml:space="preserve">8	Automated driving</w:t>
      </w:r>
      <w:bookmarkEnd w:id="848"/>
    </w:p>
    <w:p>
      <w:pPr>
        <w:pStyle w:val="Heading2"/>
      </w:pPr>
      <w:bookmarkStart w:id="849" w:name="av"/>
      <w:r>
        <w:t xml:space="preserve">8.1	Automated passenger cars</w:t>
      </w:r>
      <w:bookmarkEnd w:id="849"/>
    </w:p>
    <w:p>
      <w:pPr>
        <w:pStyle w:val="Heading3"/>
      </w:pPr>
      <w:bookmarkStart w:id="850" w:name="synonyms-26"/>
      <w:r>
        <w:t xml:space="preserve">Synonyms</w:t>
      </w:r>
      <w:bookmarkEnd w:id="850"/>
    </w:p>
    <w:p>
      <w:pPr>
        <w:pStyle w:val="FirstParagraph"/>
      </w:pPr>
      <w:r>
        <w:rPr>
          <w:i/>
        </w:rPr>
        <w:t xml:space="preserve">Automated Vehicle (AV), Shared Automated Vehicles (SAVs)</w:t>
      </w:r>
    </w:p>
    <w:p>
      <w:pPr>
        <w:pStyle w:val="Heading3"/>
      </w:pPr>
      <w:bookmarkStart w:id="851" w:name="definition-30"/>
      <w:r>
        <w:t xml:space="preserve">Definition</w:t>
      </w:r>
      <w:bookmarkEnd w:id="851"/>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pStyle w:val="Compact"/>
        <w:numPr>
          <w:numId w:val="1261"/>
          <w:ilvl w:val="0"/>
        </w:numPr>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pStyle w:val="Compact"/>
        <w:numPr>
          <w:numId w:val="1261"/>
          <w:ilvl w:val="0"/>
        </w:numPr>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pStyle w:val="Compact"/>
        <w:numPr>
          <w:numId w:val="1261"/>
          <w:ilvl w:val="0"/>
        </w:numPr>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pStyle w:val="Compact"/>
        <w:numPr>
          <w:numId w:val="1262"/>
          <w:ilvl w:val="0"/>
        </w:numPr>
      </w:pPr>
      <w:r>
        <w:t xml:space="preserve">Objective 1 - Promote social justice and inclusiveness (safeguard the city’s core social values).</w:t>
      </w:r>
    </w:p>
    <w:p>
      <w:pPr>
        <w:pStyle w:val="Compact"/>
        <w:numPr>
          <w:numId w:val="1262"/>
          <w:ilvl w:val="0"/>
        </w:numPr>
      </w:pPr>
      <w:r>
        <w:t xml:space="preserve">Objective 2 - Reduce the need for mobility (prevent urban sprawl, unsustainable use of land and resources and the increase in circulating single occupant vehicles).</w:t>
      </w:r>
    </w:p>
    <w:p>
      <w:pPr>
        <w:pStyle w:val="Compact"/>
        <w:numPr>
          <w:numId w:val="1262"/>
          <w:ilvl w:val="0"/>
        </w:numPr>
      </w:pPr>
      <w:r>
        <w:t xml:space="preserve">Objective 3 - Promote active mobility (walking and cycling are critical to a healthy society and are compromised by the provision of door-to-door services).</w:t>
      </w:r>
    </w:p>
    <w:p>
      <w:pPr>
        <w:pStyle w:val="Compact"/>
        <w:numPr>
          <w:numId w:val="1262"/>
          <w:ilvl w:val="0"/>
        </w:numPr>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pStyle w:val="Compact"/>
        <w:numPr>
          <w:numId w:val="1262"/>
          <w:ilvl w:val="0"/>
        </w:numPr>
      </w:pPr>
      <w:r>
        <w:t xml:space="preserve">Objective 5 - Reduce the number of circulating vehicles (e.g. by releasing large areas of land within the city to be converted into new attractive, high quality and liveable areas).</w:t>
      </w:r>
    </w:p>
    <w:p>
      <w:pPr>
        <w:pStyle w:val="Compact"/>
        <w:numPr>
          <w:numId w:val="1262"/>
          <w:ilvl w:val="0"/>
        </w:numPr>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pStyle w:val="Compact"/>
        <w:numPr>
          <w:numId w:val="1262"/>
          <w:ilvl w:val="0"/>
        </w:numPr>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pStyle w:val="Compact"/>
        <w:numPr>
          <w:numId w:val="1262"/>
          <w:ilvl w:val="0"/>
        </w:numPr>
      </w:pPr>
      <w:r>
        <w:t xml:space="preserve">Objective 8 - Avoid VMT growth and sprawl (Sprawl is described as one of the most inefficient and unsustainable urban development patterns due to its high land and resource consumption).</w:t>
      </w:r>
    </w:p>
    <w:p>
      <w:pPr>
        <w:pStyle w:val="Compact"/>
        <w:numPr>
          <w:numId w:val="1262"/>
          <w:ilvl w:val="0"/>
        </w:numPr>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
        </w:rPr>
        <w:t xml:space="preserve">“</w:t>
      </w:r>
      <w:r>
        <w:rPr>
          <w:i/>
        </w:rPr>
        <w:t xml:space="preserve">Safe and shared transition</w:t>
      </w:r>
      <w:r>
        <w:rPr>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
        </w:rPr>
        <w:t xml:space="preserve">“</w:t>
      </w:r>
      <w:r>
        <w:rPr>
          <w:i/>
        </w:rPr>
        <w:t xml:space="preserve">Shared and active mobility</w:t>
      </w:r>
      <w:r>
        <w:rPr>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
        </w:rPr>
        <w:t xml:space="preserve">“</w:t>
      </w:r>
      <w:r>
        <w:rPr>
          <w:i/>
        </w:rPr>
        <w:t xml:space="preserve">Urban reclaiming</w:t>
      </w:r>
      <w:r>
        <w:rPr>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p>
      <w:pPr>
        <w:pStyle w:val="Heading3"/>
      </w:pPr>
      <w:bookmarkStart w:id="852" w:name="key-stakeholders-30"/>
      <w:r>
        <w:t xml:space="preserve">Key stakeholders</w:t>
      </w:r>
      <w:bookmarkEnd w:id="852"/>
    </w:p>
    <w:p>
      <w:pPr>
        <w:pStyle w:val="Compact"/>
        <w:numPr>
          <w:numId w:val="1263"/>
          <w:ilvl w:val="0"/>
        </w:numPr>
      </w:pPr>
      <w:r>
        <w:rPr>
          <w:b/>
        </w:rPr>
        <w:t xml:space="preserve">Affected</w:t>
      </w:r>
      <w:r>
        <w:t xml:space="preserve">: Citizens, drivers, cyclists, public transport users and drivers, pedestrians</w:t>
      </w:r>
    </w:p>
    <w:p>
      <w:pPr>
        <w:pStyle w:val="Compact"/>
        <w:numPr>
          <w:numId w:val="1263"/>
          <w:ilvl w:val="0"/>
        </w:numPr>
      </w:pPr>
      <w:r>
        <w:rPr>
          <w:b/>
        </w:rPr>
        <w:t xml:space="preserve">Responsible</w:t>
      </w:r>
      <w:r>
        <w:t xml:space="preserve">: National governments, City government, Car manufacturers</w:t>
      </w:r>
    </w:p>
    <w:p>
      <w:pPr>
        <w:pStyle w:val="Heading3"/>
      </w:pPr>
      <w:bookmarkStart w:id="853" w:name="current-state-of-art-in-research-30"/>
      <w:r>
        <w:t xml:space="preserve">Current state of art in research</w:t>
      </w:r>
      <w:bookmarkEnd w:id="853"/>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p>
      <w:pPr>
        <w:pStyle w:val="Heading3"/>
      </w:pPr>
      <w:bookmarkStart w:id="854" w:name="current-state-of-art-in-practice-30"/>
      <w:r>
        <w:t xml:space="preserve">Current state of art in practice</w:t>
      </w:r>
      <w:bookmarkEnd w:id="854"/>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w:t>
      </w:r>
    </w:p>
    <w:p>
      <w:pPr>
        <w:pStyle w:val="Heading3"/>
      </w:pPr>
      <w:bookmarkStart w:id="855" w:name="relevant-initiatives-in-austria-30"/>
      <w:r>
        <w:t xml:space="preserve">Relevant initiatives in Austria</w:t>
      </w:r>
      <w:bookmarkEnd w:id="855"/>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64"/>
          <w:ilvl w:val="0"/>
        </w:numPr>
      </w:pPr>
      <w:hyperlink r:id="rId856">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65"/>
          <w:ilvl w:val="0"/>
        </w:numPr>
      </w:pPr>
      <w:hyperlink r:id="rId857">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66"/>
          <w:ilvl w:val="0"/>
        </w:numPr>
      </w:pPr>
      <w:hyperlink r:id="rId858">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67"/>
          <w:ilvl w:val="0"/>
        </w:numPr>
      </w:pPr>
      <w:hyperlink r:id="rId500">
        <w:r>
          <w:rPr>
            <w:rStyle w:val="Hyperlink"/>
          </w:rPr>
          <w:t xml:space="preserve">Bmk.gv.at</w:t>
        </w:r>
      </w:hyperlink>
    </w:p>
    <w:p>
      <w:pPr>
        <w:pStyle w:val="Heading3"/>
      </w:pPr>
      <w:bookmarkStart w:id="859" w:name="X4b35840f44ec0306684e4fc233741225100d573"/>
      <w:r>
        <w:t xml:space="preserve">Impacts with respect to Sustainable Development Goals (SDGs)</w:t>
      </w:r>
      <w:bookmarkEnd w:id="85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increasing (access to) mobility in elderly and other disadvantaged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Individual</w:t>
            </w:r>
          </w:p>
        </w:tc>
        <w:tc>
          <w:p>
            <w:pPr>
              <w:pStyle w:val="Compact"/>
              <w:jc w:val="center"/>
            </w:pPr>
            <w:r>
              <w:t xml:space="preserve">More usable time due to automatization of driving tasks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reduction in accidents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increase in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May et al., 2020</w:t>
            </w:r>
          </w:p>
        </w:tc>
      </w:tr>
    </w:tbl>
    <w:p>
      <w:pPr>
        <w:pStyle w:val="Heading3"/>
      </w:pPr>
      <w:bookmarkStart w:id="860" w:name="Xbac0d59ab7474d99dfd87de964c8e032001aad7"/>
      <w:r>
        <w:t xml:space="preserve">Technology and societal readiness level</w:t>
      </w:r>
      <w:bookmarkEnd w:id="86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61" w:name="open-questions-28"/>
      <w:r>
        <w:t xml:space="preserve">Open questions</w:t>
      </w:r>
      <w:bookmarkEnd w:id="861"/>
    </w:p>
    <w:p>
      <w:pPr>
        <w:pStyle w:val="Compact"/>
        <w:numPr>
          <w:numId w:val="1268"/>
          <w:ilvl w:val="0"/>
        </w:numPr>
      </w:pPr>
      <w:r>
        <w:t xml:space="preserve">Can ownership of automated cars satisfy the mobility needs of a multi-person household that currently relies on two, three or even more cars?</w:t>
      </w:r>
    </w:p>
    <w:p>
      <w:pPr>
        <w:pStyle w:val="Compact"/>
        <w:numPr>
          <w:numId w:val="1268"/>
          <w:ilvl w:val="0"/>
        </w:numPr>
      </w:pPr>
      <w:r>
        <w:t xml:space="preserve">Who is responsible if the technology in semi-automated mode violates a speed limit or other traffic regulations?</w:t>
      </w:r>
    </w:p>
    <w:p>
      <w:pPr>
        <w:pStyle w:val="Heading3"/>
      </w:pPr>
      <w:bookmarkStart w:id="862" w:name="references-30"/>
      <w:r>
        <w:t xml:space="preserve">References</w:t>
      </w:r>
      <w:bookmarkEnd w:id="862"/>
    </w:p>
    <w:p>
      <w:pPr>
        <w:pStyle w:val="Compact"/>
        <w:numPr>
          <w:numId w:val="1269"/>
          <w:ilvl w:val="0"/>
        </w:numPr>
      </w:pPr>
      <w:r>
        <w:t xml:space="preserve">Altenburg, S., Kienzler, H.-P., &amp; Maur, A. A. der. (2018). Einführung von Automatisierungsfunktionen in der Pkw-Flotte.</w:t>
      </w:r>
    </w:p>
    <w:p>
      <w:pPr>
        <w:pStyle w:val="Compact"/>
        <w:numPr>
          <w:numId w:val="1269"/>
          <w:ilvl w:val="0"/>
        </w:numPr>
      </w:pPr>
      <w:r>
        <w:t xml:space="preserve">European Commission. (2019). Automated road transport.</w:t>
      </w:r>
    </w:p>
    <w:p>
      <w:pPr>
        <w:pStyle w:val="Compact"/>
        <w:numPr>
          <w:numId w:val="1269"/>
          <w:ilvl w:val="0"/>
        </w:numPr>
      </w:pPr>
      <w:r>
        <w:t xml:space="preserve">Galich, A., &amp; Stark, K. (2021). How will the introduction of automated vehicles impact private car ownership? Case Studies on Transport Policy, 9(2), 578–589.</w:t>
      </w:r>
      <w:r>
        <w:t xml:space="preserve"> </w:t>
      </w:r>
      <w:hyperlink r:id="rId863">
        <w:r>
          <w:rPr>
            <w:rStyle w:val="Hyperlink"/>
          </w:rPr>
          <w:t xml:space="preserve">https://doi.org/10.1016/j.cstp.2021.02.012</w:t>
        </w:r>
      </w:hyperlink>
    </w:p>
    <w:p>
      <w:pPr>
        <w:pStyle w:val="Compact"/>
        <w:numPr>
          <w:numId w:val="1269"/>
          <w:ilvl w:val="0"/>
        </w:numPr>
      </w:pPr>
      <w:r>
        <w:t xml:space="preserve">Howard, D. (2014). Public Perceptions of Self-driving Cars: The Case of Berkeley, California. MS Transportation Engineering, 2014(1), 21.</w:t>
      </w:r>
    </w:p>
    <w:p>
      <w:pPr>
        <w:pStyle w:val="Compact"/>
        <w:numPr>
          <w:numId w:val="1269"/>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64">
        <w:r>
          <w:rPr>
            <w:rStyle w:val="Hyperlink"/>
          </w:rPr>
          <w:t xml:space="preserve">https://doi.org/10.1016/j.aap.2020.105441</w:t>
        </w:r>
      </w:hyperlink>
    </w:p>
    <w:p>
      <w:pPr>
        <w:pStyle w:val="Compact"/>
        <w:numPr>
          <w:numId w:val="1269"/>
          <w:ilvl w:val="0"/>
        </w:numPr>
      </w:pPr>
      <w:r>
        <w:t xml:space="preserve">May, A. D., Shepherd, S., Pfaffenbichler, P., &amp; Emberger, G. (2020). The potential impacts of automated cars on urban transport: An exploratory analysis. Transport Policy, 98, 127–138.</w:t>
      </w:r>
      <w:r>
        <w:t xml:space="preserve"> </w:t>
      </w:r>
      <w:hyperlink r:id="rId865">
        <w:r>
          <w:rPr>
            <w:rStyle w:val="Hyperlink"/>
          </w:rPr>
          <w:t xml:space="preserve">https://doi.org/10.1016/j.tranpol.2020.05.007</w:t>
        </w:r>
      </w:hyperlink>
    </w:p>
    <w:p>
      <w:pPr>
        <w:pStyle w:val="Compact"/>
        <w:numPr>
          <w:numId w:val="1269"/>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66">
        <w:r>
          <w:rPr>
            <w:rStyle w:val="Hyperlink"/>
          </w:rPr>
          <w:t xml:space="preserve">https://doi.org/10.1016/j.trf.2020.07.015</w:t>
        </w:r>
      </w:hyperlink>
    </w:p>
    <w:p>
      <w:pPr>
        <w:pStyle w:val="Compact"/>
        <w:numPr>
          <w:numId w:val="1269"/>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69"/>
          <w:ilvl w:val="0"/>
        </w:numPr>
      </w:pPr>
      <w:r>
        <w:t xml:space="preserve">Rudschies, W., &amp; Kroher, T. (2020, May 21). Autonomes Fahren: Der aktuelle Stand der Technik | ADAC. 20.11.2020.</w:t>
      </w:r>
      <w:r>
        <w:t xml:space="preserve"> </w:t>
      </w:r>
      <w:hyperlink r:id="rId509">
        <w:r>
          <w:rPr>
            <w:rStyle w:val="Hyperlink"/>
          </w:rPr>
          <w:t xml:space="preserve">https://www.adac.de/rund-ums-fahrzeug/ausstattung-technik-zubehoer/autonomes-fahren/technik-vernetzung/aktuelle-technik/</w:t>
        </w:r>
      </w:hyperlink>
    </w:p>
    <w:p>
      <w:pPr>
        <w:pStyle w:val="Compact"/>
        <w:numPr>
          <w:numId w:val="1269"/>
          <w:ilvl w:val="0"/>
        </w:numPr>
      </w:pPr>
      <w:r>
        <w:t xml:space="preserve">Schoettle, B., &amp; Sivak, M. (2014). A survey of public opinion about autonomous and self-driving vehicles in the US, UK and Australia. UMTRI, Transportation Research Institute, July, 1–38.</w:t>
      </w:r>
    </w:p>
    <w:p>
      <w:pPr>
        <w:pStyle w:val="Compact"/>
        <w:numPr>
          <w:numId w:val="1269"/>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68">
        <w:r>
          <w:rPr>
            <w:rStyle w:val="Hyperlink"/>
          </w:rPr>
          <w:t xml:space="preserve">https://doi.org/10.1016/j.trf.2020.04.012</w:t>
        </w:r>
      </w:hyperlink>
    </w:p>
    <w:p>
      <w:pPr>
        <w:pStyle w:val="Compact"/>
        <w:numPr>
          <w:numId w:val="1269"/>
          <w:ilvl w:val="0"/>
        </w:numPr>
      </w:pPr>
      <w:r>
        <w:t xml:space="preserve">Yang, J., &amp; Coughlin, J. F. (2014). IN-VEHICLE TECHNOLOGY FOR SELF-DRIVING CARS: ADVANTAGES AND CHALLENGES FOR AGING DRIVERS J. International Journal of Automotive Technology, 15(2), 333−340.</w:t>
      </w:r>
    </w:p>
    <w:p>
      <w:pPr>
        <w:pStyle w:val="Compact"/>
        <w:numPr>
          <w:numId w:val="1269"/>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69">
        <w:r>
          <w:rPr>
            <w:rStyle w:val="Hyperlink"/>
          </w:rPr>
          <w:t xml:space="preserve">https://doi.org/10.1016/j.tra.2019.12.004</w:t>
        </w:r>
      </w:hyperlink>
    </w:p>
    <w:p>
      <w:pPr>
        <w:pStyle w:val="Heading2"/>
      </w:pPr>
      <w:bookmarkStart w:id="870" w:name="parking_av"/>
      <w:r>
        <w:t xml:space="preserve">8.2	Parking infrastructure for automated vehicles</w:t>
      </w:r>
      <w:bookmarkEnd w:id="870"/>
    </w:p>
    <w:p>
      <w:pPr>
        <w:pStyle w:val="Heading3"/>
      </w:pPr>
      <w:bookmarkStart w:id="871" w:name="synonyms-27"/>
      <w:r>
        <w:t xml:space="preserve">Synonyms</w:t>
      </w:r>
      <w:bookmarkEnd w:id="871"/>
    </w:p>
    <w:p>
      <w:pPr>
        <w:pStyle w:val="FirstParagraph"/>
      </w:pPr>
      <w:r>
        <w:rPr>
          <w:i/>
        </w:rPr>
        <w:t xml:space="preserve">Automated vehicles (AVs), Shared AV (SAV), Private ownership AV (PAVs), Smart Parking (SP), Automated Valet Parking (AVP), Short-range Automated Valet Parking (SAVP), Long-range Automated Valet Parking (LAVP)</w:t>
      </w:r>
    </w:p>
    <w:p>
      <w:pPr>
        <w:pStyle w:val="Heading3"/>
      </w:pPr>
      <w:bookmarkStart w:id="872" w:name="definition-31"/>
      <w:r>
        <w:t xml:space="preserve">Definition</w:t>
      </w:r>
      <w:bookmarkEnd w:id="872"/>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pStyle w:val="Compact"/>
        <w:numPr>
          <w:numId w:val="1270"/>
          <w:ilvl w:val="0"/>
        </w:numPr>
      </w:pPr>
      <w:r>
        <w:rPr>
          <w:b/>
        </w:rPr>
        <w:t xml:space="preserve">Parking module</w:t>
      </w:r>
      <w:r>
        <w:t xml:space="preserve"> </w:t>
      </w:r>
      <w:r>
        <w:t xml:space="preserve">ensures and defines all operations within the car park (e.g. scanning parking spaces, updating information for the vehicle in real time).</w:t>
      </w:r>
    </w:p>
    <w:p>
      <w:pPr>
        <w:pStyle w:val="Compact"/>
        <w:numPr>
          <w:numId w:val="1270"/>
          <w:ilvl w:val="0"/>
        </w:numPr>
      </w:pPr>
      <w:r>
        <w:rPr>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pStyle w:val="Compact"/>
        <w:numPr>
          <w:numId w:val="1270"/>
          <w:ilvl w:val="0"/>
        </w:numPr>
      </w:pPr>
      <w:r>
        <w:rPr>
          <w:b/>
        </w:rPr>
        <w:t xml:space="preserve">Communication module</w:t>
      </w:r>
      <w:r>
        <w:t xml:space="preserve"> </w:t>
      </w:r>
      <w:r>
        <w:t xml:space="preserve">is responsible for information exchange, encryption, error control and reliability assessment.</w:t>
      </w:r>
    </w:p>
    <w:p>
      <w:pPr>
        <w:pStyle w:val="Compact"/>
        <w:numPr>
          <w:numId w:val="1270"/>
          <w:ilvl w:val="0"/>
        </w:numPr>
      </w:pPr>
      <w:r>
        <w:rPr>
          <w:b/>
        </w:rPr>
        <w:t xml:space="preserve">Parking Manager</w:t>
      </w:r>
      <w:r>
        <w:t xml:space="preserve"> </w:t>
      </w:r>
      <w:r>
        <w:t xml:space="preserve">handles data management on reserved parking spaces as well as the user’s transaction record for each occupied space.</w:t>
      </w:r>
    </w:p>
    <w:p>
      <w:pPr>
        <w:pStyle w:val="Compact"/>
        <w:numPr>
          <w:numId w:val="1270"/>
          <w:ilvl w:val="0"/>
        </w:numPr>
      </w:pPr>
      <w:r>
        <w:rPr>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pStyle w:val="Compact"/>
        <w:numPr>
          <w:numId w:val="1271"/>
          <w:ilvl w:val="0"/>
        </w:numPr>
      </w:pPr>
      <w:r>
        <w:t xml:space="preserve">Level 1: The driver must fully supervise the parking process</w:t>
      </w:r>
    </w:p>
    <w:p>
      <w:pPr>
        <w:pStyle w:val="Compact"/>
        <w:numPr>
          <w:numId w:val="1271"/>
          <w:ilvl w:val="0"/>
        </w:numPr>
      </w:pPr>
      <w:r>
        <w:t xml:space="preserve">Level 2: The driver can remain outside the vehicle to monitor and control the entire parking process via smart devices such as mobile phones.</w:t>
      </w:r>
    </w:p>
    <w:p>
      <w:pPr>
        <w:pStyle w:val="Compact"/>
        <w:numPr>
          <w:numId w:val="1271"/>
          <w:ilvl w:val="0"/>
        </w:numPr>
      </w:pPr>
      <w:r>
        <w:t xml:space="preserve">Level 3: Advanced sensor and 3D mapping technologies are used to avoid obstacles and find the best route to the parking space (Chirca et al., 2015).</w:t>
      </w:r>
    </w:p>
    <w:p>
      <w:pPr>
        <w:pStyle w:val="Compact"/>
        <w:numPr>
          <w:numId w:val="1271"/>
          <w:ilvl w:val="0"/>
        </w:numPr>
      </w:pPr>
      <w:r>
        <w:t xml:space="preserve">Level 4: The driver leaves the AV at the car park entrance and it navigates autonomously to a free parking space.</w:t>
      </w:r>
    </w:p>
    <w:p>
      <w:pPr>
        <w:pStyle w:val="Heading3"/>
      </w:pPr>
      <w:bookmarkStart w:id="873" w:name="key-stakeholders-31"/>
      <w:r>
        <w:t xml:space="preserve">Key stakeholders</w:t>
      </w:r>
      <w:bookmarkEnd w:id="873"/>
    </w:p>
    <w:p>
      <w:pPr>
        <w:pStyle w:val="Compact"/>
        <w:numPr>
          <w:numId w:val="1272"/>
          <w:ilvl w:val="0"/>
        </w:numPr>
      </w:pPr>
      <w:r>
        <w:rPr>
          <w:b/>
        </w:rPr>
        <w:t xml:space="preserve">Affected</w:t>
      </w:r>
      <w:r>
        <w:t xml:space="preserve">: Users of automated cars</w:t>
      </w:r>
    </w:p>
    <w:p>
      <w:pPr>
        <w:pStyle w:val="Compact"/>
        <w:numPr>
          <w:numId w:val="1272"/>
          <w:ilvl w:val="0"/>
        </w:numPr>
      </w:pPr>
      <w:r>
        <w:rPr>
          <w:b/>
        </w:rPr>
        <w:t xml:space="preserve">Responsible</w:t>
      </w:r>
      <w:r>
        <w:t xml:space="preserve">: Carpark Companies, City governments, Car manufacturers, City planners</w:t>
      </w:r>
    </w:p>
    <w:p>
      <w:pPr>
        <w:pStyle w:val="Heading3"/>
      </w:pPr>
      <w:bookmarkStart w:id="874" w:name="current-state-of-art-in-research-31"/>
      <w:r>
        <w:t xml:space="preserve">Current state of art in research</w:t>
      </w:r>
      <w:bookmarkEnd w:id="874"/>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pStyle w:val="Compact"/>
        <w:numPr>
          <w:numId w:val="1273"/>
          <w:ilvl w:val="0"/>
        </w:numPr>
      </w:pPr>
      <w:r>
        <w:t xml:space="preserve">Data protection and security</w:t>
      </w:r>
    </w:p>
    <w:p>
      <w:pPr>
        <w:pStyle w:val="Compact"/>
        <w:numPr>
          <w:numId w:val="1274"/>
          <w:ilvl w:val="1"/>
        </w:numPr>
      </w:pPr>
      <w:r>
        <w:t xml:space="preserve">Secure communication (V2V and V2I)</w:t>
      </w:r>
    </w:p>
    <w:p>
      <w:pPr>
        <w:pStyle w:val="Compact"/>
        <w:numPr>
          <w:numId w:val="1274"/>
          <w:ilvl w:val="1"/>
        </w:numPr>
      </w:pPr>
      <w:r>
        <w:t xml:space="preserve">Data protection</w:t>
      </w:r>
    </w:p>
    <w:p>
      <w:pPr>
        <w:pStyle w:val="Compact"/>
        <w:numPr>
          <w:numId w:val="1273"/>
          <w:ilvl w:val="0"/>
        </w:numPr>
      </w:pPr>
      <w:r>
        <w:t xml:space="preserve">Congestion avoidance</w:t>
      </w:r>
    </w:p>
    <w:p>
      <w:pPr>
        <w:pStyle w:val="Compact"/>
        <w:numPr>
          <w:numId w:val="1275"/>
          <w:ilvl w:val="1"/>
        </w:numPr>
      </w:pPr>
      <w:r>
        <w:t xml:space="preserve">Routing (the shortest route is not always optimal, as other factors such as price, infrastructure and congestion can also be taken into account depending on the objective)</w:t>
      </w:r>
    </w:p>
    <w:p>
      <w:pPr>
        <w:pStyle w:val="Compact"/>
        <w:numPr>
          <w:numId w:val="1275"/>
          <w:ilvl w:val="1"/>
        </w:numPr>
      </w:pPr>
      <w:r>
        <w:t xml:space="preserve">Parking space utilisation (parking space utilisation can be increased but parking will be challenging for normal drivers in car parks for AVs)</w:t>
      </w:r>
    </w:p>
    <w:p>
      <w:pPr>
        <w:pStyle w:val="Compact"/>
        <w:numPr>
          <w:numId w:val="1275"/>
          <w:ilvl w:val="1"/>
        </w:numPr>
      </w:pPr>
      <w:r>
        <w:t xml:space="preserve">3D localisation maps (in most car parks the global positioning system (GPS) is not able to locate a free parking space exactly)</w:t>
      </w:r>
    </w:p>
    <w:p>
      <w:pPr>
        <w:pStyle w:val="Compact"/>
        <w:numPr>
          <w:numId w:val="1273"/>
          <w:ilvl w:val="0"/>
        </w:numPr>
      </w:pPr>
      <w:r>
        <w:t xml:space="preserve">Deployment</w:t>
      </w:r>
    </w:p>
    <w:p>
      <w:pPr>
        <w:pStyle w:val="Compact"/>
        <w:numPr>
          <w:numId w:val="1276"/>
          <w:ilvl w:val="1"/>
        </w:numPr>
      </w:pPr>
      <w:r>
        <w:t xml:space="preserve">Drop-off and pick-up spot</w:t>
      </w:r>
    </w:p>
    <w:p>
      <w:pPr>
        <w:pStyle w:val="Compact"/>
        <w:numPr>
          <w:numId w:val="1276"/>
          <w:ilvl w:val="1"/>
        </w:numPr>
      </w:pPr>
      <w:r>
        <w:t xml:space="preserve">Car park (in remote areas or on the outskirts of the city centre to avoid traffic congestion)</w:t>
      </w:r>
    </w:p>
    <w:p>
      <w:pPr>
        <w:pStyle w:val="Compact"/>
        <w:numPr>
          <w:numId w:val="1273"/>
          <w:ilvl w:val="0"/>
        </w:numPr>
      </w:pPr>
      <w:r>
        <w:t xml:space="preserve">Scheduling</w:t>
      </w:r>
    </w:p>
    <w:p>
      <w:pPr>
        <w:pStyle w:val="Compact"/>
        <w:numPr>
          <w:numId w:val="1277"/>
          <w:ilvl w:val="1"/>
        </w:numPr>
      </w:pPr>
      <w:r>
        <w:t xml:space="preserve">Car park scheduling (novel car park scheduling algorithm is needed that takes into account user demand and real-time street information)</w:t>
      </w:r>
    </w:p>
    <w:p>
      <w:pPr>
        <w:pStyle w:val="Compact"/>
        <w:numPr>
          <w:numId w:val="1277"/>
          <w:ilvl w:val="1"/>
        </w:numPr>
      </w:pPr>
      <w:r>
        <w:t xml:space="preserve">Vehicle sharing (to further reduce congestion)</w:t>
      </w:r>
    </w:p>
    <w:p>
      <w:pPr>
        <w:pStyle w:val="Compact"/>
        <w:numPr>
          <w:numId w:val="1277"/>
          <w:ilvl w:val="1"/>
        </w:numPr>
      </w:pPr>
      <w:r>
        <w:t xml:space="preserve">Charging scheme (efficient charging solutions are required in the planning process to support vehicles, especially in fully automated mode)</w:t>
      </w:r>
    </w:p>
    <w:p>
      <w:pPr>
        <w:pStyle w:val="Compact"/>
        <w:numPr>
          <w:numId w:val="1273"/>
          <w:ilvl w:val="0"/>
        </w:numPr>
      </w:pPr>
      <w:r>
        <w:t xml:space="preserve">Green parking (improving parking search capacity and reducing journey time can help reduce carbon emissions and pollution)</w:t>
      </w:r>
    </w:p>
    <w:p>
      <w:pPr>
        <w:pStyle w:val="Compact"/>
        <w:numPr>
          <w:numId w:val="1278"/>
          <w:ilvl w:val="1"/>
        </w:numPr>
      </w:pPr>
      <w:r>
        <w:t xml:space="preserve">Accessibility (reservation, convenient ride, economic/dynamic pricing, hassle-free drop-off and pick-up experience, and green planning and scheduling algorithms)</w:t>
      </w:r>
    </w:p>
    <w:p>
      <w:pPr>
        <w:pStyle w:val="Compact"/>
        <w:numPr>
          <w:numId w:val="1278"/>
          <w:ilvl w:val="1"/>
        </w:numPr>
      </w:pPr>
      <w:r>
        <w:t xml:space="preserve">Integrated parking system (degree of integration of various components; built-in GPS, localisation maps of car parks, reservation algorithm, secure payment system and real-time monitoring into the future system)</w:t>
      </w:r>
    </w:p>
    <w:p>
      <w:pPr>
        <w:pStyle w:val="Compact"/>
        <w:numPr>
          <w:numId w:val="1278"/>
          <w:ilvl w:val="1"/>
        </w:numPr>
      </w:pPr>
      <w:r>
        <w:t xml:space="preserve">Digitised car parks (With proper management, the number of cars on the road can be reduced and green transport can be realised)</w:t>
      </w:r>
    </w:p>
    <w:p>
      <w:pPr>
        <w:pStyle w:val="Heading3"/>
      </w:pPr>
      <w:bookmarkStart w:id="875" w:name="current-state-of-art-in-practice-31"/>
      <w:r>
        <w:t xml:space="preserve">Current state of art in practice</w:t>
      </w:r>
      <w:bookmarkEnd w:id="875"/>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876">
        <w:r>
          <w:rPr>
            <w:rStyle w:val="Hyperlink"/>
          </w:rPr>
          <w:t xml:space="preserve">Bosch</w:t>
        </w:r>
      </w:hyperlink>
      <w:r>
        <w:t xml:space="preserve"> </w:t>
      </w:r>
      <w:r>
        <w:t xml:space="preserve">and</w:t>
      </w:r>
      <w:r>
        <w:t xml:space="preserve"> </w:t>
      </w:r>
      <w:hyperlink r:id="rId877">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p>
      <w:pPr>
        <w:pStyle w:val="Heading3"/>
      </w:pPr>
      <w:bookmarkStart w:id="878" w:name="relevant-initiatives-in-austria-31"/>
      <w:r>
        <w:t xml:space="preserve">Relevant initiatives in Austria</w:t>
      </w:r>
      <w:bookmarkEnd w:id="878"/>
    </w:p>
    <w:p>
      <w:pPr>
        <w:pStyle w:val="Compact"/>
        <w:numPr>
          <w:numId w:val="1279"/>
          <w:ilvl w:val="0"/>
        </w:numPr>
      </w:pPr>
      <w:hyperlink r:id="rId879">
        <w:r>
          <w:rPr>
            <w:rStyle w:val="Hyperlink"/>
          </w:rPr>
          <w:t xml:space="preserve">Austrian jurisdiction in terms of AV parking</w:t>
        </w:r>
      </w:hyperlink>
    </w:p>
    <w:p>
      <w:pPr>
        <w:pStyle w:val="Heading3"/>
      </w:pPr>
      <w:bookmarkStart w:id="880" w:name="Xf0b81248b01a7e90097b7c25de22e632a283b88"/>
      <w:r>
        <w:t xml:space="preserve">Impacts with respect to Sustainable Development Goals (SDGs)</w:t>
      </w:r>
      <w:bookmarkEnd w:id="8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comfort and time saving</w:t>
            </w:r>
          </w:p>
        </w:tc>
        <w:tc>
          <w:p>
            <w:pPr>
              <w:pStyle w:val="Compact"/>
              <w:jc w:val="center"/>
            </w:pPr>
            <w:r>
              <w:rPr>
                <w:b/>
              </w:rPr>
              <w:t xml:space="preserve">+</w:t>
            </w:r>
          </w:p>
        </w:tc>
        <w:tc>
          <w:p>
            <w:pPr>
              <w:pStyle w:val="Compact"/>
              <w:jc w:val="center"/>
            </w:pPr>
            <w:r>
              <w:t xml:space="preserve">Health and wellbeing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Systemic</w:t>
            </w:r>
          </w:p>
        </w:tc>
        <w:tc>
          <w:p>
            <w:pPr>
              <w:pStyle w:val="Compact"/>
              <w:jc w:val="center"/>
            </w:pPr>
            <w:r>
              <w:t xml:space="preserve">Unpredictable effects on pollution and traffic congestion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Systemic</w:t>
            </w:r>
          </w:p>
        </w:tc>
        <w:tc>
          <w:p>
            <w:pPr>
              <w:pStyle w:val="Compact"/>
              <w:jc w:val="center"/>
            </w:pPr>
            <w:r>
              <w:t xml:space="preserve">Increased collaborations between technology companies and car manufacturers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81" w:name="X05c13800158125d0f10cc2f8bc6586383c53759"/>
      <w:r>
        <w:t xml:space="preserve">Technology and societal readiness level</w:t>
      </w:r>
      <w:bookmarkEnd w:id="8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82" w:name="open-questions-29"/>
      <w:r>
        <w:t xml:space="preserve">Open questions</w:t>
      </w:r>
      <w:bookmarkEnd w:id="882"/>
    </w:p>
    <w:p>
      <w:pPr>
        <w:pStyle w:val="Compact"/>
        <w:numPr>
          <w:numId w:val="1280"/>
          <w:ilvl w:val="0"/>
        </w:numPr>
      </w:pPr>
      <w:r>
        <w:t xml:space="preserve">How well will the technology be adopted?</w:t>
      </w:r>
    </w:p>
    <w:p>
      <w:pPr>
        <w:pStyle w:val="Compact"/>
        <w:numPr>
          <w:numId w:val="1280"/>
          <w:ilvl w:val="0"/>
        </w:numPr>
      </w:pPr>
      <w:r>
        <w:t xml:space="preserve">How well will the mix work with AVs and manually driven cars in parking infrastructure?</w:t>
      </w:r>
    </w:p>
    <w:p>
      <w:pPr>
        <w:pStyle w:val="Heading3"/>
      </w:pPr>
      <w:bookmarkStart w:id="883" w:name="further-links-26"/>
      <w:r>
        <w:t xml:space="preserve">Further links</w:t>
      </w:r>
      <w:bookmarkEnd w:id="883"/>
    </w:p>
    <w:p>
      <w:pPr>
        <w:pStyle w:val="Compact"/>
        <w:numPr>
          <w:numId w:val="1281"/>
          <w:ilvl w:val="0"/>
        </w:numPr>
      </w:pPr>
      <w:hyperlink r:id="rId884">
        <w:r>
          <w:rPr>
            <w:rStyle w:val="Hyperlink"/>
          </w:rPr>
          <w:t xml:space="preserve">Bosch</w:t>
        </w:r>
      </w:hyperlink>
    </w:p>
    <w:p>
      <w:pPr>
        <w:pStyle w:val="Compact"/>
        <w:numPr>
          <w:numId w:val="1281"/>
          <w:ilvl w:val="0"/>
        </w:numPr>
      </w:pPr>
      <w:hyperlink r:id="rId877">
        <w:r>
          <w:rPr>
            <w:rStyle w:val="Hyperlink"/>
          </w:rPr>
          <w:t xml:space="preserve">Daimler</w:t>
        </w:r>
      </w:hyperlink>
    </w:p>
    <w:p>
      <w:pPr>
        <w:pStyle w:val="Heading3"/>
      </w:pPr>
      <w:bookmarkStart w:id="885" w:name="references-31"/>
      <w:r>
        <w:t xml:space="preserve">References</w:t>
      </w:r>
      <w:bookmarkEnd w:id="885"/>
    </w:p>
    <w:p>
      <w:pPr>
        <w:pStyle w:val="Compact"/>
        <w:numPr>
          <w:numId w:val="1282"/>
          <w:ilvl w:val="0"/>
        </w:numPr>
      </w:pPr>
      <w:r>
        <w:t xml:space="preserve">Akhavan-Rezai, E., Shaaban, M. F., El-Saadany, E. F., &amp; Karray, F. (2018). New EMS to incorporate smart parking lots into demand response. IEEE Transactions on Smart Grid, 9(2), 1376–1386.</w:t>
      </w:r>
      <w:r>
        <w:t xml:space="preserve"> </w:t>
      </w:r>
      <w:hyperlink r:id="rId886">
        <w:r>
          <w:rPr>
            <w:rStyle w:val="Hyperlink"/>
          </w:rPr>
          <w:t xml:space="preserve">https://doi.org/10.1109/TSG.2016.2587901</w:t>
        </w:r>
      </w:hyperlink>
    </w:p>
    <w:p>
      <w:pPr>
        <w:pStyle w:val="Compact"/>
        <w:numPr>
          <w:numId w:val="1282"/>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82"/>
          <w:ilvl w:val="0"/>
        </w:numPr>
      </w:pPr>
      <w:r>
        <w:t xml:space="preserve">Chirca, M., Chapuis, R., &amp; Lenain, R. (2015). Autonomous Valet Parking System Architecture. IEEE Conference on Intelligent Transportation Systems, Proceedings, ITSC, 2015-Octob, 2619–2624.</w:t>
      </w:r>
      <w:r>
        <w:t xml:space="preserve"> </w:t>
      </w:r>
      <w:hyperlink r:id="rId888">
        <w:r>
          <w:rPr>
            <w:rStyle w:val="Hyperlink"/>
          </w:rPr>
          <w:t xml:space="preserve">https://doi.org/10.1109/ITSC.2015.421</w:t>
        </w:r>
      </w:hyperlink>
    </w:p>
    <w:p>
      <w:pPr>
        <w:pStyle w:val="Compact"/>
        <w:numPr>
          <w:numId w:val="1282"/>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89">
        <w:r>
          <w:rPr>
            <w:rStyle w:val="Hyperlink"/>
          </w:rPr>
          <w:t xml:space="preserve">https://doi.org/10.1109/ICCVE.2014.7297530</w:t>
        </w:r>
      </w:hyperlink>
    </w:p>
    <w:p>
      <w:pPr>
        <w:pStyle w:val="Compact"/>
        <w:numPr>
          <w:numId w:val="1282"/>
          <w:ilvl w:val="0"/>
        </w:numPr>
      </w:pPr>
      <w:r>
        <w:t xml:space="preserve">Cohen, T., &amp; Cavoli, C. (2019). Automated vehicles: exploring possible consequences of government (non)intervention for congestion and accessibility. Transport Reviews, 39(1), 129–151.</w:t>
      </w:r>
      <w:r>
        <w:t xml:space="preserve"> </w:t>
      </w:r>
      <w:hyperlink r:id="rId890">
        <w:r>
          <w:rPr>
            <w:rStyle w:val="Hyperlink"/>
          </w:rPr>
          <w:t xml:space="preserve">https://doi.org/10.1080/01441647.2018.1524401</w:t>
        </w:r>
      </w:hyperlink>
    </w:p>
    <w:p>
      <w:pPr>
        <w:pStyle w:val="Compact"/>
        <w:numPr>
          <w:numId w:val="1282"/>
          <w:ilvl w:val="0"/>
        </w:numPr>
      </w:pPr>
      <w:r>
        <w:t xml:space="preserve">Cohen, T., Jones, P., &amp; Cavoli, C. (2017). Social and behavioural questions associated with autonomous vehicles. January, 1–124.</w:t>
      </w:r>
    </w:p>
    <w:p>
      <w:pPr>
        <w:pStyle w:val="Compact"/>
        <w:numPr>
          <w:numId w:val="1282"/>
          <w:ilvl w:val="0"/>
        </w:numPr>
      </w:pPr>
      <w:r>
        <w:t xml:space="preserve">Ehrenfeuchter, M. (2020, October 14). Automated Valet Parking (AVP): Test am Flughafen Stuttgart | AUTO MOTOR UND SPORT.</w:t>
      </w:r>
      <w:r>
        <w:t xml:space="preserve"> </w:t>
      </w:r>
      <w:hyperlink r:id="rId891">
        <w:r>
          <w:rPr>
            <w:rStyle w:val="Hyperlink"/>
          </w:rPr>
          <w:t xml:space="preserve">https://www.auto-motor-und-sport.de/tech-zukunft/mobilitaetsservices/automated-valet-parking-flughafen-stuttgart-s-klasse/</w:t>
        </w:r>
      </w:hyperlink>
    </w:p>
    <w:p>
      <w:pPr>
        <w:pStyle w:val="Compact"/>
        <w:numPr>
          <w:numId w:val="1282"/>
          <w:ilvl w:val="0"/>
        </w:numPr>
      </w:pPr>
      <w:r>
        <w:t xml:space="preserve">Fagnant, D. J., &amp; Kockelman, K. M. (2015). Dynamic ride-sharing and optimal fleet sizing for a system of shared autonomous vehicles. Transportation, 1, 1–16.</w:t>
      </w:r>
    </w:p>
    <w:p>
      <w:pPr>
        <w:pStyle w:val="Compact"/>
        <w:numPr>
          <w:numId w:val="1282"/>
          <w:ilvl w:val="0"/>
        </w:numPr>
      </w:pPr>
      <w:r>
        <w:t xml:space="preserve">González-González, E., Nogués, S., &amp; Stead, D. (2020). Parking futures: Preparing European cities for the advent of automated vehicles. Land Use Policy, 91, 104010.</w:t>
      </w:r>
      <w:r>
        <w:t xml:space="preserve"> </w:t>
      </w:r>
      <w:hyperlink r:id="rId892">
        <w:r>
          <w:rPr>
            <w:rStyle w:val="Hyperlink"/>
          </w:rPr>
          <w:t xml:space="preserve">https://doi.org/10.1016/j.landusepol.2019.05.029</w:t>
        </w:r>
      </w:hyperlink>
    </w:p>
    <w:p>
      <w:pPr>
        <w:pStyle w:val="Compact"/>
        <w:numPr>
          <w:numId w:val="1282"/>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893">
        <w:r>
          <w:rPr>
            <w:rStyle w:val="Hyperlink"/>
          </w:rPr>
          <w:t xml:space="preserve">https://doi.org/10.1177/0739456X15613591</w:t>
        </w:r>
      </w:hyperlink>
    </w:p>
    <w:p>
      <w:pPr>
        <w:pStyle w:val="Compact"/>
        <w:numPr>
          <w:numId w:val="1282"/>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894">
        <w:r>
          <w:rPr>
            <w:rStyle w:val="Hyperlink"/>
          </w:rPr>
          <w:t xml:space="preserve">https://doi.org/10.1007/978-3-662-48847-8_11</w:t>
        </w:r>
      </w:hyperlink>
    </w:p>
    <w:p>
      <w:pPr>
        <w:pStyle w:val="Compact"/>
        <w:numPr>
          <w:numId w:val="1282"/>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895">
        <w:r>
          <w:rPr>
            <w:rStyle w:val="Hyperlink"/>
          </w:rPr>
          <w:t xml:space="preserve">https://doi.org/10.1109/TVT.2018.2870167</w:t>
        </w:r>
      </w:hyperlink>
    </w:p>
    <w:p>
      <w:pPr>
        <w:pStyle w:val="Compact"/>
        <w:numPr>
          <w:numId w:val="1282"/>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896">
        <w:r>
          <w:rPr>
            <w:rStyle w:val="Hyperlink"/>
          </w:rPr>
          <w:t xml:space="preserve">https://doi.org/10.1109/ACCESS.2019.2930564</w:t>
        </w:r>
      </w:hyperlink>
    </w:p>
    <w:p>
      <w:pPr>
        <w:pStyle w:val="Compact"/>
        <w:numPr>
          <w:numId w:val="1282"/>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897">
        <w:r>
          <w:rPr>
            <w:rStyle w:val="Hyperlink"/>
          </w:rPr>
          <w:t xml:space="preserve">https://doi.org/10.1109/FIT.2018.00019</w:t>
        </w:r>
      </w:hyperlink>
    </w:p>
    <w:p>
      <w:pPr>
        <w:pStyle w:val="Compact"/>
        <w:numPr>
          <w:numId w:val="1282"/>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898">
        <w:r>
          <w:rPr>
            <w:rStyle w:val="Hyperlink"/>
          </w:rPr>
          <w:t xml:space="preserve">https://doi.org/10.1016/j.jnca.2020.102935</w:t>
        </w:r>
      </w:hyperlink>
    </w:p>
    <w:p>
      <w:pPr>
        <w:pStyle w:val="Compact"/>
        <w:numPr>
          <w:numId w:val="1282"/>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899">
        <w:r>
          <w:rPr>
            <w:rStyle w:val="Hyperlink"/>
          </w:rPr>
          <w:t xml:space="preserve">https://doi.org/10.1109/TSG.2015.2403287</w:t>
        </w:r>
      </w:hyperlink>
    </w:p>
    <w:p>
      <w:pPr>
        <w:pStyle w:val="Compact"/>
        <w:numPr>
          <w:numId w:val="1282"/>
          <w:ilvl w:val="0"/>
        </w:numPr>
      </w:pPr>
      <w:r>
        <w:t xml:space="preserve">Legacy, C., Ashmore, D., Scheurer, J., Stone, J., &amp; Curtis, C. (2019). Planning the driverless city. Transport Reviews, 39(1), 84–102.</w:t>
      </w:r>
      <w:r>
        <w:t xml:space="preserve"> </w:t>
      </w:r>
      <w:hyperlink r:id="rId900">
        <w:r>
          <w:rPr>
            <w:rStyle w:val="Hyperlink"/>
          </w:rPr>
          <w:t xml:space="preserve">https://doi.org/10.1080/01441647.2018.1466835</w:t>
        </w:r>
      </w:hyperlink>
    </w:p>
    <w:p>
      <w:pPr>
        <w:pStyle w:val="Compact"/>
        <w:numPr>
          <w:numId w:val="1282"/>
          <w:ilvl w:val="0"/>
        </w:numPr>
      </w:pPr>
      <w:r>
        <w:t xml:space="preserve">Levin, M. W., Wong, E., Nault-Maurer, B., &amp; Khani, A. (2020). Parking infrastructure design for repositioning autonomous vehicles. Transportation Research Part C: Emerging Technologies, 120, 102838.</w:t>
      </w:r>
      <w:r>
        <w:t xml:space="preserve"> </w:t>
      </w:r>
      <w:hyperlink r:id="rId901">
        <w:r>
          <w:rPr>
            <w:rStyle w:val="Hyperlink"/>
          </w:rPr>
          <w:t xml:space="preserve">https://doi.org/10.1016/j.trc.2020.102838</w:t>
        </w:r>
      </w:hyperlink>
    </w:p>
    <w:p>
      <w:pPr>
        <w:pStyle w:val="Compact"/>
        <w:numPr>
          <w:numId w:val="1282"/>
          <w:ilvl w:val="0"/>
        </w:numPr>
      </w:pPr>
      <w:r>
        <w:t xml:space="preserve">Liu, Z., Xie, Y., Chan, K. Y., Ma, K., &amp; Guan, X. (2019). Chance-Constrained Optimization in D2D-Based Vehicular Communication Network. IEEE Transactions on Vehicular Technology, 68(5), 5045–5058.</w:t>
      </w:r>
      <w:r>
        <w:t xml:space="preserve"> </w:t>
      </w:r>
      <w:hyperlink r:id="rId902">
        <w:r>
          <w:rPr>
            <w:rStyle w:val="Hyperlink"/>
          </w:rPr>
          <w:t xml:space="preserve">https://doi.org/10.1109/TVT.2019.2904291</w:t>
        </w:r>
      </w:hyperlink>
    </w:p>
    <w:p>
      <w:pPr>
        <w:pStyle w:val="Compact"/>
        <w:numPr>
          <w:numId w:val="1282"/>
          <w:ilvl w:val="0"/>
        </w:numPr>
      </w:pPr>
      <w:r>
        <w:t xml:space="preserve">Lou, L., Zhang, J., Xiong, Y., &amp; Jin, Y. (2019). An improved roadside parking space occupancy detection method based on magnetic sensors and wireless signal strength. Sensors (Switzerland), 19(10).</w:t>
      </w:r>
      <w:r>
        <w:t xml:space="preserve"> </w:t>
      </w:r>
      <w:hyperlink r:id="rId903">
        <w:r>
          <w:rPr>
            <w:rStyle w:val="Hyperlink"/>
          </w:rPr>
          <w:t xml:space="preserve">https://doi.org/10.3390/s19102348</w:t>
        </w:r>
      </w:hyperlink>
    </w:p>
    <w:p>
      <w:pPr>
        <w:pStyle w:val="Compact"/>
        <w:numPr>
          <w:numId w:val="1282"/>
          <w:ilvl w:val="0"/>
        </w:numPr>
      </w:pPr>
      <w:r>
        <w:t xml:space="preserve">Manville, M., &amp; Shoup, D. (2005). Parking, people, and cities. Journal of Urban Planning and Development, 131(4), 233–245.</w:t>
      </w:r>
      <w:r>
        <w:t xml:space="preserve"> </w:t>
      </w:r>
      <w:hyperlink r:id="rId904">
        <w:r>
          <w:rPr>
            <w:rStyle w:val="Hyperlink"/>
          </w:rPr>
          <w:t xml:space="preserve">https://doi.org/10.1061/(ASCE)0733-9488(2005)131:4(233)</w:t>
        </w:r>
      </w:hyperlink>
    </w:p>
    <w:p>
      <w:pPr>
        <w:pStyle w:val="Compact"/>
        <w:numPr>
          <w:numId w:val="1282"/>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05">
        <w:r>
          <w:rPr>
            <w:rStyle w:val="Hyperlink"/>
          </w:rPr>
          <w:t xml:space="preserve">https://doi.org/10.18757/ejtir.2017.17.1.3180</w:t>
        </w:r>
      </w:hyperlink>
    </w:p>
    <w:p>
      <w:pPr>
        <w:pStyle w:val="Compact"/>
        <w:numPr>
          <w:numId w:val="1282"/>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06">
        <w:r>
          <w:rPr>
            <w:rStyle w:val="Hyperlink"/>
          </w:rPr>
          <w:t xml:space="preserve">https://doi.org/10.1080/15472450.2017.1291351</w:t>
        </w:r>
      </w:hyperlink>
    </w:p>
    <w:p>
      <w:pPr>
        <w:pStyle w:val="Compact"/>
        <w:numPr>
          <w:numId w:val="1282"/>
          <w:ilvl w:val="0"/>
        </w:numPr>
      </w:pPr>
      <w:r>
        <w:t xml:space="preserve">Ni, J., Lin, X., &amp; Shen, X. (2019). Toward Privacy-Preserving Valet Parking in Autonomous Driving Era. IEEE Transactions on Vehicular Technology, 68(3), 2893–2905.</w:t>
      </w:r>
      <w:r>
        <w:t xml:space="preserve"> </w:t>
      </w:r>
      <w:hyperlink r:id="rId907">
        <w:r>
          <w:rPr>
            <w:rStyle w:val="Hyperlink"/>
          </w:rPr>
          <w:t xml:space="preserve">https://doi.org/10.1109/TVT.2019.2894720</w:t>
        </w:r>
      </w:hyperlink>
    </w:p>
    <w:p>
      <w:pPr>
        <w:pStyle w:val="Compact"/>
        <w:numPr>
          <w:numId w:val="1282"/>
          <w:ilvl w:val="0"/>
        </w:numPr>
      </w:pPr>
      <w:r>
        <w:t xml:space="preserve">Of-Allinger, A. (2020, August 26). Automated Valet Parking von Ford, Bosch und Bedrock | AUTO MOTOR UND SPORT.</w:t>
      </w:r>
      <w:r>
        <w:t xml:space="preserve"> </w:t>
      </w:r>
      <w:hyperlink r:id="rId908">
        <w:r>
          <w:rPr>
            <w:rStyle w:val="Hyperlink"/>
          </w:rPr>
          <w:t xml:space="preserve">https://www.auto-motor-und-sport.de/tech-zukunft/automated-valet-parking-bosch-ford-bedrock/</w:t>
        </w:r>
      </w:hyperlink>
    </w:p>
    <w:p>
      <w:pPr>
        <w:pStyle w:val="Compact"/>
        <w:numPr>
          <w:numId w:val="1282"/>
          <w:ilvl w:val="0"/>
        </w:numPr>
      </w:pPr>
      <w:r>
        <w:t xml:space="preserve">Pierce, G., &amp; Shoup, D. (2013). Getting the prices right. Journal of the American Planning Association, 79(1), 67–81.</w:t>
      </w:r>
      <w:r>
        <w:t xml:space="preserve"> </w:t>
      </w:r>
      <w:hyperlink r:id="rId909">
        <w:r>
          <w:rPr>
            <w:rStyle w:val="Hyperlink"/>
          </w:rPr>
          <w:t xml:space="preserve">https://doi.org/10.1080/01944363.2013.787307</w:t>
        </w:r>
      </w:hyperlink>
    </w:p>
    <w:p>
      <w:pPr>
        <w:pStyle w:val="Compact"/>
        <w:numPr>
          <w:numId w:val="1282"/>
          <w:ilvl w:val="0"/>
        </w:numPr>
      </w:pPr>
      <w:r>
        <w:t xml:space="preserve">Porter, L. (2018). The autonomous vehicle revolution: Implications for planning. Planning Theory and Practice, 19(5), 753–778.</w:t>
      </w:r>
      <w:r>
        <w:t xml:space="preserve"> </w:t>
      </w:r>
      <w:hyperlink r:id="rId910">
        <w:r>
          <w:rPr>
            <w:rStyle w:val="Hyperlink"/>
          </w:rPr>
          <w:t xml:space="preserve">https://doi.org/10.1080/14649357.2018.1537599</w:t>
        </w:r>
      </w:hyperlink>
    </w:p>
    <w:p>
      <w:pPr>
        <w:pStyle w:val="Compact"/>
        <w:numPr>
          <w:numId w:val="1282"/>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11">
        <w:r>
          <w:rPr>
            <w:rStyle w:val="Hyperlink"/>
          </w:rPr>
          <w:t xml:space="preserve">https://doi.org/10.1109/TITS.2015.2428705</w:t>
        </w:r>
      </w:hyperlink>
    </w:p>
    <w:p>
      <w:pPr>
        <w:pStyle w:val="Compact"/>
        <w:numPr>
          <w:numId w:val="1282"/>
          <w:ilvl w:val="0"/>
        </w:numPr>
      </w:pPr>
      <w:r>
        <w:t xml:space="preserve">Robert Bosch GmbH. (2021a). Automated Valet Parking – schnell, sicher, fahrerlos | Bosch Global.</w:t>
      </w:r>
      <w:r>
        <w:t xml:space="preserve"> </w:t>
      </w:r>
      <w:hyperlink r:id="rId912">
        <w:r>
          <w:rPr>
            <w:rStyle w:val="Hyperlink"/>
          </w:rPr>
          <w:t xml:space="preserve">https://www.bosch.com/de/stories/automated-valet-parking/</w:t>
        </w:r>
      </w:hyperlink>
    </w:p>
    <w:p>
      <w:pPr>
        <w:pStyle w:val="Compact"/>
        <w:numPr>
          <w:numId w:val="1282"/>
          <w:ilvl w:val="0"/>
        </w:numPr>
      </w:pPr>
      <w:r>
        <w:t xml:space="preserve">Robert Bosch GmbH. (2021b). Bosch Automated Valet Parking.</w:t>
      </w:r>
      <w:r>
        <w:t xml:space="preserve"> </w:t>
      </w:r>
      <w:hyperlink r:id="rId913">
        <w:r>
          <w:rPr>
            <w:rStyle w:val="Hyperlink"/>
          </w:rPr>
          <w:t xml:space="preserve">https://www.bosch-mobility-solutions.com/de/loesungen/parken/automated-valet-parking/</w:t>
        </w:r>
      </w:hyperlink>
    </w:p>
    <w:p>
      <w:pPr>
        <w:pStyle w:val="Compact"/>
        <w:numPr>
          <w:numId w:val="1282"/>
          <w:ilvl w:val="0"/>
        </w:numPr>
      </w:pPr>
      <w:r>
        <w:t xml:space="preserve">Soteropoulos, A., Berger, M., &amp; Ciari, F. (2019). Impacts of automated vehicles on travel behaviour and land use: an international review of modelling studies. Transport Reviews, 39(1), 29–49.</w:t>
      </w:r>
      <w:r>
        <w:t xml:space="preserve"> </w:t>
      </w:r>
      <w:hyperlink r:id="rId914">
        <w:r>
          <w:rPr>
            <w:rStyle w:val="Hyperlink"/>
          </w:rPr>
          <w:t xml:space="preserve">https://doi.org/10.1080/01441647.2018.1523253</w:t>
        </w:r>
      </w:hyperlink>
    </w:p>
    <w:p>
      <w:pPr>
        <w:pStyle w:val="Compact"/>
        <w:numPr>
          <w:numId w:val="1282"/>
          <w:ilvl w:val="0"/>
        </w:numPr>
      </w:pPr>
      <w:r>
        <w:t xml:space="preserve">Wang, D. Z., Posner, I., &amp; Newman, P. (2015). Model-free detection and tracking of dynamic objects with 2D lidar. International Journal of Robotics Research, 34(7), 1039–1063.</w:t>
      </w:r>
      <w:r>
        <w:t xml:space="preserve"> </w:t>
      </w:r>
      <w:hyperlink r:id="rId915">
        <w:r>
          <w:rPr>
            <w:rStyle w:val="Hyperlink"/>
          </w:rPr>
          <w:t xml:space="preserve">https://doi.org/10.1177/0278364914562237</w:t>
        </w:r>
      </w:hyperlink>
    </w:p>
    <w:p>
      <w:pPr>
        <w:pStyle w:val="Compact"/>
        <w:numPr>
          <w:numId w:val="1282"/>
          <w:ilvl w:val="0"/>
        </w:numPr>
      </w:pPr>
      <w:r>
        <w:t xml:space="preserve">Williams, L. (2019). The whole story of parking: The world of parking is no longer stationary. Eng. Technol., 14(2), 56–61.</w:t>
      </w:r>
    </w:p>
    <w:p>
      <w:pPr>
        <w:pStyle w:val="Compact"/>
        <w:numPr>
          <w:numId w:val="1282"/>
          <w:ilvl w:val="0"/>
        </w:numPr>
      </w:pPr>
      <w:r>
        <w:t xml:space="preserve">Zakharenko, R. (2016). Self-driving cars will change cities. Regional Science and Urban Economics, 61, 26–37.</w:t>
      </w:r>
      <w:r>
        <w:t xml:space="preserve"> </w:t>
      </w:r>
      <w:hyperlink r:id="rId916">
        <w:r>
          <w:rPr>
            <w:rStyle w:val="Hyperlink"/>
          </w:rPr>
          <w:t xml:space="preserve">https://doi.org/10.1016/j.regsciurbeco.2016.09.003</w:t>
        </w:r>
      </w:hyperlink>
    </w:p>
    <w:p>
      <w:pPr>
        <w:pStyle w:val="Compact"/>
        <w:numPr>
          <w:numId w:val="1282"/>
          <w:ilvl w:val="0"/>
        </w:numPr>
      </w:pPr>
      <w:r>
        <w:t xml:space="preserve">Zhang, W. (2017). the Interaction Between Land Use and Transportation in the Era of Shared Autonomous Vehicles: a Simulation Model. August, 147.</w:t>
      </w:r>
    </w:p>
    <w:p>
      <w:pPr>
        <w:pStyle w:val="Compact"/>
        <w:numPr>
          <w:numId w:val="1282"/>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17">
        <w:r>
          <w:rPr>
            <w:rStyle w:val="Hyperlink"/>
          </w:rPr>
          <w:t xml:space="preserve">https://doi.org/10.1016/j.scs.2015.07.006</w:t>
        </w:r>
      </w:hyperlink>
    </w:p>
    <w:p>
      <w:pPr>
        <w:pStyle w:val="Compact"/>
        <w:numPr>
          <w:numId w:val="1282"/>
          <w:ilvl w:val="0"/>
        </w:numPr>
      </w:pPr>
      <w:r>
        <w:t xml:space="preserve">Zhou, D., Yan, Z., Fu, Y., &amp; Yao, Z. (2018). A survey on network data collection. Journal of Network and Computer Applications, 116, 9–23.</w:t>
      </w:r>
      <w:r>
        <w:t xml:space="preserve"> </w:t>
      </w:r>
      <w:hyperlink r:id="rId918">
        <w:r>
          <w:rPr>
            <w:rStyle w:val="Hyperlink"/>
          </w:rPr>
          <w:t xml:space="preserve">https://doi.org/10.1016/j.jnca.2018.05.004</w:t>
        </w:r>
      </w:hyperlink>
    </w:p>
    <w:p>
      <w:pPr>
        <w:pStyle w:val="Heading2"/>
      </w:pPr>
      <w:bookmarkStart w:id="919" w:name="automated_road_freight"/>
      <w:r>
        <w:t xml:space="preserve">8.3	Automated road freight</w:t>
      </w:r>
      <w:bookmarkEnd w:id="919"/>
    </w:p>
    <w:p>
      <w:pPr>
        <w:pStyle w:val="Heading3"/>
      </w:pPr>
      <w:bookmarkStart w:id="920" w:name="synonyms-28"/>
      <w:r>
        <w:t xml:space="preserve">Synonyms</w:t>
      </w:r>
      <w:bookmarkEnd w:id="920"/>
    </w:p>
    <w:p>
      <w:pPr>
        <w:pStyle w:val="FirstParagraph"/>
      </w:pPr>
      <w:r>
        <w:rPr>
          <w:i/>
        </w:rPr>
        <w:t xml:space="preserve">automated driving systems (ADS), combustion-powered heavy vehicles (CHV), battery electric heavy vehicles (BEHVs), cooperative and automated vehicles (CAVs)</w:t>
      </w:r>
    </w:p>
    <w:p>
      <w:pPr>
        <w:pStyle w:val="Heading3"/>
      </w:pPr>
      <w:bookmarkStart w:id="921" w:name="definition-32"/>
      <w:r>
        <w:t xml:space="preserve">Definition</w:t>
      </w:r>
      <w:bookmarkEnd w:id="921"/>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
        </w:rPr>
        <w:t xml:space="preserve">Second level: partially automated driving</w:t>
      </w:r>
    </w:p>
    <w:p>
      <w:pPr>
        <w:pStyle w:val="BodyText"/>
      </w:pP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p>
      <w:pPr>
        <w:pStyle w:val="Heading3"/>
      </w:pPr>
      <w:bookmarkStart w:id="922" w:name="key-stakeholders-32"/>
      <w:r>
        <w:t xml:space="preserve">Key stakeholders</w:t>
      </w:r>
      <w:bookmarkEnd w:id="922"/>
    </w:p>
    <w:p>
      <w:pPr>
        <w:pStyle w:val="Compact"/>
        <w:numPr>
          <w:numId w:val="1283"/>
          <w:ilvl w:val="0"/>
        </w:numPr>
      </w:pPr>
      <w:r>
        <w:rPr>
          <w:b/>
        </w:rPr>
        <w:t xml:space="preserve">Affected</w:t>
      </w:r>
      <w:r>
        <w:t xml:space="preserve">: Truck drivers, Freight forwarders, Delivery companies</w:t>
      </w:r>
    </w:p>
    <w:p>
      <w:pPr>
        <w:pStyle w:val="Compact"/>
        <w:numPr>
          <w:numId w:val="1283"/>
          <w:ilvl w:val="0"/>
        </w:numPr>
      </w:pPr>
      <w:r>
        <w:rPr>
          <w:b/>
        </w:rPr>
        <w:t xml:space="preserve">Responsible</w:t>
      </w:r>
      <w:r>
        <w:t xml:space="preserve">: National Governments, City government, Freight forwarders, Delivery companies</w:t>
      </w:r>
    </w:p>
    <w:p>
      <w:pPr>
        <w:pStyle w:val="Heading3"/>
      </w:pPr>
      <w:bookmarkStart w:id="923" w:name="current-state-of-art-in-research-32"/>
      <w:r>
        <w:t xml:space="preserve">Current state of art in research</w:t>
      </w:r>
      <w:bookmarkEnd w:id="923"/>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pStyle w:val="Compact"/>
        <w:numPr>
          <w:numId w:val="1284"/>
          <w:ilvl w:val="0"/>
        </w:numPr>
      </w:pPr>
      <w:r>
        <w:t xml:space="preserve">Fuel economy standards (minimum efficiency).</w:t>
      </w:r>
    </w:p>
    <w:p>
      <w:pPr>
        <w:pStyle w:val="Compact"/>
        <w:numPr>
          <w:numId w:val="1284"/>
          <w:ilvl w:val="0"/>
        </w:numPr>
      </w:pPr>
      <w:r>
        <w:t xml:space="preserve">Support for comprehensive data collection and information exchange</w:t>
      </w:r>
    </w:p>
    <w:p>
      <w:pPr>
        <w:pStyle w:val="Compact"/>
        <w:numPr>
          <w:numId w:val="1284"/>
          <w:ilvl w:val="0"/>
        </w:numPr>
      </w:pPr>
      <w:r>
        <w:t xml:space="preserve">Promoting the use of alternative fuels and the vehicles that use them</w:t>
      </w:r>
    </w:p>
    <w:p>
      <w:pPr>
        <w:pStyle w:val="Heading3"/>
      </w:pPr>
      <w:bookmarkStart w:id="924" w:name="current-state-of-art-in-practice-32"/>
      <w:r>
        <w:t xml:space="preserve">Current state of art in practice</w:t>
      </w:r>
      <w:bookmarkEnd w:id="924"/>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pStyle w:val="Compact"/>
        <w:numPr>
          <w:numId w:val="1285"/>
          <w:ilvl w:val="0"/>
        </w:numPr>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pStyle w:val="Compact"/>
        <w:numPr>
          <w:numId w:val="1286"/>
          <w:ilvl w:val="0"/>
        </w:numPr>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pStyle w:val="Compact"/>
        <w:numPr>
          <w:numId w:val="1287"/>
          <w:ilvl w:val="0"/>
        </w:numPr>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p>
      <w:pPr>
        <w:pStyle w:val="Heading3"/>
      </w:pPr>
      <w:bookmarkStart w:id="925" w:name="relevant-initiatives-in-austria-32"/>
      <w:r>
        <w:t xml:space="preserve">Relevant initiatives in Austria</w:t>
      </w:r>
      <w:bookmarkEnd w:id="925"/>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88"/>
          <w:ilvl w:val="0"/>
        </w:numPr>
      </w:pPr>
      <w:hyperlink r:id="rId926">
        <w:r>
          <w:rPr>
            <w:rStyle w:val="Hyperlink"/>
          </w:rPr>
          <w:t xml:space="preserve">Land-oberoesterreich.gv.at</w:t>
        </w:r>
      </w:hyperlink>
    </w:p>
    <w:p>
      <w:pPr>
        <w:pStyle w:val="Heading3"/>
      </w:pPr>
      <w:bookmarkStart w:id="927" w:name="X9c6d194f075c404e7e622e8fc2a8502d8825c2e"/>
      <w:r>
        <w:t xml:space="preserve">Impacts with respect to Sustainable Development Goals (SDGs)</w:t>
      </w:r>
      <w:bookmarkEnd w:id="9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ADS in heavy vehicles lead to a reduction in the total cost of ownership of trucks of between 11% and 46%</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Systemic</w:t>
            </w:r>
          </w:p>
        </w:tc>
        <w:tc>
          <w:p>
            <w:pPr>
              <w:pStyle w:val="Compact"/>
              <w:jc w:val="center"/>
            </w:pPr>
            <w:r>
              <w:t xml:space="preserve">Reduction in the environmental impact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Systemic</w:t>
            </w:r>
          </w:p>
        </w:tc>
        <w:tc>
          <w:p>
            <w:pPr>
              <w:pStyle w:val="Compact"/>
              <w:jc w:val="center"/>
            </w:pPr>
            <w:r>
              <w:t xml:space="preserve">ADS enable higher profitability in freight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Wadud et al., 2016</w:t>
            </w:r>
          </w:p>
        </w:tc>
      </w:tr>
      <w:tr>
        <w:tc>
          <w:p>
            <w:pPr>
              <w:pStyle w:val="Compact"/>
              <w:jc w:val="center"/>
            </w:pPr>
            <w:r>
              <w:t xml:space="preserve">Systemic</w:t>
            </w:r>
          </w:p>
        </w:tc>
        <w:tc>
          <w:p>
            <w:pPr>
              <w:pStyle w:val="Compact"/>
              <w:jc w:val="center"/>
            </w:pPr>
            <w:r>
              <w:t xml:space="preserve">The C-ROADS platform was established to harmonise the use of C-ITS activities across Europe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2021</w:t>
            </w:r>
          </w:p>
        </w:tc>
      </w:tr>
    </w:tbl>
    <w:p>
      <w:pPr>
        <w:pStyle w:val="Heading3"/>
      </w:pPr>
      <w:bookmarkStart w:id="928" w:name="X2fb30cc6cd02984eea60b5c44d047e6d46a1381"/>
      <w:r>
        <w:t xml:space="preserve">Technology and societal readiness level</w:t>
      </w:r>
      <w:bookmarkEnd w:id="9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929" w:name="open-questions-30"/>
      <w:r>
        <w:t xml:space="preserve">Open questions</w:t>
      </w:r>
      <w:bookmarkEnd w:id="929"/>
    </w:p>
    <w:p>
      <w:pPr>
        <w:pStyle w:val="Compact"/>
        <w:numPr>
          <w:numId w:val="1289"/>
          <w:ilvl w:val="0"/>
        </w:numPr>
      </w:pPr>
      <w:r>
        <w:t xml:space="preserve">How significant will the rebound effect be that results from the improvement in freight efficiency?</w:t>
      </w:r>
    </w:p>
    <w:p>
      <w:pPr>
        <w:pStyle w:val="Compact"/>
        <w:numPr>
          <w:numId w:val="1289"/>
          <w:ilvl w:val="0"/>
        </w:numPr>
      </w:pPr>
      <w:r>
        <w:t xml:space="preserve">Who is responsible if the technology in semi-automated mode violates a speed limit or other traffic regulations?</w:t>
      </w:r>
    </w:p>
    <w:p>
      <w:pPr>
        <w:pStyle w:val="Compact"/>
        <w:numPr>
          <w:numId w:val="1289"/>
          <w:ilvl w:val="0"/>
        </w:numPr>
      </w:pPr>
      <w:r>
        <w:t xml:space="preserve">How should commercial CAVs best be integrated with conventional trucks?</w:t>
      </w:r>
    </w:p>
    <w:p>
      <w:pPr>
        <w:pStyle w:val="Heading3"/>
      </w:pPr>
      <w:bookmarkStart w:id="930" w:name="further-links-27"/>
      <w:r>
        <w:t xml:space="preserve">Further links</w:t>
      </w:r>
      <w:bookmarkEnd w:id="930"/>
    </w:p>
    <w:p>
      <w:pPr>
        <w:pStyle w:val="Compact"/>
        <w:numPr>
          <w:numId w:val="1290"/>
          <w:ilvl w:val="0"/>
        </w:numPr>
      </w:pPr>
      <w:hyperlink r:id="rId931">
        <w:r>
          <w:rPr>
            <w:rStyle w:val="Hyperlink"/>
          </w:rPr>
          <w:t xml:space="preserve">ec.europa.eu</w:t>
        </w:r>
      </w:hyperlink>
    </w:p>
    <w:p>
      <w:pPr>
        <w:pStyle w:val="Heading3"/>
      </w:pPr>
      <w:bookmarkStart w:id="932" w:name="references-32"/>
      <w:r>
        <w:t xml:space="preserve">References</w:t>
      </w:r>
      <w:bookmarkEnd w:id="932"/>
    </w:p>
    <w:p>
      <w:pPr>
        <w:pStyle w:val="Compact"/>
        <w:numPr>
          <w:numId w:val="1291"/>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91"/>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33">
        <w:r>
          <w:rPr>
            <w:rStyle w:val="Hyperlink"/>
          </w:rPr>
          <w:t xml:space="preserve">https://doi.org/10.7249/rr443-2</w:t>
        </w:r>
      </w:hyperlink>
    </w:p>
    <w:p>
      <w:pPr>
        <w:pStyle w:val="Compact"/>
        <w:numPr>
          <w:numId w:val="1291"/>
          <w:ilvl w:val="0"/>
        </w:numPr>
      </w:pPr>
      <w:r>
        <w:t xml:space="preserve">APA. (2021). Selbstfahrender Lkw in OÖ unterwegs | SN.at. Salzburger Nachrichten.</w:t>
      </w:r>
      <w:r>
        <w:t xml:space="preserve"> </w:t>
      </w:r>
      <w:hyperlink r:id="rId934">
        <w:r>
          <w:rPr>
            <w:rStyle w:val="Hyperlink"/>
          </w:rPr>
          <w:t xml:space="preserve">https://www.sn.at/wirtschaft/oesterreich/selbstfahrender-lkw-in-ooe-unterwegs-99060673</w:t>
        </w:r>
      </w:hyperlink>
    </w:p>
    <w:p>
      <w:pPr>
        <w:pStyle w:val="Compact"/>
        <w:numPr>
          <w:numId w:val="1291"/>
          <w:ilvl w:val="0"/>
        </w:numPr>
      </w:pPr>
      <w:r>
        <w:t xml:space="preserve">Böhm, M. (2019, November 5). Selbstfahrende Lkws: Die Autonomen rollen an - Transport &amp; Logistik - derStandard.at › Wirtschaft.</w:t>
      </w:r>
      <w:r>
        <w:t xml:space="preserve"> </w:t>
      </w:r>
      <w:hyperlink r:id="rId935">
        <w:r>
          <w:rPr>
            <w:rStyle w:val="Hyperlink"/>
          </w:rPr>
          <w:t xml:space="preserve">https://www.derstandard.at/story/2000110697906/selbstfahrende-lkws-die-autonomen-rollen-an</w:t>
        </w:r>
      </w:hyperlink>
    </w:p>
    <w:p>
      <w:pPr>
        <w:pStyle w:val="Compact"/>
        <w:numPr>
          <w:numId w:val="1291"/>
          <w:ilvl w:val="0"/>
        </w:numPr>
      </w:pPr>
      <w:r>
        <w:t xml:space="preserve">Boudway, I. (2021, May 5). Supply Chains Latest: Driverless Trucks a Deal Closer to Freeway. - Bloomberg. Bloomberg.</w:t>
      </w:r>
      <w:r>
        <w:t xml:space="preserve"> </w:t>
      </w:r>
      <w:hyperlink r:id="rId936">
        <w:r>
          <w:rPr>
            <w:rStyle w:val="Hyperlink"/>
          </w:rPr>
          <w:t xml:space="preserve">https://www.bloomberg.com/news/newsletters/2021-05-05/supply-chains-latest-driverless-trucks-a-deal-closer-to-freeway</w:t>
        </w:r>
      </w:hyperlink>
    </w:p>
    <w:p>
      <w:pPr>
        <w:pStyle w:val="Compact"/>
        <w:numPr>
          <w:numId w:val="1291"/>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37">
        <w:r>
          <w:rPr>
            <w:rStyle w:val="Hyperlink"/>
          </w:rPr>
          <w:t xml:space="preserve">https://doi.org/10.1007/978-3-319-05990-7_13</w:t>
        </w:r>
      </w:hyperlink>
    </w:p>
    <w:p>
      <w:pPr>
        <w:pStyle w:val="Compact"/>
        <w:numPr>
          <w:numId w:val="1291"/>
          <w:ilvl w:val="0"/>
        </w:numPr>
      </w:pPr>
      <w:r>
        <w:t xml:space="preserve">Chan, C. Y. (2017). Advancements, prospects, and impacts of automated driving systems. International Journal of Transportation Science and Technology, 6(3), 208–216.</w:t>
      </w:r>
      <w:r>
        <w:t xml:space="preserve"> </w:t>
      </w:r>
      <w:hyperlink r:id="rId938">
        <w:r>
          <w:rPr>
            <w:rStyle w:val="Hyperlink"/>
          </w:rPr>
          <w:t xml:space="preserve">https://doi.org/10.1016/j.ijtst.2017.07.008</w:t>
        </w:r>
      </w:hyperlink>
    </w:p>
    <w:p>
      <w:pPr>
        <w:pStyle w:val="Compact"/>
        <w:numPr>
          <w:numId w:val="1291"/>
          <w:ilvl w:val="0"/>
        </w:numPr>
      </w:pPr>
      <w:r>
        <w:t xml:space="preserve">DB. (2021, March 16). Autonomes Fahren: DB Schenker und BRP-Rotax starten Testbetrieb in Österreich.</w:t>
      </w:r>
      <w:r>
        <w:t xml:space="preserve"> </w:t>
      </w:r>
      <w:hyperlink r:id="rId939">
        <w:r>
          <w:rPr>
            <w:rStyle w:val="Hyperlink"/>
          </w:rPr>
          <w:t xml:space="preserve">https://www.dbschenker.com/at-de/ueber-uns/presse/corporate-news/autonomes-fahren--db-schenker-und-brp-rotax-starten-testbetrieb-in-oesterreich-688986</w:t>
        </w:r>
      </w:hyperlink>
    </w:p>
    <w:p>
      <w:pPr>
        <w:pStyle w:val="Compact"/>
        <w:numPr>
          <w:numId w:val="1291"/>
          <w:ilvl w:val="0"/>
        </w:numPr>
      </w:pPr>
      <w:r>
        <w:t xml:space="preserve">Eddy, N. (2021, May 8). Driverless trucks worth the long-term investment – Urgent Comms.</w:t>
      </w:r>
      <w:r>
        <w:t xml:space="preserve"> </w:t>
      </w:r>
      <w:hyperlink r:id="rId940">
        <w:r>
          <w:rPr>
            <w:rStyle w:val="Hyperlink"/>
          </w:rPr>
          <w:t xml:space="preserve">https://urgentcomm.com/2021/05/10/driverless-trucks-worth-the-long-term-investment/</w:t>
        </w:r>
      </w:hyperlink>
    </w:p>
    <w:p>
      <w:pPr>
        <w:pStyle w:val="Compact"/>
        <w:numPr>
          <w:numId w:val="1291"/>
          <w:ilvl w:val="0"/>
        </w:numPr>
      </w:pPr>
      <w:r>
        <w:t xml:space="preserve">European Commission. (2019). Automated road transport.</w:t>
      </w:r>
    </w:p>
    <w:p>
      <w:pPr>
        <w:pStyle w:val="Compact"/>
        <w:numPr>
          <w:numId w:val="1291"/>
          <w:ilvl w:val="0"/>
        </w:numPr>
      </w:pPr>
      <w:r>
        <w:t xml:space="preserve">European Commission. (2021, April 30). Connected and automated mobility | Shaping Europe’s digital future.</w:t>
      </w:r>
      <w:r>
        <w:t xml:space="preserve"> </w:t>
      </w:r>
      <w:hyperlink r:id="rId941">
        <w:r>
          <w:rPr>
            <w:rStyle w:val="Hyperlink"/>
          </w:rPr>
          <w:t xml:space="preserve">https://digital-strategy.ec.europa.eu/en/policies/connected-and-automated-mobility</w:t>
        </w:r>
      </w:hyperlink>
    </w:p>
    <w:p>
      <w:pPr>
        <w:pStyle w:val="Compact"/>
        <w:numPr>
          <w:numId w:val="1291"/>
          <w:ilvl w:val="0"/>
        </w:numPr>
      </w:pPr>
      <w:r>
        <w:t xml:space="preserve">Flämig, H. (2016). Autonomous vehicles and autonomous driving in freight transport. In Autonomous Driving: Technical, Legal and Social Aspects (pp. 365–385). Springer Berlin Heidelberg.</w:t>
      </w:r>
      <w:r>
        <w:t xml:space="preserve"> </w:t>
      </w:r>
      <w:hyperlink r:id="rId942">
        <w:r>
          <w:rPr>
            <w:rStyle w:val="Hyperlink"/>
          </w:rPr>
          <w:t xml:space="preserve">https://doi.org/10.1007/978-3-662-48847-8_18</w:t>
        </w:r>
      </w:hyperlink>
    </w:p>
    <w:p>
      <w:pPr>
        <w:pStyle w:val="Compact"/>
        <w:numPr>
          <w:numId w:val="1291"/>
          <w:ilvl w:val="0"/>
        </w:numPr>
      </w:pPr>
      <w:r>
        <w:t xml:space="preserve">Gallagher, J. (2021, April 23). FMCSA automated trucks project headed to White House - FreightWaves. Freightwaves.</w:t>
      </w:r>
      <w:r>
        <w:t xml:space="preserve"> </w:t>
      </w:r>
      <w:hyperlink r:id="rId943">
        <w:r>
          <w:rPr>
            <w:rStyle w:val="Hyperlink"/>
          </w:rPr>
          <w:t xml:space="preserve">https://www.freightwaves.com/news/fmcsa-automated-trucks-project-headed-to-white-house</w:t>
        </w:r>
      </w:hyperlink>
    </w:p>
    <w:p>
      <w:pPr>
        <w:pStyle w:val="Compact"/>
        <w:numPr>
          <w:numId w:val="1291"/>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44">
        <w:r>
          <w:rPr>
            <w:rStyle w:val="Hyperlink"/>
          </w:rPr>
          <w:t xml:space="preserve">https://doi.org/10.1016/j.swevo.2021.100845</w:t>
        </w:r>
      </w:hyperlink>
    </w:p>
    <w:p>
      <w:pPr>
        <w:pStyle w:val="Compact"/>
        <w:numPr>
          <w:numId w:val="1291"/>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45">
        <w:r>
          <w:rPr>
            <w:rStyle w:val="Hyperlink"/>
          </w:rPr>
          <w:t xml:space="preserve">https://doi.org/10.1016/j.trc.2020.102610</w:t>
        </w:r>
      </w:hyperlink>
    </w:p>
    <w:p>
      <w:pPr>
        <w:pStyle w:val="Compact"/>
        <w:numPr>
          <w:numId w:val="1291"/>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46">
        <w:r>
          <w:rPr>
            <w:rStyle w:val="Hyperlink"/>
          </w:rPr>
          <w:t xml:space="preserve">https://doi.org/10.1016/j.dib.2020.105566</w:t>
        </w:r>
      </w:hyperlink>
    </w:p>
    <w:p>
      <w:pPr>
        <w:pStyle w:val="Compact"/>
        <w:numPr>
          <w:numId w:val="1291"/>
          <w:ilvl w:val="0"/>
        </w:numPr>
      </w:pPr>
      <w:r>
        <w:t xml:space="preserve">Harper, C. D., Hendrickson, C. T., &amp; Samaras, C. (2016). Cost and benefit estimates of partially-automated vehicle collision avoidance technologies. Accident Analysis and Prevention, 95, 104–115.</w:t>
      </w:r>
      <w:r>
        <w:t xml:space="preserve"> </w:t>
      </w:r>
      <w:hyperlink r:id="rId947">
        <w:r>
          <w:rPr>
            <w:rStyle w:val="Hyperlink"/>
          </w:rPr>
          <w:t xml:space="preserve">https://doi.org/10.1016/j.aap.2016.06.017</w:t>
        </w:r>
      </w:hyperlink>
    </w:p>
    <w:p>
      <w:pPr>
        <w:pStyle w:val="Compact"/>
        <w:numPr>
          <w:numId w:val="1291"/>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48">
        <w:r>
          <w:rPr>
            <w:rStyle w:val="Hyperlink"/>
          </w:rPr>
          <w:t xml:space="preserve">https://doi.org/10.1016/j.tra.2016.09.010</w:t>
        </w:r>
      </w:hyperlink>
    </w:p>
    <w:p>
      <w:pPr>
        <w:pStyle w:val="Compact"/>
        <w:numPr>
          <w:numId w:val="1291"/>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49">
        <w:r>
          <w:rPr>
            <w:rStyle w:val="Hyperlink"/>
          </w:rPr>
          <w:t xml:space="preserve">https://doi.org/10.1016/j.aap.2019.02.003</w:t>
        </w:r>
      </w:hyperlink>
    </w:p>
    <w:p>
      <w:pPr>
        <w:pStyle w:val="Compact"/>
        <w:numPr>
          <w:numId w:val="1291"/>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0">
        <w:r>
          <w:rPr>
            <w:rStyle w:val="Hyperlink"/>
          </w:rPr>
          <w:t xml:space="preserve">https://doi.org/10.1016/j.scitotenv.2019.135237</w:t>
        </w:r>
      </w:hyperlink>
    </w:p>
    <w:p>
      <w:pPr>
        <w:pStyle w:val="Compact"/>
        <w:numPr>
          <w:numId w:val="1291"/>
          <w:ilvl w:val="0"/>
        </w:numPr>
      </w:pPr>
      <w:r>
        <w:t xml:space="preserve">Kulikowska-Wielgus, A. (2019, March 28). Every fifth truck driver position in Europe is vacant. Soon, there could be twice as many. - Trans.INFO. Trans.Info.</w:t>
      </w:r>
      <w:r>
        <w:t xml:space="preserve"> </w:t>
      </w:r>
      <w:hyperlink r:id="rId951">
        <w:r>
          <w:rPr>
            <w:rStyle w:val="Hyperlink"/>
          </w:rPr>
          <w:t xml:space="preserve">https://trans.info/en/every-fifth-truck-driver-position-in-europe-is-vacant-soon-there-could-be-twice-as-many-131212</w:t>
        </w:r>
      </w:hyperlink>
    </w:p>
    <w:p>
      <w:pPr>
        <w:pStyle w:val="Compact"/>
        <w:numPr>
          <w:numId w:val="1291"/>
          <w:ilvl w:val="0"/>
        </w:numPr>
      </w:pPr>
      <w:r>
        <w:t xml:space="preserve">Mersky, A. C., &amp; Samaras, C. (2016). Fuel economy testing of autonomous vehicles. Transportation Research Part C: Emerging Technologies, 65, 31–48.</w:t>
      </w:r>
      <w:r>
        <w:t xml:space="preserve"> </w:t>
      </w:r>
      <w:hyperlink r:id="rId952">
        <w:r>
          <w:rPr>
            <w:rStyle w:val="Hyperlink"/>
          </w:rPr>
          <w:t xml:space="preserve">https://doi.org/10.1016/j.trc.2016.01.001</w:t>
        </w:r>
      </w:hyperlink>
    </w:p>
    <w:p>
      <w:pPr>
        <w:pStyle w:val="Compact"/>
        <w:numPr>
          <w:numId w:val="1291"/>
          <w:ilvl w:val="0"/>
        </w:numPr>
      </w:pPr>
      <w:r>
        <w:t xml:space="preserve">Mulholland, E., Teter, J., Cazzola, P., McDonald, Z., &amp; Ó Gallachóir, B. P. (2018). The long haul towards decarbonising road freight – A global assessment to 2050. Applied Energy, 216, 678–693.</w:t>
      </w:r>
      <w:r>
        <w:t xml:space="preserve"> </w:t>
      </w:r>
      <w:hyperlink r:id="rId953">
        <w:r>
          <w:rPr>
            <w:rStyle w:val="Hyperlink"/>
          </w:rPr>
          <w:t xml:space="preserve">https://doi.org/10.1016/j.apenergy.2018.01.058</w:t>
        </w:r>
      </w:hyperlink>
    </w:p>
    <w:p>
      <w:pPr>
        <w:pStyle w:val="Compact"/>
        <w:numPr>
          <w:numId w:val="1291"/>
          <w:ilvl w:val="0"/>
        </w:numPr>
      </w:pPr>
      <w:r>
        <w:t xml:space="preserve">Nowakowski, C., Shladover, S. E., &amp; Tan, H. S. (2015). Heavy Vehicle Automation: Human Factors Lessons Learned. Procedia Manufacturing, 3, 2945–2952.</w:t>
      </w:r>
      <w:r>
        <w:t xml:space="preserve"> </w:t>
      </w:r>
      <w:hyperlink r:id="rId954">
        <w:r>
          <w:rPr>
            <w:rStyle w:val="Hyperlink"/>
          </w:rPr>
          <w:t xml:space="preserve">https://doi.org/10.1016/j.promfg.2015.07.824</w:t>
        </w:r>
      </w:hyperlink>
    </w:p>
    <w:p>
      <w:pPr>
        <w:pStyle w:val="Compact"/>
        <w:numPr>
          <w:numId w:val="1291"/>
          <w:ilvl w:val="0"/>
        </w:numPr>
      </w:pPr>
      <w:r>
        <w:t xml:space="preserve">Of-Allinger, A., Knecht, J., &amp; Conrad, B. (2020, April 30). Automomer Elektro-Lkw Einride T-Pod: Zulassung in Schweden | AUTO MOTOR UND SPORT. Auto Motr Sport.</w:t>
      </w:r>
      <w:r>
        <w:t xml:space="preserve"> </w:t>
      </w:r>
      <w:hyperlink r:id="rId955">
        <w:r>
          <w:rPr>
            <w:rStyle w:val="Hyperlink"/>
          </w:rPr>
          <w:t xml:space="preserve">https://www.auto-motor-und-sport.de/elektroauto/automomer-elektro-lkw-einride-t-pod-strassenzulassung/</w:t>
        </w:r>
      </w:hyperlink>
    </w:p>
    <w:p>
      <w:pPr>
        <w:pStyle w:val="Compact"/>
        <w:numPr>
          <w:numId w:val="1291"/>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91"/>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56">
        <w:r>
          <w:rPr>
            <w:rStyle w:val="Hyperlink"/>
          </w:rPr>
          <w:t xml:space="preserve">https://doi.org/10.1016/j.trd.2020.102437</w:t>
        </w:r>
      </w:hyperlink>
    </w:p>
    <w:p>
      <w:pPr>
        <w:pStyle w:val="Compact"/>
        <w:numPr>
          <w:numId w:val="1291"/>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Compact"/>
        <w:numPr>
          <w:numId w:val="1291"/>
          <w:ilvl w:val="0"/>
        </w:numPr>
      </w:pPr>
      <w:r>
        <w:t xml:space="preserve">Tsugawa, S., Jeschke, S., &amp; Shladovers, S. E. (2016). A review of truck platooning projects for energy savings. IEEE Transactions on Intelligent Vehicles, 1(1), 68–77.</w:t>
      </w:r>
      <w:r>
        <w:t xml:space="preserve"> </w:t>
      </w:r>
      <w:hyperlink r:id="rId958">
        <w:r>
          <w:rPr>
            <w:rStyle w:val="Hyperlink"/>
          </w:rPr>
          <w:t xml:space="preserve">https://doi.org/10.1109/TIV.2016.2577499</w:t>
        </w:r>
      </w:hyperlink>
    </w:p>
    <w:p>
      <w:pPr>
        <w:pStyle w:val="Compact"/>
        <w:numPr>
          <w:numId w:val="1291"/>
          <w:ilvl w:val="0"/>
        </w:numPr>
      </w:pPr>
      <w:r>
        <w:t xml:space="preserve">Wadud, Z. (2017). Fully automated vehicles: A cost of ownership analysis to inform early adoption. Transportation Research Part A: Policy and Practice, 101, 163–176.</w:t>
      </w:r>
      <w:r>
        <w:t xml:space="preserve"> </w:t>
      </w:r>
      <w:hyperlink r:id="rId959">
        <w:r>
          <w:rPr>
            <w:rStyle w:val="Hyperlink"/>
          </w:rPr>
          <w:t xml:space="preserve">https://doi.org/10.1016/j.tra.2017.05.005</w:t>
        </w:r>
      </w:hyperlink>
    </w:p>
    <w:p>
      <w:pPr>
        <w:pStyle w:val="Compact"/>
        <w:numPr>
          <w:numId w:val="1291"/>
          <w:ilvl w:val="0"/>
        </w:numPr>
      </w:pPr>
      <w:r>
        <w:t xml:space="preserve">Wadud, Z., MacKenzie, D., &amp; Leiby, P. (2016). Help or hindrance? The travel, energy and carbon impacts of highly automated vehicles. Transportation Research Part A: Policy and Practice, 86, 1–18.</w:t>
      </w:r>
      <w:r>
        <w:t xml:space="preserve"> </w:t>
      </w:r>
      <w:hyperlink r:id="rId960">
        <w:r>
          <w:rPr>
            <w:rStyle w:val="Hyperlink"/>
          </w:rPr>
          <w:t xml:space="preserve">https://doi.org/10.1016/j.tra.2015.12.001</w:t>
        </w:r>
      </w:hyperlink>
    </w:p>
    <w:p>
      <w:pPr>
        <w:pStyle w:val="Compact"/>
        <w:numPr>
          <w:numId w:val="1291"/>
          <w:ilvl w:val="0"/>
        </w:numPr>
      </w:pPr>
      <w:r>
        <w:t xml:space="preserve">Werwitzke, C. (2019, May 17). Schweden: T-Pod erhält Zulassung für öffentliche Straße - electrive.net. Electrive.Net.</w:t>
      </w:r>
      <w:r>
        <w:t xml:space="preserve"> </w:t>
      </w:r>
      <w:hyperlink r:id="rId961">
        <w:r>
          <w:rPr>
            <w:rStyle w:val="Hyperlink"/>
          </w:rPr>
          <w:t xml:space="preserve">https://www.electrive.net/2019/05/17/schweden-t-pod-erhaelt-zulassung-fuer-oeffentliche-strasse/</w:t>
        </w:r>
      </w:hyperlink>
    </w:p>
    <w:p>
      <w:pPr>
        <w:pStyle w:val="Heading2"/>
      </w:pPr>
      <w:bookmarkStart w:id="962" w:name="automatic_train"/>
      <w:r>
        <w:t xml:space="preserve">8.4	Automatic train operations</w:t>
      </w:r>
      <w:bookmarkEnd w:id="962"/>
    </w:p>
    <w:p>
      <w:pPr>
        <w:pStyle w:val="Heading3"/>
      </w:pPr>
      <w:bookmarkStart w:id="963" w:name="synonyms-29"/>
      <w:r>
        <w:t xml:space="preserve">Synonyms</w:t>
      </w:r>
      <w:bookmarkEnd w:id="963"/>
    </w:p>
    <w:p>
      <w:pPr>
        <w:pStyle w:val="FirstParagraph"/>
      </w:pPr>
      <w:r>
        <w:rPr>
          <w:i/>
        </w:rPr>
        <w:t xml:space="preserve">high-speed railways (HSR), automatic train control system (ATC), Grade of Automation (GoA), unattended train operation (UTO or GoA4)</w:t>
      </w:r>
    </w:p>
    <w:p>
      <w:pPr>
        <w:pStyle w:val="Heading3"/>
      </w:pPr>
      <w:bookmarkStart w:id="964" w:name="definition-33"/>
      <w:r>
        <w:t xml:space="preserve">Definition</w:t>
      </w:r>
      <w:bookmarkEnd w:id="964"/>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
        </w:rPr>
        <w:t xml:space="preserve">(i)</w:t>
      </w:r>
      <w:r>
        <w:t xml:space="preserve"> </w:t>
      </w:r>
      <w:r>
        <w:t xml:space="preserve">a timetable and a vehicle plan and</w:t>
      </w:r>
      <w:r>
        <w:t xml:space="preserve"> </w:t>
      </w:r>
      <w:r>
        <w:rPr>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pStyle w:val="Compact"/>
        <w:numPr>
          <w:numId w:val="1292"/>
          <w:ilvl w:val="0"/>
        </w:numPr>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pStyle w:val="Compact"/>
        <w:numPr>
          <w:numId w:val="1292"/>
          <w:ilvl w:val="0"/>
        </w:numPr>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pStyle w:val="Compact"/>
        <w:numPr>
          <w:numId w:val="1292"/>
          <w:ilvl w:val="0"/>
        </w:numPr>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pStyle w:val="Compact"/>
        <w:numPr>
          <w:numId w:val="1293"/>
          <w:ilvl w:val="0"/>
        </w:numPr>
      </w:pPr>
      <w:r>
        <w:t xml:space="preserve">The trackside component ATO-TS (ATO trackside) collects static and dynamic route and timetable data from existing and timetable data from existing trackside TMS (Traffic Management System) and transmits it to the ATO on-board units.</w:t>
      </w:r>
    </w:p>
    <w:p>
      <w:pPr>
        <w:pStyle w:val="Compact"/>
        <w:numPr>
          <w:numId w:val="1293"/>
          <w:ilvl w:val="0"/>
        </w:numPr>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pStyle w:val="Compact"/>
        <w:numPr>
          <w:numId w:val="1294"/>
          <w:ilvl w:val="0"/>
        </w:numPr>
      </w:pPr>
      <w:r>
        <w:t xml:space="preserve">Increased line and transport capacity by reducing the intervals between trains</w:t>
      </w:r>
    </w:p>
    <w:p>
      <w:pPr>
        <w:pStyle w:val="Compact"/>
        <w:numPr>
          <w:numId w:val="1294"/>
          <w:ilvl w:val="0"/>
        </w:numPr>
      </w:pPr>
      <w:r>
        <w:t xml:space="preserve">Improvement of timetable stability and punctuality through uniform and plannable travel times between stations</w:t>
      </w:r>
    </w:p>
    <w:p>
      <w:pPr>
        <w:pStyle w:val="Compact"/>
        <w:numPr>
          <w:numId w:val="1294"/>
          <w:ilvl w:val="0"/>
        </w:numPr>
      </w:pPr>
      <w:r>
        <w:t xml:space="preserve">Energy savings through optimised driving</w:t>
      </w:r>
    </w:p>
    <w:p>
      <w:pPr>
        <w:pStyle w:val="Compact"/>
        <w:numPr>
          <w:numId w:val="1294"/>
          <w:ilvl w:val="0"/>
        </w:numPr>
      </w:pPr>
      <w:r>
        <w:t xml:space="preserve">Reduction of mechanical stress and wear in the drive and braking system with lower maintenance costs</w:t>
      </w:r>
    </w:p>
    <w:p>
      <w:pPr>
        <w:pStyle w:val="Compact"/>
        <w:numPr>
          <w:numId w:val="1294"/>
          <w:ilvl w:val="0"/>
        </w:numPr>
      </w:pPr>
      <w:r>
        <w:t xml:space="preserve">Noise reduction, especially in freight transport, through smooth and even driving smooth driving with fewer braking operations</w:t>
      </w:r>
    </w:p>
    <w:p>
      <w:pPr>
        <w:pStyle w:val="Compact"/>
        <w:numPr>
          <w:numId w:val="1294"/>
          <w:ilvl w:val="0"/>
        </w:numPr>
      </w:pPr>
      <w:r>
        <w:t xml:space="preserve">Increased passenger comfort due to smooth and even driving and consistent and consistent ride quality</w:t>
      </w:r>
    </w:p>
    <w:p>
      <w:pPr>
        <w:pStyle w:val="Compact"/>
        <w:numPr>
          <w:numId w:val="1294"/>
          <w:ilvl w:val="0"/>
        </w:numPr>
      </w:pPr>
      <w:r>
        <w:t xml:space="preserve">Increased flexibility for demand-responsive train services (with GoA3/4)</w:t>
      </w:r>
    </w:p>
    <w:p>
      <w:pPr>
        <w:pStyle w:val="Compact"/>
        <w:numPr>
          <w:numId w:val="1294"/>
          <w:ilvl w:val="0"/>
        </w:numPr>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p>
      <w:pPr>
        <w:pStyle w:val="Heading3"/>
      </w:pPr>
      <w:bookmarkStart w:id="965" w:name="key-stakeholders-33"/>
      <w:r>
        <w:t xml:space="preserve">Key stakeholders</w:t>
      </w:r>
      <w:bookmarkEnd w:id="965"/>
    </w:p>
    <w:p>
      <w:pPr>
        <w:pStyle w:val="Compact"/>
        <w:numPr>
          <w:numId w:val="1295"/>
          <w:ilvl w:val="0"/>
        </w:numPr>
      </w:pPr>
      <w:r>
        <w:rPr>
          <w:b/>
        </w:rPr>
        <w:t xml:space="preserve">Affected</w:t>
      </w:r>
      <w:r>
        <w:t xml:space="preserve">: Passengers, Train operators</w:t>
      </w:r>
    </w:p>
    <w:p>
      <w:pPr>
        <w:pStyle w:val="Compact"/>
        <w:numPr>
          <w:numId w:val="1295"/>
          <w:ilvl w:val="0"/>
        </w:numPr>
      </w:pPr>
      <w:r>
        <w:rPr>
          <w:b/>
        </w:rPr>
        <w:t xml:space="preserve">Responsible</w:t>
      </w:r>
      <w:r>
        <w:t xml:space="preserve">: National Governments, City Governments, Private Transport Companies, Public Transport Authorities, Policymakers</w:t>
      </w:r>
    </w:p>
    <w:p>
      <w:pPr>
        <w:pStyle w:val="Heading3"/>
      </w:pPr>
      <w:bookmarkStart w:id="966" w:name="current-state-of-art-in-research-33"/>
      <w:r>
        <w:t xml:space="preserve">Current state of art in research</w:t>
      </w:r>
      <w:bookmarkEnd w:id="966"/>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p>
      <w:pPr>
        <w:pStyle w:val="Heading3"/>
      </w:pPr>
      <w:bookmarkStart w:id="967" w:name="current-state-of-art-in-practice-33"/>
      <w:r>
        <w:t xml:space="preserve">Current state of art in practice</w:t>
      </w:r>
      <w:bookmarkEnd w:id="967"/>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
        </w:rPr>
        <w:t xml:space="preserve">Ongoing projects</w:t>
      </w:r>
    </w:p>
    <w:p>
      <w:pPr>
        <w:pStyle w:val="BodyText"/>
      </w:pPr>
      <w:r>
        <w:t xml:space="preserve">Together with other partners,</w:t>
      </w:r>
      <w:r>
        <w:t xml:space="preserve"> </w:t>
      </w:r>
      <w:r>
        <w:rPr>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p>
      <w:pPr>
        <w:pStyle w:val="Heading3"/>
      </w:pPr>
      <w:bookmarkStart w:id="968" w:name="relevant-initiatives-in-austria-33"/>
      <w:r>
        <w:t xml:space="preserve">Relevant initiatives in Austria</w:t>
      </w:r>
      <w:bookmarkEnd w:id="968"/>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pStyle w:val="Compact"/>
        <w:numPr>
          <w:numId w:val="1296"/>
          <w:ilvl w:val="0"/>
        </w:numPr>
      </w:pPr>
      <w:hyperlink r:id="rId969">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pStyle w:val="Compact"/>
        <w:numPr>
          <w:numId w:val="1297"/>
          <w:ilvl w:val="0"/>
        </w:numPr>
      </w:pPr>
      <w:hyperlink r:id="rId970">
        <w:r>
          <w:rPr>
            <w:rStyle w:val="Hyperlink"/>
          </w:rPr>
          <w:t xml:space="preserve">ETCS in Austria</w:t>
        </w:r>
      </w:hyperlink>
    </w:p>
    <w:p>
      <w:pPr>
        <w:pStyle w:val="FirstParagraph"/>
      </w:pPr>
      <w:r>
        <w:t xml:space="preserve">From 2025, driverless metro trains are to run on the new U5 line in Vienna.</w:t>
      </w:r>
    </w:p>
    <w:p>
      <w:pPr>
        <w:pStyle w:val="Compact"/>
        <w:numPr>
          <w:numId w:val="1298"/>
          <w:ilvl w:val="0"/>
        </w:numPr>
      </w:pPr>
      <w:hyperlink r:id="rId971">
        <w:r>
          <w:rPr>
            <w:rStyle w:val="Hyperlink"/>
          </w:rPr>
          <w:t xml:space="preserve">Driverless trains 1</w:t>
        </w:r>
      </w:hyperlink>
    </w:p>
    <w:p>
      <w:pPr>
        <w:pStyle w:val="Compact"/>
        <w:numPr>
          <w:numId w:val="1298"/>
          <w:ilvl w:val="0"/>
        </w:numPr>
      </w:pPr>
      <w:hyperlink r:id="rId972">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numId w:val="1299"/>
          <w:ilvl w:val="0"/>
        </w:numPr>
      </w:pPr>
      <w:hyperlink r:id="rId973">
        <w:r>
          <w:rPr>
            <w:rStyle w:val="Hyperlink"/>
          </w:rPr>
          <w:t xml:space="preserve">Derstandard.at</w:t>
        </w:r>
      </w:hyperlink>
    </w:p>
    <w:p>
      <w:pPr>
        <w:numPr>
          <w:numId w:val="1299"/>
          <w:ilvl w:val="0"/>
        </w:numPr>
      </w:pPr>
      <w:hyperlink r:id="rId974">
        <w:r>
          <w:rPr>
            <w:rStyle w:val="Hyperlink"/>
          </w:rPr>
          <w:t xml:space="preserve">Automatic trains</w:t>
        </w:r>
      </w:hyperlink>
    </w:p>
    <w:p>
      <w:pPr>
        <w:pStyle w:val="Heading3"/>
      </w:pPr>
      <w:bookmarkStart w:id="975" w:name="Xb4f1a0952ba41ebe1460e7785a0ac584bda1675"/>
      <w:r>
        <w:t xml:space="preserve">Impacts with respect to Sustainable Development Goals (SDGs)</w:t>
      </w:r>
      <w:bookmarkEnd w:id="9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Better punctuality and smoother acceleration and braking trains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Yin et al., 2017</w:t>
            </w:r>
          </w:p>
        </w:tc>
      </w:tr>
      <w:tr>
        <w:tc>
          <w:p>
            <w:pPr>
              <w:pStyle w:val="Compact"/>
              <w:jc w:val="center"/>
            </w:pPr>
            <w:r>
              <w:t xml:space="preserve">Systemic</w:t>
            </w:r>
          </w:p>
        </w:tc>
        <w:tc>
          <w:p>
            <w:pPr>
              <w:pStyle w:val="Compact"/>
              <w:jc w:val="center"/>
            </w:pPr>
            <w:r>
              <w:t xml:space="preserve">Noise reduction and increased safety due to several automated systems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Systemic</w:t>
            </w:r>
          </w:p>
        </w:tc>
        <w:tc>
          <w:p>
            <w:pPr>
              <w:pStyle w:val="Compact"/>
              <w:jc w:val="center"/>
            </w:pPr>
            <w:r>
              <w:t xml:space="preserve">Reduced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Systemic</w:t>
            </w:r>
          </w:p>
        </w:tc>
        <w:tc>
          <w:p>
            <w:pPr>
              <w:pStyle w:val="Compact"/>
              <w:jc w:val="center"/>
            </w:pPr>
            <w:r>
              <w:t xml:space="preserve">Parallel efforts in different countries on the development of ATO</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Systemic</w:t>
            </w:r>
          </w:p>
        </w:tc>
        <w:tc>
          <w:p>
            <w:pPr>
              <w:pStyle w:val="Compact"/>
              <w:jc w:val="center"/>
            </w:pPr>
            <w:r>
              <w:t xml:space="preserve">Many collaboration and joint projects emerge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Sapien, 2020; Briginshaw, 2019</w:t>
            </w:r>
          </w:p>
        </w:tc>
      </w:tr>
    </w:tbl>
    <w:p>
      <w:pPr>
        <w:pStyle w:val="Heading3"/>
      </w:pPr>
      <w:bookmarkStart w:id="976" w:name="Xb0b6708a4e39b155fd9a5260026a3bff000a6e1"/>
      <w:r>
        <w:t xml:space="preserve">Technology and societal readiness level</w:t>
      </w:r>
      <w:bookmarkEnd w:id="97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977" w:name="open-questions-31"/>
      <w:r>
        <w:t xml:space="preserve">Open questions</w:t>
      </w:r>
      <w:bookmarkEnd w:id="977"/>
    </w:p>
    <w:p>
      <w:pPr>
        <w:pStyle w:val="Compact"/>
        <w:numPr>
          <w:numId w:val="1300"/>
          <w:ilvl w:val="0"/>
        </w:numPr>
      </w:pPr>
      <w:r>
        <w:t xml:space="preserve">How to deal with the social impact of train drivers being able to lose their jobs?</w:t>
      </w:r>
    </w:p>
    <w:p>
      <w:pPr>
        <w:pStyle w:val="Compact"/>
        <w:numPr>
          <w:numId w:val="1300"/>
          <w:ilvl w:val="0"/>
        </w:numPr>
      </w:pPr>
      <w:r>
        <w:t xml:space="preserve">How to increase social acceptance of top level automated trains in Europe?</w:t>
      </w:r>
    </w:p>
    <w:p>
      <w:pPr>
        <w:pStyle w:val="Heading3"/>
      </w:pPr>
      <w:bookmarkStart w:id="978" w:name="references-33"/>
      <w:r>
        <w:t xml:space="preserve">References</w:t>
      </w:r>
      <w:bookmarkEnd w:id="978"/>
    </w:p>
    <w:p>
      <w:pPr>
        <w:pStyle w:val="Compact"/>
        <w:numPr>
          <w:numId w:val="1301"/>
          <w:ilvl w:val="0"/>
        </w:numPr>
      </w:pPr>
      <w:r>
        <w:t xml:space="preserve">Briginshaw, D. (2019, December 12). DB appoints Nokia to develop 5G network for automatic operation | International Railway Journal.</w:t>
      </w:r>
      <w:r>
        <w:t xml:space="preserve"> </w:t>
      </w:r>
      <w:hyperlink r:id="rId979">
        <w:r>
          <w:rPr>
            <w:rStyle w:val="Hyperlink"/>
          </w:rPr>
          <w:t xml:space="preserve">https://www.railjournal.com/infrastructure/db-appoints-nokia-to-develop-5g-network-for-automatic-operation/</w:t>
        </w:r>
      </w:hyperlink>
    </w:p>
    <w:p>
      <w:pPr>
        <w:pStyle w:val="Compact"/>
        <w:numPr>
          <w:numId w:val="1301"/>
          <w:ilvl w:val="0"/>
        </w:numPr>
      </w:pPr>
      <w:r>
        <w:t xml:space="preserve">Castagnetti, F., Toubol, A., &amp; Rizzi, G. (2016). C4R Project Increases Rail Capacity without Laying Down New Tracks. Transportation Research Procedia, 14, 672–678.</w:t>
      </w:r>
      <w:r>
        <w:t xml:space="preserve"> </w:t>
      </w:r>
      <w:hyperlink r:id="rId980">
        <w:r>
          <w:rPr>
            <w:rStyle w:val="Hyperlink"/>
          </w:rPr>
          <w:t xml:space="preserve">https://doi.org/10.1016/j.trpro.2016.05.329</w:t>
        </w:r>
      </w:hyperlink>
    </w:p>
    <w:p>
      <w:pPr>
        <w:pStyle w:val="Compact"/>
        <w:numPr>
          <w:numId w:val="1301"/>
          <w:ilvl w:val="0"/>
        </w:numPr>
      </w:pPr>
      <w:r>
        <w:t xml:space="preserve">China Plus. (2019, January 4). China developing world’s first 350 km/h automated bullet trains - China Plus.</w:t>
      </w:r>
      <w:r>
        <w:t xml:space="preserve"> </w:t>
      </w:r>
      <w:hyperlink r:id="rId981">
        <w:r>
          <w:rPr>
            <w:rStyle w:val="Hyperlink"/>
          </w:rPr>
          <w:t xml:space="preserve">http://chinaplus.cri.cn/news/china/9/20190103/231172.html</w:t>
        </w:r>
      </w:hyperlink>
    </w:p>
    <w:p>
      <w:pPr>
        <w:pStyle w:val="Compact"/>
        <w:numPr>
          <w:numId w:val="1301"/>
          <w:ilvl w:val="0"/>
        </w:numPr>
      </w:pPr>
      <w:r>
        <w:t xml:space="preserve">Cuenca, O. (2021, February 22). JR East to introduce ATO on the Joban Line next month | International Railway Journal.</w:t>
      </w:r>
      <w:r>
        <w:t xml:space="preserve"> </w:t>
      </w:r>
      <w:hyperlink r:id="rId982">
        <w:r>
          <w:rPr>
            <w:rStyle w:val="Hyperlink"/>
          </w:rPr>
          <w:t xml:space="preserve">https://www.railjournal.com/regions/asia/jr-east-to-introduce-ato-on-the-joban-line-next-month/</w:t>
        </w:r>
      </w:hyperlink>
    </w:p>
    <w:p>
      <w:pPr>
        <w:pStyle w:val="Compact"/>
        <w:numPr>
          <w:numId w:val="1301"/>
          <w:ilvl w:val="0"/>
        </w:numPr>
      </w:pPr>
      <w:r>
        <w:t xml:space="preserve">DB. (2019, March 19). ETCS: Das Europäische Zugsicherungssystem | DB Inside Bahn.</w:t>
      </w:r>
      <w:r>
        <w:t xml:space="preserve"> </w:t>
      </w:r>
      <w:hyperlink r:id="rId983">
        <w:r>
          <w:rPr>
            <w:rStyle w:val="Hyperlink"/>
          </w:rPr>
          <w:t xml:space="preserve">https://inside.bahn.de/etcs-europaeisches-zugsicherheitssystem/</w:t>
        </w:r>
      </w:hyperlink>
    </w:p>
    <w:p>
      <w:pPr>
        <w:pStyle w:val="Compact"/>
        <w:numPr>
          <w:numId w:val="1301"/>
          <w:ilvl w:val="0"/>
        </w:numPr>
      </w:pPr>
      <w:r>
        <w:t xml:space="preserve">Dong, H., Ning, B., Cai, B., &amp; Hou, Z. (2010). Automatic Train Control System Development and Simulation for High-Speed Railways. IEEE Circuits and Systems Magazine, 10(2), 6–18.</w:t>
      </w:r>
      <w:r>
        <w:t xml:space="preserve"> </w:t>
      </w:r>
      <w:hyperlink r:id="rId984">
        <w:r>
          <w:rPr>
            <w:rStyle w:val="Hyperlink"/>
          </w:rPr>
          <w:t xml:space="preserve">https://doi.org/10.1109/MCAS.2010.936782</w:t>
        </w:r>
      </w:hyperlink>
    </w:p>
    <w:p>
      <w:pPr>
        <w:pStyle w:val="Compact"/>
        <w:numPr>
          <w:numId w:val="1301"/>
          <w:ilvl w:val="0"/>
        </w:numPr>
      </w:pPr>
      <w:r>
        <w:t xml:space="preserve">Fraszczyk, A., &amp; Mulley, C. (2017). Public Perception of and Attitude to Driverless Train: A Case Study of Sydney, Australia. Urban Rail Transit, 3(2), 100–111.</w:t>
      </w:r>
      <w:r>
        <w:t xml:space="preserve"> </w:t>
      </w:r>
      <w:hyperlink r:id="rId985">
        <w:r>
          <w:rPr>
            <w:rStyle w:val="Hyperlink"/>
          </w:rPr>
          <w:t xml:space="preserve">https://doi.org/10.1007/s40864-017-0052-6</w:t>
        </w:r>
      </w:hyperlink>
    </w:p>
    <w:p>
      <w:pPr>
        <w:pStyle w:val="Compact"/>
        <w:numPr>
          <w:numId w:val="1301"/>
          <w:ilvl w:val="0"/>
        </w:numPr>
      </w:pPr>
      <w:r>
        <w:t xml:space="preserve">Global Railway Review. (2020, November 24). Siemens Mobility and partners to study automated rail operations.</w:t>
      </w:r>
      <w:r>
        <w:t xml:space="preserve"> </w:t>
      </w:r>
      <w:hyperlink r:id="rId986">
        <w:r>
          <w:rPr>
            <w:rStyle w:val="Hyperlink"/>
          </w:rPr>
          <w:t xml:space="preserve">https://www.globalrailwayreview.com/news/114422/siemens-mobility-partners-automated-rail-operations/</w:t>
        </w:r>
      </w:hyperlink>
    </w:p>
    <w:p>
      <w:pPr>
        <w:pStyle w:val="Compact"/>
        <w:numPr>
          <w:numId w:val="1301"/>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87">
        <w:r>
          <w:rPr>
            <w:rStyle w:val="Hyperlink"/>
          </w:rPr>
          <w:t xml:space="preserve">https://doi.org/10.1016/j.measurement.2021.109241</w:t>
        </w:r>
      </w:hyperlink>
    </w:p>
    <w:p>
      <w:pPr>
        <w:pStyle w:val="Compact"/>
        <w:numPr>
          <w:numId w:val="1301"/>
          <w:ilvl w:val="0"/>
        </w:numPr>
      </w:pPr>
      <w:r>
        <w:t xml:space="preserve">Miyatake, M., &amp; Ko, H. (2010). Optimization of train speed profile for minimum energy consumption. IEEJ Transactions on Electrical and Electronic Engineering, 5(3), 263–269.</w:t>
      </w:r>
      <w:r>
        <w:t xml:space="preserve"> </w:t>
      </w:r>
      <w:hyperlink r:id="rId988">
        <w:r>
          <w:rPr>
            <w:rStyle w:val="Hyperlink"/>
          </w:rPr>
          <w:t xml:space="preserve">https://doi.org/10.1002/tee.20528</w:t>
        </w:r>
      </w:hyperlink>
    </w:p>
    <w:p>
      <w:pPr>
        <w:pStyle w:val="Compact"/>
        <w:numPr>
          <w:numId w:val="1301"/>
          <w:ilvl w:val="0"/>
        </w:numPr>
      </w:pPr>
      <w:r>
        <w:t xml:space="preserve">ÖBB. (n.d.). ETCS Zugbeeinflussung - ÖBB-Infrastruktur AG. Available at:</w:t>
      </w:r>
      <w:r>
        <w:t xml:space="preserve"> </w:t>
      </w:r>
      <w:hyperlink r:id="rId989">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301"/>
          <w:ilvl w:val="0"/>
        </w:numPr>
      </w:pPr>
      <w:r>
        <w:t xml:space="preserve">Rao, X. (2015). Holistic rail network operation by integration of train automation and traffic management. PhD Thesis, ETH Zurich, 22706.</w:t>
      </w:r>
    </w:p>
    <w:p>
      <w:pPr>
        <w:pStyle w:val="Compact"/>
        <w:numPr>
          <w:numId w:val="1301"/>
          <w:ilvl w:val="0"/>
        </w:numPr>
      </w:pPr>
      <w:r>
        <w:t xml:space="preserve">Rieder, B. (2020). ÖBB: Fokus auf Digitaler Automatischer Kupplung (DAK) im Güterverkehr. Available at:</w:t>
      </w:r>
      <w:r>
        <w:t xml:space="preserve"> </w:t>
      </w:r>
      <w:hyperlink r:id="rId969">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301"/>
          <w:ilvl w:val="0"/>
        </w:numPr>
      </w:pPr>
      <w:r>
        <w:t xml:space="preserve">Rio Tinto Group. (2018, December 28). World-first autonomous trains deployed at Rio Tinto’s iron ore operations.</w:t>
      </w:r>
      <w:r>
        <w:t xml:space="preserve"> </w:t>
      </w:r>
      <w:hyperlink r:id="rId990">
        <w:r>
          <w:rPr>
            <w:rStyle w:val="Hyperlink"/>
          </w:rPr>
          <w:t xml:space="preserve">https://www.riotinto.com/news/releases/World-first-autonomous-trains-deployed</w:t>
        </w:r>
      </w:hyperlink>
    </w:p>
    <w:p>
      <w:pPr>
        <w:pStyle w:val="Compact"/>
        <w:numPr>
          <w:numId w:val="1301"/>
          <w:ilvl w:val="0"/>
        </w:numPr>
      </w:pPr>
      <w:r>
        <w:t xml:space="preserve">Sapién, J. C. (2020, May 28). Alstom Wins Prize for World-First: ATO Testing for Regional Trains | Railway-News.</w:t>
      </w:r>
      <w:r>
        <w:t xml:space="preserve"> </w:t>
      </w:r>
      <w:hyperlink r:id="rId991">
        <w:r>
          <w:rPr>
            <w:rStyle w:val="Hyperlink"/>
          </w:rPr>
          <w:t xml:space="preserve">https://railway-news.com/alstom-wins-german-innovation-prize-ato/</w:t>
        </w:r>
      </w:hyperlink>
    </w:p>
    <w:p>
      <w:pPr>
        <w:pStyle w:val="Compact"/>
        <w:numPr>
          <w:numId w:val="1301"/>
          <w:ilvl w:val="0"/>
        </w:numPr>
      </w:pPr>
      <w:r>
        <w:t xml:space="preserve">SBB. (n.d.). Automatic Train Operation (ATO): die innovative Automatisierung | SBB. Available at:</w:t>
      </w:r>
      <w:r>
        <w:t xml:space="preserve"> </w:t>
      </w:r>
      <w:hyperlink r:id="rId992">
        <w:r>
          <w:rPr>
            <w:rStyle w:val="Hyperlink"/>
          </w:rPr>
          <w:t xml:space="preserve">https://bahninfrastruktur.sbb.ch/de/digitale-bahn/ato.html</w:t>
        </w:r>
      </w:hyperlink>
      <w:r>
        <w:t xml:space="preserve"> </w:t>
      </w:r>
      <w:r>
        <w:t xml:space="preserve">[Accessed: 5 May 2021]</w:t>
      </w:r>
    </w:p>
    <w:p>
      <w:pPr>
        <w:pStyle w:val="Compact"/>
        <w:numPr>
          <w:numId w:val="1301"/>
          <w:ilvl w:val="0"/>
        </w:numPr>
      </w:pPr>
      <w:r>
        <w:t xml:space="preserve">Schwär, H. (2020, July 24). Autonome Züge ab 2025: Wie sich Bombardier zukunftsfit machen will - Business Insider.</w:t>
      </w:r>
      <w:r>
        <w:t xml:space="preserve"> </w:t>
      </w:r>
      <w:hyperlink r:id="rId993">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301"/>
          <w:ilvl w:val="0"/>
        </w:numPr>
      </w:pPr>
      <w:r>
        <w:t xml:space="preserve">Schwerdfeger, S., Otto, A., &amp; Boysen, N. (2021). Rail platooning: Scheduling trains along a rail corridor with rapid-shunting facilities. European Journal of Operational Research.</w:t>
      </w:r>
      <w:r>
        <w:t xml:space="preserve"> </w:t>
      </w:r>
      <w:hyperlink r:id="rId994">
        <w:r>
          <w:rPr>
            <w:rStyle w:val="Hyperlink"/>
          </w:rPr>
          <w:t xml:space="preserve">https://doi.org/10.1016/j.ejor.2021.02.019</w:t>
        </w:r>
      </w:hyperlink>
    </w:p>
    <w:p>
      <w:pPr>
        <w:pStyle w:val="Compact"/>
        <w:numPr>
          <w:numId w:val="1301"/>
          <w:ilvl w:val="0"/>
        </w:numPr>
      </w:pPr>
      <w:r>
        <w:t xml:space="preserve">Tasler, G., &amp; Knollmann, V. (2018). Einführung des hochautomatisierten Fahrens – auf dem Weg zum vollautomatischen Bahnbetrieb. Signal + Draht, 110(6), 6–14.</w:t>
      </w:r>
    </w:p>
    <w:p>
      <w:pPr>
        <w:pStyle w:val="Compact"/>
        <w:numPr>
          <w:numId w:val="1301"/>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995">
        <w:r>
          <w:rPr>
            <w:rStyle w:val="Hyperlink"/>
          </w:rPr>
          <w:t xml:space="preserve">https://doi.org/10.1016/j.trc.2017.09.009</w:t>
        </w:r>
      </w:hyperlink>
    </w:p>
    <w:p>
      <w:pPr>
        <w:pStyle w:val="Heading1"/>
      </w:pPr>
      <w:bookmarkStart w:id="996" w:name="onboard"/>
      <w:r>
        <w:t xml:space="preserve">9	On-board technology for connected and automated vehicles</w:t>
      </w:r>
      <w:bookmarkEnd w:id="996"/>
    </w:p>
    <w:p>
      <w:pPr>
        <w:pStyle w:val="Heading2"/>
      </w:pPr>
      <w:bookmarkStart w:id="997" w:name="adas"/>
      <w:r>
        <w:t xml:space="preserve">9.1	Advanced driver assistance system (ADAS)</w:t>
      </w:r>
      <w:bookmarkEnd w:id="997"/>
    </w:p>
    <w:p>
      <w:pPr>
        <w:pStyle w:val="Heading3"/>
      </w:pPr>
      <w:bookmarkStart w:id="998" w:name="synonyms-30"/>
      <w:r>
        <w:t xml:space="preserve">9.1.1	Synonyms</w:t>
      </w:r>
      <w:bookmarkEnd w:id="998"/>
    </w:p>
    <w:p>
      <w:pPr>
        <w:pStyle w:val="FirstParagraph"/>
      </w:pPr>
      <w:r>
        <w:rPr>
          <w:i/>
        </w:rPr>
        <w:t xml:space="preserve">Fahrerassistenzsystem, ADAS</w:t>
      </w:r>
    </w:p>
    <w:p>
      <w:pPr>
        <w:pStyle w:val="Heading3"/>
      </w:pPr>
      <w:bookmarkStart w:id="999" w:name="definition-34"/>
      <w:r>
        <w:t xml:space="preserve">Definition</w:t>
      </w:r>
      <w:bookmarkEnd w:id="999"/>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pStyle w:val="Compact"/>
        <w:numPr>
          <w:numId w:val="1302"/>
          <w:ilvl w:val="0"/>
        </w:numPr>
      </w:pPr>
      <w:r>
        <w:rPr>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pStyle w:val="Compact"/>
        <w:numPr>
          <w:numId w:val="1302"/>
          <w:ilvl w:val="0"/>
        </w:numPr>
      </w:pPr>
      <w:r>
        <w:rPr>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pStyle w:val="Compact"/>
        <w:numPr>
          <w:numId w:val="1302"/>
          <w:ilvl w:val="0"/>
        </w:numPr>
      </w:pPr>
      <w:r>
        <w:rPr>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pStyle w:val="Compact"/>
        <w:numPr>
          <w:numId w:val="1302"/>
          <w:ilvl w:val="0"/>
        </w:numPr>
      </w:pPr>
      <w:r>
        <w:rPr>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00">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01"/>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p>
      <w:pPr>
        <w:pStyle w:val="Heading3"/>
      </w:pPr>
      <w:bookmarkStart w:id="1002" w:name="key-stakeholders-34"/>
      <w:r>
        <w:t xml:space="preserve">Key stakeholders</w:t>
      </w:r>
      <w:bookmarkEnd w:id="1002"/>
    </w:p>
    <w:p>
      <w:pPr>
        <w:pStyle w:val="Compact"/>
        <w:numPr>
          <w:numId w:val="1303"/>
          <w:ilvl w:val="0"/>
        </w:numPr>
      </w:pPr>
      <w:r>
        <w:rPr>
          <w:b/>
        </w:rPr>
        <w:t xml:space="preserve">Affected</w:t>
      </w:r>
      <w:r>
        <w:t xml:space="preserve">: Car Drivers, Traffic participants, Insurers</w:t>
      </w:r>
    </w:p>
    <w:p>
      <w:pPr>
        <w:pStyle w:val="Compact"/>
        <w:numPr>
          <w:numId w:val="1303"/>
          <w:ilvl w:val="0"/>
        </w:numPr>
      </w:pPr>
      <w:r>
        <w:rPr>
          <w:b/>
        </w:rPr>
        <w:t xml:space="preserve">Responsible</w:t>
      </w:r>
      <w:r>
        <w:t xml:space="preserve">: Car manufacturers</w:t>
      </w:r>
    </w:p>
    <w:p>
      <w:pPr>
        <w:pStyle w:val="Heading3"/>
      </w:pPr>
      <w:bookmarkStart w:id="1003" w:name="current-state-of-art-in-research-34"/>
      <w:r>
        <w:t xml:space="preserve">Current state of art in research</w:t>
      </w:r>
      <w:bookmarkEnd w:id="1003"/>
    </w:p>
    <w:p>
      <w:pPr>
        <w:pStyle w:val="FirstParagraph"/>
      </w:pPr>
      <w:r>
        <w:t xml:space="preserve">Important strands of research regarding ADAS include</w:t>
      </w:r>
      <w:r>
        <w:t xml:space="preserve"> </w:t>
      </w:r>
      <w:r>
        <w:rPr>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
        </w:rPr>
        <w:t xml:space="preserve">(2)</w:t>
      </w:r>
      <w:r>
        <w:t xml:space="preserve"> </w:t>
      </w:r>
      <w:r>
        <w:t xml:space="preserve">human aspect of the system use which looks at</w:t>
      </w:r>
      <w:r>
        <w:t xml:space="preserve"> </w:t>
      </w:r>
      <w:r>
        <w:rPr>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
        </w:rPr>
        <w:t xml:space="preserve">(1)</w:t>
      </w:r>
      <w:r>
        <w:t xml:space="preserve"> </w:t>
      </w:r>
      <w:r>
        <w:t xml:space="preserve">drivers increase their engagement in secondary tasks (as well as their performance in these tasks) when driving with ADAS,</w:t>
      </w:r>
      <w:r>
        <w:t xml:space="preserve"> </w:t>
      </w:r>
      <w:r>
        <w:rPr>
          <w:i/>
        </w:rPr>
        <w:t xml:space="preserve">(2)</w:t>
      </w:r>
      <w:r>
        <w:t xml:space="preserve"> </w:t>
      </w:r>
      <w:r>
        <w:t xml:space="preserve">drivers’ situational awareness is lower when using ADAS</w:t>
      </w:r>
      <w:r>
        <w:t xml:space="preserve"> </w:t>
      </w:r>
      <w:r>
        <w:rPr>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pStyle w:val="Compact"/>
        <w:numPr>
          <w:numId w:val="1304"/>
          <w:ilvl w:val="0"/>
        </w:numPr>
      </w:pPr>
      <w:r>
        <w:t xml:space="preserve">Blind spot detection</w:t>
      </w:r>
    </w:p>
    <w:p>
      <w:pPr>
        <w:pStyle w:val="Compact"/>
        <w:numPr>
          <w:numId w:val="1304"/>
          <w:ilvl w:val="0"/>
        </w:numPr>
      </w:pPr>
      <w:r>
        <w:t xml:space="preserve">Obstacle detection system</w:t>
      </w:r>
    </w:p>
    <w:p>
      <w:pPr>
        <w:pStyle w:val="Compact"/>
        <w:numPr>
          <w:numId w:val="1304"/>
          <w:ilvl w:val="0"/>
        </w:numPr>
      </w:pPr>
      <w:r>
        <w:t xml:space="preserve">Collision warning system</w:t>
      </w:r>
    </w:p>
    <w:p>
      <w:pPr>
        <w:pStyle w:val="Compact"/>
        <w:numPr>
          <w:numId w:val="1304"/>
          <w:ilvl w:val="0"/>
        </w:numPr>
      </w:pPr>
      <w:r>
        <w:t xml:space="preserve">Navigation/Route guidance</w:t>
      </w:r>
    </w:p>
    <w:p>
      <w:pPr>
        <w:pStyle w:val="Compact"/>
        <w:numPr>
          <w:numId w:val="1304"/>
          <w:ilvl w:val="0"/>
        </w:numPr>
      </w:pPr>
      <w:r>
        <w:t xml:space="preserve">Lane-keeping system</w:t>
      </w:r>
    </w:p>
    <w:p>
      <w:pPr>
        <w:pStyle w:val="Compact"/>
        <w:numPr>
          <w:numId w:val="1304"/>
          <w:ilvl w:val="0"/>
        </w:numPr>
      </w:pPr>
      <w:r>
        <w:t xml:space="preserve">Night vision system</w:t>
      </w:r>
    </w:p>
    <w:p>
      <w:pPr>
        <w:pStyle w:val="Compact"/>
        <w:numPr>
          <w:numId w:val="1304"/>
          <w:ilvl w:val="0"/>
        </w:numPr>
      </w:pPr>
      <w:r>
        <w:t xml:space="preserve">In-vehicle signage system</w:t>
      </w:r>
    </w:p>
    <w:p>
      <w:pPr>
        <w:pStyle w:val="Compact"/>
        <w:numPr>
          <w:numId w:val="1304"/>
          <w:ilvl w:val="0"/>
        </w:numPr>
      </w:pPr>
      <w:r>
        <w:t xml:space="preserve">Driver condition monitoring system</w:t>
      </w:r>
    </w:p>
    <w:p>
      <w:pPr>
        <w:pStyle w:val="Compact"/>
        <w:numPr>
          <w:numId w:val="1304"/>
          <w:ilvl w:val="0"/>
        </w:numPr>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p>
      <w:pPr>
        <w:pStyle w:val="Heading3"/>
      </w:pPr>
      <w:bookmarkStart w:id="1004" w:name="current-state-of-art-in-practice-34"/>
      <w:r>
        <w:t xml:space="preserve">Current state of art in practice</w:t>
      </w:r>
      <w:bookmarkEnd w:id="1004"/>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05">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06">
        <w:r>
          <w:rPr>
            <w:rStyle w:val="Hyperlink"/>
          </w:rPr>
          <w:t xml:space="preserve">generic ADAS terminology recommendations</w:t>
        </w:r>
      </w:hyperlink>
      <w:r>
        <w:t xml:space="preserve"> </w:t>
      </w:r>
      <w:r>
        <w:t xml:space="preserve">to tackle standardization issues (Huetter, 2020).</w:t>
      </w:r>
    </w:p>
    <w:p>
      <w:pPr>
        <w:pStyle w:val="Heading3"/>
      </w:pPr>
      <w:bookmarkStart w:id="1007" w:name="relevant-initiatives-in-austria-34"/>
      <w:r>
        <w:t xml:space="preserve">Relevant initiatives in Austria</w:t>
      </w:r>
      <w:bookmarkEnd w:id="1007"/>
    </w:p>
    <w:p>
      <w:pPr>
        <w:pStyle w:val="Compact"/>
        <w:numPr>
          <w:numId w:val="1305"/>
          <w:ilvl w:val="0"/>
        </w:numPr>
      </w:pPr>
      <w:hyperlink r:id="rId1008">
        <w:r>
          <w:rPr>
            <w:rStyle w:val="Hyperlink"/>
          </w:rPr>
          <w:t xml:space="preserve">Alp-lab</w:t>
        </w:r>
      </w:hyperlink>
    </w:p>
    <w:p>
      <w:pPr>
        <w:pStyle w:val="Compact"/>
        <w:numPr>
          <w:numId w:val="1305"/>
          <w:ilvl w:val="0"/>
        </w:numPr>
      </w:pPr>
      <w:hyperlink r:id="rId1009">
        <w:r>
          <w:rPr>
            <w:rStyle w:val="Hyperlink"/>
          </w:rPr>
          <w:t xml:space="preserve">Smartmicro.com</w:t>
        </w:r>
      </w:hyperlink>
    </w:p>
    <w:p>
      <w:pPr>
        <w:pStyle w:val="Heading3"/>
      </w:pPr>
      <w:bookmarkStart w:id="1010" w:name="X170906607cab440fc78321903f32fdcd50d2412"/>
      <w:r>
        <w:t xml:space="preserve">Impacts with respect to Sustainable Development Goals (SDGs)</w:t>
      </w:r>
      <w:bookmarkEnd w:id="10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ADAS alleviates impact of aging-related impairments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Individual</w:t>
            </w:r>
          </w:p>
        </w:tc>
        <w:tc>
          <w:p>
            <w:pPr>
              <w:pStyle w:val="Compact"/>
              <w:jc w:val="center"/>
            </w:pPr>
            <w:r>
              <w:t xml:space="preserve">Facilitates mobility for elderly drivers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Systemic</w:t>
            </w:r>
          </w:p>
        </w:tc>
        <w:tc>
          <w:p>
            <w:pPr>
              <w:pStyle w:val="Compact"/>
              <w:jc w:val="center"/>
            </w:pPr>
            <w:r>
              <w:t xml:space="preserve">Increases driving comfort but scarce unambiguous evidence of impact on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Sullivan et al., 2016</w:t>
            </w:r>
          </w:p>
        </w:tc>
      </w:tr>
      <w:tr>
        <w:tc>
          <w:p>
            <w:pPr>
              <w:pStyle w:val="Compact"/>
              <w:jc w:val="center"/>
            </w:pPr>
            <w:r>
              <w:t xml:space="preserve">Systemic</w:t>
            </w:r>
          </w:p>
        </w:tc>
        <w:tc>
          <w:p>
            <w:pPr>
              <w:pStyle w:val="Compact"/>
              <w:jc w:val="center"/>
            </w:pPr>
            <w:r>
              <w:t xml:space="preserve">Global trends in ADAS R&amp;D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Yochman, 2020</w:t>
            </w:r>
          </w:p>
        </w:tc>
      </w:tr>
    </w:tbl>
    <w:p>
      <w:pPr>
        <w:pStyle w:val="Heading3"/>
      </w:pPr>
      <w:bookmarkStart w:id="1011" w:name="X54b72abf564ababce05dce7e1db571de641e3c9"/>
      <w:r>
        <w:t xml:space="preserve">Technology and societal readiness level</w:t>
      </w:r>
      <w:bookmarkEnd w:id="10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012" w:name="open-questions-32"/>
      <w:r>
        <w:t xml:space="preserve">Open questions</w:t>
      </w:r>
      <w:bookmarkEnd w:id="1012"/>
    </w:p>
    <w:p>
      <w:pPr>
        <w:pStyle w:val="Compact"/>
        <w:numPr>
          <w:numId w:val="1306"/>
          <w:ilvl w:val="0"/>
        </w:numPr>
      </w:pPr>
      <w:r>
        <w:t xml:space="preserve">How can ADAS nomenclature standardization be encouraged and achieved?</w:t>
      </w:r>
    </w:p>
    <w:p>
      <w:pPr>
        <w:pStyle w:val="Compact"/>
        <w:numPr>
          <w:numId w:val="1306"/>
          <w:ilvl w:val="0"/>
        </w:numPr>
      </w:pPr>
      <w:r>
        <w:t xml:space="preserve">How to incorporate the impact of behavioural adaptation into ADAS design to a larger degree?</w:t>
      </w:r>
    </w:p>
    <w:p>
      <w:pPr>
        <w:pStyle w:val="Heading3"/>
      </w:pPr>
      <w:bookmarkStart w:id="1013" w:name="further-links-28"/>
      <w:r>
        <w:t xml:space="preserve">9.1.2	Further links</w:t>
      </w:r>
      <w:bookmarkEnd w:id="1013"/>
    </w:p>
    <w:p>
      <w:pPr>
        <w:pStyle w:val="Compact"/>
        <w:numPr>
          <w:numId w:val="1307"/>
          <w:ilvl w:val="0"/>
        </w:numPr>
      </w:pPr>
      <w:hyperlink r:id="rId1014">
        <w:r>
          <w:rPr>
            <w:rStyle w:val="Hyperlink"/>
          </w:rPr>
          <w:t xml:space="preserve">ec.europa.eu</w:t>
        </w:r>
      </w:hyperlink>
    </w:p>
    <w:p>
      <w:pPr>
        <w:pStyle w:val="Compact"/>
        <w:numPr>
          <w:numId w:val="1307"/>
          <w:ilvl w:val="0"/>
        </w:numPr>
      </w:pPr>
      <w:hyperlink r:id="rId1015">
        <w:r>
          <w:rPr>
            <w:rStyle w:val="Hyperlink"/>
          </w:rPr>
          <w:t xml:space="preserve">aaafoundation.org</w:t>
        </w:r>
      </w:hyperlink>
    </w:p>
    <w:p>
      <w:pPr>
        <w:pStyle w:val="Heading3"/>
      </w:pPr>
      <w:bookmarkStart w:id="1016" w:name="references-34"/>
      <w:r>
        <w:t xml:space="preserve">References</w:t>
      </w:r>
      <w:bookmarkEnd w:id="1016"/>
    </w:p>
    <w:p>
      <w:pPr>
        <w:pStyle w:val="Compact"/>
        <w:numPr>
          <w:numId w:val="1308"/>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308"/>
          <w:ilvl w:val="0"/>
        </w:numPr>
      </w:pPr>
      <w:r>
        <w:t xml:space="preserve">Capodieci, N., Cavicchioli, R., Muzzini, F., &amp; Montagna, L. (2021). Improving emergency response in the era of ADAS vehicles in the Smart City. ICT Express.</w:t>
      </w:r>
    </w:p>
    <w:p>
      <w:pPr>
        <w:pStyle w:val="Compact"/>
        <w:numPr>
          <w:numId w:val="1308"/>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308"/>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308"/>
          <w:ilvl w:val="0"/>
        </w:numPr>
      </w:pPr>
      <w:r>
        <w:t xml:space="preserve">Helman, S. &amp; Carsten, O. (2019) What does my car do? Available at:</w:t>
      </w:r>
      <w:r>
        <w:t xml:space="preserve"> </w:t>
      </w:r>
      <w:hyperlink r:id="rId1017">
        <w:r>
          <w:rPr>
            <w:rStyle w:val="Hyperlink"/>
          </w:rPr>
          <w:t xml:space="preserve">https://www.pacts.org.uk/wp-content/uploads/What-does-my-car-do-2.1_.pdf</w:t>
        </w:r>
      </w:hyperlink>
      <w:r>
        <w:t xml:space="preserve"> </w:t>
      </w:r>
      <w:r>
        <w:t xml:space="preserve">[Accessed: 31 May 2021].</w:t>
      </w:r>
    </w:p>
    <w:p>
      <w:pPr>
        <w:pStyle w:val="Compact"/>
        <w:numPr>
          <w:numId w:val="1308"/>
          <w:ilvl w:val="0"/>
        </w:numPr>
      </w:pPr>
      <w:r>
        <w:t xml:space="preserve">Huetter, J. (2020) SAE International endorses generic ADAS terminology recommendations. Available at &lt;</w:t>
      </w:r>
      <w:r>
        <w:t xml:space="preserve"> </w:t>
      </w:r>
      <w:hyperlink r:id="rId1006">
        <w:r>
          <w:rPr>
            <w:rStyle w:val="Hyperlink"/>
          </w:rPr>
          <w:t xml:space="preserve">https://www.repairerdrivennews.com/2020/05/15/sae-international-endorses-generic-adas-terminology-recommendations/</w:t>
        </w:r>
      </w:hyperlink>
      <w:r>
        <w:t xml:space="preserve">&gt; Accessed: 31/05/2021</w:t>
      </w:r>
    </w:p>
    <w:p>
      <w:pPr>
        <w:pStyle w:val="Compact"/>
        <w:numPr>
          <w:numId w:val="1308"/>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308"/>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308"/>
          <w:ilvl w:val="0"/>
        </w:numPr>
      </w:pPr>
      <w:r>
        <w:t xml:space="preserve">Samsara.com (2020). Advanced Driver Assistance Systems (ADAS) for Commercial Fleets. Available at:&lt;</w:t>
      </w:r>
      <w:r>
        <w:t xml:space="preserve"> </w:t>
      </w:r>
      <w:hyperlink r:id="rId1018">
        <w:r>
          <w:rPr>
            <w:rStyle w:val="Hyperlink"/>
          </w:rPr>
          <w:t xml:space="preserve">https://www.samsara.com/guides/adas</w:t>
        </w:r>
      </w:hyperlink>
      <w:r>
        <w:t xml:space="preserve">&gt; [Accessed: 28 April 2021].</w:t>
      </w:r>
    </w:p>
    <w:p>
      <w:pPr>
        <w:pStyle w:val="Compact"/>
        <w:numPr>
          <w:numId w:val="1308"/>
          <w:ilvl w:val="0"/>
        </w:numPr>
      </w:pPr>
      <w:r>
        <w:t xml:space="preserve">Shirokinskiy, K., Bernhart, W. and Keese, S., 2021. Advanced Driver-Assistance Systems: A ubiquitous technology for the future of vehicles. Roland Berger. Available at:</w:t>
      </w:r>
      <w:r>
        <w:t xml:space="preserve"> </w:t>
      </w:r>
      <w:hyperlink r:id="rId1005">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308"/>
          <w:ilvl w:val="0"/>
        </w:numPr>
      </w:pPr>
      <w:r>
        <w:t xml:space="preserve">Shuttleworth, J. (2019). SAE Standards News: J3016 automated-driving graphic update. Available at:</w:t>
      </w:r>
      <w:r>
        <w:t xml:space="preserve"> </w:t>
      </w:r>
      <w:hyperlink r:id="rId1019">
        <w:r>
          <w:rPr>
            <w:rStyle w:val="Hyperlink"/>
          </w:rPr>
          <w:t xml:space="preserve">https://www.sae.org/news/2019/01/sae-updates-j3016-automated-driving-graphic</w:t>
        </w:r>
      </w:hyperlink>
      <w:r>
        <w:t xml:space="preserve"> </w:t>
      </w:r>
      <w:r>
        <w:t xml:space="preserve">[Accessed: 28 April 2021].</w:t>
      </w:r>
    </w:p>
    <w:p>
      <w:pPr>
        <w:pStyle w:val="Compact"/>
        <w:numPr>
          <w:numId w:val="1308"/>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308"/>
          <w:ilvl w:val="0"/>
        </w:numPr>
      </w:pPr>
      <w:r>
        <w:t xml:space="preserve">Sullivan, J. M., Flannagan, M. J., Pradhan, A. K., &amp; Bao, S. (2016). Literature review of behavioral adaptations to advanced driver assistance systems.</w:t>
      </w:r>
    </w:p>
    <w:p>
      <w:pPr>
        <w:pStyle w:val="Compact"/>
        <w:numPr>
          <w:numId w:val="1308"/>
          <w:ilvl w:val="0"/>
        </w:numPr>
      </w:pPr>
      <w:r>
        <w:t xml:space="preserve">Tian, J., Liu, S., Zhong, X., &amp; Zeng, J. (2021). LSD-based adaptive lane detection and tracking for ADAS in structured road environment. Soft Computing, 25(7), 5709-5722.</w:t>
      </w:r>
    </w:p>
    <w:p>
      <w:pPr>
        <w:pStyle w:val="Compact"/>
        <w:numPr>
          <w:numId w:val="1308"/>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308"/>
          <w:ilvl w:val="0"/>
        </w:numPr>
      </w:pPr>
      <w:r>
        <w:t xml:space="preserve">Yochman, F. (2020) Top automakers with highest ADAS and autonomous vehicles R&amp;D spending. Available at: &lt;</w:t>
      </w:r>
      <w:r>
        <w:t xml:space="preserve"> </w:t>
      </w:r>
      <w:hyperlink r:id="rId1020">
        <w:r>
          <w:rPr>
            <w:rStyle w:val="Hyperlink"/>
          </w:rPr>
          <w:t xml:space="preserve">https://m14intelligence.com/public/index.php/blog/34</w:t>
        </w:r>
      </w:hyperlink>
      <w:r>
        <w:t xml:space="preserve">&gt; [Accessed: 31 April 2021].</w:t>
      </w:r>
    </w:p>
    <w:p>
      <w:pPr>
        <w:pStyle w:val="Compact"/>
        <w:numPr>
          <w:numId w:val="1308"/>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21" w:name="parking_assistance"/>
      <w:r>
        <w:t xml:space="preserve">9.2	Parking assistance system</w:t>
      </w:r>
      <w:bookmarkEnd w:id="1021"/>
    </w:p>
    <w:p>
      <w:pPr>
        <w:pStyle w:val="Heading3"/>
      </w:pPr>
      <w:bookmarkStart w:id="1022" w:name="definition-35"/>
      <w:r>
        <w:t xml:space="preserve">Definition</w:t>
      </w:r>
      <w:bookmarkEnd w:id="1022"/>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p>
      <w:pPr>
        <w:pStyle w:val="Heading3"/>
      </w:pPr>
      <w:bookmarkStart w:id="1023" w:name="key-stakeholders-35"/>
      <w:r>
        <w:t xml:space="preserve">Key stakeholders</w:t>
      </w:r>
      <w:bookmarkEnd w:id="1023"/>
    </w:p>
    <w:p>
      <w:pPr>
        <w:pStyle w:val="Compact"/>
        <w:numPr>
          <w:numId w:val="1309"/>
          <w:ilvl w:val="0"/>
        </w:numPr>
      </w:pPr>
      <w:r>
        <w:rPr>
          <w:b/>
        </w:rPr>
        <w:t xml:space="preserve">Affected</w:t>
      </w:r>
      <w:r>
        <w:t xml:space="preserve">: Car Drivers, Traffic participants, Insurers</w:t>
      </w:r>
    </w:p>
    <w:p>
      <w:pPr>
        <w:pStyle w:val="Compact"/>
        <w:numPr>
          <w:numId w:val="1309"/>
          <w:ilvl w:val="0"/>
        </w:numPr>
      </w:pPr>
      <w:r>
        <w:rPr>
          <w:b/>
        </w:rPr>
        <w:t xml:space="preserve">Responsible</w:t>
      </w:r>
      <w:r>
        <w:t xml:space="preserve">: Car manufacturers</w:t>
      </w:r>
    </w:p>
    <w:p>
      <w:pPr>
        <w:pStyle w:val="Heading3"/>
      </w:pPr>
      <w:bookmarkStart w:id="1024" w:name="current-state-of-art-in-research-35"/>
      <w:r>
        <w:t xml:space="preserve">Current state of art in research</w:t>
      </w:r>
      <w:bookmarkEnd w:id="1024"/>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
        </w:rPr>
        <w:t xml:space="preserve">(1)</w:t>
      </w:r>
      <w:r>
        <w:t xml:space="preserve"> </w:t>
      </w:r>
      <w:r>
        <w:t xml:space="preserve">a pedestrian dummy stands behind a car or walks past,</w:t>
      </w:r>
      <w:r>
        <w:t xml:space="preserve"> </w:t>
      </w:r>
      <w:r>
        <w:rPr>
          <w:i/>
        </w:rPr>
        <w:t xml:space="preserve">(2)</w:t>
      </w:r>
      <w:r>
        <w:t xml:space="preserve"> </w:t>
      </w:r>
      <w:r>
        <w:t xml:space="preserve">a car parks in the direction of travel and</w:t>
      </w:r>
      <w:r>
        <w:t xml:space="preserve"> </w:t>
      </w:r>
      <w:r>
        <w:rPr>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p>
      <w:pPr>
        <w:pStyle w:val="Heading3"/>
      </w:pPr>
      <w:bookmarkStart w:id="1025" w:name="current-state-of-art-in-practice-35"/>
      <w:r>
        <w:t xml:space="preserve">Current state of art in practice</w:t>
      </w:r>
      <w:bookmarkEnd w:id="1025"/>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p>
      <w:pPr>
        <w:pStyle w:val="Heading3"/>
      </w:pPr>
      <w:bookmarkStart w:id="1026" w:name="relevant-initiatives-in-austria-35"/>
      <w:r>
        <w:t xml:space="preserve">Relevant initiatives in Austria</w:t>
      </w:r>
      <w:bookmarkEnd w:id="1026"/>
    </w:p>
    <w:p>
      <w:pPr>
        <w:pStyle w:val="Compact"/>
        <w:numPr>
          <w:numId w:val="1310"/>
          <w:ilvl w:val="0"/>
        </w:numPr>
      </w:pPr>
      <w:hyperlink r:id="rId1027">
        <w:r>
          <w:rPr>
            <w:rStyle w:val="Hyperlink"/>
          </w:rPr>
          <w:t xml:space="preserve">oeamtc.at</w:t>
        </w:r>
      </w:hyperlink>
    </w:p>
    <w:p>
      <w:pPr>
        <w:pStyle w:val="Heading3"/>
      </w:pPr>
      <w:bookmarkStart w:id="1028" w:name="X19b30023c702ecddbf6e0d22d698176b95d4f52"/>
      <w:r>
        <w:t xml:space="preserve">Impacts with respect to Sustainable Development Goals (SDGs)</w:t>
      </w:r>
      <w:bookmarkEnd w:id="10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accidents when parking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ADAC, 2019</w:t>
            </w:r>
          </w:p>
        </w:tc>
      </w:tr>
      <w:tr>
        <w:tc>
          <w:p>
            <w:pPr>
              <w:pStyle w:val="Compact"/>
              <w:jc w:val="center"/>
            </w:pPr>
            <w:r>
              <w:t xml:space="preserve">Individual</w:t>
            </w:r>
          </w:p>
        </w:tc>
        <w:tc>
          <w:p>
            <w:pPr>
              <w:pStyle w:val="Compact"/>
              <w:jc w:val="center"/>
            </w:pPr>
            <w:r>
              <w:t xml:space="preserve">Higher costs in case of collision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Focus Online, 2017</w:t>
            </w:r>
          </w:p>
        </w:tc>
      </w:tr>
      <w:tr>
        <w:tc>
          <w:p>
            <w:pPr>
              <w:pStyle w:val="Compact"/>
              <w:jc w:val="center"/>
            </w:pPr>
            <w:r>
              <w:t xml:space="preserve">Systemic</w:t>
            </w:r>
          </w:p>
        </w:tc>
        <w:tc>
          <w:p>
            <w:pPr>
              <w:pStyle w:val="Compact"/>
              <w:jc w:val="center"/>
            </w:pPr>
            <w:r>
              <w:t xml:space="preserve">New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 NCAP, 2021</w:t>
            </w:r>
          </w:p>
        </w:tc>
      </w:tr>
    </w:tbl>
    <w:p>
      <w:pPr>
        <w:pStyle w:val="Heading3"/>
      </w:pPr>
      <w:bookmarkStart w:id="1029" w:name="X698b542486a443cfbc76bc1e19008aaa5611308"/>
      <w:r>
        <w:t xml:space="preserve">Technology and societal readiness level</w:t>
      </w:r>
      <w:bookmarkEnd w:id="10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030" w:name="open-questions-33"/>
      <w:r>
        <w:t xml:space="preserve">Open questions</w:t>
      </w:r>
      <w:bookmarkEnd w:id="1030"/>
    </w:p>
    <w:p>
      <w:pPr>
        <w:pStyle w:val="Compact"/>
        <w:numPr>
          <w:numId w:val="1311"/>
          <w:ilvl w:val="0"/>
        </w:numPr>
      </w:pPr>
      <w:r>
        <w:t xml:space="preserve">How can acceptance and usability rates be increased in drivers especially in elderly group?</w:t>
      </w:r>
    </w:p>
    <w:p>
      <w:pPr>
        <w:pStyle w:val="Compact"/>
        <w:numPr>
          <w:numId w:val="1311"/>
          <w:ilvl w:val="0"/>
        </w:numPr>
      </w:pPr>
      <w:r>
        <w:t xml:space="preserve">What are the legal implications for the use of assisted parking for both drivers and car manufacturers?</w:t>
      </w:r>
    </w:p>
    <w:p>
      <w:pPr>
        <w:pStyle w:val="Heading3"/>
      </w:pPr>
      <w:bookmarkStart w:id="1031" w:name="references-35"/>
      <w:r>
        <w:t xml:space="preserve">References</w:t>
      </w:r>
      <w:bookmarkEnd w:id="1031"/>
    </w:p>
    <w:p>
      <w:pPr>
        <w:pStyle w:val="Compact"/>
        <w:numPr>
          <w:numId w:val="1312"/>
          <w:ilvl w:val="0"/>
        </w:numPr>
      </w:pPr>
      <w:r>
        <w:t xml:space="preserve">ADAC. (2019, May 14). Parkassistenten im Test: Noch nicht gut genug.</w:t>
      </w:r>
      <w:r>
        <w:t xml:space="preserve"> </w:t>
      </w:r>
      <w:hyperlink r:id="rId1032">
        <w:r>
          <w:rPr>
            <w:rStyle w:val="Hyperlink"/>
          </w:rPr>
          <w:t xml:space="preserve">https://presse.adac.de/meldungen/adac-ev/tests/parkassistent.html</w:t>
        </w:r>
      </w:hyperlink>
    </w:p>
    <w:p>
      <w:pPr>
        <w:pStyle w:val="Compact"/>
        <w:numPr>
          <w:numId w:val="1312"/>
          <w:ilvl w:val="0"/>
        </w:numPr>
      </w:pPr>
      <w:r>
        <w:t xml:space="preserve">ADAC. (2020, January 9). Fahrerassistenzsysteme im Überblick | ADAC.</w:t>
      </w:r>
      <w:r>
        <w:t xml:space="preserve"> </w:t>
      </w:r>
      <w:hyperlink r:id="rId1033">
        <w:r>
          <w:rPr>
            <w:rStyle w:val="Hyperlink"/>
          </w:rPr>
          <w:t xml:space="preserve">https://www.adac.de/rund-ums-fahrzeug/ausstattung-technik-zubehoer/assistenzsysteme/fahrerassistenzsysteme/</w:t>
        </w:r>
      </w:hyperlink>
    </w:p>
    <w:p>
      <w:pPr>
        <w:pStyle w:val="Compact"/>
        <w:numPr>
          <w:numId w:val="1312"/>
          <w:ilvl w:val="0"/>
        </w:numPr>
      </w:pPr>
      <w:r>
        <w:t xml:space="preserve">Euro NCAP. (2021).</w:t>
      </w:r>
      <w:r>
        <w:t xml:space="preserve"> </w:t>
      </w:r>
      <w:hyperlink r:id="rId1034">
        <w:r>
          <w:rPr>
            <w:rStyle w:val="Hyperlink"/>
          </w:rPr>
          <w:t xml:space="preserve">http://www.euroncap.com</w:t>
        </w:r>
      </w:hyperlink>
      <w:r>
        <w:t xml:space="preserve"> </w:t>
      </w:r>
      <w:r>
        <w:t xml:space="preserve">(Accessed: 26 February 2021)</w:t>
      </w:r>
    </w:p>
    <w:p>
      <w:pPr>
        <w:pStyle w:val="Compact"/>
        <w:numPr>
          <w:numId w:val="1312"/>
          <w:ilvl w:val="0"/>
        </w:numPr>
      </w:pPr>
      <w:r>
        <w:t xml:space="preserve">Focus Online. (2017, April 27). Einparkhilfen bringen nichts - sondern verursachen mehr Schaden - FOCUS Online.</w:t>
      </w:r>
      <w:r>
        <w:t xml:space="preserve"> </w:t>
      </w:r>
      <w:hyperlink r:id="rId1035">
        <w:r>
          <w:rPr>
            <w:rStyle w:val="Hyperlink"/>
          </w:rPr>
          <w:t xml:space="preserve">https://www.focus.de/auto/news/untersuchung-der-huk-coburg-studie-einparkhilfe-hilft-nicht-sie-versucht-eher-mehr-schaden_id_7035248.html</w:t>
        </w:r>
      </w:hyperlink>
    </w:p>
    <w:p>
      <w:pPr>
        <w:pStyle w:val="Compact"/>
        <w:numPr>
          <w:numId w:val="1312"/>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36">
        <w:r>
          <w:rPr>
            <w:rStyle w:val="Hyperlink"/>
          </w:rPr>
          <w:t xml:space="preserve">https://doi.org/10.1007/978-3-319-12352-3_45</w:t>
        </w:r>
      </w:hyperlink>
    </w:p>
    <w:p>
      <w:pPr>
        <w:pStyle w:val="Compact"/>
        <w:numPr>
          <w:numId w:val="1312"/>
          <w:ilvl w:val="0"/>
        </w:numPr>
      </w:pPr>
      <w:r>
        <w:t xml:space="preserve">Handelsblatt. (2016, April 8). Umfrage zu Assistenzsystemen : Einparkassistent nützlich, Notbremsassistent nützlicher.</w:t>
      </w:r>
      <w:r>
        <w:t xml:space="preserve"> </w:t>
      </w:r>
      <w:hyperlink r:id="rId1037">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312"/>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38">
        <w:r>
          <w:rPr>
            <w:rStyle w:val="Hyperlink"/>
          </w:rPr>
          <w:t xml:space="preserve">https://doi.org/https://doi.org/10.1016/j.jnca.2020.102935</w:t>
        </w:r>
      </w:hyperlink>
    </w:p>
    <w:p>
      <w:pPr>
        <w:pStyle w:val="Compact"/>
        <w:numPr>
          <w:numId w:val="1312"/>
          <w:ilvl w:val="0"/>
        </w:numPr>
      </w:pPr>
      <w:r>
        <w:t xml:space="preserve">Land Rover. (n.d.). Parking Assistance | InControl | Land Rover UK. Available at:</w:t>
      </w:r>
      <w:r>
        <w:t xml:space="preserve"> </w:t>
      </w:r>
      <w:hyperlink r:id="rId1039">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312"/>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312"/>
          <w:ilvl w:val="0"/>
        </w:numPr>
      </w:pPr>
      <w:r>
        <w:t xml:space="preserve">Mercedes-Benz. (n.d.). Mercedes-Benz X-Klasse: Park-Paket mit 360°-Kamera. Available at:</w:t>
      </w:r>
      <w:r>
        <w:t xml:space="preserve"> </w:t>
      </w:r>
      <w:hyperlink r:id="rId1040">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312"/>
          <w:ilvl w:val="0"/>
        </w:numPr>
      </w:pPr>
      <w:r>
        <w:t xml:space="preserve">Tsugawa, S. (2006). Trends and issues in safe driver assistance systems: Driver acceptance and assistance for elderly drivers. IATSS research, 30(2), 6-18.</w:t>
      </w:r>
    </w:p>
    <w:p>
      <w:pPr>
        <w:pStyle w:val="Compact"/>
        <w:numPr>
          <w:numId w:val="1312"/>
          <w:ilvl w:val="0"/>
        </w:numPr>
      </w:pPr>
      <w:r>
        <w:t xml:space="preserve">ÖAMTC. (2019, May 14). ÖAMTC: Fünf Parkassistenten mit Notbremssystem im Test (+ Fotos, + Grafik) | ÖAMTC, 14.05.2019.</w:t>
      </w:r>
      <w:r>
        <w:t xml:space="preserve"> </w:t>
      </w:r>
      <w:hyperlink r:id="rId1041">
        <w:r>
          <w:rPr>
            <w:rStyle w:val="Hyperlink"/>
          </w:rPr>
          <w:t xml:space="preserve">https://www.ots.at/presseaussendung/OTS_20190514_OTS0021/oeamtc-fuenf-parkassistenten-mit-notbremssystem-im-test-fotos-grafik</w:t>
        </w:r>
      </w:hyperlink>
    </w:p>
    <w:p>
      <w:pPr>
        <w:pStyle w:val="Heading2"/>
      </w:pPr>
      <w:bookmarkStart w:id="1042" w:name="lane_keeping"/>
      <w:r>
        <w:t xml:space="preserve">9.3	Lane keeping assist system</w:t>
      </w:r>
      <w:bookmarkEnd w:id="1042"/>
    </w:p>
    <w:p>
      <w:pPr>
        <w:pStyle w:val="Heading3"/>
      </w:pPr>
      <w:bookmarkStart w:id="1043" w:name="synonyms-31"/>
      <w:r>
        <w:t xml:space="preserve">Synonyms</w:t>
      </w:r>
      <w:bookmarkEnd w:id="1043"/>
    </w:p>
    <w:p>
      <w:pPr>
        <w:pStyle w:val="FirstParagraph"/>
      </w:pPr>
      <w:r>
        <w:rPr>
          <w:i/>
        </w:rPr>
        <w:t xml:space="preserve">Lane Keeping Assist System (LKAS), Lane Keeping Assist (LKA)</w:t>
      </w:r>
    </w:p>
    <w:p>
      <w:pPr>
        <w:pStyle w:val="Heading3"/>
      </w:pPr>
      <w:bookmarkStart w:id="1044" w:name="definition-36"/>
      <w:r>
        <w:t xml:space="preserve">Definition</w:t>
      </w:r>
      <w:bookmarkEnd w:id="1044"/>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pStyle w:val="Compact"/>
        <w:numPr>
          <w:numId w:val="1313"/>
          <w:ilvl w:val="0"/>
        </w:numPr>
      </w:pPr>
      <w:r>
        <w:rPr>
          <w:b/>
        </w:rPr>
        <w:t xml:space="preserve">Lane Departure Warning (LDW)</w:t>
      </w:r>
      <w:r>
        <w:t xml:space="preserve">: Audible or visual warnings signal to the driver that their vehicle is approaching or may be crossing the lane markings.</w:t>
      </w:r>
    </w:p>
    <w:p>
      <w:pPr>
        <w:pStyle w:val="Compact"/>
        <w:numPr>
          <w:numId w:val="1313"/>
          <w:ilvl w:val="0"/>
        </w:numPr>
      </w:pPr>
      <w:r>
        <w:rPr>
          <w:b/>
        </w:rPr>
        <w:t xml:space="preserve">Road Departure Assist (RDA)</w:t>
      </w:r>
      <w:r>
        <w:t xml:space="preserve">: An automatic steering system, which may also include an automatic braking system, keeps the vehicle on the roadway itself.</w:t>
      </w:r>
    </w:p>
    <w:p>
      <w:pPr>
        <w:pStyle w:val="Compact"/>
        <w:numPr>
          <w:numId w:val="1313"/>
          <w:ilvl w:val="0"/>
        </w:numPr>
      </w:pPr>
      <w:r>
        <w:rPr>
          <w:b/>
        </w:rPr>
        <w:t xml:space="preserve">Lane Keeping Assist (LKA)</w:t>
      </w:r>
      <w:r>
        <w:t xml:space="preserve">: An automatic steering system, which may also include an automatic braking system, keeps the vehicle within its lane.</w:t>
      </w:r>
    </w:p>
    <w:p>
      <w:pPr>
        <w:pStyle w:val="Compact"/>
        <w:numPr>
          <w:numId w:val="1313"/>
          <w:ilvl w:val="0"/>
        </w:numPr>
      </w:pPr>
      <w:r>
        <w:rPr>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p>
      <w:pPr>
        <w:pStyle w:val="Heading3"/>
      </w:pPr>
      <w:bookmarkStart w:id="1045" w:name="key-stakeholders-36"/>
      <w:r>
        <w:t xml:space="preserve">Key stakeholders</w:t>
      </w:r>
      <w:bookmarkEnd w:id="1045"/>
    </w:p>
    <w:p>
      <w:pPr>
        <w:pStyle w:val="Compact"/>
        <w:numPr>
          <w:numId w:val="1314"/>
          <w:ilvl w:val="0"/>
        </w:numPr>
      </w:pPr>
      <w:r>
        <w:rPr>
          <w:b/>
        </w:rPr>
        <w:t xml:space="preserve">Affected</w:t>
      </w:r>
      <w:r>
        <w:t xml:space="preserve">: General public, Drivers, Road infrastructure companies, Insurers</w:t>
      </w:r>
    </w:p>
    <w:p>
      <w:pPr>
        <w:pStyle w:val="Compact"/>
        <w:numPr>
          <w:numId w:val="1314"/>
          <w:ilvl w:val="0"/>
        </w:numPr>
      </w:pPr>
      <w:r>
        <w:rPr>
          <w:b/>
        </w:rPr>
        <w:t xml:space="preserve">Responsible</w:t>
      </w:r>
      <w:r>
        <w:t xml:space="preserve">: Car manufacturers, Transport agencies, National governments and International bodies (e.g. EU or</w:t>
      </w:r>
      <w:r>
        <w:t xml:space="preserve"> </w:t>
      </w:r>
      <w:hyperlink r:id="rId1046">
        <w:r>
          <w:rPr>
            <w:rStyle w:val="Hyperlink"/>
          </w:rPr>
          <w:t xml:space="preserve">UNECE</w:t>
        </w:r>
      </w:hyperlink>
      <w:r>
        <w:t xml:space="preserve">)</w:t>
      </w:r>
    </w:p>
    <w:p>
      <w:pPr>
        <w:pStyle w:val="Heading3"/>
      </w:pPr>
      <w:bookmarkStart w:id="1047" w:name="current-state-of-art-in-research-36"/>
      <w:r>
        <w:t xml:space="preserve">Current state of art in research</w:t>
      </w:r>
      <w:bookmarkEnd w:id="1047"/>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p>
      <w:pPr>
        <w:pStyle w:val="Heading3"/>
      </w:pPr>
      <w:bookmarkStart w:id="1048" w:name="current-state-of-art-in-practice-36"/>
      <w:r>
        <w:t xml:space="preserve">Current state of art in practice</w:t>
      </w:r>
      <w:bookmarkEnd w:id="1048"/>
    </w:p>
    <w:p>
      <w:pPr>
        <w:pStyle w:val="FirstParagraph"/>
      </w:pPr>
      <w:r>
        <w:t xml:space="preserve">In Europe the main existing legal basis for lane keeping systems that regulate its use is</w:t>
      </w:r>
      <w:r>
        <w:t xml:space="preserve"> </w:t>
      </w:r>
      <w:hyperlink r:id="rId1049">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50">
        <w:r>
          <w:rPr>
            <w:rStyle w:val="Hyperlink"/>
          </w:rPr>
          <w:t xml:space="preserve">BOSCH</w:t>
        </w:r>
      </w:hyperlink>
      <w:r>
        <w:t xml:space="preserve">,</w:t>
      </w:r>
      <w:r>
        <w:t xml:space="preserve"> </w:t>
      </w:r>
      <w:hyperlink r:id="rId1051">
        <w:r>
          <w:rPr>
            <w:rStyle w:val="Hyperlink"/>
          </w:rPr>
          <w:t xml:space="preserve">Honda</w:t>
        </w:r>
      </w:hyperlink>
      <w:r>
        <w:t xml:space="preserve">,</w:t>
      </w:r>
      <w:r>
        <w:t xml:space="preserve"> </w:t>
      </w:r>
      <w:hyperlink r:id="rId1052">
        <w:r>
          <w:rPr>
            <w:rStyle w:val="Hyperlink"/>
          </w:rPr>
          <w:t xml:space="preserve">Tesla</w:t>
        </w:r>
      </w:hyperlink>
      <w:r>
        <w:t xml:space="preserve"> </w:t>
      </w:r>
      <w:r>
        <w:t xml:space="preserve">or</w:t>
      </w:r>
      <w:r>
        <w:t xml:space="preserve"> </w:t>
      </w:r>
      <w:hyperlink r:id="rId1053">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p>
      <w:pPr>
        <w:pStyle w:val="Heading3"/>
      </w:pPr>
      <w:bookmarkStart w:id="1054" w:name="relevant-initiatives-in-austria-36"/>
      <w:r>
        <w:t xml:space="preserve">Relevant initiatives in Austria</w:t>
      </w:r>
      <w:bookmarkEnd w:id="1054"/>
    </w:p>
    <w:p>
      <w:pPr>
        <w:pStyle w:val="Compact"/>
        <w:numPr>
          <w:numId w:val="1315"/>
          <w:ilvl w:val="0"/>
        </w:numPr>
      </w:pPr>
      <w:hyperlink r:id="rId1055">
        <w:r>
          <w:rPr>
            <w:rStyle w:val="Hyperlink"/>
          </w:rPr>
          <w:t xml:space="preserve">ertrac.org</w:t>
        </w:r>
      </w:hyperlink>
    </w:p>
    <w:p>
      <w:pPr>
        <w:pStyle w:val="Heading3"/>
      </w:pPr>
      <w:bookmarkStart w:id="1056" w:name="Xe1cfacf136573b359650c133b4311d8c6a12093"/>
      <w:r>
        <w:t xml:space="preserve">Impacts with respect to Sustainable Development Goals (SDGs)</w:t>
      </w:r>
      <w:bookmarkEnd w:id="10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 low performance in suboptimal road conditions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Systemic</w:t>
            </w:r>
          </w:p>
        </w:tc>
        <w:tc>
          <w:p>
            <w:pPr>
              <w:pStyle w:val="Compact"/>
              <w:jc w:val="center"/>
            </w:pPr>
            <w:r>
              <w:t xml:space="preserve">Systems are continuously improved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Lawrence &amp; Kareta, 2020</w:t>
            </w:r>
          </w:p>
        </w:tc>
      </w:tr>
    </w:tbl>
    <w:p>
      <w:pPr>
        <w:pStyle w:val="Heading3"/>
      </w:pPr>
      <w:bookmarkStart w:id="1057" w:name="X60ae29c88a79c0f3bf18e7bbe9570730936015c"/>
      <w:r>
        <w:t xml:space="preserve">Technology and societal readiness level</w:t>
      </w:r>
      <w:bookmarkEnd w:id="10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058" w:name="open-questions-34"/>
      <w:r>
        <w:t xml:space="preserve">Open questions</w:t>
      </w:r>
      <w:bookmarkEnd w:id="1058"/>
    </w:p>
    <w:p>
      <w:pPr>
        <w:pStyle w:val="Compact"/>
        <w:numPr>
          <w:numId w:val="1316"/>
          <w:ilvl w:val="0"/>
        </w:numPr>
      </w:pPr>
      <w:r>
        <w:t xml:space="preserve">What are the implication of lane keeping systems for physical infrastructure (such as contrast and colour of painted lanes) and how these can be improved to enhance the effectiveness of lane keeping systems?</w:t>
      </w:r>
    </w:p>
    <w:p>
      <w:pPr>
        <w:pStyle w:val="Compact"/>
        <w:numPr>
          <w:numId w:val="1316"/>
          <w:ilvl w:val="0"/>
        </w:numPr>
      </w:pPr>
      <w:r>
        <w:t xml:space="preserve">Cross-national standardisation of road markings is required to ensure equal safety levels.</w:t>
      </w:r>
    </w:p>
    <w:p>
      <w:pPr>
        <w:pStyle w:val="Heading3"/>
      </w:pPr>
      <w:bookmarkStart w:id="1059" w:name="further-links-29"/>
      <w:r>
        <w:t xml:space="preserve">Further links</w:t>
      </w:r>
      <w:bookmarkEnd w:id="1059"/>
    </w:p>
    <w:p>
      <w:pPr>
        <w:pStyle w:val="Compact"/>
        <w:numPr>
          <w:numId w:val="1317"/>
          <w:ilvl w:val="0"/>
        </w:numPr>
      </w:pPr>
      <w:hyperlink r:id="rId1060">
        <w:r>
          <w:rPr>
            <w:rStyle w:val="Hyperlink"/>
          </w:rPr>
          <w:t xml:space="preserve">mes-insights.com</w:t>
        </w:r>
      </w:hyperlink>
    </w:p>
    <w:p>
      <w:pPr>
        <w:pStyle w:val="Heading3"/>
      </w:pPr>
      <w:bookmarkStart w:id="1061" w:name="references-36"/>
      <w:r>
        <w:t xml:space="preserve">References</w:t>
      </w:r>
      <w:bookmarkEnd w:id="1061"/>
    </w:p>
    <w:p>
      <w:pPr>
        <w:pStyle w:val="Compact"/>
        <w:numPr>
          <w:numId w:val="1318"/>
          <w:ilvl w:val="0"/>
        </w:numPr>
      </w:pPr>
      <w:r>
        <w:t xml:space="preserve">Automotive World (2013) Latest Lane Keeping Assist technology from TRW goes into production. Available at:</w:t>
      </w:r>
      <w:r>
        <w:t xml:space="preserve"> </w:t>
      </w:r>
      <w:hyperlink r:id="rId1062">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318"/>
          <w:ilvl w:val="0"/>
        </w:numPr>
      </w:pPr>
      <w:r>
        <w:t xml:space="preserve">Autonationdrive (2019). Best Cars with Lane Assist. Available at:</w:t>
      </w:r>
      <w:r>
        <w:t xml:space="preserve"> </w:t>
      </w:r>
      <w:hyperlink r:id="rId1063">
        <w:r>
          <w:rPr>
            <w:rStyle w:val="Hyperlink"/>
          </w:rPr>
          <w:t xml:space="preserve">https://www.autonationdrive.com/research/best-cars-with-lane-assist.htm</w:t>
        </w:r>
      </w:hyperlink>
      <w:r>
        <w:t xml:space="preserve"> </w:t>
      </w:r>
      <w:r>
        <w:t xml:space="preserve">[Accessed: 7 April 2021]</w:t>
      </w:r>
    </w:p>
    <w:p>
      <w:pPr>
        <w:pStyle w:val="Compact"/>
        <w:numPr>
          <w:numId w:val="1318"/>
          <w:ilvl w:val="0"/>
        </w:numPr>
      </w:pPr>
      <w:r>
        <w:t xml:space="preserve">Lawrence, C. &amp; Kareta, N. (2020). Automated Lane Keeping Systems pave the autonomous car future. Available at: &lt;</w:t>
      </w:r>
      <w:r>
        <w:t xml:space="preserve"> </w:t>
      </w:r>
      <w:hyperlink r:id="rId1060">
        <w:r>
          <w:rPr>
            <w:rStyle w:val="Hyperlink"/>
          </w:rPr>
          <w:t xml:space="preserve">https://www.mes-insights.com/automated-lane-keeping-systems-pave-the-autonomous-car-future-a-965712/</w:t>
        </w:r>
      </w:hyperlink>
      <w:r>
        <w:t xml:space="preserve">&gt; [Accessed: 7 April 2021]</w:t>
      </w:r>
    </w:p>
    <w:p>
      <w:pPr>
        <w:pStyle w:val="Compact"/>
        <w:numPr>
          <w:numId w:val="1318"/>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318"/>
          <w:ilvl w:val="0"/>
        </w:numPr>
      </w:pPr>
      <w:r>
        <w:t xml:space="preserve">Sternlund, S. (2018). The Safety Potential and Effectiveness of Lane Departure Warning Systems in Passenger Cars. Chalmers Tekniska Hogskola (Sweden).</w:t>
      </w:r>
    </w:p>
    <w:p>
      <w:pPr>
        <w:pStyle w:val="Compact"/>
        <w:numPr>
          <w:numId w:val="1318"/>
          <w:ilvl w:val="0"/>
        </w:numPr>
      </w:pPr>
      <w:r>
        <w:t xml:space="preserve">Tchir, J. (2019). The limitations of lane-keeping assist. Available at:</w:t>
      </w:r>
      <w:r>
        <w:t xml:space="preserve"> </w:t>
      </w:r>
      <w:hyperlink r:id="rId1064">
        <w:r>
          <w:rPr>
            <w:rStyle w:val="Hyperlink"/>
          </w:rPr>
          <w:t xml:space="preserve">https://www.theglobeandmail.com/drive/mobility/article-the-limitations-of-lane-keeping-assist/</w:t>
        </w:r>
      </w:hyperlink>
      <w:r>
        <w:t xml:space="preserve"> </w:t>
      </w:r>
      <w:r>
        <w:t xml:space="preserve">[Accessed: 7 April 2021]</w:t>
      </w:r>
    </w:p>
    <w:p>
      <w:pPr>
        <w:pStyle w:val="Compact"/>
        <w:numPr>
          <w:numId w:val="1318"/>
          <w:ilvl w:val="0"/>
        </w:numPr>
      </w:pPr>
      <w:r>
        <w:t xml:space="preserve">Vda.de. 2021. VDA. Available at:</w:t>
      </w:r>
      <w:r>
        <w:t xml:space="preserve"> </w:t>
      </w:r>
      <w:hyperlink r:id="rId1065">
        <w:r>
          <w:rPr>
            <w:rStyle w:val="Hyperlink"/>
          </w:rPr>
          <w:t xml:space="preserve">https://www.vda.de/en/topics/safety-and-standards/lkas/lane-keeping-assist-systems.html</w:t>
        </w:r>
      </w:hyperlink>
      <w:r>
        <w:t xml:space="preserve"> </w:t>
      </w:r>
      <w:r>
        <w:t xml:space="preserve">[Accessed: 30 March 2021].</w:t>
      </w:r>
    </w:p>
    <w:p>
      <w:pPr>
        <w:pStyle w:val="Compact"/>
        <w:numPr>
          <w:numId w:val="1318"/>
          <w:ilvl w:val="0"/>
        </w:numPr>
      </w:pPr>
      <w:r>
        <w:t xml:space="preserve">Wang, Q., Zhuang, W., Wang, L., &amp; Ju, F. (2020). Lane Keeping Assist for an Autonomous Vehicle Based on Deep Reinforcement Learning (No. 2020-01-0728). SAE Technical Paper.</w:t>
      </w:r>
    </w:p>
    <w:p>
      <w:pPr>
        <w:pStyle w:val="Compact"/>
        <w:numPr>
          <w:numId w:val="1318"/>
          <w:ilvl w:val="0"/>
        </w:numPr>
      </w:pPr>
      <w:r>
        <w:t xml:space="preserve">Weaver, S., &amp; Gonzalez, T. (2020). To Alert or Assist: Comparing Effects of Different Lateral Support Systems on Lane-Keeping (No. FHWA-HRT-20-068).</w:t>
      </w:r>
    </w:p>
    <w:p>
      <w:pPr>
        <w:pStyle w:val="Compact"/>
        <w:numPr>
          <w:numId w:val="1318"/>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66" w:name="digital_maps"/>
      <w:r>
        <w:t xml:space="preserve">9.4	Digital maps</w:t>
      </w:r>
      <w:bookmarkEnd w:id="1066"/>
    </w:p>
    <w:p>
      <w:pPr>
        <w:pStyle w:val="Heading3"/>
      </w:pPr>
      <w:bookmarkStart w:id="1067" w:name="synonyms-32"/>
      <w:r>
        <w:t xml:space="preserve">Synonyms</w:t>
      </w:r>
      <w:bookmarkEnd w:id="1067"/>
    </w:p>
    <w:p>
      <w:pPr>
        <w:pStyle w:val="FirstParagraph"/>
      </w:pPr>
      <w:r>
        <w:rPr>
          <w:i/>
        </w:rPr>
        <w:t xml:space="preserve">High definition maps (HD maps), High precision maps</w:t>
      </w:r>
    </w:p>
    <w:p>
      <w:pPr>
        <w:pStyle w:val="Heading3"/>
      </w:pPr>
      <w:bookmarkStart w:id="1068" w:name="definition-37"/>
      <w:r>
        <w:t xml:space="preserve">Definition</w:t>
      </w:r>
      <w:bookmarkEnd w:id="1068"/>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p>
      <w:pPr>
        <w:pStyle w:val="Heading3"/>
      </w:pPr>
      <w:bookmarkStart w:id="1069" w:name="key-stakeholders-37"/>
      <w:r>
        <w:t xml:space="preserve">Key stakeholders</w:t>
      </w:r>
      <w:bookmarkEnd w:id="1069"/>
    </w:p>
    <w:p>
      <w:pPr>
        <w:pStyle w:val="Compact"/>
        <w:numPr>
          <w:numId w:val="1319"/>
          <w:ilvl w:val="0"/>
        </w:numPr>
      </w:pPr>
      <w:r>
        <w:rPr>
          <w:b/>
        </w:rPr>
        <w:t xml:space="preserve">Affected</w:t>
      </w:r>
      <w:r>
        <w:t xml:space="preserve">: Users of AVs, Drivers of conventional vehicles, Pedestrians, Cyclists</w:t>
      </w:r>
    </w:p>
    <w:p>
      <w:pPr>
        <w:pStyle w:val="Compact"/>
        <w:numPr>
          <w:numId w:val="1319"/>
          <w:ilvl w:val="0"/>
        </w:numPr>
      </w:pPr>
      <w:r>
        <w:rPr>
          <w:b/>
        </w:rPr>
        <w:t xml:space="preserve">Responsible</w:t>
      </w:r>
      <w:r>
        <w:t xml:space="preserve">: National and local governments, Private developers of digital mapping systems, Automotive companies, Car manufacturers</w:t>
      </w:r>
    </w:p>
    <w:p>
      <w:pPr>
        <w:pStyle w:val="Heading3"/>
      </w:pPr>
      <w:bookmarkStart w:id="1070" w:name="current-state-of-art-in-research-37"/>
      <w:r>
        <w:t xml:space="preserve">Current state of art in research</w:t>
      </w:r>
      <w:bookmarkEnd w:id="1070"/>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Heading3"/>
      </w:pPr>
      <w:bookmarkStart w:id="1071" w:name="current-state-of-art-in-practice-37"/>
      <w:r>
        <w:t xml:space="preserve">Current state of art in practice</w:t>
      </w:r>
      <w:bookmarkEnd w:id="1071"/>
    </w:p>
    <w:p>
      <w:pPr>
        <w:pStyle w:val="FirstParagraph"/>
      </w:pPr>
      <w:r>
        <w:t xml:space="preserve">Currently, there are number of navigation technology companies on the market that produce the HD maps for the purpose of automated driving such as</w:t>
      </w:r>
      <w:r>
        <w:t xml:space="preserve"> </w:t>
      </w:r>
      <w:hyperlink r:id="rId1072">
        <w:r>
          <w:rPr>
            <w:rStyle w:val="Hyperlink"/>
          </w:rPr>
          <w:t xml:space="preserve">TomTom</w:t>
        </w:r>
      </w:hyperlink>
      <w:r>
        <w:t xml:space="preserve">,</w:t>
      </w:r>
      <w:r>
        <w:t xml:space="preserve"> </w:t>
      </w:r>
      <w:hyperlink r:id="rId1073">
        <w:r>
          <w:rPr>
            <w:rStyle w:val="Hyperlink"/>
          </w:rPr>
          <w:t xml:space="preserve">Nvidia</w:t>
        </w:r>
      </w:hyperlink>
      <w:r>
        <w:t xml:space="preserve">,</w:t>
      </w:r>
      <w:r>
        <w:t xml:space="preserve"> </w:t>
      </w:r>
      <w:hyperlink r:id="rId1074">
        <w:r>
          <w:rPr>
            <w:rStyle w:val="Hyperlink"/>
          </w:rPr>
          <w:t xml:space="preserve">DeepMap</w:t>
        </w:r>
      </w:hyperlink>
      <w:r>
        <w:t xml:space="preserve">,</w:t>
      </w:r>
      <w:r>
        <w:t xml:space="preserve"> </w:t>
      </w:r>
      <w:hyperlink r:id="rId1075">
        <w:r>
          <w:rPr>
            <w:rStyle w:val="Hyperlink"/>
          </w:rPr>
          <w:t xml:space="preserve">Navinfo</w:t>
        </w:r>
      </w:hyperlink>
      <w:r>
        <w:t xml:space="preserve">,</w:t>
      </w:r>
      <w:r>
        <w:t xml:space="preserve"> </w:t>
      </w:r>
      <w:hyperlink r:id="rId1076">
        <w:r>
          <w:rPr>
            <w:rStyle w:val="Hyperlink"/>
          </w:rPr>
          <w:t xml:space="preserve">Sanbord</w:t>
        </w:r>
      </w:hyperlink>
      <w:r>
        <w:t xml:space="preserve"> </w:t>
      </w:r>
      <w:r>
        <w:t xml:space="preserve">and others.</w:t>
      </w:r>
    </w:p>
    <w:p>
      <w:pPr>
        <w:pStyle w:val="BodyText"/>
      </w:pPr>
      <w:r>
        <w:t xml:space="preserve">Nonetheless, they still face certain challenges, these include (Haydin, 2020):</w:t>
      </w:r>
    </w:p>
    <w:p>
      <w:pPr>
        <w:pStyle w:val="Compact"/>
        <w:numPr>
          <w:numId w:val="1320"/>
          <w:ilvl w:val="0"/>
        </w:numPr>
      </w:pPr>
      <w:r>
        <w:rPr>
          <w:b/>
        </w:rPr>
        <w:t xml:space="preserve">Loss of data quality</w:t>
      </w:r>
      <w:r>
        <w:t xml:space="preserve">: Geospatial data often has proprietary formats, therefore it is challenging for automobile companies to collect it in its original format without quality loss.</w:t>
      </w:r>
    </w:p>
    <w:p>
      <w:pPr>
        <w:pStyle w:val="Compact"/>
        <w:numPr>
          <w:numId w:val="1320"/>
          <w:ilvl w:val="0"/>
        </w:numPr>
      </w:pPr>
      <w:r>
        <w:rPr>
          <w:b/>
        </w:rPr>
        <w:t xml:space="preserve">Legal constraints</w:t>
      </w:r>
      <w:r>
        <w:t xml:space="preserve">: The uniform, international approach to data collection, storage, sharing and safeguarding is lacking, which undermines possibilities to disseminate and use the data more widely.</w:t>
      </w:r>
    </w:p>
    <w:p>
      <w:pPr>
        <w:pStyle w:val="Compact"/>
        <w:numPr>
          <w:numId w:val="1320"/>
          <w:ilvl w:val="0"/>
        </w:numPr>
      </w:pPr>
      <w:r>
        <w:rPr>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pStyle w:val="Compact"/>
        <w:numPr>
          <w:numId w:val="1320"/>
          <w:ilvl w:val="0"/>
        </w:numPr>
      </w:pPr>
      <w:r>
        <w:rPr>
          <w:b/>
        </w:rPr>
        <w:t xml:space="preserve">Lack of standardisation</w:t>
      </w:r>
      <w:r>
        <w:t xml:space="preserve">: Car manufacturers (e.g. </w:t>
      </w:r>
      <w:hyperlink r:id="rId1077">
        <w:r>
          <w:rPr>
            <w:rStyle w:val="Hyperlink"/>
          </w:rPr>
          <w:t xml:space="preserve">BMW</w:t>
        </w:r>
      </w:hyperlink>
      <w:r>
        <w:t xml:space="preserve"> </w:t>
      </w:r>
      <w:r>
        <w:t xml:space="preserve">or</w:t>
      </w:r>
      <w:r>
        <w:t xml:space="preserve"> </w:t>
      </w:r>
      <w:hyperlink r:id="rId1078">
        <w:r>
          <w:rPr>
            <w:rStyle w:val="Hyperlink"/>
          </w:rPr>
          <w:t xml:space="preserve">Ford</w:t>
        </w:r>
      </w:hyperlink>
      <w:r>
        <w:t xml:space="preserve">) and navigation technology companies produce their own maps with their own data formats which hinders significantly popularisation of HD maps.</w:t>
      </w:r>
    </w:p>
    <w:p>
      <w:pPr>
        <w:pStyle w:val="Compact"/>
        <w:numPr>
          <w:numId w:val="1320"/>
          <w:ilvl w:val="0"/>
        </w:numPr>
      </w:pPr>
      <w:r>
        <w:rPr>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Heading3"/>
      </w:pPr>
      <w:bookmarkStart w:id="1079" w:name="relevant-initiatives-in-austria-37"/>
      <w:r>
        <w:t xml:space="preserve">Relevant initiatives in Austria</w:t>
      </w:r>
      <w:bookmarkEnd w:id="1079"/>
    </w:p>
    <w:p>
      <w:pPr>
        <w:pStyle w:val="Compact"/>
        <w:numPr>
          <w:numId w:val="1321"/>
          <w:ilvl w:val="0"/>
        </w:numPr>
      </w:pPr>
      <w:hyperlink r:id="rId1080">
        <w:r>
          <w:rPr>
            <w:rStyle w:val="Hyperlink"/>
          </w:rPr>
          <w:t xml:space="preserve">zf.com</w:t>
        </w:r>
      </w:hyperlink>
    </w:p>
    <w:p>
      <w:pPr>
        <w:pStyle w:val="Heading3"/>
      </w:pPr>
      <w:bookmarkStart w:id="1081" w:name="X9e7a440f6ad4fb85156e91bddd0e978964be11a"/>
      <w:r>
        <w:t xml:space="preserve">Impacts with respect to Sustainable Development Goals (SDGs)</w:t>
      </w:r>
      <w:bookmarkEnd w:id="10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road safety of AVs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Infosysbpm.com, 2020</w:t>
            </w:r>
          </w:p>
        </w:tc>
      </w:tr>
      <w:tr>
        <w:tc>
          <w:p>
            <w:pPr>
              <w:pStyle w:val="Compact"/>
              <w:jc w:val="center"/>
            </w:pPr>
            <w:r>
              <w:t xml:space="preserve">Systemic</w:t>
            </w:r>
          </w:p>
        </w:tc>
        <w:tc>
          <w:p>
            <w:pPr>
              <w:pStyle w:val="Compact"/>
              <w:jc w:val="center"/>
            </w:pPr>
            <w:r>
              <w:t xml:space="preserve">Contributes to the development and implementation of smart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Kulkarni, 2021</w:t>
            </w:r>
          </w:p>
        </w:tc>
      </w:tr>
    </w:tbl>
    <w:p>
      <w:pPr>
        <w:pStyle w:val="Heading3"/>
      </w:pPr>
      <w:bookmarkStart w:id="1082" w:name="Xbbeeabbddf079597bfeea493fd3b0d2ca9b233b"/>
      <w:r>
        <w:t xml:space="preserve">Technology and societal readiness level</w:t>
      </w:r>
      <w:bookmarkEnd w:id="10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5-9</w:t>
            </w:r>
          </w:p>
        </w:tc>
      </w:tr>
    </w:tbl>
    <w:p>
      <w:pPr>
        <w:pStyle w:val="Heading3"/>
      </w:pPr>
      <w:bookmarkStart w:id="1083" w:name="open-questions-35"/>
      <w:r>
        <w:t xml:space="preserve">Open questions</w:t>
      </w:r>
      <w:bookmarkEnd w:id="1083"/>
    </w:p>
    <w:p>
      <w:pPr>
        <w:pStyle w:val="Compact"/>
        <w:numPr>
          <w:numId w:val="1322"/>
          <w:ilvl w:val="0"/>
        </w:numPr>
      </w:pPr>
      <w:r>
        <w:t xml:space="preserve">How can HD mapping in automated cars influence smart infrastructure in cities?</w:t>
      </w:r>
    </w:p>
    <w:p>
      <w:pPr>
        <w:pStyle w:val="Compact"/>
        <w:numPr>
          <w:numId w:val="1322"/>
          <w:ilvl w:val="0"/>
        </w:numPr>
      </w:pPr>
      <w:r>
        <w:t xml:space="preserve">How and when could HD mapping be implemented into public transportation accessible for a wider range of inhabitants?</w:t>
      </w:r>
      <w:r>
        <w:br/>
      </w:r>
    </w:p>
    <w:p>
      <w:pPr>
        <w:pStyle w:val="Compact"/>
        <w:numPr>
          <w:numId w:val="1322"/>
          <w:ilvl w:val="0"/>
        </w:numPr>
      </w:pPr>
      <w:r>
        <w:t xml:space="preserve">How to encourage standardisation of HD maps and data formats across car manufacturers and navigation technology companies?</w:t>
      </w:r>
    </w:p>
    <w:p>
      <w:pPr>
        <w:pStyle w:val="Heading3"/>
      </w:pPr>
      <w:bookmarkStart w:id="1084" w:name="further-links-30"/>
      <w:r>
        <w:t xml:space="preserve">Further links</w:t>
      </w:r>
      <w:bookmarkEnd w:id="1084"/>
    </w:p>
    <w:p>
      <w:pPr>
        <w:pStyle w:val="Compact"/>
        <w:numPr>
          <w:numId w:val="1323"/>
          <w:ilvl w:val="0"/>
        </w:numPr>
      </w:pPr>
      <w:hyperlink r:id="rId1085">
        <w:r>
          <w:rPr>
            <w:rStyle w:val="Hyperlink"/>
          </w:rPr>
          <w:t xml:space="preserve">Infosys</w:t>
        </w:r>
      </w:hyperlink>
    </w:p>
    <w:p>
      <w:pPr>
        <w:pStyle w:val="Compact"/>
        <w:numPr>
          <w:numId w:val="1323"/>
          <w:ilvl w:val="0"/>
        </w:numPr>
      </w:pPr>
      <w:hyperlink r:id="rId1086">
        <w:r>
          <w:rPr>
            <w:rStyle w:val="Hyperlink"/>
          </w:rPr>
          <w:t xml:space="preserve">Atlatec.de</w:t>
        </w:r>
      </w:hyperlink>
    </w:p>
    <w:p>
      <w:pPr>
        <w:pStyle w:val="Heading3"/>
      </w:pPr>
      <w:bookmarkStart w:id="1087" w:name="references-37"/>
      <w:r>
        <w:t xml:space="preserve">References</w:t>
      </w:r>
      <w:bookmarkEnd w:id="1087"/>
    </w:p>
    <w:p>
      <w:pPr>
        <w:pStyle w:val="Compact"/>
        <w:numPr>
          <w:numId w:val="1324"/>
          <w:ilvl w:val="0"/>
        </w:numPr>
      </w:pPr>
      <w:r>
        <w:t xml:space="preserve">Hartmann, O., Gabb, M., Schweiger, R., &amp; Dietmayer, K. (2014, June). Towards autonomous self-assessment of digital maps. In 2014 IEEE Intelligent Vehicles Symposium Proceedings (pp. 89-95). IEEE.</w:t>
      </w:r>
    </w:p>
    <w:p>
      <w:pPr>
        <w:pStyle w:val="Compact"/>
        <w:numPr>
          <w:numId w:val="1324"/>
          <w:ilvl w:val="0"/>
        </w:numPr>
      </w:pPr>
      <w:r>
        <w:t xml:space="preserve">Haydin, V. (2020). Solving the Challenges of HD Mapping for Smart Navigation in Autonomous Cars. Available at:</w:t>
      </w:r>
      <w:r>
        <w:t xml:space="preserve"> </w:t>
      </w:r>
      <w:hyperlink r:id="rId1088">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324"/>
          <w:ilvl w:val="0"/>
        </w:numPr>
      </w:pPr>
      <w:r>
        <w:t xml:space="preserve">Infosysbpm.com (2020). Mapping the autonomous future. [pdf] Available at:</w:t>
      </w:r>
      <w:r>
        <w:t xml:space="preserve"> </w:t>
      </w:r>
      <w:hyperlink r:id="rId1085">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324"/>
          <w:ilvl w:val="0"/>
        </w:numPr>
      </w:pPr>
      <w:r>
        <w:t xml:space="preserve">Jo, K., Kim, C., &amp; Sunwoo, M. (2018). Simultaneous localization and map change update for the high definition map-based autonomous driving car. Sensors, 18(9), 3145.</w:t>
      </w:r>
    </w:p>
    <w:p>
      <w:pPr>
        <w:pStyle w:val="Compact"/>
        <w:numPr>
          <w:numId w:val="1324"/>
          <w:ilvl w:val="0"/>
        </w:numPr>
      </w:pPr>
      <w:r>
        <w:t xml:space="preserve">Kulkarni, S., (2021). Digital Maps to hold the future of smart cities, autonomous cars, and much more. Geospatial World. Available at:</w:t>
      </w:r>
      <w:r>
        <w:t xml:space="preserve"> </w:t>
      </w:r>
      <w:hyperlink r:id="rId1089">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324"/>
          <w:ilvl w:val="0"/>
        </w:numPr>
      </w:pPr>
      <w:r>
        <w:t xml:space="preserve">Zang, A., Chen, X., &amp; Trajcevski, G. (2018). High definition maps in urban context. Sigspatial Special, 10(1), 15-20.</w:t>
      </w:r>
    </w:p>
    <w:p>
      <w:pPr>
        <w:pStyle w:val="Heading2"/>
      </w:pPr>
      <w:bookmarkStart w:id="1090" w:name="ehorizon"/>
      <w:r>
        <w:t xml:space="preserve">9.5	Electronic horizon</w:t>
      </w:r>
      <w:bookmarkEnd w:id="1090"/>
    </w:p>
    <w:p>
      <w:pPr>
        <w:pStyle w:val="Heading3"/>
      </w:pPr>
      <w:bookmarkStart w:id="1091" w:name="synonyms-33"/>
      <w:r>
        <w:t xml:space="preserve">Synonyms</w:t>
      </w:r>
      <w:bookmarkEnd w:id="1091"/>
    </w:p>
    <w:p>
      <w:pPr>
        <w:pStyle w:val="FirstParagraph"/>
      </w:pPr>
      <w:r>
        <w:rPr>
          <w:i/>
        </w:rPr>
        <w:t xml:space="preserve">Connected horizon, e-horizon, EH</w:t>
      </w:r>
    </w:p>
    <w:p>
      <w:pPr>
        <w:pStyle w:val="Heading3"/>
      </w:pPr>
      <w:bookmarkStart w:id="1092" w:name="definition-38"/>
      <w:r>
        <w:t xml:space="preserve">Definition</w:t>
      </w:r>
      <w:bookmarkEnd w:id="1092"/>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pStyle w:val="Compact"/>
        <w:numPr>
          <w:numId w:val="1325"/>
          <w:ilvl w:val="0"/>
        </w:numPr>
      </w:pPr>
      <w:r>
        <w:rPr>
          <w:i/>
        </w:rPr>
        <w:t xml:space="preserve">Speed of data</w:t>
      </w:r>
      <w:r>
        <w:t xml:space="preserve">: in the high-speed mobility data or service request may not be answered or provided fast enough before the vehicle reconnects to another network entry point;</w:t>
      </w:r>
    </w:p>
    <w:p>
      <w:pPr>
        <w:pStyle w:val="Compact"/>
        <w:numPr>
          <w:numId w:val="1325"/>
          <w:ilvl w:val="0"/>
        </w:numPr>
      </w:pPr>
      <w:r>
        <w:rPr>
          <w:i/>
        </w:rPr>
        <w:t xml:space="preserve">Amount of data</w:t>
      </w:r>
      <w:r>
        <w:t xml:space="preserve">: fully automated driving is predicted to produce 4 TB of data daily (Nelson, 2016);</w:t>
      </w:r>
    </w:p>
    <w:p>
      <w:pPr>
        <w:pStyle w:val="Compact"/>
        <w:numPr>
          <w:numId w:val="1325"/>
          <w:ilvl w:val="0"/>
        </w:numPr>
      </w:pPr>
      <w:r>
        <w:rPr>
          <w:i/>
        </w:rPr>
        <w:t xml:space="preserve">Scalability</w:t>
      </w:r>
      <w:r>
        <w:t xml:space="preserve">: the system design is relatively simple for small number of participating cars but it may experience difficulties as soon as number of vehicles and/or applications rise;</w:t>
      </w:r>
    </w:p>
    <w:p>
      <w:pPr>
        <w:pStyle w:val="Compact"/>
        <w:numPr>
          <w:numId w:val="1325"/>
          <w:ilvl w:val="0"/>
        </w:numPr>
      </w:pPr>
      <w:r>
        <w:rPr>
          <w:i/>
        </w:rPr>
        <w:t xml:space="preserve">Security and privacy issues</w:t>
      </w:r>
      <w:r>
        <w:t xml:space="preserve">: as with other connected systems, the issue with data protection arises to ensure security and quality for customers.</w:t>
      </w:r>
    </w:p>
    <w:p>
      <w:pPr>
        <w:pStyle w:val="Heading3"/>
      </w:pPr>
      <w:bookmarkStart w:id="1093" w:name="key-stakeholders-38"/>
      <w:r>
        <w:t xml:space="preserve">Key stakeholders</w:t>
      </w:r>
      <w:bookmarkEnd w:id="1093"/>
    </w:p>
    <w:p>
      <w:pPr>
        <w:pStyle w:val="Compact"/>
        <w:numPr>
          <w:numId w:val="1326"/>
          <w:ilvl w:val="0"/>
        </w:numPr>
      </w:pPr>
      <w:r>
        <w:rPr>
          <w:b/>
        </w:rPr>
        <w:t xml:space="preserve">Affected</w:t>
      </w:r>
      <w:r>
        <w:t xml:space="preserve">: Car drivers, Traffic participants, Insurers</w:t>
      </w:r>
    </w:p>
    <w:p>
      <w:pPr>
        <w:pStyle w:val="Compact"/>
        <w:numPr>
          <w:numId w:val="1326"/>
          <w:ilvl w:val="0"/>
        </w:numPr>
      </w:pPr>
      <w:r>
        <w:rPr>
          <w:b/>
        </w:rPr>
        <w:t xml:space="preserve">Responsible</w:t>
      </w:r>
      <w:r>
        <w:t xml:space="preserve">: Car manufacturers</w:t>
      </w:r>
    </w:p>
    <w:p>
      <w:pPr>
        <w:pStyle w:val="Heading3"/>
      </w:pPr>
      <w:bookmarkStart w:id="1094" w:name="current-state-of-art-in-research-38"/>
      <w:r>
        <w:t xml:space="preserve">Current state of art in research</w:t>
      </w:r>
      <w:bookmarkEnd w:id="1094"/>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p>
      <w:pPr>
        <w:pStyle w:val="Heading3"/>
      </w:pPr>
      <w:bookmarkStart w:id="1095" w:name="current-state-of-art-in-practice-38"/>
      <w:r>
        <w:t xml:space="preserve">Current state of art in practice</w:t>
      </w:r>
      <w:bookmarkEnd w:id="1095"/>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096">
        <w:r>
          <w:rPr>
            <w:rStyle w:val="Hyperlink"/>
          </w:rPr>
          <w:t xml:space="preserve">BOSCH</w:t>
        </w:r>
      </w:hyperlink>
      <w:r>
        <w:t xml:space="preserve">,</w:t>
      </w:r>
      <w:r>
        <w:t xml:space="preserve"> </w:t>
      </w:r>
      <w:hyperlink r:id="rId1097">
        <w:r>
          <w:rPr>
            <w:rStyle w:val="Hyperlink"/>
          </w:rPr>
          <w:t xml:space="preserve">TomTom</w:t>
        </w:r>
      </w:hyperlink>
      <w:r>
        <w:t xml:space="preserve"> </w:t>
      </w:r>
      <w:r>
        <w:t xml:space="preserve">in cooperation with</w:t>
      </w:r>
      <w:r>
        <w:t xml:space="preserve"> </w:t>
      </w:r>
      <w:hyperlink r:id="rId1098">
        <w:r>
          <w:rPr>
            <w:rStyle w:val="Hyperlink"/>
          </w:rPr>
          <w:t xml:space="preserve">Electrobit</w:t>
        </w:r>
      </w:hyperlink>
      <w:r>
        <w:t xml:space="preserve"> </w:t>
      </w:r>
      <w:r>
        <w:t xml:space="preserve">and</w:t>
      </w:r>
      <w:r>
        <w:t xml:space="preserve"> </w:t>
      </w:r>
      <w:hyperlink r:id="rId1099">
        <w:r>
          <w:rPr>
            <w:rStyle w:val="Hyperlink"/>
          </w:rPr>
          <w:t xml:space="preserve">Continental</w:t>
        </w:r>
      </w:hyperlink>
      <w:r>
        <w:t xml:space="preserve"> </w:t>
      </w:r>
      <w:r>
        <w:t xml:space="preserve">working together with data technology company</w:t>
      </w:r>
      <w:r>
        <w:t xml:space="preserve"> </w:t>
      </w:r>
      <w:hyperlink r:id="rId1100">
        <w:r>
          <w:rPr>
            <w:rStyle w:val="Hyperlink"/>
          </w:rPr>
          <w:t xml:space="preserve">IBM</w:t>
        </w:r>
      </w:hyperlink>
      <w:r>
        <w:t xml:space="preserve"> </w:t>
      </w:r>
      <w:r>
        <w:t xml:space="preserve">and</w:t>
      </w:r>
      <w:r>
        <w:t xml:space="preserve"> </w:t>
      </w:r>
      <w:hyperlink r:id="rId1101">
        <w:r>
          <w:rPr>
            <w:rStyle w:val="Hyperlink"/>
          </w:rPr>
          <w:t xml:space="preserve">HERE</w:t>
        </w:r>
      </w:hyperlink>
      <w:r>
        <w:t xml:space="preserve">, pioneering company in location technology (Continental, 2019).</w:t>
      </w:r>
    </w:p>
    <w:p>
      <w:pPr>
        <w:pStyle w:val="Heading3"/>
      </w:pPr>
      <w:bookmarkStart w:id="1102" w:name="relevant-initiatives-in-austria-38"/>
      <w:r>
        <w:t xml:space="preserve">Relevant initiatives in Austria</w:t>
      </w:r>
      <w:bookmarkEnd w:id="1102"/>
    </w:p>
    <w:p>
      <w:pPr>
        <w:pStyle w:val="Compact"/>
        <w:numPr>
          <w:numId w:val="1327"/>
          <w:ilvl w:val="0"/>
        </w:numPr>
      </w:pPr>
      <w:hyperlink r:id="rId1103">
        <w:r>
          <w:rPr>
            <w:rStyle w:val="Hyperlink"/>
          </w:rPr>
          <w:t xml:space="preserve">gsv.co.at</w:t>
        </w:r>
      </w:hyperlink>
    </w:p>
    <w:p>
      <w:pPr>
        <w:pStyle w:val="Heading3"/>
      </w:pPr>
      <w:bookmarkStart w:id="1104" w:name="Xe57ea497a85c1c51ad75aaea434d12b94acec56"/>
      <w:r>
        <w:t xml:space="preserve">Impacts with respect to Sustainable Development Goals (SDGs)</w:t>
      </w:r>
      <w:bookmarkEnd w:id="11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Individual</w:t>
            </w:r>
          </w:p>
        </w:tc>
        <w:tc>
          <w:p>
            <w:pPr>
              <w:pStyle w:val="Compact"/>
              <w:jc w:val="center"/>
            </w:pPr>
            <w:r>
              <w:t xml:space="preserve">Lower fuel consumption</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Systemic</w:t>
            </w:r>
          </w:p>
        </w:tc>
        <w:tc>
          <w:p>
            <w:pPr>
              <w:pStyle w:val="Compact"/>
              <w:jc w:val="center"/>
            </w:pPr>
            <w:r>
              <w:t xml:space="preserve">Increased driving range for hybrid and electric vehicles</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Systemic</w:t>
            </w:r>
          </w:p>
        </w:tc>
        <w:tc>
          <w:p>
            <w:pPr>
              <w:pStyle w:val="Compact"/>
              <w:jc w:val="center"/>
            </w:pPr>
            <w:r>
              <w:t xml:space="preserve">Innovative research towards full automation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Foersterling, 2015</w:t>
            </w:r>
          </w:p>
        </w:tc>
      </w:tr>
      <w:tr>
        <w:tc>
          <w:p>
            <w:pPr>
              <w:pStyle w:val="Compact"/>
              <w:jc w:val="center"/>
            </w:pPr>
            <w:r>
              <w:t xml:space="preserve">Systemic</w:t>
            </w:r>
          </w:p>
        </w:tc>
        <w:tc>
          <w:p>
            <w:pPr>
              <w:pStyle w:val="Compact"/>
              <w:jc w:val="center"/>
            </w:pPr>
            <w:r>
              <w:t xml:space="preserve">Collaborations between automotive and technology companies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Continental, 2019; Foersterling, 2015</w:t>
            </w:r>
          </w:p>
        </w:tc>
      </w:tr>
    </w:tbl>
    <w:p>
      <w:pPr>
        <w:pStyle w:val="Heading3"/>
      </w:pPr>
      <w:bookmarkStart w:id="1105" w:name="X5682d5f2d1611a1a1f79c062c8392e714c0bfc4"/>
      <w:r>
        <w:t xml:space="preserve">Technology and societal readiness level</w:t>
      </w:r>
      <w:bookmarkEnd w:id="11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106" w:name="open-questions-36"/>
      <w:r>
        <w:t xml:space="preserve">Open questions</w:t>
      </w:r>
      <w:bookmarkEnd w:id="1106"/>
    </w:p>
    <w:p>
      <w:pPr>
        <w:pStyle w:val="Compact"/>
        <w:numPr>
          <w:numId w:val="1328"/>
          <w:ilvl w:val="0"/>
        </w:numPr>
      </w:pPr>
      <w:r>
        <w:t xml:space="preserve">How to handle massive mobility of vehicles?</w:t>
      </w:r>
    </w:p>
    <w:p>
      <w:pPr>
        <w:pStyle w:val="Compact"/>
        <w:numPr>
          <w:numId w:val="1328"/>
          <w:ilvl w:val="0"/>
        </w:numPr>
      </w:pPr>
      <w:r>
        <w:t xml:space="preserve">How do current approaches scale when the number of participants and services within this system rise?</w:t>
      </w:r>
    </w:p>
    <w:p>
      <w:pPr>
        <w:pStyle w:val="Compact"/>
        <w:numPr>
          <w:numId w:val="1328"/>
          <w:ilvl w:val="0"/>
        </w:numPr>
      </w:pPr>
      <w:r>
        <w:t xml:space="preserve">How to fulfill application- or user-specific quality requirements?</w:t>
      </w:r>
    </w:p>
    <w:p>
      <w:pPr>
        <w:pStyle w:val="Compact"/>
        <w:numPr>
          <w:numId w:val="1328"/>
          <w:ilvl w:val="0"/>
        </w:numPr>
      </w:pPr>
      <w:r>
        <w:t xml:space="preserve">How to ensure availability of services and data when these are deployed outside of the vehicle? (Grewe et al., 2017)</w:t>
      </w:r>
    </w:p>
    <w:p>
      <w:pPr>
        <w:pStyle w:val="Heading3"/>
      </w:pPr>
      <w:bookmarkStart w:id="1107" w:name="further-links-31"/>
      <w:r>
        <w:t xml:space="preserve">Further links</w:t>
      </w:r>
      <w:bookmarkEnd w:id="1107"/>
    </w:p>
    <w:p>
      <w:pPr>
        <w:pStyle w:val="Compact"/>
        <w:numPr>
          <w:numId w:val="1329"/>
          <w:ilvl w:val="0"/>
        </w:numPr>
      </w:pPr>
      <w:hyperlink r:id="rId1108">
        <w:r>
          <w:rPr>
            <w:rStyle w:val="Hyperlink"/>
          </w:rPr>
          <w:t xml:space="preserve">autotechreview.com</w:t>
        </w:r>
      </w:hyperlink>
    </w:p>
    <w:p>
      <w:pPr>
        <w:pStyle w:val="Compact"/>
        <w:numPr>
          <w:numId w:val="1329"/>
          <w:ilvl w:val="0"/>
        </w:numPr>
      </w:pPr>
      <w:hyperlink r:id="rId1109">
        <w:r>
          <w:rPr>
            <w:rStyle w:val="Hyperlink"/>
          </w:rPr>
          <w:t xml:space="preserve">here.com</w:t>
        </w:r>
      </w:hyperlink>
    </w:p>
    <w:p>
      <w:pPr>
        <w:pStyle w:val="Compact"/>
        <w:numPr>
          <w:numId w:val="1329"/>
          <w:ilvl w:val="0"/>
        </w:numPr>
      </w:pPr>
      <w:hyperlink r:id="rId1110">
        <w:r>
          <w:rPr>
            <w:rStyle w:val="Hyperlink"/>
          </w:rPr>
          <w:t xml:space="preserve">scitepress.org</w:t>
        </w:r>
      </w:hyperlink>
    </w:p>
    <w:p>
      <w:pPr>
        <w:pStyle w:val="Compact"/>
        <w:numPr>
          <w:numId w:val="1329"/>
          <w:ilvl w:val="0"/>
        </w:numPr>
      </w:pPr>
      <w:hyperlink r:id="rId1096">
        <w:r>
          <w:rPr>
            <w:rStyle w:val="Hyperlink"/>
          </w:rPr>
          <w:t xml:space="preserve">bosch-mobility-solutions.com</w:t>
        </w:r>
      </w:hyperlink>
    </w:p>
    <w:p>
      <w:pPr>
        <w:pStyle w:val="Compact"/>
        <w:numPr>
          <w:numId w:val="1329"/>
          <w:ilvl w:val="0"/>
        </w:numPr>
      </w:pPr>
      <w:hyperlink r:id="rId1111">
        <w:r>
          <w:rPr>
            <w:rStyle w:val="Hyperlink"/>
          </w:rPr>
          <w:t xml:space="preserve">elektrobit.com</w:t>
        </w:r>
      </w:hyperlink>
    </w:p>
    <w:p>
      <w:pPr>
        <w:pStyle w:val="Compact"/>
        <w:numPr>
          <w:numId w:val="1329"/>
          <w:ilvl w:val="0"/>
        </w:numPr>
      </w:pPr>
      <w:hyperlink r:id="rId1112">
        <w:r>
          <w:rPr>
            <w:rStyle w:val="Hyperlink"/>
          </w:rPr>
          <w:t xml:space="preserve">itsinternational.com</w:t>
        </w:r>
      </w:hyperlink>
    </w:p>
    <w:p>
      <w:pPr>
        <w:pStyle w:val="Compact"/>
        <w:numPr>
          <w:numId w:val="1329"/>
          <w:ilvl w:val="0"/>
        </w:numPr>
      </w:pPr>
      <w:hyperlink r:id="rId1113">
        <w:r>
          <w:rPr>
            <w:rStyle w:val="Hyperlink"/>
          </w:rPr>
          <w:t xml:space="preserve">strategic-partnering.net</w:t>
        </w:r>
      </w:hyperlink>
    </w:p>
    <w:p>
      <w:pPr>
        <w:pStyle w:val="Heading3"/>
      </w:pPr>
      <w:bookmarkStart w:id="1114" w:name="references-38"/>
      <w:r>
        <w:t xml:space="preserve">References</w:t>
      </w:r>
      <w:bookmarkEnd w:id="1114"/>
    </w:p>
    <w:p>
      <w:pPr>
        <w:pStyle w:val="Compact"/>
        <w:numPr>
          <w:numId w:val="1330"/>
          <w:ilvl w:val="0"/>
        </w:numPr>
      </w:pPr>
      <w:r>
        <w:t xml:space="preserve">Bosch-mobility-solutions.com. (2021). Connected Horizon. Available at:</w:t>
      </w:r>
      <w:r>
        <w:t xml:space="preserve"> </w:t>
      </w:r>
      <w:hyperlink r:id="rId1096">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330"/>
          <w:ilvl w:val="0"/>
        </w:numPr>
      </w:pPr>
      <w:r>
        <w:t xml:space="preserve">Continental. (2019). Increased Safety Thanks to Anticipatory Technology: The Continental eHorizon and PreviewESC Systems. Available at:</w:t>
      </w:r>
      <w:r>
        <w:t xml:space="preserve"> </w:t>
      </w:r>
      <w:hyperlink r:id="rId1099">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330"/>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330"/>
          <w:ilvl w:val="0"/>
        </w:numPr>
      </w:pPr>
      <w:r>
        <w:t xml:space="preserve">Försterling, F. (2015) Electronic Horizon How the Cloud improves the connected vehicle. Available at:</w:t>
      </w:r>
      <w:r>
        <w:t xml:space="preserve"> </w:t>
      </w:r>
      <w:hyperlink r:id="rId1103">
        <w:r>
          <w:rPr>
            <w:rStyle w:val="Hyperlink"/>
          </w:rPr>
          <w:t xml:space="preserve">https://gsv.co.at/wp-content/uploads/2015_05_06_Foersterling.pdf</w:t>
        </w:r>
      </w:hyperlink>
      <w:r>
        <w:t xml:space="preserve"> </w:t>
      </w:r>
      <w:r>
        <w:t xml:space="preserve">[Accessed: 1 March 2021].</w:t>
      </w:r>
    </w:p>
    <w:p>
      <w:pPr>
        <w:pStyle w:val="Compact"/>
        <w:numPr>
          <w:numId w:val="1330"/>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330"/>
          <w:ilvl w:val="0"/>
        </w:numPr>
      </w:pPr>
      <w:r>
        <w:t xml:space="preserve">Ludwig, J. (2013). Electronic Horizon—Forward-Looking Safety Systems. Auto Tech Review, 2(6), 44-48.</w:t>
      </w:r>
    </w:p>
    <w:p>
      <w:pPr>
        <w:pStyle w:val="Compact"/>
        <w:numPr>
          <w:numId w:val="1330"/>
          <w:ilvl w:val="0"/>
        </w:numPr>
      </w:pPr>
      <w:r>
        <w:t xml:space="preserve">Nelson, P. (2016). Just one autonomous car will use 4,000 GB of data/day. (December 2016).</w:t>
      </w:r>
      <w:r>
        <w:t xml:space="preserve"> </w:t>
      </w:r>
      <w:hyperlink r:id="rId1115">
        <w:r>
          <w:rPr>
            <w:rStyle w:val="Hyperlink"/>
          </w:rPr>
          <w:t xml:space="preserve">http://www.networkworld.com/article/3147892/internet/</w:t>
        </w:r>
      </w:hyperlink>
      <w:r>
        <w:t xml:space="preserve"> </w:t>
      </w:r>
      <w:r>
        <w:t xml:space="preserve">one-autonomous-car-will-use-4000-gb-of-dataday.html</w:t>
      </w:r>
    </w:p>
    <w:p>
      <w:pPr>
        <w:pStyle w:val="Compact"/>
        <w:numPr>
          <w:numId w:val="1330"/>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16" w:name="ecall"/>
      <w:r>
        <w:t xml:space="preserve">9.6	Emergency call</w:t>
      </w:r>
      <w:bookmarkEnd w:id="1116"/>
    </w:p>
    <w:p>
      <w:pPr>
        <w:pStyle w:val="Heading3"/>
      </w:pPr>
      <w:bookmarkStart w:id="1117" w:name="synonyms-34"/>
      <w:r>
        <w:t xml:space="preserve">Synonyms</w:t>
      </w:r>
      <w:bookmarkEnd w:id="1117"/>
    </w:p>
    <w:p>
      <w:pPr>
        <w:pStyle w:val="FirstParagraph"/>
      </w:pPr>
      <w:r>
        <w:rPr>
          <w:i/>
        </w:rPr>
        <w:t xml:space="preserve">Public-Safety Answering-Point (PSAP), E-call</w:t>
      </w:r>
    </w:p>
    <w:p>
      <w:pPr>
        <w:pStyle w:val="Heading3"/>
      </w:pPr>
      <w:bookmarkStart w:id="1118" w:name="definition-39"/>
      <w:r>
        <w:t xml:space="preserve">Definition</w:t>
      </w:r>
      <w:bookmarkEnd w:id="1118"/>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pStyle w:val="Compact"/>
        <w:numPr>
          <w:numId w:val="1331"/>
          <w:ilvl w:val="0"/>
        </w:numPr>
      </w:pPr>
      <w:r>
        <w:t xml:space="preserve">time of accident</w:t>
      </w:r>
    </w:p>
    <w:p>
      <w:pPr>
        <w:pStyle w:val="Compact"/>
        <w:numPr>
          <w:numId w:val="1331"/>
          <w:ilvl w:val="0"/>
        </w:numPr>
      </w:pPr>
      <w:r>
        <w:t xml:space="preserve">the exact coordinates of the accident location</w:t>
      </w:r>
    </w:p>
    <w:p>
      <w:pPr>
        <w:pStyle w:val="Compact"/>
        <w:numPr>
          <w:numId w:val="1331"/>
          <w:ilvl w:val="0"/>
        </w:numPr>
      </w:pPr>
      <w:r>
        <w:t xml:space="preserve">direction of travel (important on motorways and in tunnels)</w:t>
      </w:r>
    </w:p>
    <w:p>
      <w:pPr>
        <w:pStyle w:val="Compact"/>
        <w:numPr>
          <w:numId w:val="1331"/>
          <w:ilvl w:val="0"/>
        </w:numPr>
      </w:pPr>
      <w:r>
        <w:t xml:space="preserve">the last two vehicle positions</w:t>
      </w:r>
    </w:p>
    <w:p>
      <w:pPr>
        <w:pStyle w:val="Compact"/>
        <w:numPr>
          <w:numId w:val="1331"/>
          <w:ilvl w:val="0"/>
        </w:numPr>
      </w:pPr>
      <w:r>
        <w:t xml:space="preserve">vehicle ID and vehicle class</w:t>
      </w:r>
    </w:p>
    <w:p>
      <w:pPr>
        <w:pStyle w:val="Compact"/>
        <w:numPr>
          <w:numId w:val="1331"/>
          <w:ilvl w:val="0"/>
        </w:numPr>
      </w:pPr>
      <w:r>
        <w:t xml:space="preserve">type of drive (e.g. petrol, electric)</w:t>
      </w:r>
    </w:p>
    <w:p>
      <w:pPr>
        <w:pStyle w:val="Compact"/>
        <w:numPr>
          <w:numId w:val="1331"/>
          <w:ilvl w:val="0"/>
        </w:numPr>
      </w:pPr>
      <w:r>
        <w:t xml:space="preserve">service provider ID</w:t>
      </w:r>
    </w:p>
    <w:p>
      <w:pPr>
        <w:pStyle w:val="Compact"/>
        <w:numPr>
          <w:numId w:val="1331"/>
          <w:ilvl w:val="0"/>
        </w:numPr>
      </w:pPr>
      <w:r>
        <w:t xml:space="preserve">number of occupants (based on seat belts worn)</w:t>
      </w:r>
    </w:p>
    <w:p>
      <w:pPr>
        <w:pStyle w:val="Compact"/>
        <w:numPr>
          <w:numId w:val="1331"/>
          <w:ilvl w:val="0"/>
        </w:numPr>
      </w:pPr>
      <w:r>
        <w:t xml:space="preserve">whether the emergency call was triggered automatically or manually</w:t>
      </w:r>
    </w:p>
    <w:p>
      <w:pPr>
        <w:pStyle w:val="Heading3"/>
      </w:pPr>
      <w:bookmarkStart w:id="1119" w:name="key-stakeholders-39"/>
      <w:r>
        <w:t xml:space="preserve">Key stakeholders</w:t>
      </w:r>
      <w:bookmarkEnd w:id="1119"/>
    </w:p>
    <w:p>
      <w:pPr>
        <w:pStyle w:val="Compact"/>
        <w:numPr>
          <w:numId w:val="1332"/>
          <w:ilvl w:val="0"/>
        </w:numPr>
      </w:pPr>
      <w:r>
        <w:rPr>
          <w:b/>
        </w:rPr>
        <w:t xml:space="preserve">Affected</w:t>
      </w:r>
      <w:r>
        <w:t xml:space="preserve">: Car Drivers, Emergency Services</w:t>
      </w:r>
    </w:p>
    <w:p>
      <w:pPr>
        <w:pStyle w:val="Compact"/>
        <w:numPr>
          <w:numId w:val="1332"/>
          <w:ilvl w:val="0"/>
        </w:numPr>
      </w:pPr>
      <w:r>
        <w:rPr>
          <w:b/>
        </w:rPr>
        <w:t xml:space="preserve">Responsible</w:t>
      </w:r>
      <w:r>
        <w:t xml:space="preserve">: Road Infrastructure Agencies, Local and National Governments, Automotive Companies, Policy Makers</w:t>
      </w:r>
    </w:p>
    <w:p>
      <w:pPr>
        <w:pStyle w:val="Heading3"/>
      </w:pPr>
      <w:bookmarkStart w:id="1120" w:name="current-state-of-art-in-research-39"/>
      <w:r>
        <w:t xml:space="preserve">Current state of art in research</w:t>
      </w:r>
      <w:bookmarkEnd w:id="1120"/>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p>
      <w:pPr>
        <w:pStyle w:val="Heading3"/>
      </w:pPr>
      <w:bookmarkStart w:id="1121" w:name="current-state-of-art-in-practice-39"/>
      <w:r>
        <w:t xml:space="preserve">Current state of art in practice</w:t>
      </w:r>
      <w:bookmarkEnd w:id="1121"/>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
        </w:rPr>
        <w:t xml:space="preserve">Euro NCAP</w:t>
      </w:r>
      <w:r>
        <w:t xml:space="preserve"> </w:t>
      </w:r>
      <w:r>
        <w:t xml:space="preserve">at the</w:t>
      </w:r>
      <w:r>
        <w:t xml:space="preserve"> </w:t>
      </w:r>
      <w:r>
        <w:rPr>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pStyle w:val="Compact"/>
        <w:numPr>
          <w:numId w:val="1333"/>
          <w:ilvl w:val="0"/>
        </w:numPr>
      </w:pPr>
      <w:r>
        <w:t xml:space="preserve">112-eCall should be mandatory for all new vehicles, not only for new type approvals.</w:t>
      </w:r>
    </w:p>
    <w:p>
      <w:pPr>
        <w:pStyle w:val="Compact"/>
        <w:numPr>
          <w:numId w:val="1333"/>
          <w:ilvl w:val="0"/>
        </w:numPr>
      </w:pPr>
      <w:r>
        <w:t xml:space="preserve">The manufacturer-specific emergency call already installed in many models should be convertible to 112-eCall without major effort.</w:t>
      </w:r>
    </w:p>
    <w:p>
      <w:pPr>
        <w:pStyle w:val="Compact"/>
        <w:numPr>
          <w:numId w:val="1333"/>
          <w:ilvl w:val="0"/>
        </w:numPr>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pStyle w:val="Compact"/>
        <w:numPr>
          <w:numId w:val="1333"/>
          <w:ilvl w:val="0"/>
        </w:numPr>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pStyle w:val="Compact"/>
        <w:numPr>
          <w:numId w:val="1333"/>
          <w:ilvl w:val="0"/>
        </w:numPr>
      </w:pPr>
      <w:r>
        <w:t xml:space="preserve">When using the manufacturer’s emergency call, there should be no delay in reporting the accident to the rescue coordination centre in order to enable the fastest possible assistance.</w:t>
      </w:r>
    </w:p>
    <w:p>
      <w:pPr>
        <w:pStyle w:val="Compact"/>
        <w:numPr>
          <w:numId w:val="1333"/>
          <w:ilvl w:val="0"/>
        </w:numPr>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pStyle w:val="Compact"/>
        <w:numPr>
          <w:numId w:val="1333"/>
          <w:ilvl w:val="0"/>
        </w:numPr>
      </w:pPr>
      <w:r>
        <w:t xml:space="preserve">In order to be able to use an eCall technology installed in the vehicle fleet over the lifetime of the vehicles in an emergency, it is necessary to maintain the 2G/3G networks.</w:t>
      </w:r>
    </w:p>
    <w:p>
      <w:pPr>
        <w:pStyle w:val="Heading3"/>
      </w:pPr>
      <w:bookmarkStart w:id="1122" w:name="relevant-initiatives-in-austria-39"/>
      <w:r>
        <w:t xml:space="preserve">Relevant initiatives in Austria</w:t>
      </w:r>
      <w:bookmarkEnd w:id="1122"/>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34"/>
          <w:ilvl w:val="0"/>
        </w:numPr>
      </w:pPr>
      <w:hyperlink r:id="rId1123">
        <w:r>
          <w:rPr>
            <w:rStyle w:val="Hyperlink"/>
          </w:rPr>
          <w:t xml:space="preserve">bmi.gv.at</w:t>
        </w:r>
      </w:hyperlink>
    </w:p>
    <w:p>
      <w:pPr>
        <w:pStyle w:val="Compact"/>
        <w:numPr>
          <w:numId w:val="1334"/>
          <w:ilvl w:val="0"/>
        </w:numPr>
      </w:pPr>
      <w:hyperlink r:id="rId1124">
        <w:r>
          <w:rPr>
            <w:rStyle w:val="Hyperlink"/>
          </w:rPr>
          <w:t xml:space="preserve">oeamtc.at</w:t>
        </w:r>
      </w:hyperlink>
    </w:p>
    <w:p>
      <w:pPr>
        <w:pStyle w:val="Compact"/>
        <w:numPr>
          <w:numId w:val="1334"/>
          <w:ilvl w:val="0"/>
        </w:numPr>
      </w:pPr>
      <w:hyperlink r:id="rId1125">
        <w:r>
          <w:rPr>
            <w:rStyle w:val="Hyperlink"/>
          </w:rPr>
          <w:t xml:space="preserve">austriatech.at</w:t>
        </w:r>
      </w:hyperlink>
    </w:p>
    <w:p>
      <w:pPr>
        <w:pStyle w:val="Compact"/>
        <w:numPr>
          <w:numId w:val="1334"/>
          <w:ilvl w:val="0"/>
        </w:numPr>
      </w:pPr>
      <w:hyperlink r:id="rId1126">
        <w:r>
          <w:rPr>
            <w:rStyle w:val="Hyperlink"/>
          </w:rPr>
          <w:t xml:space="preserve">oe1.orf.at</w:t>
        </w:r>
      </w:hyperlink>
    </w:p>
    <w:p>
      <w:pPr>
        <w:pStyle w:val="Heading3"/>
      </w:pPr>
      <w:bookmarkStart w:id="1127" w:name="X55acdafd942f2b70c0e88d6f776d8846a502ef1"/>
      <w:r>
        <w:t xml:space="preserve">Impacts with respect to Sustainable Development Goals (SDGs)</w:t>
      </w:r>
      <w:bookmarkEnd w:id="11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Road fatalities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Disproportionally high fitting costs of e-Call</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Universal emergency number in EU (112)</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2020b</w:t>
            </w:r>
          </w:p>
        </w:tc>
      </w:tr>
    </w:tbl>
    <w:p>
      <w:pPr>
        <w:pStyle w:val="Heading3"/>
      </w:pPr>
      <w:bookmarkStart w:id="1128" w:name="X314bdb3b89ae68e3dd2428c8a0fd9f0fb37d26e"/>
      <w:r>
        <w:t xml:space="preserve">Technology and societal readiness level</w:t>
      </w:r>
      <w:bookmarkEnd w:id="11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129" w:name="open-questions-37"/>
      <w:r>
        <w:t xml:space="preserve">Open questions</w:t>
      </w:r>
      <w:bookmarkEnd w:id="1129"/>
    </w:p>
    <w:p>
      <w:pPr>
        <w:pStyle w:val="Compact"/>
        <w:numPr>
          <w:numId w:val="1335"/>
          <w:ilvl w:val="0"/>
        </w:numPr>
      </w:pPr>
      <w:r>
        <w:t xml:space="preserve">What is the current state of implementation in individual EU member states?</w:t>
      </w:r>
    </w:p>
    <w:p>
      <w:pPr>
        <w:pStyle w:val="Compact"/>
        <w:numPr>
          <w:numId w:val="1335"/>
          <w:ilvl w:val="0"/>
        </w:numPr>
      </w:pPr>
      <w:r>
        <w:t xml:space="preserve">Are car buyers sufficiently informed about the difference between manufacturer-specific emergency call and 112 e-Call? And if not, how to tackle this?</w:t>
      </w:r>
    </w:p>
    <w:p>
      <w:pPr>
        <w:pStyle w:val="Compact"/>
        <w:numPr>
          <w:numId w:val="1335"/>
          <w:ilvl w:val="0"/>
        </w:numPr>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p>
      <w:pPr>
        <w:pStyle w:val="Heading3"/>
      </w:pPr>
      <w:bookmarkStart w:id="1130" w:name="further-links-32"/>
      <w:r>
        <w:t xml:space="preserve">Further links</w:t>
      </w:r>
      <w:bookmarkEnd w:id="1130"/>
    </w:p>
    <w:p>
      <w:pPr>
        <w:pStyle w:val="Compact"/>
        <w:numPr>
          <w:numId w:val="1336"/>
          <w:ilvl w:val="0"/>
        </w:numPr>
      </w:pPr>
      <w:hyperlink r:id="rId1131">
        <w:r>
          <w:rPr>
            <w:rStyle w:val="Hyperlink"/>
          </w:rPr>
          <w:t xml:space="preserve">ec.europa.eu</w:t>
        </w:r>
      </w:hyperlink>
    </w:p>
    <w:p>
      <w:pPr>
        <w:pStyle w:val="Heading3"/>
      </w:pPr>
      <w:bookmarkStart w:id="1132" w:name="references-39"/>
      <w:r>
        <w:t xml:space="preserve">References</w:t>
      </w:r>
      <w:bookmarkEnd w:id="1132"/>
    </w:p>
    <w:p>
      <w:pPr>
        <w:pStyle w:val="Compact"/>
        <w:numPr>
          <w:numId w:val="1337"/>
          <w:ilvl w:val="0"/>
        </w:numPr>
      </w:pPr>
      <w:r>
        <w:t xml:space="preserve">Bundesministerium für Verkehr, I. und T. (BMVIT). (n.d.). eCall Austria. Available at:</w:t>
      </w:r>
      <w:r>
        <w:t xml:space="preserve"> </w:t>
      </w:r>
      <w:hyperlink r:id="rId1123">
        <w:r>
          <w:rPr>
            <w:rStyle w:val="Hyperlink"/>
          </w:rPr>
          <w:t xml:space="preserve">https://www.bmi.gv.at/209/start.aspx</w:t>
        </w:r>
      </w:hyperlink>
      <w:r>
        <w:t xml:space="preserve"> </w:t>
      </w:r>
      <w:r>
        <w:t xml:space="preserve">[Accessed:10 February 2021]</w:t>
      </w:r>
    </w:p>
    <w:p>
      <w:pPr>
        <w:pStyle w:val="Compact"/>
        <w:numPr>
          <w:numId w:val="1337"/>
          <w:ilvl w:val="0"/>
        </w:numPr>
      </w:pPr>
      <w:r>
        <w:t xml:space="preserve">European Commission. (2020a). Air | Mobility and Transport. European Commission.</w:t>
      </w:r>
      <w:r>
        <w:t xml:space="preserve"> </w:t>
      </w:r>
      <w:hyperlink r:id="rId1131">
        <w:r>
          <w:rPr>
            <w:rStyle w:val="Hyperlink"/>
          </w:rPr>
          <w:t xml:space="preserve">https://ec.europa.eu/transport/road_safety/specialist/knowledge/esave/esafety_measures_unknown_safety_effects/ecall_en</w:t>
        </w:r>
      </w:hyperlink>
    </w:p>
    <w:p>
      <w:pPr>
        <w:pStyle w:val="Compact"/>
        <w:numPr>
          <w:numId w:val="1337"/>
          <w:ilvl w:val="0"/>
        </w:numPr>
      </w:pPr>
      <w:r>
        <w:t xml:space="preserve">European Commission. (2020b, October 29). eCall – Kraftfahrzeugassistenzsystem für Notrufe an die europäische Notrufnummer 112 - Your Europe.</w:t>
      </w:r>
      <w:r>
        <w:t xml:space="preserve"> </w:t>
      </w:r>
      <w:hyperlink r:id="rId1133">
        <w:r>
          <w:rPr>
            <w:rStyle w:val="Hyperlink"/>
          </w:rPr>
          <w:t xml:space="preserve">https://europa.eu/youreurope/citizens/travel/security-and-emergencies/emergency-assistance-vehicles-ecall/index_de.htm</w:t>
        </w:r>
      </w:hyperlink>
    </w:p>
    <w:p>
      <w:pPr>
        <w:pStyle w:val="Compact"/>
        <w:numPr>
          <w:numId w:val="1337"/>
          <w:ilvl w:val="0"/>
        </w:numPr>
      </w:pPr>
      <w:r>
        <w:t xml:space="preserve">Henriksson, E. M., Oström, M., &amp; Eriksson, A. (2001). Preventability of vehicle-related fatalities. Accident Analysis and Prevention, 467-475</w:t>
      </w:r>
    </w:p>
    <w:p>
      <w:pPr>
        <w:pStyle w:val="Compact"/>
        <w:numPr>
          <w:numId w:val="1337"/>
          <w:ilvl w:val="0"/>
        </w:numPr>
      </w:pPr>
      <w:r>
        <w:t xml:space="preserve">Kroher, T. (2020, November 25). eCall: Probleme beim automatischen Notrufsystem | ADAC.</w:t>
      </w:r>
      <w:r>
        <w:t xml:space="preserve"> </w:t>
      </w:r>
      <w:hyperlink r:id="rId1134">
        <w:r>
          <w:rPr>
            <w:rStyle w:val="Hyperlink"/>
          </w:rPr>
          <w:t xml:space="preserve">https://www.adac.de/rund-ums-fahrzeug/unfall-schaden-panne/unfall/ecall-herstellernotruf/</w:t>
        </w:r>
      </w:hyperlink>
    </w:p>
    <w:p>
      <w:pPr>
        <w:pStyle w:val="Compact"/>
        <w:numPr>
          <w:numId w:val="1337"/>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35" w:name="freight"/>
      <w:r>
        <w:t xml:space="preserve">10	Freight and commercial transport</w:t>
      </w:r>
      <w:bookmarkEnd w:id="1135"/>
    </w:p>
    <w:p>
      <w:pPr>
        <w:pStyle w:val="Heading2"/>
      </w:pPr>
      <w:bookmarkStart w:id="1136" w:name="dangerous_goods"/>
      <w:r>
        <w:t xml:space="preserve">10.1	Tracking and tracing of goods</w:t>
      </w:r>
      <w:bookmarkEnd w:id="1136"/>
    </w:p>
    <w:p>
      <w:pPr>
        <w:pStyle w:val="Heading3"/>
      </w:pPr>
      <w:bookmarkStart w:id="1137" w:name="synonyms-35"/>
      <w:r>
        <w:t xml:space="preserve">Synonyms</w:t>
      </w:r>
      <w:bookmarkEnd w:id="1137"/>
    </w:p>
    <w:p>
      <w:pPr>
        <w:pStyle w:val="FirstParagraph"/>
      </w:pPr>
      <w:r>
        <w:rPr>
          <w:i/>
        </w:rPr>
        <w:t xml:space="preserve">Radio Frequency Identification (RFID)</w:t>
      </w:r>
    </w:p>
    <w:p>
      <w:pPr>
        <w:pStyle w:val="Heading3"/>
      </w:pPr>
      <w:bookmarkStart w:id="1138" w:name="definition-40"/>
      <w:r>
        <w:t xml:space="preserve">Definition</w:t>
      </w:r>
      <w:bookmarkEnd w:id="1138"/>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p>
      <w:pPr>
        <w:pStyle w:val="Heading3"/>
      </w:pPr>
      <w:bookmarkStart w:id="1139" w:name="key-stakeholders-40"/>
      <w:r>
        <w:t xml:space="preserve">Key stakeholders</w:t>
      </w:r>
      <w:bookmarkEnd w:id="1139"/>
    </w:p>
    <w:p>
      <w:pPr>
        <w:pStyle w:val="Compact"/>
        <w:numPr>
          <w:numId w:val="1338"/>
          <w:ilvl w:val="0"/>
        </w:numPr>
      </w:pPr>
      <w:r>
        <w:rPr>
          <w:b/>
        </w:rPr>
        <w:t xml:space="preserve">Affected</w:t>
      </w:r>
      <w:r>
        <w:t xml:space="preserve">: Online shop consumers, Freight forwarders, Shippers</w:t>
      </w:r>
    </w:p>
    <w:p>
      <w:pPr>
        <w:pStyle w:val="Compact"/>
        <w:numPr>
          <w:numId w:val="1338"/>
          <w:ilvl w:val="0"/>
        </w:numPr>
      </w:pPr>
      <w:r>
        <w:rPr>
          <w:b/>
        </w:rPr>
        <w:t xml:space="preserve">Responsible</w:t>
      </w:r>
      <w:r>
        <w:t xml:space="preserve">: National Governments, City government, Private Companies</w:t>
      </w:r>
    </w:p>
    <w:p>
      <w:pPr>
        <w:pStyle w:val="Heading3"/>
      </w:pPr>
      <w:bookmarkStart w:id="1140" w:name="current-state-of-art-in-research-40"/>
      <w:r>
        <w:t xml:space="preserve">Current state of art in research</w:t>
      </w:r>
      <w:bookmarkEnd w:id="1140"/>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
        </w:rPr>
        <w:t xml:space="preserve">Strategic challenges</w:t>
      </w:r>
    </w:p>
    <w:p>
      <w:pPr>
        <w:pStyle w:val="Compact"/>
        <w:numPr>
          <w:numId w:val="1339"/>
          <w:ilvl w:val="0"/>
        </w:numPr>
      </w:pPr>
      <w:r>
        <w:t xml:space="preserve">Implementation costs: High implementation costs remain one of the biggest barriers to the adoption of certain tracking and tracing technologies, such as RFID.</w:t>
      </w:r>
    </w:p>
    <w:p>
      <w:pPr>
        <w:pStyle w:val="Compact"/>
        <w:numPr>
          <w:numId w:val="1339"/>
          <w:ilvl w:val="0"/>
        </w:numPr>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pStyle w:val="Compact"/>
        <w:numPr>
          <w:numId w:val="1339"/>
          <w:ilvl w:val="0"/>
        </w:numPr>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pStyle w:val="Compact"/>
        <w:numPr>
          <w:numId w:val="1339"/>
          <w:ilvl w:val="0"/>
        </w:numPr>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pStyle w:val="Compact"/>
        <w:numPr>
          <w:numId w:val="1339"/>
          <w:ilvl w:val="0"/>
        </w:numPr>
      </w:pPr>
      <w:r>
        <w:t xml:space="preserve">Ingrained business practices: If not all key stakeholders are on board, this can lead to the technology not being implemented at all due to, for instance, high one-off investments.</w:t>
      </w:r>
    </w:p>
    <w:p>
      <w:pPr>
        <w:pStyle w:val="FirstParagraph"/>
      </w:pPr>
      <w:r>
        <w:rPr>
          <w:b/>
        </w:rPr>
        <w:t xml:space="preserve">Technical challenges</w:t>
      </w:r>
    </w:p>
    <w:p>
      <w:pPr>
        <w:pStyle w:val="Compact"/>
        <w:numPr>
          <w:numId w:val="1340"/>
          <w:ilvl w:val="0"/>
        </w:numPr>
      </w:pPr>
      <w:r>
        <w:t xml:space="preserve">Colliding signal: One risk with these technologies is that signals may overlap.</w:t>
      </w:r>
    </w:p>
    <w:p>
      <w:pPr>
        <w:pStyle w:val="Compact"/>
        <w:numPr>
          <w:numId w:val="1340"/>
          <w:ilvl w:val="0"/>
        </w:numPr>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pStyle w:val="Compact"/>
        <w:numPr>
          <w:numId w:val="1340"/>
          <w:ilvl w:val="0"/>
        </w:numPr>
      </w:pPr>
      <w:r>
        <w:t xml:space="preserve">Suboptimal reading: On one hand, errors can occur and on the other hand, the packaging of the product and not the product itself is registered.</w:t>
      </w:r>
      <w:r>
        <w:br/>
      </w:r>
    </w:p>
    <w:p>
      <w:pPr>
        <w:pStyle w:val="Compact"/>
        <w:numPr>
          <w:numId w:val="1340"/>
          <w:ilvl w:val="0"/>
        </w:numPr>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
        </w:rPr>
        <w:t xml:space="preserve">Convenience challenges</w:t>
      </w:r>
    </w:p>
    <w:p>
      <w:pPr>
        <w:pStyle w:val="Compact"/>
        <w:numPr>
          <w:numId w:val="1341"/>
          <w:ilvl w:val="0"/>
        </w:numPr>
      </w:pPr>
      <w:r>
        <w:t xml:space="preserve">Waste and recycling: As for recycling the RFID tags, there is no easy way other than to remove them from each box before it is thrown away and then melt down the metal antenna if one is used.</w:t>
      </w:r>
    </w:p>
    <w:p>
      <w:pPr>
        <w:pStyle w:val="Compact"/>
        <w:numPr>
          <w:numId w:val="1341"/>
          <w:ilvl w:val="0"/>
        </w:numPr>
      </w:pPr>
      <w:r>
        <w:t xml:space="preserve">Lack of professional skills: It is possibly due to inadequate or poor training of employees in the use of tracking and tracing technology, limits the potential in the supply chain (Ruiz-Garcia &amp; Lunadei, 2011).</w:t>
      </w:r>
    </w:p>
    <w:p>
      <w:pPr>
        <w:pStyle w:val="Compact"/>
        <w:numPr>
          <w:numId w:val="1341"/>
          <w:ilvl w:val="0"/>
        </w:numPr>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pStyle w:val="Compact"/>
        <w:numPr>
          <w:numId w:val="1341"/>
          <w:ilvl w:val="0"/>
        </w:numPr>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pStyle w:val="Compact"/>
        <w:numPr>
          <w:numId w:val="1341"/>
          <w:ilvl w:val="0"/>
        </w:numPr>
      </w:pPr>
      <w:r>
        <w:t xml:space="preserve">Unification and standardisation of data: The process of data collection and transmission varies between supply chain partners. This disparity makes collaboration difficult and leads to greater incompatibilities (Høyer et al., 2019).</w:t>
      </w:r>
    </w:p>
    <w:p>
      <w:pPr>
        <w:pStyle w:val="Heading3"/>
      </w:pPr>
      <w:bookmarkStart w:id="1141" w:name="current-state-of-art-in-practice-40"/>
      <w:r>
        <w:t xml:space="preserve">Current state of art in practice</w:t>
      </w:r>
      <w:bookmarkEnd w:id="1141"/>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p>
      <w:pPr>
        <w:pStyle w:val="Heading3"/>
      </w:pPr>
      <w:bookmarkStart w:id="1142" w:name="relevant-initiatives-in-austria-40"/>
      <w:r>
        <w:t xml:space="preserve">Relevant initiatives in Austria</w:t>
      </w:r>
      <w:bookmarkEnd w:id="1142"/>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43" w:name="Xbfdc1d39475b540da1caa8da4b7ce71e033b587"/>
      <w:r>
        <w:t xml:space="preserve">Impacts with respect to Sustainable Development Goals (SDGs)</w:t>
      </w:r>
      <w:bookmarkEnd w:id="114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Improved planning, control and performance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Systemic</w:t>
            </w:r>
          </w:p>
        </w:tc>
        <w:tc>
          <w:p>
            <w:pPr>
              <w:pStyle w:val="Compact"/>
              <w:jc w:val="center"/>
            </w:pPr>
            <w:r>
              <w:t xml:space="preserve">Development in tagging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cwi-logistics, 2020</w:t>
            </w:r>
          </w:p>
        </w:tc>
      </w:tr>
      <w:tr>
        <w:tc>
          <w:p>
            <w:pPr>
              <w:pStyle w:val="Compact"/>
              <w:jc w:val="center"/>
            </w:pPr>
            <w:r>
              <w:t xml:space="preserve">Systemic</w:t>
            </w:r>
          </w:p>
        </w:tc>
        <w:tc>
          <w:p>
            <w:pPr>
              <w:pStyle w:val="Compact"/>
              <w:jc w:val="center"/>
            </w:pPr>
            <w:r>
              <w:t xml:space="preserve">Effort and initiatives for global standardisation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Avery, 2021</w:t>
            </w:r>
          </w:p>
        </w:tc>
      </w:tr>
    </w:tbl>
    <w:p>
      <w:pPr>
        <w:pStyle w:val="Heading3"/>
      </w:pPr>
      <w:bookmarkStart w:id="1144" w:name="X369e90be5db0c4162fc31405c3ae00cd68ff01b"/>
      <w:r>
        <w:t xml:space="preserve">Technology and societal readiness level</w:t>
      </w:r>
      <w:bookmarkEnd w:id="114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145" w:name="open-questions-38"/>
      <w:r>
        <w:t xml:space="preserve">Open questions</w:t>
      </w:r>
      <w:bookmarkEnd w:id="1145"/>
    </w:p>
    <w:p>
      <w:pPr>
        <w:pStyle w:val="Compact"/>
        <w:numPr>
          <w:numId w:val="1342"/>
          <w:ilvl w:val="0"/>
        </w:numPr>
      </w:pPr>
      <w:r>
        <w:t xml:space="preserve">Is the potential of RFID tags to reduce the carbon footprint higher than the waste they can produce?</w:t>
      </w:r>
    </w:p>
    <w:p>
      <w:pPr>
        <w:pStyle w:val="Heading3"/>
      </w:pPr>
      <w:bookmarkStart w:id="1146" w:name="further-links-33"/>
      <w:r>
        <w:t xml:space="preserve">Further links</w:t>
      </w:r>
      <w:bookmarkEnd w:id="1146"/>
    </w:p>
    <w:p>
      <w:pPr>
        <w:pStyle w:val="Compact"/>
        <w:numPr>
          <w:numId w:val="1343"/>
          <w:ilvl w:val="0"/>
        </w:numPr>
      </w:pPr>
      <w:hyperlink r:id="rId1147">
        <w:r>
          <w:rPr>
            <w:rStyle w:val="Hyperlink"/>
          </w:rPr>
          <w:t xml:space="preserve">cargomon.com-tracking</w:t>
        </w:r>
      </w:hyperlink>
    </w:p>
    <w:p>
      <w:pPr>
        <w:pStyle w:val="Compact"/>
        <w:numPr>
          <w:numId w:val="1343"/>
          <w:ilvl w:val="0"/>
        </w:numPr>
      </w:pPr>
      <w:hyperlink r:id="rId1148">
        <w:r>
          <w:rPr>
            <w:rStyle w:val="Hyperlink"/>
          </w:rPr>
          <w:t xml:space="preserve">cargomon.com-gps monitoring</w:t>
        </w:r>
      </w:hyperlink>
    </w:p>
    <w:p>
      <w:pPr>
        <w:pStyle w:val="Compact"/>
        <w:numPr>
          <w:numId w:val="1343"/>
          <w:ilvl w:val="0"/>
        </w:numPr>
      </w:pPr>
      <w:hyperlink r:id="rId1149">
        <w:r>
          <w:rPr>
            <w:rStyle w:val="Hyperlink"/>
          </w:rPr>
          <w:t xml:space="preserve">imaginenext.ingrammicro.com</w:t>
        </w:r>
      </w:hyperlink>
    </w:p>
    <w:p>
      <w:pPr>
        <w:pStyle w:val="Compact"/>
        <w:numPr>
          <w:numId w:val="1343"/>
          <w:ilvl w:val="0"/>
        </w:numPr>
      </w:pPr>
      <w:hyperlink r:id="rId1150">
        <w:r>
          <w:rPr>
            <w:rStyle w:val="Hyperlink"/>
          </w:rPr>
          <w:t xml:space="preserve">rand.org</w:t>
        </w:r>
      </w:hyperlink>
    </w:p>
    <w:p>
      <w:pPr>
        <w:pStyle w:val="Heading3"/>
      </w:pPr>
      <w:bookmarkStart w:id="1151" w:name="references-40"/>
      <w:r>
        <w:t xml:space="preserve">References</w:t>
      </w:r>
      <w:bookmarkEnd w:id="1151"/>
    </w:p>
    <w:p>
      <w:pPr>
        <w:pStyle w:val="Compact"/>
        <w:numPr>
          <w:numId w:val="1344"/>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52">
        <w:r>
          <w:rPr>
            <w:rStyle w:val="Hyperlink"/>
          </w:rPr>
          <w:t xml:space="preserve">https://doi.org/10.1108/13598540710759826</w:t>
        </w:r>
      </w:hyperlink>
    </w:p>
    <w:p>
      <w:pPr>
        <w:pStyle w:val="Compact"/>
        <w:numPr>
          <w:numId w:val="1344"/>
          <w:ilvl w:val="0"/>
        </w:numPr>
      </w:pPr>
      <w:r>
        <w:t xml:space="preserve">Avery, P. (2021, April 9). WorldCargo News - News - Majority of DCSA members adopt Track and Trace standards.</w:t>
      </w:r>
      <w:r>
        <w:t xml:space="preserve"> </w:t>
      </w:r>
      <w:hyperlink r:id="rId1153">
        <w:r>
          <w:rPr>
            <w:rStyle w:val="Hyperlink"/>
          </w:rPr>
          <w:t xml:space="preserve">https://www.worldcargonews.com/news/majority-of-dcsa-members-adopt-track-and-trace-standards-65996</w:t>
        </w:r>
      </w:hyperlink>
    </w:p>
    <w:p>
      <w:pPr>
        <w:pStyle w:val="Compact"/>
        <w:numPr>
          <w:numId w:val="1344"/>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54">
        <w:r>
          <w:rPr>
            <w:rStyle w:val="Hyperlink"/>
          </w:rPr>
          <w:t xml:space="preserve">https://doi.org/10.1007/s11947-012-0958-7</w:t>
        </w:r>
      </w:hyperlink>
    </w:p>
    <w:p>
      <w:pPr>
        <w:pStyle w:val="Compact"/>
        <w:numPr>
          <w:numId w:val="1344"/>
          <w:ilvl w:val="0"/>
        </w:numPr>
      </w:pPr>
      <w:r>
        <w:t xml:space="preserve">cwi-logistics. (2020, January 13). How RFID Is Taking Warehousing to the Next Level | CWI Logistics.</w:t>
      </w:r>
      <w:r>
        <w:t xml:space="preserve"> </w:t>
      </w:r>
      <w:hyperlink r:id="rId1155">
        <w:r>
          <w:rPr>
            <w:rStyle w:val="Hyperlink"/>
          </w:rPr>
          <w:t xml:space="preserve">https://cwi-logistics.com/news/how-rfid-is-taking-warehousing-to-the-next-level/</w:t>
        </w:r>
      </w:hyperlink>
    </w:p>
    <w:p>
      <w:pPr>
        <w:pStyle w:val="Compact"/>
        <w:numPr>
          <w:numId w:val="1344"/>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56">
        <w:r>
          <w:rPr>
            <w:rStyle w:val="Hyperlink"/>
          </w:rPr>
          <w:t xml:space="preserve">https://doi.org/10.1016/j.ifacol.2019.11.450</w:t>
        </w:r>
      </w:hyperlink>
    </w:p>
    <w:p>
      <w:pPr>
        <w:pStyle w:val="Compact"/>
        <w:numPr>
          <w:numId w:val="1344"/>
          <w:ilvl w:val="0"/>
        </w:numPr>
      </w:pPr>
      <w:r>
        <w:t xml:space="preserve">Iosa, A. (2021, January 9). Wie funktioniert Live-Tracking bei Paketen?</w:t>
      </w:r>
      <w:r>
        <w:t xml:space="preserve"> </w:t>
      </w:r>
      <w:hyperlink r:id="rId1157">
        <w:r>
          <w:rPr>
            <w:rStyle w:val="Hyperlink"/>
          </w:rPr>
          <w:t xml:space="preserve">https://futurezone.at/digital-life/wie-funktioniert-live-tracking-bei-paketen/401110917</w:t>
        </w:r>
      </w:hyperlink>
    </w:p>
    <w:p>
      <w:pPr>
        <w:pStyle w:val="Compact"/>
        <w:numPr>
          <w:numId w:val="1344"/>
          <w:ilvl w:val="0"/>
        </w:numPr>
      </w:pPr>
      <w:r>
        <w:t xml:space="preserve">Jänisch, R. (2019, February 17). Was sind RFID-Tags? Funktionsweise, Einsatz und Nachteile.</w:t>
      </w:r>
      <w:r>
        <w:t xml:space="preserve"> </w:t>
      </w:r>
      <w:hyperlink r:id="rId1158">
        <w:r>
          <w:rPr>
            <w:rStyle w:val="Hyperlink"/>
          </w:rPr>
          <w:t xml:space="preserve">https://ioxlab.de/de/iot-tech-blog/was-sind-rfid-tags/#Einsatzgebiete_fuer_IOX_RFID</w:t>
        </w:r>
      </w:hyperlink>
    </w:p>
    <w:p>
      <w:pPr>
        <w:pStyle w:val="Compact"/>
        <w:numPr>
          <w:numId w:val="1344"/>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59">
        <w:r>
          <w:rPr>
            <w:rStyle w:val="Hyperlink"/>
          </w:rPr>
          <w:t xml:space="preserve">https://doi.org/10.1108/IJOPM-02-2015-0078</w:t>
        </w:r>
      </w:hyperlink>
    </w:p>
    <w:p>
      <w:pPr>
        <w:pStyle w:val="Compact"/>
        <w:numPr>
          <w:numId w:val="1344"/>
          <w:ilvl w:val="0"/>
        </w:numPr>
      </w:pPr>
      <w:r>
        <w:t xml:space="preserve">Kumari, L., Narsaiah, K., Grewal, M. K., &amp; Anurag, R. K. (2015). Application of RFID in agri-food sector. Trends in Food Science and Technology, 43(2), 144–161.</w:t>
      </w:r>
      <w:r>
        <w:t xml:space="preserve"> </w:t>
      </w:r>
      <w:hyperlink r:id="rId1160">
        <w:r>
          <w:rPr>
            <w:rStyle w:val="Hyperlink"/>
          </w:rPr>
          <w:t xml:space="preserve">https://doi.org/10.1016/j.tifs.2015.02.005</w:t>
        </w:r>
      </w:hyperlink>
    </w:p>
    <w:p>
      <w:pPr>
        <w:pStyle w:val="Compact"/>
        <w:numPr>
          <w:numId w:val="1344"/>
          <w:ilvl w:val="0"/>
        </w:numPr>
      </w:pPr>
      <w:r>
        <w:t xml:space="preserve">Lao, S. I., Choy, K. L., Ho, G. T. S., &amp; Yam, R. C. M. (2012). An RFRS that combines RFID and CBR technologies. Industrial Management &amp; Data Systems, 112(3), 385–404.</w:t>
      </w:r>
      <w:r>
        <w:t xml:space="preserve"> </w:t>
      </w:r>
      <w:hyperlink r:id="rId1161">
        <w:r>
          <w:rPr>
            <w:rStyle w:val="Hyperlink"/>
          </w:rPr>
          <w:t xml:space="preserve">https://doi.org/10.1108/02635571211210040</w:t>
        </w:r>
      </w:hyperlink>
    </w:p>
    <w:p>
      <w:pPr>
        <w:pStyle w:val="Compact"/>
        <w:numPr>
          <w:numId w:val="1344"/>
          <w:ilvl w:val="0"/>
        </w:numPr>
      </w:pPr>
      <w:r>
        <w:t xml:space="preserve">Morgan, T. R., Richey Jr, R. G., &amp; Ellinger, A. E. (2018). Supplier transparency: scale development and validation. The International Journal of Logistics Management, 29(3), 959–984.</w:t>
      </w:r>
      <w:r>
        <w:t xml:space="preserve"> </w:t>
      </w:r>
      <w:hyperlink r:id="rId1162">
        <w:r>
          <w:rPr>
            <w:rStyle w:val="Hyperlink"/>
          </w:rPr>
          <w:t xml:space="preserve">https://doi.org/10.1108/IJLM-01-2017-0018</w:t>
        </w:r>
      </w:hyperlink>
    </w:p>
    <w:p>
      <w:pPr>
        <w:pStyle w:val="Compact"/>
        <w:numPr>
          <w:numId w:val="1344"/>
          <w:ilvl w:val="0"/>
        </w:numPr>
      </w:pPr>
      <w:r>
        <w:t xml:space="preserve">Ruiz-Garcia, L., &amp; Lunadei, L. (2011). The role of RFID in agriculture: Applications, limitations and challenges. Computers and Electronics in Agriculture, 79(1), 42–50.</w:t>
      </w:r>
      <w:r>
        <w:t xml:space="preserve"> </w:t>
      </w:r>
      <w:hyperlink r:id="rId1163">
        <w:r>
          <w:rPr>
            <w:rStyle w:val="Hyperlink"/>
          </w:rPr>
          <w:t xml:space="preserve">https://doi.org/10.1016/j.compag.2011.08.010</w:t>
        </w:r>
      </w:hyperlink>
    </w:p>
    <w:p>
      <w:pPr>
        <w:pStyle w:val="Compact"/>
        <w:numPr>
          <w:numId w:val="1344"/>
          <w:ilvl w:val="0"/>
        </w:numPr>
      </w:pPr>
      <w:r>
        <w:t xml:space="preserve">Soosay, C. A., &amp; Hyland, P. (2015). A decade of supply chain collaboration and directions for future research. Supply Chain Management: An International Journal, 20(6), 613–630.</w:t>
      </w:r>
      <w:r>
        <w:t xml:space="preserve"> </w:t>
      </w:r>
      <w:hyperlink r:id="rId1164">
        <w:r>
          <w:rPr>
            <w:rStyle w:val="Hyperlink"/>
          </w:rPr>
          <w:t xml:space="preserve">https://doi.org/10.1108/SCM-06-2015-0217</w:t>
        </w:r>
      </w:hyperlink>
    </w:p>
    <w:p>
      <w:pPr>
        <w:pStyle w:val="Compact"/>
        <w:numPr>
          <w:numId w:val="1344"/>
          <w:ilvl w:val="0"/>
        </w:numPr>
      </w:pPr>
      <w:r>
        <w:t xml:space="preserve">Vermesan, O., &amp; Friess, P. (2014). Internet of Things - From Research and Innovation to Market Deployment. In River Publishers.</w:t>
      </w:r>
      <w:r>
        <w:t xml:space="preserve"> </w:t>
      </w:r>
      <w:hyperlink r:id="rId1165">
        <w:r>
          <w:rPr>
            <w:rStyle w:val="Hyperlink"/>
          </w:rPr>
          <w:t xml:space="preserve">https://doi.org/10.1007/978-3-642-24788-0_19</w:t>
        </w:r>
      </w:hyperlink>
    </w:p>
    <w:p>
      <w:pPr>
        <w:pStyle w:val="Compact"/>
        <w:numPr>
          <w:numId w:val="1344"/>
          <w:ilvl w:val="0"/>
        </w:numPr>
      </w:pPr>
      <w:r>
        <w:t xml:space="preserve">Zhou, H., &amp; Benton, W. C. (2007). Supply chain practice and information sharing. Journal of Operations Management, 25(6), 1348–1365.</w:t>
      </w:r>
      <w:r>
        <w:t xml:space="preserve"> </w:t>
      </w:r>
      <w:hyperlink r:id="rId1166">
        <w:r>
          <w:rPr>
            <w:rStyle w:val="Hyperlink"/>
          </w:rPr>
          <w:t xml:space="preserve">https://doi.org/10.1016/j.jom.2007.01.009</w:t>
        </w:r>
      </w:hyperlink>
    </w:p>
    <w:p>
      <w:pPr>
        <w:pStyle w:val="Heading2"/>
      </w:pPr>
      <w:bookmarkStart w:id="1167" w:name="intermodal_freight"/>
      <w:r>
        <w:t xml:space="preserve">10.2	Intermodal Freight</w:t>
      </w:r>
      <w:bookmarkEnd w:id="1167"/>
    </w:p>
    <w:p>
      <w:pPr>
        <w:pStyle w:val="Heading3"/>
      </w:pPr>
      <w:bookmarkStart w:id="1168" w:name="synonyms-36"/>
      <w:r>
        <w:t xml:space="preserve">Synonyms</w:t>
      </w:r>
      <w:bookmarkEnd w:id="1168"/>
    </w:p>
    <w:p>
      <w:pPr>
        <w:pStyle w:val="FirstParagraph"/>
      </w:pPr>
      <w:r>
        <w:rPr>
          <w:i/>
        </w:rPr>
        <w:t xml:space="preserve">unaccompanied combined transport (UCT), intermodal transport unit (ITE)</w:t>
      </w:r>
    </w:p>
    <w:p>
      <w:pPr>
        <w:pStyle w:val="Heading3"/>
      </w:pPr>
      <w:bookmarkStart w:id="1169" w:name="definition-41"/>
      <w:r>
        <w:t xml:space="preserve">Definition</w:t>
      </w:r>
      <w:bookmarkEnd w:id="1169"/>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p>
      <w:pPr>
        <w:pStyle w:val="Heading3"/>
      </w:pPr>
      <w:bookmarkStart w:id="1170" w:name="key-stakeholders-41"/>
      <w:r>
        <w:t xml:space="preserve">Key stakeholders</w:t>
      </w:r>
      <w:bookmarkEnd w:id="1170"/>
    </w:p>
    <w:p>
      <w:pPr>
        <w:pStyle w:val="Compact"/>
        <w:numPr>
          <w:numId w:val="1345"/>
          <w:ilvl w:val="0"/>
        </w:numPr>
      </w:pPr>
      <w:r>
        <w:rPr>
          <w:b/>
        </w:rPr>
        <w:t xml:space="preserve">Affected</w:t>
      </w:r>
      <w:r>
        <w:t xml:space="preserve">: Truck drivers, Freight companies, Rail companies, Freight terminals, Highway users</w:t>
      </w:r>
    </w:p>
    <w:p>
      <w:pPr>
        <w:pStyle w:val="Compact"/>
        <w:numPr>
          <w:numId w:val="1345"/>
          <w:ilvl w:val="0"/>
        </w:numPr>
      </w:pPr>
      <w:r>
        <w:rPr>
          <w:b/>
        </w:rPr>
        <w:t xml:space="preserve">Responsible</w:t>
      </w:r>
      <w:r>
        <w:t xml:space="preserve">: National Governments, International authorities</w:t>
      </w:r>
    </w:p>
    <w:p>
      <w:pPr>
        <w:pStyle w:val="Heading3"/>
      </w:pPr>
      <w:bookmarkStart w:id="1171" w:name="current-state-of-art-in-research-41"/>
      <w:r>
        <w:t xml:space="preserve">Current state of art in research</w:t>
      </w:r>
      <w:bookmarkEnd w:id="1171"/>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p>
      <w:pPr>
        <w:pStyle w:val="Heading3"/>
      </w:pPr>
      <w:bookmarkStart w:id="1172" w:name="current-state-of-art-in-practice-41"/>
      <w:r>
        <w:t xml:space="preserve">Current state of art in practice</w:t>
      </w:r>
      <w:bookmarkEnd w:id="1172"/>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p>
      <w:pPr>
        <w:pStyle w:val="Heading3"/>
      </w:pPr>
      <w:bookmarkStart w:id="1173" w:name="relevant-initiatives-in-austria-41"/>
      <w:r>
        <w:t xml:space="preserve">Relevant initiatives in Austria</w:t>
      </w:r>
      <w:bookmarkEnd w:id="1173"/>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174">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p>
      <w:pPr>
        <w:pStyle w:val="Heading3"/>
      </w:pPr>
      <w:bookmarkStart w:id="1175" w:name="Xd82b2fe08c816076e9b78779e87316942e07427"/>
      <w:r>
        <w:t xml:space="preserve">Impacts with respect to Sustainable Development Goals (SDGs)</w:t>
      </w:r>
      <w:bookmarkEnd w:id="11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for reduction in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Systemic</w:t>
            </w:r>
          </w:p>
        </w:tc>
        <w:tc>
          <w:p>
            <w:pPr>
              <w:pStyle w:val="Compact"/>
              <w:jc w:val="center"/>
            </w:pPr>
            <w:r>
              <w:t xml:space="preserve">Lack of standarisation in information on intermodal transport across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Rudlof et al., 2018</w:t>
            </w:r>
          </w:p>
        </w:tc>
      </w:tr>
    </w:tbl>
    <w:p>
      <w:pPr>
        <w:pStyle w:val="Heading3"/>
      </w:pPr>
      <w:bookmarkStart w:id="1176" w:name="X4f2e15a0330d93fc3e28bfe07c52162b7ecbf08"/>
      <w:r>
        <w:t xml:space="preserve">Technology and societal readiness level</w:t>
      </w:r>
      <w:bookmarkEnd w:id="117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177" w:name="open-questions-39"/>
      <w:r>
        <w:t xml:space="preserve">Open questions</w:t>
      </w:r>
      <w:bookmarkEnd w:id="1177"/>
    </w:p>
    <w:p>
      <w:pPr>
        <w:pStyle w:val="Compact"/>
        <w:numPr>
          <w:numId w:val="1346"/>
          <w:ilvl w:val="0"/>
        </w:numPr>
      </w:pPr>
      <w:r>
        <w:t xml:space="preserve">How can coordination between multi-level decision makers be improved to make intermodal performance more efficient?</w:t>
      </w:r>
    </w:p>
    <w:p>
      <w:pPr>
        <w:pStyle w:val="Compact"/>
        <w:numPr>
          <w:numId w:val="1346"/>
          <w:ilvl w:val="0"/>
        </w:numPr>
      </w:pPr>
      <w:r>
        <w:t xml:space="preserve">Given that drayage operations are a large proportion of total cost in intermodal freight, how they can be performed more efficiently?</w:t>
      </w:r>
    </w:p>
    <w:p>
      <w:pPr>
        <w:pStyle w:val="Compact"/>
        <w:numPr>
          <w:numId w:val="1346"/>
          <w:ilvl w:val="0"/>
        </w:numPr>
      </w:pPr>
      <w:r>
        <w:t xml:space="preserve">How the standarisation in information collection, storage and sharing procedures can be achieved across the EU conutries?</w:t>
      </w:r>
    </w:p>
    <w:p>
      <w:pPr>
        <w:pStyle w:val="Heading3"/>
      </w:pPr>
      <w:bookmarkStart w:id="1178" w:name="further-links-34"/>
      <w:r>
        <w:t xml:space="preserve">Further links</w:t>
      </w:r>
      <w:bookmarkEnd w:id="1178"/>
    </w:p>
    <w:p>
      <w:pPr>
        <w:pStyle w:val="Compact"/>
        <w:numPr>
          <w:numId w:val="1347"/>
          <w:ilvl w:val="0"/>
        </w:numPr>
      </w:pPr>
      <w:hyperlink r:id="rId1179">
        <w:r>
          <w:rPr>
            <w:rStyle w:val="Hyperlink"/>
          </w:rPr>
          <w:t xml:space="preserve">eca.europa.eu</w:t>
        </w:r>
      </w:hyperlink>
    </w:p>
    <w:p>
      <w:pPr>
        <w:pStyle w:val="Compact"/>
        <w:numPr>
          <w:numId w:val="1347"/>
          <w:ilvl w:val="0"/>
        </w:numPr>
      </w:pPr>
      <w:hyperlink r:id="rId1180">
        <w:r>
          <w:rPr>
            <w:rStyle w:val="Hyperlink"/>
          </w:rPr>
          <w:t xml:space="preserve">transportgeography.org</w:t>
        </w:r>
      </w:hyperlink>
    </w:p>
    <w:p>
      <w:pPr>
        <w:pStyle w:val="Heading3"/>
      </w:pPr>
      <w:bookmarkStart w:id="1181" w:name="references-41"/>
      <w:r>
        <w:t xml:space="preserve">References</w:t>
      </w:r>
      <w:bookmarkEnd w:id="1181"/>
    </w:p>
    <w:p>
      <w:pPr>
        <w:pStyle w:val="Compact"/>
        <w:numPr>
          <w:numId w:val="1348"/>
          <w:ilvl w:val="0"/>
        </w:numPr>
      </w:pPr>
      <w:r>
        <w:t xml:space="preserve">European Commission. (n.d.). Transport emissions | Climate Action. Available at:</w:t>
      </w:r>
      <w:r>
        <w:t xml:space="preserve"> </w:t>
      </w:r>
      <w:hyperlink r:id="rId1182">
        <w:r>
          <w:rPr>
            <w:rStyle w:val="Hyperlink"/>
          </w:rPr>
          <w:t xml:space="preserve">https://ec.europa.eu/clima/policies/transport_en</w:t>
        </w:r>
      </w:hyperlink>
      <w:r>
        <w:t xml:space="preserve"> </w:t>
      </w:r>
      <w:r>
        <w:t xml:space="preserve">[Accessed: 11 March 2021]</w:t>
      </w:r>
    </w:p>
    <w:p>
      <w:pPr>
        <w:pStyle w:val="Compact"/>
        <w:numPr>
          <w:numId w:val="1348"/>
          <w:ilvl w:val="0"/>
        </w:numPr>
      </w:pPr>
      <w:r>
        <w:t xml:space="preserve">European Court of Auditors. (2016). Rail freight transport in the EU: still not on the right track (Issue 08).</w:t>
      </w:r>
      <w:r>
        <w:t xml:space="preserve"> </w:t>
      </w:r>
      <w:hyperlink r:id="rId1183">
        <w:r>
          <w:rPr>
            <w:rStyle w:val="Hyperlink"/>
          </w:rPr>
          <w:t xml:space="preserve">https://doi.org/10.2865/53961</w:t>
        </w:r>
      </w:hyperlink>
    </w:p>
    <w:p>
      <w:pPr>
        <w:pStyle w:val="Compact"/>
        <w:numPr>
          <w:numId w:val="1348"/>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84">
        <w:r>
          <w:rPr>
            <w:rStyle w:val="Hyperlink"/>
          </w:rPr>
          <w:t xml:space="preserve">https://doi.org/10.1016/j.tre.2020.101963</w:t>
        </w:r>
      </w:hyperlink>
    </w:p>
    <w:p>
      <w:pPr>
        <w:pStyle w:val="Compact"/>
        <w:numPr>
          <w:numId w:val="1348"/>
          <w:ilvl w:val="0"/>
        </w:numPr>
      </w:pPr>
      <w:r>
        <w:t xml:space="preserve">Rudlof, M., Karner, T., &amp; Fleck, S. (2018). Intermodaler Verkehr in Österreich. 87–95.</w:t>
      </w:r>
    </w:p>
    <w:p>
      <w:pPr>
        <w:pStyle w:val="Compact"/>
        <w:numPr>
          <w:numId w:val="1348"/>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85">
        <w:r>
          <w:rPr>
            <w:rStyle w:val="Hyperlink"/>
          </w:rPr>
          <w:t xml:space="preserve">https://doi.org/10.1016/j.tre.2019.04.003</w:t>
        </w:r>
      </w:hyperlink>
    </w:p>
    <w:p>
      <w:pPr>
        <w:pStyle w:val="Compact"/>
        <w:numPr>
          <w:numId w:val="1348"/>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Heading2"/>
      </w:pPr>
      <w:bookmarkStart w:id="1186" w:name="urban_delivery"/>
      <w:r>
        <w:t xml:space="preserve">10.3	Urban Deliveries</w:t>
      </w:r>
      <w:bookmarkEnd w:id="1186"/>
    </w:p>
    <w:p>
      <w:pPr>
        <w:pStyle w:val="Heading3"/>
      </w:pPr>
      <w:bookmarkStart w:id="1187" w:name="synonyms-37"/>
      <w:r>
        <w:t xml:space="preserve">Synonyms</w:t>
      </w:r>
      <w:bookmarkEnd w:id="1187"/>
    </w:p>
    <w:p>
      <w:pPr>
        <w:pStyle w:val="FirstParagraph"/>
      </w:pPr>
      <w:r>
        <w:rPr>
          <w:i/>
        </w:rPr>
        <w:t xml:space="preserve">city logistics, micro-hubs,</w:t>
      </w:r>
      <w:r>
        <w:rPr>
          <w:i/>
        </w:rPr>
        <w:t xml:space="preserve"> </w:t>
      </w:r>
      <w:r>
        <w:rPr>
          <w:i/>
        </w:rPr>
        <w:t xml:space="preserve">“</w:t>
      </w:r>
      <w:r>
        <w:rPr>
          <w:i/>
        </w:rPr>
        <w:t xml:space="preserve">Grätzl</w:t>
      </w:r>
      <w:r>
        <w:rPr>
          <w:i/>
        </w:rPr>
        <w:t xml:space="preserve">”</w:t>
      </w:r>
      <w:r>
        <w:rPr>
          <w:i/>
        </w:rPr>
        <w:t xml:space="preserve">-hubs, City Distribution Centers, micro-depots</w:t>
      </w:r>
    </w:p>
    <w:p>
      <w:pPr>
        <w:pStyle w:val="Heading3"/>
      </w:pPr>
      <w:bookmarkStart w:id="1188" w:name="definition-42"/>
      <w:r>
        <w:t xml:space="preserve">Definition</w:t>
      </w:r>
      <w:bookmarkEnd w:id="1188"/>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
        </w:rPr>
        <w:t xml:space="preserve">(1)</w:t>
      </w:r>
      <w:r>
        <w:t xml:space="preserve"> </w:t>
      </w:r>
      <w:r>
        <w:t xml:space="preserve">Freight Demand Management (FDM) measures and</w:t>
      </w:r>
      <w:r>
        <w:t xml:space="preserve"> </w:t>
      </w:r>
      <w:r>
        <w:rPr>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p>
      <w:pPr>
        <w:pStyle w:val="Heading3"/>
      </w:pPr>
      <w:bookmarkStart w:id="1189" w:name="key-stakeholders-42"/>
      <w:r>
        <w:t xml:space="preserve">Key stakeholders</w:t>
      </w:r>
      <w:bookmarkEnd w:id="1189"/>
    </w:p>
    <w:p>
      <w:pPr>
        <w:pStyle w:val="Compact"/>
        <w:numPr>
          <w:numId w:val="1349"/>
          <w:ilvl w:val="0"/>
        </w:numPr>
      </w:pPr>
      <w:r>
        <w:rPr>
          <w:b/>
        </w:rPr>
        <w:t xml:space="preserve">Affected</w:t>
      </w:r>
      <w:r>
        <w:t xml:space="preserve">: Courier Express Parcel Services, package recipients, Freight Forwarder</w:t>
      </w:r>
    </w:p>
    <w:p>
      <w:pPr>
        <w:pStyle w:val="Compact"/>
        <w:numPr>
          <w:numId w:val="1349"/>
          <w:ilvl w:val="0"/>
        </w:numPr>
      </w:pPr>
      <w:r>
        <w:rPr>
          <w:b/>
        </w:rPr>
        <w:t xml:space="preserve">Responsible</w:t>
      </w:r>
      <w:r>
        <w:t xml:space="preserve">: Courier Express Parcel Services, Logistics companies, City administration, Funding provider, District authorities, Chamber of Commerce, Private companies</w:t>
      </w:r>
    </w:p>
    <w:p>
      <w:pPr>
        <w:pStyle w:val="Heading3"/>
      </w:pPr>
      <w:bookmarkStart w:id="1190" w:name="current-state-of-art-in-research-42"/>
      <w:r>
        <w:t xml:space="preserve">Current state of art in research</w:t>
      </w:r>
      <w:bookmarkEnd w:id="1190"/>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p>
      <w:pPr>
        <w:pStyle w:val="Heading3"/>
      </w:pPr>
      <w:bookmarkStart w:id="1191" w:name="current-state-of-art-in-practice-42"/>
      <w:r>
        <w:t xml:space="preserve">Current state of art in practice</w:t>
      </w:r>
      <w:bookmarkEnd w:id="1191"/>
    </w:p>
    <w:p>
      <w:pPr>
        <w:pStyle w:val="FirstParagraph"/>
      </w:pPr>
      <w:r>
        <w:t xml:space="preserve">To develop the</w:t>
      </w:r>
      <w:r>
        <w:t xml:space="preserve"> </w:t>
      </w:r>
      <w:hyperlink r:id="rId1192">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
        </w:rPr>
        <w:t xml:space="preserve">(1)</w:t>
      </w:r>
      <w:r>
        <w:t xml:space="preserve"> </w:t>
      </w:r>
      <w:r>
        <w:t xml:space="preserve">Resolution of conflicts of use in flowing and stationary freight traffic,</w:t>
      </w:r>
      <w:r>
        <w:t xml:space="preserve"> </w:t>
      </w:r>
      <w:r>
        <w:rPr>
          <w:i/>
        </w:rPr>
        <w:t xml:space="preserve">(2)</w:t>
      </w:r>
      <w:r>
        <w:t xml:space="preserve"> </w:t>
      </w:r>
      <w:r>
        <w:t xml:space="preserve">CO</w:t>
      </w:r>
      <w:r>
        <w:rPr>
          <w:vertAlign w:val="subscript"/>
        </w:rPr>
        <w:t xml:space="preserve">2</w:t>
      </w:r>
      <w:r>
        <w:t xml:space="preserve"> </w:t>
      </w:r>
      <w:r>
        <w:t xml:space="preserve">savings,</w:t>
      </w:r>
      <w:r>
        <w:t xml:space="preserve"> </w:t>
      </w:r>
      <w:r>
        <w:rPr>
          <w:i/>
        </w:rPr>
        <w:t xml:space="preserve">(3)</w:t>
      </w:r>
      <w:r>
        <w:t xml:space="preserve"> </w:t>
      </w:r>
      <w:r>
        <w:t xml:space="preserve">reduced traffic volume without loss of performance and quality,</w:t>
      </w:r>
      <w:r>
        <w:t xml:space="preserve"> </w:t>
      </w:r>
      <w:r>
        <w:rPr>
          <w:i/>
        </w:rPr>
        <w:t xml:space="preserve">(4)</w:t>
      </w:r>
      <w:r>
        <w:t xml:space="preserve"> </w:t>
      </w:r>
      <w:r>
        <w:t xml:space="preserve">development of logistics and traffic concepts and</w:t>
      </w:r>
      <w:r>
        <w:t xml:space="preserve"> </w:t>
      </w:r>
      <w:r>
        <w:rPr>
          <w:i/>
        </w:rPr>
        <w:t xml:space="preserve">(4)</w:t>
      </w:r>
      <w:r>
        <w:t xml:space="preserve"> </w:t>
      </w:r>
      <w:r>
        <w:t xml:space="preserve">initiation and implementation of pilot projects. Eight thematic clusters were worked on for this purpose:</w:t>
      </w:r>
    </w:p>
    <w:p>
      <w:pPr>
        <w:pStyle w:val="Compact"/>
        <w:numPr>
          <w:numId w:val="1350"/>
          <w:ilvl w:val="0"/>
        </w:numPr>
      </w:pPr>
      <w:r>
        <w:t xml:space="preserve">Planning and securing logistics areas with foresight</w:t>
      </w:r>
    </w:p>
    <w:p>
      <w:pPr>
        <w:pStyle w:val="Compact"/>
        <w:numPr>
          <w:numId w:val="1350"/>
          <w:ilvl w:val="0"/>
        </w:numPr>
      </w:pPr>
      <w:r>
        <w:t xml:space="preserve">Driving forward freight consolidation with the help of new business models</w:t>
      </w:r>
    </w:p>
    <w:p>
      <w:pPr>
        <w:pStyle w:val="Compact"/>
        <w:numPr>
          <w:numId w:val="1350"/>
          <w:ilvl w:val="0"/>
        </w:numPr>
      </w:pPr>
      <w:r>
        <w:t xml:space="preserve">Developing and implementing efficient parcel delivery solutions</w:t>
      </w:r>
    </w:p>
    <w:p>
      <w:pPr>
        <w:pStyle w:val="Compact"/>
        <w:numPr>
          <w:numId w:val="1350"/>
          <w:ilvl w:val="0"/>
        </w:numPr>
      </w:pPr>
      <w:r>
        <w:t xml:space="preserve">Supporting sustainable logistics concepts at companies and large-scale projects</w:t>
      </w:r>
    </w:p>
    <w:p>
      <w:pPr>
        <w:pStyle w:val="Compact"/>
        <w:numPr>
          <w:numId w:val="1350"/>
          <w:ilvl w:val="0"/>
        </w:numPr>
      </w:pPr>
      <w:r>
        <w:t xml:space="preserve">Create incentives for accelerated fleet conversions</w:t>
      </w:r>
    </w:p>
    <w:p>
      <w:pPr>
        <w:pStyle w:val="Compact"/>
        <w:numPr>
          <w:numId w:val="1350"/>
          <w:ilvl w:val="0"/>
        </w:numPr>
      </w:pPr>
      <w:r>
        <w:t xml:space="preserve">Use digital information and services to increase efficiency and optimization</w:t>
      </w:r>
    </w:p>
    <w:p>
      <w:pPr>
        <w:pStyle w:val="Compact"/>
        <w:numPr>
          <w:numId w:val="1350"/>
          <w:ilvl w:val="0"/>
        </w:numPr>
      </w:pPr>
      <w:r>
        <w:t xml:space="preserve">Establish framework conditions for sustainable development</w:t>
      </w:r>
    </w:p>
    <w:p>
      <w:pPr>
        <w:pStyle w:val="Compact"/>
        <w:numPr>
          <w:numId w:val="1350"/>
          <w:ilvl w:val="0"/>
        </w:numPr>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
        </w:rPr>
        <w:t xml:space="preserve">Developing and implementing efficient parcel delivery solutions</w:t>
      </w:r>
      <w:r>
        <w:t xml:space="preserve">”</w:t>
      </w:r>
      <w:r>
        <w:t xml:space="preserve">, mentioned above, the measures are:</w:t>
      </w:r>
      <w:r>
        <w:t xml:space="preserve"> </w:t>
      </w:r>
      <w:r>
        <w:rPr>
          <w:i/>
        </w:rPr>
        <w:t xml:space="preserve">(1)</w:t>
      </w:r>
      <w:r>
        <w:t xml:space="preserve"> </w:t>
      </w:r>
      <w:r>
        <w:t xml:space="preserve">Avoid non-delivery: Fruitless first delivery attempts should be avoided by providing alternative addresses,</w:t>
      </w:r>
      <w:r>
        <w:t xml:space="preserve"> </w:t>
      </w:r>
      <w:r>
        <w:rPr>
          <w:i/>
        </w:rPr>
        <w:t xml:space="preserve">(2)</w:t>
      </w:r>
      <w:r>
        <w:t xml:space="preserve"> </w:t>
      </w:r>
      <w:r>
        <w:t xml:space="preserve">use P&amp;R facilities and public transport stations as white label B2C nodes,</w:t>
      </w:r>
      <w:r>
        <w:t xml:space="preserve"> </w:t>
      </w:r>
      <w:r>
        <w:rPr>
          <w:i/>
        </w:rPr>
        <w:t xml:space="preserve">(3)</w:t>
      </w:r>
      <w:r>
        <w:t xml:space="preserve"> </w:t>
      </w:r>
      <w:r>
        <w:t xml:space="preserve">“</w:t>
      </w:r>
      <w:r>
        <w:rPr>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p>
      <w:pPr>
        <w:pStyle w:val="Heading3"/>
      </w:pPr>
      <w:bookmarkStart w:id="1193" w:name="relevant-initiatives-in-austria-42"/>
      <w:r>
        <w:t xml:space="preserve">Relevant initiatives in Austria</w:t>
      </w:r>
      <w:bookmarkEnd w:id="1193"/>
    </w:p>
    <w:p>
      <w:pPr>
        <w:pStyle w:val="Compact"/>
        <w:numPr>
          <w:numId w:val="1351"/>
          <w:ilvl w:val="0"/>
        </w:numPr>
      </w:pPr>
      <w:hyperlink r:id="rId616">
        <w:r>
          <w:rPr>
            <w:rStyle w:val="Hyperlink"/>
          </w:rPr>
          <w:t xml:space="preserve">logistik2030.at-1</w:t>
        </w:r>
      </w:hyperlink>
    </w:p>
    <w:p>
      <w:pPr>
        <w:pStyle w:val="Compact"/>
        <w:numPr>
          <w:numId w:val="1351"/>
          <w:ilvl w:val="0"/>
        </w:numPr>
      </w:pPr>
      <w:hyperlink r:id="rId617">
        <w:r>
          <w:rPr>
            <w:rStyle w:val="Hyperlink"/>
          </w:rPr>
          <w:t xml:space="preserve">infothek.bmk.gv.at</w:t>
        </w:r>
      </w:hyperlink>
    </w:p>
    <w:p>
      <w:pPr>
        <w:pStyle w:val="Compact"/>
        <w:numPr>
          <w:numId w:val="1351"/>
          <w:ilvl w:val="0"/>
        </w:numPr>
      </w:pPr>
      <w:hyperlink r:id="rId618">
        <w:r>
          <w:rPr>
            <w:rStyle w:val="Hyperlink"/>
          </w:rPr>
          <w:t xml:space="preserve">logistik2030.at-2</w:t>
        </w:r>
      </w:hyperlink>
    </w:p>
    <w:p>
      <w:pPr>
        <w:pStyle w:val="Compact"/>
        <w:numPr>
          <w:numId w:val="1351"/>
          <w:ilvl w:val="0"/>
        </w:numPr>
      </w:pPr>
      <w:hyperlink r:id="rId1194">
        <w:r>
          <w:rPr>
            <w:rStyle w:val="Hyperlink"/>
          </w:rPr>
          <w:t xml:space="preserve">remihub.at</w:t>
        </w:r>
      </w:hyperlink>
    </w:p>
    <w:p>
      <w:pPr>
        <w:pStyle w:val="Compact"/>
        <w:numPr>
          <w:numId w:val="1351"/>
          <w:ilvl w:val="0"/>
        </w:numPr>
      </w:pPr>
      <w:hyperlink r:id="rId620">
        <w:r>
          <w:rPr>
            <w:rStyle w:val="Hyperlink"/>
          </w:rPr>
          <w:t xml:space="preserve">logpoint.at</w:t>
        </w:r>
      </w:hyperlink>
    </w:p>
    <w:p>
      <w:pPr>
        <w:pStyle w:val="Compact"/>
        <w:numPr>
          <w:numId w:val="1351"/>
          <w:ilvl w:val="0"/>
        </w:numPr>
      </w:pPr>
      <w:hyperlink r:id="rId621">
        <w:r>
          <w:rPr>
            <w:rStyle w:val="Hyperlink"/>
          </w:rPr>
          <w:t xml:space="preserve">wu.ac.at</w:t>
        </w:r>
      </w:hyperlink>
    </w:p>
    <w:p>
      <w:pPr>
        <w:pStyle w:val="Compact"/>
        <w:numPr>
          <w:numId w:val="1351"/>
          <w:ilvl w:val="0"/>
        </w:numPr>
      </w:pPr>
      <w:hyperlink r:id="rId622">
        <w:r>
          <w:rPr>
            <w:rStyle w:val="Hyperlink"/>
          </w:rPr>
          <w:t xml:space="preserve">post.at</w:t>
        </w:r>
      </w:hyperlink>
    </w:p>
    <w:p>
      <w:pPr>
        <w:pStyle w:val="Heading3"/>
      </w:pPr>
      <w:bookmarkStart w:id="1195" w:name="X180f16fe0e7133146f774648b15642e73bf539a"/>
      <w:r>
        <w:t xml:space="preserve">Impacts with respect to Sustainable Development Goals (SDGs)</w:t>
      </w:r>
      <w:bookmarkEnd w:id="119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Cost savings through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Reduced negative externalities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Economic benefits due to reduction in truck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Less shipment by rail; more shipment by cargo bikes and electric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Holguin-Veras &amp; Sanchez-Diaz, 2016</w:t>
            </w:r>
          </w:p>
        </w:tc>
      </w:tr>
    </w:tbl>
    <w:p>
      <w:pPr>
        <w:pStyle w:val="Heading3"/>
      </w:pPr>
      <w:bookmarkStart w:id="1196" w:name="X9ac878c5d14647b9c5182efba696152b94b9939"/>
      <w:r>
        <w:t xml:space="preserve">Technology and societal readiness level</w:t>
      </w:r>
      <w:bookmarkEnd w:id="119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4-7</w:t>
            </w:r>
          </w:p>
        </w:tc>
        <w:tc>
          <w:p>
            <w:pPr>
              <w:pStyle w:val="Compact"/>
              <w:jc w:val="center"/>
            </w:pPr>
            <w:r>
              <w:t xml:space="preserve">4-6</w:t>
            </w:r>
          </w:p>
        </w:tc>
      </w:tr>
    </w:tbl>
    <w:p>
      <w:pPr>
        <w:pStyle w:val="Heading3"/>
      </w:pPr>
      <w:bookmarkStart w:id="1197" w:name="open-questions-40"/>
      <w:r>
        <w:t xml:space="preserve">Open questions</w:t>
      </w:r>
      <w:bookmarkEnd w:id="1197"/>
    </w:p>
    <w:p>
      <w:pPr>
        <w:pStyle w:val="Compact"/>
        <w:numPr>
          <w:numId w:val="1352"/>
          <w:ilvl w:val="0"/>
        </w:numPr>
      </w:pPr>
      <w:r>
        <w:t xml:space="preserve">How can the different IT platforms of the individual providers be combined?</w:t>
      </w:r>
    </w:p>
    <w:p>
      <w:pPr>
        <w:pStyle w:val="Compact"/>
        <w:numPr>
          <w:numId w:val="1352"/>
          <w:ilvl w:val="0"/>
        </w:numPr>
      </w:pPr>
      <w:r>
        <w:t xml:space="preserve">How can we ensure that facilities such as City Logisic Hubs, parcel boxes, etc. are open to all?</w:t>
      </w:r>
    </w:p>
    <w:p>
      <w:pPr>
        <w:pStyle w:val="Heading3"/>
      </w:pPr>
      <w:bookmarkStart w:id="1198" w:name="further-links-35"/>
      <w:r>
        <w:t xml:space="preserve">Further links</w:t>
      </w:r>
      <w:bookmarkEnd w:id="1198"/>
    </w:p>
    <w:p>
      <w:pPr>
        <w:pStyle w:val="Compact"/>
        <w:numPr>
          <w:numId w:val="1353"/>
          <w:ilvl w:val="0"/>
        </w:numPr>
      </w:pPr>
      <w:hyperlink r:id="rId1199">
        <w:r>
          <w:rPr>
            <w:rStyle w:val="Hyperlink"/>
          </w:rPr>
          <w:t xml:space="preserve">railfreight.com</w:t>
        </w:r>
      </w:hyperlink>
    </w:p>
    <w:p>
      <w:pPr>
        <w:pStyle w:val="Heading3"/>
      </w:pPr>
      <w:bookmarkStart w:id="1200" w:name="references-42"/>
      <w:r>
        <w:t xml:space="preserve">References</w:t>
      </w:r>
      <w:bookmarkEnd w:id="1200"/>
    </w:p>
    <w:p>
      <w:pPr>
        <w:pStyle w:val="Compact"/>
        <w:numPr>
          <w:numId w:val="1354"/>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54"/>
          <w:ilvl w:val="0"/>
        </w:numPr>
      </w:pPr>
      <w:r>
        <w:t xml:space="preserve">ARGE L2030+. (n.d. a). Aktionsplan – Logistik 2030+. Available at:</w:t>
      </w:r>
      <w:r>
        <w:t xml:space="preserve"> </w:t>
      </w:r>
      <w:hyperlink r:id="rId618">
        <w:r>
          <w:rPr>
            <w:rStyle w:val="Hyperlink"/>
          </w:rPr>
          <w:t xml:space="preserve">https://www.logistik2030.at/?page_id=63</w:t>
        </w:r>
      </w:hyperlink>
      <w:r>
        <w:t xml:space="preserve"> </w:t>
      </w:r>
      <w:r>
        <w:t xml:space="preserve">[Accessed: 29 April 2021]</w:t>
      </w:r>
    </w:p>
    <w:p>
      <w:pPr>
        <w:pStyle w:val="Compact"/>
        <w:numPr>
          <w:numId w:val="1354"/>
          <w:ilvl w:val="0"/>
        </w:numPr>
      </w:pPr>
      <w:r>
        <w:t xml:space="preserve">ARGE L2030+. (n.d. b).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29 April 2021]</w:t>
      </w:r>
    </w:p>
    <w:p>
      <w:pPr>
        <w:pStyle w:val="Compact"/>
        <w:numPr>
          <w:numId w:val="1354"/>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54"/>
          <w:ilvl w:val="0"/>
        </w:numPr>
      </w:pPr>
      <w:r>
        <w:t xml:space="preserve">Forschungs-Informations-System für Mobilität und Verkehr (FIS). (2003, April 8). Infrastrukturschäden durch den Straßengüterverkehr.</w:t>
      </w:r>
      <w:r>
        <w:t xml:space="preserve"> </w:t>
      </w:r>
      <w:hyperlink r:id="rId1201">
        <w:r>
          <w:rPr>
            <w:rStyle w:val="Hyperlink"/>
          </w:rPr>
          <w:t xml:space="preserve">https://www.forschungsinformationssystem.de/servlet/is/39816/</w:t>
        </w:r>
      </w:hyperlink>
    </w:p>
    <w:p>
      <w:pPr>
        <w:pStyle w:val="Compact"/>
        <w:numPr>
          <w:numId w:val="1354"/>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54"/>
          <w:ilvl w:val="0"/>
        </w:numPr>
      </w:pPr>
      <w:r>
        <w:t xml:space="preserve">Marinov, M., Giubilei, F., Gerhardt, M., Özkan, T., Stergiou, E., Papadopol, M., &amp; Cabecinha, L. (2013). Urban freight movement by rail. Journal of Transport Literature, 7(3), 87-116.</w:t>
      </w:r>
    </w:p>
    <w:p>
      <w:pPr>
        <w:pStyle w:val="Compact"/>
        <w:numPr>
          <w:numId w:val="1354"/>
          <w:ilvl w:val="0"/>
        </w:numPr>
      </w:pPr>
      <w:r>
        <w:t xml:space="preserve">Popp, C., Winkler, A., Hahn, E., &amp; Faast, A. (2019). Nachhaltige Logistik 2030+ Niederösterreich-Wien Aktionsplan.</w:t>
      </w:r>
    </w:p>
    <w:p>
      <w:pPr>
        <w:pStyle w:val="Compact"/>
        <w:numPr>
          <w:numId w:val="1354"/>
          <w:ilvl w:val="0"/>
        </w:numPr>
      </w:pPr>
      <w:r>
        <w:t xml:space="preserve">van Leijen, M. (2017, August 3). Light rail network used for freight transport | RailFreight.com. Available at:</w:t>
      </w:r>
      <w:r>
        <w:t xml:space="preserve"> </w:t>
      </w:r>
      <w:hyperlink r:id="rId1202">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03" w:name="intelligent_truck_park"/>
      <w:r>
        <w:t xml:space="preserve">10.4	Intelligent truck parking</w:t>
      </w:r>
      <w:bookmarkEnd w:id="1203"/>
    </w:p>
    <w:p>
      <w:pPr>
        <w:pStyle w:val="Heading3"/>
      </w:pPr>
      <w:bookmarkStart w:id="1204" w:name="synonyms-38"/>
      <w:r>
        <w:t xml:space="preserve">Synonyms</w:t>
      </w:r>
      <w:bookmarkEnd w:id="1204"/>
    </w:p>
    <w:p>
      <w:pPr>
        <w:pStyle w:val="FirstParagraph"/>
      </w:pPr>
      <w:r>
        <w:rPr>
          <w:i/>
        </w:rPr>
        <w:t xml:space="preserve">ITP, Information on Truck Parking</w:t>
      </w:r>
    </w:p>
    <w:p>
      <w:pPr>
        <w:pStyle w:val="Heading3"/>
      </w:pPr>
      <w:bookmarkStart w:id="1205" w:name="definition-43"/>
      <w:r>
        <w:t xml:space="preserve">Definition</w:t>
      </w:r>
      <w:bookmarkEnd w:id="1205"/>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06">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p>
      <w:pPr>
        <w:pStyle w:val="Heading3"/>
      </w:pPr>
      <w:bookmarkStart w:id="1207" w:name="key-stakeholders-43"/>
      <w:r>
        <w:t xml:space="preserve">Key stakeholders</w:t>
      </w:r>
      <w:bookmarkEnd w:id="1207"/>
    </w:p>
    <w:p>
      <w:pPr>
        <w:pStyle w:val="Compact"/>
        <w:numPr>
          <w:numId w:val="1355"/>
          <w:ilvl w:val="0"/>
        </w:numPr>
      </w:pPr>
      <w:r>
        <w:rPr>
          <w:b/>
        </w:rPr>
        <w:t xml:space="preserve">Affected</w:t>
      </w:r>
      <w:r>
        <w:t xml:space="preserve">: Drivers, Transport companies, Freight forwarders, Shippers and Insurers</w:t>
      </w:r>
    </w:p>
    <w:p>
      <w:pPr>
        <w:pStyle w:val="Compact"/>
        <w:numPr>
          <w:numId w:val="1355"/>
          <w:ilvl w:val="0"/>
        </w:numPr>
      </w:pPr>
      <w:r>
        <w:rPr>
          <w:b/>
        </w:rPr>
        <w:t xml:space="preserve">Responsible</w:t>
      </w:r>
      <w:r>
        <w:t xml:space="preserve">: National Governments, Fright Companies, International authorities (e.g. EU)</w:t>
      </w:r>
    </w:p>
    <w:p>
      <w:pPr>
        <w:pStyle w:val="Heading3"/>
      </w:pPr>
      <w:bookmarkStart w:id="1208" w:name="current-state-of-art-in-research-43"/>
      <w:r>
        <w:t xml:space="preserve">Current state of art in research</w:t>
      </w:r>
      <w:bookmarkEnd w:id="1208"/>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p>
      <w:pPr>
        <w:pStyle w:val="Heading3"/>
      </w:pPr>
      <w:bookmarkStart w:id="1209" w:name="current-state-of-art-in-practice-43"/>
      <w:r>
        <w:t xml:space="preserve">Current state of art in practice</w:t>
      </w:r>
      <w:bookmarkEnd w:id="1209"/>
    </w:p>
    <w:p>
      <w:pPr>
        <w:pStyle w:val="FirstParagraph"/>
      </w:pPr>
      <w:r>
        <w:t xml:space="preserve">A common European park strategy was developed in 2014 by the European organisation SETPOS within the</w:t>
      </w:r>
      <w:r>
        <w:t xml:space="preserve"> </w:t>
      </w:r>
      <w:hyperlink r:id="rId1210">
        <w:r>
          <w:rPr>
            <w:rStyle w:val="Hyperlink"/>
          </w:rPr>
          <w:t xml:space="preserve">SETPOS</w:t>
        </w:r>
      </w:hyperlink>
      <w:r>
        <w:t xml:space="preserve"> </w:t>
      </w:r>
      <w:r>
        <w:t xml:space="preserve">project. The project had four objectives:</w:t>
      </w:r>
    </w:p>
    <w:p>
      <w:pPr>
        <w:pStyle w:val="Compact"/>
        <w:numPr>
          <w:numId w:val="1356"/>
          <w:ilvl w:val="0"/>
        </w:numPr>
      </w:pPr>
      <w:r>
        <w:t xml:space="preserve">The assessment and validation of the requirements of stakeholders, i.e. drivers, dispatchers, hauliers, rest area operators, insurers, authorities and shippers;</w:t>
      </w:r>
    </w:p>
    <w:p>
      <w:pPr>
        <w:pStyle w:val="Compact"/>
        <w:numPr>
          <w:numId w:val="1356"/>
          <w:ilvl w:val="0"/>
        </w:numPr>
      </w:pPr>
      <w:r>
        <w:t xml:space="preserve">The formulation of a common set of standards for secured parking;</w:t>
      </w:r>
    </w:p>
    <w:p>
      <w:pPr>
        <w:pStyle w:val="Compact"/>
        <w:numPr>
          <w:numId w:val="1356"/>
          <w:ilvl w:val="0"/>
        </w:numPr>
      </w:pPr>
      <w:r>
        <w:t xml:space="preserve">The establishment of a number of pilot parking areas in cross-border regions to validate and demonstrate the standard set;</w:t>
      </w:r>
    </w:p>
    <w:p>
      <w:pPr>
        <w:pStyle w:val="Compact"/>
        <w:numPr>
          <w:numId w:val="1356"/>
          <w:ilvl w:val="0"/>
        </w:numPr>
      </w:pPr>
      <w:r>
        <w:t xml:space="preserve">To set up an information, guidance and reservation platform for all types of truck parking.</w:t>
      </w:r>
    </w:p>
    <w:p>
      <w:pPr>
        <w:pStyle w:val="FirstParagraph"/>
      </w:pPr>
      <w:r>
        <w:t xml:space="preserve">The</w:t>
      </w:r>
      <w:r>
        <w:t xml:space="preserve"> </w:t>
      </w:r>
      <w:hyperlink r:id="rId1211">
        <w:r>
          <w:rPr>
            <w:rStyle w:val="Hyperlink"/>
          </w:rPr>
          <w:t xml:space="preserve">LABEL</w:t>
        </w:r>
      </w:hyperlink>
      <w:r>
        <w:t xml:space="preserve"> </w:t>
      </w:r>
      <w:r>
        <w:t xml:space="preserve">project, which follows the SETPOS, aims to increase safety and quality standards for truck parking in Europe by (Carrese et al., 2014):</w:t>
      </w:r>
    </w:p>
    <w:p>
      <w:pPr>
        <w:pStyle w:val="Compact"/>
        <w:numPr>
          <w:numId w:val="1357"/>
          <w:ilvl w:val="0"/>
        </w:numPr>
      </w:pPr>
      <w:r>
        <w:t xml:space="preserve">Introducing a European standard certification scheme for truck parking areas;</w:t>
      </w:r>
    </w:p>
    <w:p>
      <w:pPr>
        <w:pStyle w:val="Compact"/>
        <w:numPr>
          <w:numId w:val="1357"/>
          <w:ilvl w:val="0"/>
        </w:numPr>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pStyle w:val="Compact"/>
        <w:numPr>
          <w:numId w:val="1358"/>
          <w:ilvl w:val="0"/>
        </w:numPr>
      </w:pPr>
      <w:r>
        <w:t xml:space="preserve">A common standard and rating system for safety and service;</w:t>
      </w:r>
    </w:p>
    <w:p>
      <w:pPr>
        <w:pStyle w:val="Compact"/>
        <w:numPr>
          <w:numId w:val="1358"/>
          <w:ilvl w:val="0"/>
        </w:numPr>
      </w:pPr>
      <w:r>
        <w:t xml:space="preserve">Audit responsibilities and guidelines to ensure reliability;</w:t>
      </w:r>
    </w:p>
    <w:p>
      <w:pPr>
        <w:pStyle w:val="Compact"/>
        <w:numPr>
          <w:numId w:val="1358"/>
          <w:ilvl w:val="0"/>
        </w:numPr>
      </w:pPr>
      <w:r>
        <w:t xml:space="preserve">Comprehensive maps showing where SSTPAs are needed;</w:t>
      </w:r>
    </w:p>
    <w:p>
      <w:pPr>
        <w:pStyle w:val="Compact"/>
        <w:numPr>
          <w:numId w:val="1358"/>
          <w:ilvl w:val="0"/>
        </w:numPr>
      </w:pPr>
      <w:r>
        <w:t xml:space="preserve">Recommendations for the basis of a common application program interface (API) for the exchange of dynamic data between SSTPAs and information platforms;</w:t>
      </w:r>
    </w:p>
    <w:p>
      <w:pPr>
        <w:pStyle w:val="Compact"/>
        <w:numPr>
          <w:numId w:val="1358"/>
          <w:ilvl w:val="0"/>
        </w:numPr>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pStyle w:val="Compact"/>
        <w:numPr>
          <w:numId w:val="1359"/>
          <w:ilvl w:val="0"/>
        </w:numPr>
      </w:pPr>
      <w:r>
        <w:t xml:space="preserve">The total night parking demand is 400,000 truck parking spaces per night;</w:t>
      </w:r>
    </w:p>
    <w:p>
      <w:pPr>
        <w:pStyle w:val="Compact"/>
        <w:numPr>
          <w:numId w:val="1359"/>
          <w:ilvl w:val="0"/>
        </w:numPr>
      </w:pPr>
      <w:r>
        <w:t xml:space="preserve">Only 300,000 truck parking spaces are available, which means a deficit of about 100,000 additional spaces;</w:t>
      </w:r>
    </w:p>
    <w:p>
      <w:pPr>
        <w:pStyle w:val="Compact"/>
        <w:numPr>
          <w:numId w:val="1359"/>
          <w:ilvl w:val="0"/>
        </w:numPr>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pStyle w:val="Compact"/>
        <w:numPr>
          <w:numId w:val="1359"/>
          <w:ilvl w:val="0"/>
        </w:numPr>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p>
      <w:pPr>
        <w:pStyle w:val="Heading3"/>
      </w:pPr>
      <w:bookmarkStart w:id="1212" w:name="relevant-initiatives-in-austria-43"/>
      <w:r>
        <w:t xml:space="preserve">Relevant initiatives in Austria</w:t>
      </w:r>
      <w:bookmarkEnd w:id="1212"/>
    </w:p>
    <w:p>
      <w:pPr>
        <w:pStyle w:val="Compact"/>
        <w:numPr>
          <w:numId w:val="1360"/>
          <w:ilvl w:val="0"/>
        </w:numPr>
      </w:pPr>
      <w:hyperlink r:id="rId1213">
        <w:r>
          <w:rPr>
            <w:rStyle w:val="Hyperlink"/>
          </w:rPr>
          <w:t xml:space="preserve">truckparkingeurope-austria</w:t>
        </w:r>
      </w:hyperlink>
    </w:p>
    <w:p>
      <w:pPr>
        <w:pStyle w:val="Heading3"/>
      </w:pPr>
      <w:bookmarkStart w:id="1214" w:name="X2d4d2f15f10f732fd7f200b564b3411eabd19bd"/>
      <w:r>
        <w:t xml:space="preserve">Impacts with respect to Sustainable Development Goals (SDGs)</w:t>
      </w:r>
      <w:bookmarkEnd w:id="121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safety and security of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Reduced loses ralated to cargo thefts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Additional focus on the alternative fuel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Gnap &amp; Kubikova, 2020</w:t>
            </w:r>
          </w:p>
        </w:tc>
      </w:tr>
    </w:tbl>
    <w:p>
      <w:pPr>
        <w:pStyle w:val="Heading3"/>
      </w:pPr>
      <w:bookmarkStart w:id="1215" w:name="Xa527ce404191bd629acb887c8f810625a054b3e"/>
      <w:r>
        <w:t xml:space="preserve">Technology and societal readiness level</w:t>
      </w:r>
      <w:bookmarkEnd w:id="121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216" w:name="open-questions-41"/>
      <w:r>
        <w:t xml:space="preserve">Open questions</w:t>
      </w:r>
      <w:bookmarkEnd w:id="1216"/>
    </w:p>
    <w:p>
      <w:pPr>
        <w:pStyle w:val="Compact"/>
        <w:numPr>
          <w:numId w:val="1361"/>
          <w:ilvl w:val="0"/>
        </w:numPr>
      </w:pPr>
      <w:r>
        <w:t xml:space="preserve">How to attract the interest of motorway companies, both private and public, to facilitate data provision, upgrading of parking sites for security and reservation, and encourage the infrastructure construction to capture dynamic data?</w:t>
      </w:r>
    </w:p>
    <w:p>
      <w:pPr>
        <w:pStyle w:val="Compact"/>
        <w:numPr>
          <w:numId w:val="1361"/>
          <w:ilvl w:val="0"/>
        </w:numPr>
      </w:pPr>
      <w:r>
        <w:t xml:space="preserve">What software infrastructure is needed to allow for in-vehicle up-to-date information about the occupancy and reservation of truck parking areas?</w:t>
      </w:r>
    </w:p>
    <w:p>
      <w:pPr>
        <w:pStyle w:val="Heading3"/>
      </w:pPr>
      <w:bookmarkStart w:id="1217" w:name="further-links-36"/>
      <w:r>
        <w:t xml:space="preserve">Further links</w:t>
      </w:r>
      <w:bookmarkEnd w:id="1217"/>
    </w:p>
    <w:p>
      <w:pPr>
        <w:pStyle w:val="Compact"/>
        <w:numPr>
          <w:numId w:val="1362"/>
          <w:ilvl w:val="0"/>
        </w:numPr>
      </w:pPr>
      <w:hyperlink r:id="rId1218">
        <w:r>
          <w:rPr>
            <w:rStyle w:val="Hyperlink"/>
          </w:rPr>
          <w:t xml:space="preserve">truckparkingeurope.com-1</w:t>
        </w:r>
      </w:hyperlink>
    </w:p>
    <w:p>
      <w:pPr>
        <w:pStyle w:val="Compact"/>
        <w:numPr>
          <w:numId w:val="1362"/>
          <w:ilvl w:val="0"/>
        </w:numPr>
      </w:pPr>
      <w:hyperlink r:id="rId1219">
        <w:r>
          <w:rPr>
            <w:rStyle w:val="Hyperlink"/>
          </w:rPr>
          <w:t xml:space="preserve">truckparkingeurope.com-2</w:t>
        </w:r>
      </w:hyperlink>
    </w:p>
    <w:p>
      <w:pPr>
        <w:pStyle w:val="Compact"/>
        <w:numPr>
          <w:numId w:val="1362"/>
          <w:ilvl w:val="0"/>
        </w:numPr>
      </w:pPr>
      <w:hyperlink r:id="rId1220">
        <w:r>
          <w:rPr>
            <w:rStyle w:val="Hyperlink"/>
          </w:rPr>
          <w:t xml:space="preserve">ec.europa.eu-1</w:t>
        </w:r>
      </w:hyperlink>
    </w:p>
    <w:p>
      <w:pPr>
        <w:pStyle w:val="Compact"/>
        <w:numPr>
          <w:numId w:val="1362"/>
          <w:ilvl w:val="0"/>
        </w:numPr>
      </w:pPr>
      <w:hyperlink r:id="rId1210">
        <w:r>
          <w:rPr>
            <w:rStyle w:val="Hyperlink"/>
          </w:rPr>
          <w:t xml:space="preserve">ec.europa.eu-2</w:t>
        </w:r>
      </w:hyperlink>
    </w:p>
    <w:p>
      <w:pPr>
        <w:pStyle w:val="Compact"/>
        <w:numPr>
          <w:numId w:val="1362"/>
          <w:ilvl w:val="0"/>
        </w:numPr>
      </w:pPr>
      <w:hyperlink r:id="rId1221">
        <w:r>
          <w:rPr>
            <w:rStyle w:val="Hyperlink"/>
          </w:rPr>
          <w:t xml:space="preserve">ec.europa.eu-3</w:t>
        </w:r>
      </w:hyperlink>
    </w:p>
    <w:p>
      <w:pPr>
        <w:pStyle w:val="Compact"/>
        <w:numPr>
          <w:numId w:val="1362"/>
          <w:ilvl w:val="0"/>
        </w:numPr>
      </w:pPr>
      <w:hyperlink r:id="rId1222">
        <w:r>
          <w:rPr>
            <w:rStyle w:val="Hyperlink"/>
          </w:rPr>
          <w:t xml:space="preserve">tis-gdv.de</w:t>
        </w:r>
      </w:hyperlink>
    </w:p>
    <w:p>
      <w:pPr>
        <w:pStyle w:val="Compact"/>
        <w:numPr>
          <w:numId w:val="1362"/>
          <w:ilvl w:val="0"/>
        </w:numPr>
      </w:pPr>
      <w:hyperlink r:id="rId1223">
        <w:r>
          <w:rPr>
            <w:rStyle w:val="Hyperlink"/>
          </w:rPr>
          <w:t xml:space="preserve">unece.org</w:t>
        </w:r>
      </w:hyperlink>
    </w:p>
    <w:p>
      <w:pPr>
        <w:pStyle w:val="Heading3"/>
      </w:pPr>
      <w:bookmarkStart w:id="1224" w:name="references-43"/>
      <w:r>
        <w:t xml:space="preserve">References</w:t>
      </w:r>
      <w:bookmarkEnd w:id="1224"/>
    </w:p>
    <w:p>
      <w:pPr>
        <w:pStyle w:val="Compact"/>
        <w:numPr>
          <w:numId w:val="1363"/>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25">
        <w:r>
          <w:rPr>
            <w:rStyle w:val="Hyperlink"/>
          </w:rPr>
          <w:t xml:space="preserve">https://doi.org/10.1016/j.tre.2013.12.011</w:t>
        </w:r>
      </w:hyperlink>
    </w:p>
    <w:p>
      <w:pPr>
        <w:pStyle w:val="Compact"/>
        <w:numPr>
          <w:numId w:val="1363"/>
          <w:ilvl w:val="0"/>
        </w:numPr>
      </w:pPr>
      <w:r>
        <w:t xml:space="preserve">Gnap, J., &amp; Kubíková, S. S. (2020). Possible Effects of Lacking Parking Areas for Road Freight Transport on Logistics and Transport Safety. Transportation Research Procedia, 44(2019), 53–60.</w:t>
      </w:r>
      <w:r>
        <w:t xml:space="preserve"> </w:t>
      </w:r>
      <w:hyperlink r:id="rId1226">
        <w:r>
          <w:rPr>
            <w:rStyle w:val="Hyperlink"/>
          </w:rPr>
          <w:t xml:space="preserve">https://doi.org/10.1016/j.trpro.2020.02.009</w:t>
        </w:r>
      </w:hyperlink>
    </w:p>
    <w:p>
      <w:pPr>
        <w:pStyle w:val="Compact"/>
        <w:numPr>
          <w:numId w:val="1363"/>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63"/>
          <w:ilvl w:val="0"/>
        </w:numPr>
      </w:pPr>
      <w:r>
        <w:t xml:space="preserve">Nevland, E. A., Gingerich, K., &amp; Park, P. Y. (2020). A data-driven systematic approach for identifying and classifying long-haul truck parking locations. Transport Policy, 96, 48–59.</w:t>
      </w:r>
      <w:r>
        <w:t xml:space="preserve"> </w:t>
      </w:r>
      <w:hyperlink r:id="rId1227">
        <w:r>
          <w:rPr>
            <w:rStyle w:val="Hyperlink"/>
          </w:rPr>
          <w:t xml:space="preserve">https://doi.org/10.1016/j.tranpol.2020.04.003</w:t>
        </w:r>
      </w:hyperlink>
    </w:p>
    <w:p>
      <w:pPr>
        <w:pStyle w:val="Compact"/>
        <w:numPr>
          <w:numId w:val="1363"/>
          <w:ilvl w:val="0"/>
        </w:numPr>
      </w:pPr>
      <w:r>
        <w:t xml:space="preserve">Sochor, J., &amp; Mbiydzenyuy, G. (2013). Assessing the benefits of intelligent truck parking. International Journal of Intelligent Transportation Systems Research, 11(2), 43-53.</w:t>
      </w:r>
    </w:p>
    <w:p>
      <w:pPr>
        <w:pStyle w:val="Compact"/>
        <w:numPr>
          <w:numId w:val="1363"/>
          <w:ilvl w:val="0"/>
        </w:numPr>
      </w:pPr>
      <w:r>
        <w:t xml:space="preserve">Truck Parking Europe. (n.d.). Audit reports on secure truck parking locations - Truck Parking Europe. Available at:</w:t>
      </w:r>
      <w:r>
        <w:t xml:space="preserve"> </w:t>
      </w:r>
      <w:hyperlink r:id="rId1228">
        <w:r>
          <w:rPr>
            <w:rStyle w:val="Hyperlink"/>
          </w:rPr>
          <w:t xml:space="preserve">https://www.truckparkingeurope.com/2020/03/11/audit-reports-on-secure-truck-parking-locations/</w:t>
        </w:r>
      </w:hyperlink>
      <w:r>
        <w:t xml:space="preserve"> </w:t>
      </w:r>
      <w:r>
        <w:t xml:space="preserve">[Accessed: 3 March 2021]</w:t>
      </w:r>
    </w:p>
    <w:p>
      <w:pPr>
        <w:pStyle w:val="Compact"/>
        <w:numPr>
          <w:numId w:val="1363"/>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29" w:name="space_book"/>
      <w:r>
        <w:t xml:space="preserve">10.5	Smart delivery space booking</w:t>
      </w:r>
      <w:bookmarkEnd w:id="1229"/>
    </w:p>
    <w:p>
      <w:pPr>
        <w:pStyle w:val="Heading3"/>
      </w:pPr>
      <w:bookmarkStart w:id="1230" w:name="synonyms-39"/>
      <w:r>
        <w:t xml:space="preserve">Synonyms</w:t>
      </w:r>
      <w:bookmarkEnd w:id="1230"/>
    </w:p>
    <w:p>
      <w:pPr>
        <w:pStyle w:val="FirstParagraph"/>
      </w:pPr>
      <w:r>
        <w:rPr>
          <w:i/>
        </w:rPr>
        <w:t xml:space="preserve">on-street loading zones (OLZ), Freight Trip Generation (FTG), loading/unloading zones (L/U), curb management, smart loading zones, digital loading zones</w:t>
      </w:r>
    </w:p>
    <w:p>
      <w:pPr>
        <w:pStyle w:val="Heading3"/>
      </w:pPr>
      <w:bookmarkStart w:id="1231" w:name="definition-44"/>
      <w:r>
        <w:t xml:space="preserve">Definition</w:t>
      </w:r>
      <w:bookmarkEnd w:id="1231"/>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p>
      <w:pPr>
        <w:pStyle w:val="Heading3"/>
      </w:pPr>
      <w:bookmarkStart w:id="1232" w:name="key-stakeholders-44"/>
      <w:r>
        <w:t xml:space="preserve">Key stakeholders</w:t>
      </w:r>
      <w:bookmarkEnd w:id="1232"/>
    </w:p>
    <w:p>
      <w:pPr>
        <w:pStyle w:val="Compact"/>
        <w:numPr>
          <w:numId w:val="1364"/>
          <w:ilvl w:val="0"/>
        </w:numPr>
      </w:pPr>
      <w:r>
        <w:rPr>
          <w:b/>
        </w:rPr>
        <w:t xml:space="preserve">Affected</w:t>
      </w:r>
      <w:r>
        <w:t xml:space="preserve">: Delivery truck drivers in urban areas, Car drivers, Road and/or pavement users in cities, parcel/goods receivers</w:t>
      </w:r>
    </w:p>
    <w:p>
      <w:pPr>
        <w:pStyle w:val="Compact"/>
        <w:numPr>
          <w:numId w:val="1364"/>
          <w:ilvl w:val="0"/>
        </w:numPr>
      </w:pPr>
      <w:r>
        <w:rPr>
          <w:b/>
        </w:rPr>
        <w:t xml:space="preserve">Responsible</w:t>
      </w:r>
      <w:r>
        <w:t xml:space="preserve">: National governments, Local governments, Transport authorities, Delivery companies</w:t>
      </w:r>
    </w:p>
    <w:p>
      <w:pPr>
        <w:pStyle w:val="Heading3"/>
      </w:pPr>
      <w:bookmarkStart w:id="1233" w:name="current-state-of-art-in-research-44"/>
      <w:r>
        <w:t xml:space="preserve">Current state of art in research</w:t>
      </w:r>
      <w:bookmarkEnd w:id="1233"/>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p>
      <w:pPr>
        <w:pStyle w:val="Heading3"/>
      </w:pPr>
      <w:bookmarkStart w:id="1234" w:name="current-state-of-art-in-practice-44"/>
      <w:r>
        <w:t xml:space="preserve">Current state of art in practice</w:t>
      </w:r>
      <w:bookmarkEnd w:id="1234"/>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and</w:t>
      </w:r>
      <w:r>
        <w:t xml:space="preserve"> </w:t>
      </w:r>
      <w:r>
        <w:rPr>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p>
      <w:pPr>
        <w:pStyle w:val="Heading3"/>
      </w:pPr>
      <w:bookmarkStart w:id="1235" w:name="relevant-initiatives-in-austria-44"/>
      <w:r>
        <w:t xml:space="preserve">Relevant initiatives in Austria</w:t>
      </w:r>
      <w:bookmarkEnd w:id="1235"/>
    </w:p>
    <w:p>
      <w:pPr>
        <w:pStyle w:val="FirstParagraph"/>
      </w:pPr>
      <w:r>
        <w:t xml:space="preserve">In Vienna, more than 2600 loading zones were recorded and located via geodata as part of a project. This data is now available via app</w:t>
      </w:r>
      <w:r>
        <w:t xml:space="preserve"> </w:t>
      </w:r>
      <w:r>
        <w:rPr>
          <w:i/>
        </w:rPr>
        <w:t xml:space="preserve">Ladezonen in Wien</w:t>
      </w:r>
      <w:r>
        <w:t xml:space="preserve">. It is not yet possible to make a booking or check the current occupancy rate. The project</w:t>
      </w:r>
      <w:r>
        <w:t xml:space="preserve"> </w:t>
      </w:r>
      <w:r>
        <w:rPr>
          <w:i/>
        </w:rPr>
        <w:t xml:space="preserve">i-Ladezone</w:t>
      </w:r>
      <w:r>
        <w:t xml:space="preserve"> </w:t>
      </w:r>
      <w:r>
        <w:t xml:space="preserve">was first mentioned in 2010 from FFG Austria. In 2012, the project</w:t>
      </w:r>
      <w:r>
        <w:t xml:space="preserve"> </w:t>
      </w:r>
      <w:r>
        <w:rPr>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pStyle w:val="Compact"/>
        <w:numPr>
          <w:numId w:val="1365"/>
          <w:ilvl w:val="0"/>
        </w:numPr>
      </w:pPr>
      <w:hyperlink r:id="rId623">
        <w:r>
          <w:rPr>
            <w:rStyle w:val="Hyperlink"/>
          </w:rPr>
          <w:t xml:space="preserve">ots.at</w:t>
        </w:r>
      </w:hyperlink>
    </w:p>
    <w:p>
      <w:pPr>
        <w:pStyle w:val="Compact"/>
        <w:numPr>
          <w:numId w:val="1365"/>
          <w:ilvl w:val="0"/>
        </w:numPr>
      </w:pPr>
      <w:hyperlink r:id="rId624">
        <w:r>
          <w:rPr>
            <w:rStyle w:val="Hyperlink"/>
          </w:rPr>
          <w:t xml:space="preserve">wko.at-1</w:t>
        </w:r>
      </w:hyperlink>
    </w:p>
    <w:p>
      <w:pPr>
        <w:pStyle w:val="Compact"/>
        <w:numPr>
          <w:numId w:val="1365"/>
          <w:ilvl w:val="0"/>
        </w:numPr>
      </w:pPr>
      <w:hyperlink r:id="rId625">
        <w:r>
          <w:rPr>
            <w:rStyle w:val="Hyperlink"/>
          </w:rPr>
          <w:t xml:space="preserve">wko.at-2</w:t>
        </w:r>
      </w:hyperlink>
    </w:p>
    <w:p>
      <w:pPr>
        <w:pStyle w:val="Compact"/>
        <w:numPr>
          <w:numId w:val="1365"/>
          <w:ilvl w:val="0"/>
        </w:numPr>
      </w:pPr>
      <w:hyperlink r:id="rId626">
        <w:r>
          <w:rPr>
            <w:rStyle w:val="Hyperlink"/>
          </w:rPr>
          <w:t xml:space="preserve">oeamtc.at</w:t>
        </w:r>
      </w:hyperlink>
    </w:p>
    <w:p>
      <w:pPr>
        <w:pStyle w:val="Heading3"/>
      </w:pPr>
      <w:bookmarkStart w:id="1236" w:name="Xaec5584b332841f415a33e16d8e338375feed36"/>
      <w:r>
        <w:t xml:space="preserve">Impacts with respect to Sustainable Development Goals (SDGs)</w:t>
      </w:r>
      <w:bookmarkEnd w:id="12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Congestion, pollution and conflicts between road users can be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Systemic</w:t>
            </w:r>
          </w:p>
        </w:tc>
        <w:tc>
          <w:p>
            <w:pPr>
              <w:pStyle w:val="Compact"/>
              <w:jc w:val="center"/>
            </w:pPr>
            <w:r>
              <w:t xml:space="preserve">Digitalised solution for occupancy and availability status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Systemic</w:t>
            </w:r>
          </w:p>
        </w:tc>
        <w:tc>
          <w:p>
            <w:pPr>
              <w:pStyle w:val="Compact"/>
              <w:jc w:val="center"/>
            </w:pPr>
            <w:r>
              <w:t xml:space="preserve">L/U booking systems requires engagement of all stakeholders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Mor et al., 2020</w:t>
            </w:r>
          </w:p>
        </w:tc>
      </w:tr>
    </w:tbl>
    <w:p>
      <w:pPr>
        <w:pStyle w:val="Heading3"/>
      </w:pPr>
      <w:bookmarkStart w:id="1237" w:name="Xb19df2ef132887d538278566232cc3a8f84955e"/>
      <w:r>
        <w:t xml:space="preserve">Technology and societal readiness level</w:t>
      </w:r>
      <w:bookmarkEnd w:id="12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5-8</w:t>
            </w:r>
          </w:p>
        </w:tc>
      </w:tr>
    </w:tbl>
    <w:p>
      <w:pPr>
        <w:pStyle w:val="Heading3"/>
      </w:pPr>
      <w:bookmarkStart w:id="1238" w:name="open-questions-42"/>
      <w:r>
        <w:t xml:space="preserve">Open questions</w:t>
      </w:r>
      <w:bookmarkEnd w:id="1238"/>
    </w:p>
    <w:p>
      <w:pPr>
        <w:pStyle w:val="Compact"/>
        <w:numPr>
          <w:numId w:val="1366"/>
          <w:ilvl w:val="0"/>
        </w:numPr>
      </w:pPr>
      <w:r>
        <w:t xml:space="preserve">How to improve the information dissemination and enable the engagement of all stakeholders to develop an efficient L/U booking system?</w:t>
      </w:r>
    </w:p>
    <w:p>
      <w:pPr>
        <w:pStyle w:val="Compact"/>
        <w:numPr>
          <w:numId w:val="1366"/>
          <w:ilvl w:val="0"/>
        </w:numPr>
      </w:pPr>
      <w:r>
        <w:t xml:space="preserve">What are the solutions for enforcement of legislation beyond traffic officers?</w:t>
      </w:r>
    </w:p>
    <w:p>
      <w:pPr>
        <w:pStyle w:val="Heading3"/>
      </w:pPr>
      <w:bookmarkStart w:id="1239" w:name="further-links-37"/>
      <w:r>
        <w:t xml:space="preserve">Further links</w:t>
      </w:r>
      <w:bookmarkEnd w:id="1239"/>
    </w:p>
    <w:p>
      <w:pPr>
        <w:pStyle w:val="Compact"/>
        <w:numPr>
          <w:numId w:val="1367"/>
          <w:ilvl w:val="0"/>
        </w:numPr>
      </w:pPr>
      <w:hyperlink r:id="rId1240">
        <w:r>
          <w:rPr>
            <w:rStyle w:val="Hyperlink"/>
          </w:rPr>
          <w:t xml:space="preserve">areaverda.cat</w:t>
        </w:r>
      </w:hyperlink>
    </w:p>
    <w:p>
      <w:pPr>
        <w:pStyle w:val="Compact"/>
        <w:numPr>
          <w:numId w:val="1367"/>
          <w:ilvl w:val="0"/>
        </w:numPr>
      </w:pPr>
      <w:hyperlink r:id="rId1241">
        <w:r>
          <w:rPr>
            <w:rStyle w:val="Hyperlink"/>
          </w:rPr>
          <w:t xml:space="preserve">smartparkingsystems.com</w:t>
        </w:r>
      </w:hyperlink>
    </w:p>
    <w:p>
      <w:pPr>
        <w:pStyle w:val="Compact"/>
        <w:numPr>
          <w:numId w:val="1367"/>
          <w:ilvl w:val="0"/>
        </w:numPr>
      </w:pPr>
      <w:hyperlink r:id="rId1242">
        <w:r>
          <w:rPr>
            <w:rStyle w:val="Hyperlink"/>
          </w:rPr>
          <w:t xml:space="preserve">smartloadingzone.com</w:t>
        </w:r>
      </w:hyperlink>
    </w:p>
    <w:p>
      <w:pPr>
        <w:pStyle w:val="Compact"/>
        <w:numPr>
          <w:numId w:val="1367"/>
          <w:ilvl w:val="0"/>
        </w:numPr>
      </w:pPr>
      <w:hyperlink r:id="rId1243">
        <w:r>
          <w:rPr>
            <w:rStyle w:val="Hyperlink"/>
          </w:rPr>
          <w:t xml:space="preserve">coord.com</w:t>
        </w:r>
      </w:hyperlink>
    </w:p>
    <w:p>
      <w:pPr>
        <w:pStyle w:val="Heading3"/>
      </w:pPr>
      <w:bookmarkStart w:id="1244" w:name="references-44"/>
      <w:r>
        <w:t xml:space="preserve">References</w:t>
      </w:r>
      <w:bookmarkEnd w:id="1244"/>
    </w:p>
    <w:p>
      <w:pPr>
        <w:pStyle w:val="Compact"/>
        <w:numPr>
          <w:numId w:val="1368"/>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45">
        <w:r>
          <w:rPr>
            <w:rStyle w:val="Hyperlink"/>
          </w:rPr>
          <w:t xml:space="preserve">https://doi.org/10.11175/easts.6.2963</w:t>
        </w:r>
      </w:hyperlink>
    </w:p>
    <w:p>
      <w:pPr>
        <w:pStyle w:val="Compact"/>
        <w:numPr>
          <w:numId w:val="1368"/>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46">
        <w:r>
          <w:rPr>
            <w:rStyle w:val="Hyperlink"/>
          </w:rPr>
          <w:t xml:space="preserve">https://doi.org/10.1016/j.trd.2017.05.014</w:t>
        </w:r>
      </w:hyperlink>
    </w:p>
    <w:p>
      <w:pPr>
        <w:pStyle w:val="Compact"/>
        <w:numPr>
          <w:numId w:val="1368"/>
          <w:ilvl w:val="0"/>
        </w:numPr>
      </w:pPr>
      <w:r>
        <w:t xml:space="preserve">Brown, C. (2020, October 13). Should Delivery Fleets Pay to Park in Loading Zones? - Smart Cities - Fleet Forward.</w:t>
      </w:r>
      <w:r>
        <w:t xml:space="preserve"> </w:t>
      </w:r>
      <w:hyperlink r:id="rId1247">
        <w:r>
          <w:rPr>
            <w:rStyle w:val="Hyperlink"/>
          </w:rPr>
          <w:t xml:space="preserve">https://www.fleetforward.com/10127896/should-delivery-fleets-pay-to-park-in-loading-zones</w:t>
        </w:r>
      </w:hyperlink>
    </w:p>
    <w:p>
      <w:pPr>
        <w:pStyle w:val="Compact"/>
        <w:numPr>
          <w:numId w:val="1368"/>
          <w:ilvl w:val="0"/>
        </w:numPr>
      </w:pPr>
      <w:r>
        <w:t xml:space="preserve">Dezi, G., Dondi, G., &amp; Sangiorgi, C. (2010). Urban freight transport in Bologna: Planning commercial vehicle loading/unloading zones. Procedia - Social and Behavioral Sciences, 2(3), 5990–6001.</w:t>
      </w:r>
      <w:r>
        <w:t xml:space="preserve"> </w:t>
      </w:r>
      <w:hyperlink r:id="rId1248">
        <w:r>
          <w:rPr>
            <w:rStyle w:val="Hyperlink"/>
          </w:rPr>
          <w:t xml:space="preserve">https://doi.org/10.1016/j.sbspro.2010.04.013</w:t>
        </w:r>
      </w:hyperlink>
    </w:p>
    <w:p>
      <w:pPr>
        <w:pStyle w:val="Compact"/>
        <w:numPr>
          <w:numId w:val="1368"/>
          <w:ilvl w:val="0"/>
        </w:numPr>
      </w:pPr>
      <w:r>
        <w:t xml:space="preserve">Letnik, T., Farina, A., Mencinger, M., Lupi, M., &amp; Božičnik, S. (2018). Dynamic management of loading bays for energy efficient urban freight deliveries. Energy, 159, 916–928.</w:t>
      </w:r>
      <w:r>
        <w:t xml:space="preserve"> </w:t>
      </w:r>
      <w:hyperlink r:id="rId1249">
        <w:r>
          <w:rPr>
            <w:rStyle w:val="Hyperlink"/>
          </w:rPr>
          <w:t xml:space="preserve">https://doi.org/10.1016/j.energy.2018.06.125</w:t>
        </w:r>
      </w:hyperlink>
    </w:p>
    <w:p>
      <w:pPr>
        <w:pStyle w:val="Compact"/>
        <w:numPr>
          <w:numId w:val="1368"/>
          <w:ilvl w:val="0"/>
        </w:numPr>
      </w:pPr>
      <w:r>
        <w:t xml:space="preserve">McLeod, F., &amp; Cherrett, T. (2011). Loading bay booking and control for urban freight. International Journal of Logistics Research and Applications, 14(6), 385–397.</w:t>
      </w:r>
      <w:r>
        <w:t xml:space="preserve"> </w:t>
      </w:r>
      <w:hyperlink r:id="rId1250">
        <w:r>
          <w:rPr>
            <w:rStyle w:val="Hyperlink"/>
          </w:rPr>
          <w:t xml:space="preserve">https://doi.org/10.1080/13675567.2011.641525</w:t>
        </w:r>
      </w:hyperlink>
    </w:p>
    <w:p>
      <w:pPr>
        <w:pStyle w:val="Compact"/>
        <w:numPr>
          <w:numId w:val="1368"/>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51">
        <w:r>
          <w:rPr>
            <w:rStyle w:val="Hyperlink"/>
          </w:rPr>
          <w:t xml:space="preserve">https://doi.org/10.1016/j.tre.2020.102040</w:t>
        </w:r>
      </w:hyperlink>
    </w:p>
    <w:p>
      <w:pPr>
        <w:pStyle w:val="Compact"/>
        <w:numPr>
          <w:numId w:val="1368"/>
          <w:ilvl w:val="0"/>
        </w:numPr>
      </w:pPr>
      <w:r>
        <w:t xml:space="preserve">Muñuzuri, J., Cuberos, M., Abaurrea, F., &amp; Escudero, A. (2017). Improving the design of urban loading zone systems. Journal of Transport Geography, 59, 1–13.</w:t>
      </w:r>
      <w:r>
        <w:t xml:space="preserve"> </w:t>
      </w:r>
      <w:hyperlink r:id="rId1252">
        <w:r>
          <w:rPr>
            <w:rStyle w:val="Hyperlink"/>
          </w:rPr>
          <w:t xml:space="preserve">https://doi.org/10.1016/j.jtrangeo.2017.01.004</w:t>
        </w:r>
      </w:hyperlink>
    </w:p>
    <w:p>
      <w:pPr>
        <w:pStyle w:val="Compact"/>
        <w:numPr>
          <w:numId w:val="1368"/>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53">
        <w:r>
          <w:rPr>
            <w:rStyle w:val="Hyperlink"/>
          </w:rPr>
          <w:t xml:space="preserve">https://doi.org/10.1016/j.tra.2014.03.006</w:t>
        </w:r>
      </w:hyperlink>
    </w:p>
    <w:p>
      <w:pPr>
        <w:pStyle w:val="Compact"/>
        <w:numPr>
          <w:numId w:val="1368"/>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368"/>
          <w:ilvl w:val="0"/>
        </w:numPr>
      </w:pPr>
      <w:r>
        <w:t xml:space="preserve">Pinto, R., Lagorio, A., &amp; Golini, R. (2019). The location and sizing of urban freight loading/unloading lay-by areas. International Journal of Production Research, 57(1), 83–99.</w:t>
      </w:r>
      <w:r>
        <w:t xml:space="preserve"> </w:t>
      </w:r>
      <w:hyperlink r:id="rId1254">
        <w:r>
          <w:rPr>
            <w:rStyle w:val="Hyperlink"/>
          </w:rPr>
          <w:t xml:space="preserve">https://doi.org/10.1080/00207543.2018.1461269</w:t>
        </w:r>
      </w:hyperlink>
    </w:p>
    <w:p>
      <w:pPr>
        <w:pStyle w:val="Compact"/>
        <w:numPr>
          <w:numId w:val="1368"/>
          <w:ilvl w:val="0"/>
        </w:numPr>
      </w:pPr>
      <w:r>
        <w:t xml:space="preserve">Smart Parking Systems®. (n.d.). The economic benefits of Smart Parking Systems® &gt; Smart Parking Systems - Intercomp Innovation. Available at:</w:t>
      </w:r>
      <w:r>
        <w:t xml:space="preserve"> </w:t>
      </w:r>
      <w:hyperlink r:id="rId1255">
        <w:r>
          <w:rPr>
            <w:rStyle w:val="Hyperlink"/>
          </w:rPr>
          <w:t xml:space="preserve">https://smartparkingsystems.com/en/the-economic-benefits-of-smart-parking-systems/</w:t>
        </w:r>
      </w:hyperlink>
      <w:r>
        <w:t xml:space="preserve"> </w:t>
      </w:r>
      <w:r>
        <w:t xml:space="preserve">[Accessed: 21 March 2021]</w:t>
      </w:r>
    </w:p>
    <w:p>
      <w:pPr>
        <w:pStyle w:val="Compact"/>
        <w:numPr>
          <w:numId w:val="1368"/>
          <w:ilvl w:val="0"/>
        </w:numPr>
      </w:pPr>
      <w:r>
        <w:t xml:space="preserve">Stocker, G. (2012, November). Snizek+Partner Verkehrsplanungs GmbH - iLadezone - Intelligentes Ladezonenrouting und Management.</w:t>
      </w:r>
      <w:r>
        <w:t xml:space="preserve"> </w:t>
      </w:r>
      <w:hyperlink r:id="rId1256">
        <w:r>
          <w:rPr>
            <w:rStyle w:val="Hyperlink"/>
          </w:rPr>
          <w:t xml:space="preserve">https://www.snizek.at/go/de/projects/simulationen/94-iladezonen-intelligentes-ladezonenrouting-und-management</w:t>
        </w:r>
      </w:hyperlink>
    </w:p>
    <w:p>
      <w:pPr>
        <w:pStyle w:val="Compact"/>
        <w:numPr>
          <w:numId w:val="1368"/>
          <w:ilvl w:val="0"/>
        </w:numPr>
      </w:pPr>
      <w:r>
        <w:t xml:space="preserve">VCÖ. (2016). Urban Loading - VCÖ Vorbildhafte Mobilitätsprojekte.</w:t>
      </w:r>
      <w:r>
        <w:t xml:space="preserve"> </w:t>
      </w:r>
      <w:hyperlink r:id="rId1257">
        <w:r>
          <w:rPr>
            <w:rStyle w:val="Hyperlink"/>
          </w:rPr>
          <w:t xml:space="preserve">https://mobilitaetsprojekte.vcoe.at/urban-loading</w:t>
        </w:r>
      </w:hyperlink>
    </w:p>
    <w:p>
      <w:pPr>
        <w:pStyle w:val="Heading2"/>
      </w:pPr>
      <w:bookmarkStart w:id="1258" w:name="delivery_drone"/>
      <w:r>
        <w:t xml:space="preserve">10.6	Delivery drones</w:t>
      </w:r>
      <w:bookmarkEnd w:id="1258"/>
    </w:p>
    <w:p>
      <w:pPr>
        <w:pStyle w:val="Heading3"/>
      </w:pPr>
      <w:bookmarkStart w:id="1259" w:name="synonyms-40"/>
      <w:r>
        <w:t xml:space="preserve">Synonyms</w:t>
      </w:r>
      <w:bookmarkEnd w:id="1259"/>
    </w:p>
    <w:p>
      <w:pPr>
        <w:pStyle w:val="FirstParagraph"/>
      </w:pPr>
      <w:r>
        <w:rPr>
          <w:i/>
        </w:rPr>
        <w:t xml:space="preserve">urban air mobility (UAM), vertical take-off and landing (VTOL), unmanned aerial vehicles (UAVs), Unmanned Traffic Management (UTM)/U-Space</w:t>
      </w:r>
    </w:p>
    <w:p>
      <w:pPr>
        <w:pStyle w:val="Heading3"/>
      </w:pPr>
      <w:bookmarkStart w:id="1260" w:name="definition-45"/>
      <w:r>
        <w:t xml:space="preserve">Definition</w:t>
      </w:r>
      <w:bookmarkEnd w:id="1260"/>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261" w:name="key-stakeholders-45"/>
      <w:r>
        <w:t xml:space="preserve">Key stakeholders</w:t>
      </w:r>
      <w:bookmarkEnd w:id="1261"/>
    </w:p>
    <w:p>
      <w:pPr>
        <w:pStyle w:val="Compact"/>
        <w:numPr>
          <w:numId w:val="1369"/>
          <w:ilvl w:val="0"/>
        </w:numPr>
      </w:pPr>
      <w:r>
        <w:rPr>
          <w:b/>
        </w:rPr>
        <w:t xml:space="preserve">Affected</w:t>
      </w:r>
      <w:r>
        <w:t xml:space="preserve">: Mobile citizen, delivery companies and truck drivers, customers of online shops</w:t>
      </w:r>
    </w:p>
    <w:p>
      <w:pPr>
        <w:pStyle w:val="Compact"/>
        <w:numPr>
          <w:numId w:val="1369"/>
          <w:ilvl w:val="0"/>
        </w:numPr>
      </w:pPr>
      <w:r>
        <w:rPr>
          <w:b/>
        </w:rPr>
        <w:t xml:space="preserve">Responsible</w:t>
      </w:r>
      <w:r>
        <w:t xml:space="preserve">: National governments, city government, private companies, online shops</w:t>
      </w:r>
    </w:p>
    <w:p>
      <w:pPr>
        <w:pStyle w:val="Heading3"/>
      </w:pPr>
      <w:bookmarkStart w:id="1262" w:name="current-state-of-art-in-research-45"/>
      <w:r>
        <w:t xml:space="preserve">Current state of art in research</w:t>
      </w:r>
      <w:bookmarkEnd w:id="1262"/>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pStyle w:val="Compact"/>
        <w:numPr>
          <w:numId w:val="1370"/>
          <w:ilvl w:val="0"/>
        </w:numPr>
      </w:pPr>
      <w:r>
        <w:t xml:space="preserve">Drone delivery service competes with truck delivery service for clothing and medication, and with motorbike delivery service for urgent documents.</w:t>
      </w:r>
    </w:p>
    <w:p>
      <w:pPr>
        <w:pStyle w:val="Compact"/>
        <w:numPr>
          <w:numId w:val="1370"/>
          <w:ilvl w:val="0"/>
        </w:numPr>
      </w:pPr>
      <w:r>
        <w:t xml:space="preserve">Potential customers’ preferences for drone delivery service depend on the price and type of goods.</w:t>
      </w:r>
    </w:p>
    <w:p>
      <w:pPr>
        <w:pStyle w:val="Compact"/>
        <w:numPr>
          <w:numId w:val="1370"/>
          <w:ilvl w:val="0"/>
        </w:numPr>
      </w:pPr>
      <w:r>
        <w:t xml:space="preserve">Consumers are concerned about the reliability of the drone delivery service for expensive items.</w:t>
      </w:r>
    </w:p>
    <w:p>
      <w:pPr>
        <w:pStyle w:val="Compact"/>
        <w:numPr>
          <w:numId w:val="1370"/>
          <w:ilvl w:val="0"/>
        </w:numPr>
      </w:pPr>
      <w:r>
        <w:t xml:space="preserve">In all models, it is observed that young people are more likely to choose drone delivery service than old people.</w:t>
      </w:r>
    </w:p>
    <w:p>
      <w:pPr>
        <w:pStyle w:val="Heading3"/>
      </w:pPr>
      <w:bookmarkStart w:id="1263" w:name="current-state-of-art-in-practice-45"/>
      <w:r>
        <w:t xml:space="preserve">Current state of art in practice</w:t>
      </w:r>
      <w:bookmarkEnd w:id="1263"/>
    </w:p>
    <w:p>
      <w:pPr>
        <w:pStyle w:val="FirstParagraph"/>
      </w:pPr>
      <w:r>
        <w:t xml:space="preserve">Several large companies, such as</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p>
      <w:pPr>
        <w:pStyle w:val="Heading3"/>
      </w:pPr>
      <w:bookmarkStart w:id="1264" w:name="relevant-initiatives-in-austria-45"/>
      <w:r>
        <w:t xml:space="preserve">Relevant initiatives in Austria</w:t>
      </w:r>
      <w:bookmarkEnd w:id="1264"/>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pStyle w:val="Compact"/>
        <w:numPr>
          <w:numId w:val="1371"/>
          <w:ilvl w:val="0"/>
        </w:numPr>
      </w:pPr>
      <w:hyperlink r:id="rId1265">
        <w:r>
          <w:rPr>
            <w:rStyle w:val="Hyperlink"/>
          </w:rPr>
          <w:t xml:space="preserve">www.oesterreich.gv.at-1</w:t>
        </w:r>
      </w:hyperlink>
    </w:p>
    <w:p>
      <w:pPr>
        <w:pStyle w:val="Compact"/>
        <w:numPr>
          <w:numId w:val="1371"/>
          <w:ilvl w:val="0"/>
        </w:numPr>
      </w:pPr>
      <w:hyperlink r:id="rId1266">
        <w:r>
          <w:rPr>
            <w:rStyle w:val="Hyperlink"/>
          </w:rPr>
          <w:t xml:space="preserve">www.oesterreich.gv.at-2</w:t>
        </w:r>
      </w:hyperlink>
    </w:p>
    <w:p>
      <w:pPr>
        <w:pStyle w:val="Compact"/>
        <w:numPr>
          <w:numId w:val="1371"/>
          <w:ilvl w:val="0"/>
        </w:numPr>
      </w:pPr>
      <w:hyperlink r:id="rId1267">
        <w:r>
          <w:rPr>
            <w:rStyle w:val="Hyperlink"/>
          </w:rPr>
          <w:t xml:space="preserve">www.oesterreich.gv.at-3</w:t>
        </w:r>
      </w:hyperlink>
    </w:p>
    <w:p>
      <w:pPr>
        <w:pStyle w:val="Compact"/>
        <w:numPr>
          <w:numId w:val="1371"/>
          <w:ilvl w:val="0"/>
        </w:numPr>
      </w:pPr>
      <w:hyperlink r:id="rId627">
        <w:r>
          <w:rPr>
            <w:rStyle w:val="Hyperlink"/>
          </w:rPr>
          <w:t xml:space="preserve">oeamtc.at</w:t>
        </w:r>
      </w:hyperlink>
    </w:p>
    <w:p>
      <w:pPr>
        <w:pStyle w:val="Heading3"/>
      </w:pPr>
      <w:bookmarkStart w:id="1268" w:name="X6afbea704b555ca1493d740671d50dd0c664630"/>
      <w:r>
        <w:t xml:space="preserve">Impacts with respect to Sustainable Development Goals (SDGs)</w:t>
      </w:r>
      <w:bookmarkEnd w:id="126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provision of time-sensitive goods (e.g. pharmaceuticals)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Fox Rubin, 2019</w:t>
            </w:r>
          </w:p>
        </w:tc>
      </w:tr>
      <w:tr>
        <w:tc>
          <w:p>
            <w:pPr>
              <w:pStyle w:val="Compact"/>
              <w:jc w:val="center"/>
            </w:pPr>
            <w:r>
              <w:t xml:space="preserve">Individual</w:t>
            </w:r>
          </w:p>
        </w:tc>
        <w:tc>
          <w:p>
            <w:pPr>
              <w:pStyle w:val="Compact"/>
              <w:jc w:val="center"/>
            </w:pPr>
            <w:r>
              <w:t xml:space="preserve">Drone deliveries offered at no extra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Amazon.com, 2021</w:t>
            </w:r>
          </w:p>
        </w:tc>
      </w:tr>
      <w:tr>
        <w:tc>
          <w:p>
            <w:pPr>
              <w:pStyle w:val="Compact"/>
              <w:jc w:val="center"/>
            </w:pPr>
            <w:r>
              <w:t xml:space="preserve">Individual</w:t>
            </w:r>
          </w:p>
        </w:tc>
        <w:tc>
          <w:p>
            <w:pPr>
              <w:pStyle w:val="Compact"/>
              <w:jc w:val="center"/>
            </w:pPr>
            <w:r>
              <w:t xml:space="preserve">New delivery options available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Systemic</w:t>
            </w:r>
          </w:p>
        </w:tc>
        <w:tc>
          <w:p>
            <w:pPr>
              <w:pStyle w:val="Compact"/>
              <w:jc w:val="center"/>
            </w:pPr>
            <w:r>
              <w:t xml:space="preserve">Possible accidents and abuse is expected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Keane, 2018</w:t>
            </w:r>
          </w:p>
        </w:tc>
      </w:tr>
      <w:tr>
        <w:tc>
          <w:p>
            <w:pPr>
              <w:pStyle w:val="Compact"/>
              <w:jc w:val="center"/>
            </w:pPr>
            <w:r>
              <w:t xml:space="preserve">Systemic</w:t>
            </w:r>
          </w:p>
        </w:tc>
        <w:tc>
          <w:p>
            <w:pPr>
              <w:pStyle w:val="Compact"/>
              <w:jc w:val="center"/>
            </w:pPr>
            <w:r>
              <w:t xml:space="preserve">Reduced time of completion of logistics processes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2017</w:t>
            </w:r>
          </w:p>
        </w:tc>
      </w:tr>
      <w:tr>
        <w:tc>
          <w:p>
            <w:pPr>
              <w:pStyle w:val="Compact"/>
              <w:jc w:val="center"/>
            </w:pPr>
            <w:r>
              <w:t xml:space="preserve">Systemic</w:t>
            </w:r>
          </w:p>
        </w:tc>
        <w:tc>
          <w:p>
            <w:pPr>
              <w:pStyle w:val="Compact"/>
              <w:jc w:val="center"/>
            </w:pPr>
            <w:r>
              <w:t xml:space="preserve">Standardised drones legislation across the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EASA, 2021</w:t>
            </w:r>
          </w:p>
        </w:tc>
      </w:tr>
    </w:tbl>
    <w:p>
      <w:pPr>
        <w:pStyle w:val="Heading3"/>
      </w:pPr>
      <w:bookmarkStart w:id="1269" w:name="X99b42b041d0f490b7f72f49564b7a1e6308c61e"/>
      <w:r>
        <w:t xml:space="preserve">Technology and societal readiness level</w:t>
      </w:r>
      <w:bookmarkEnd w:id="126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3-5</w:t>
            </w:r>
          </w:p>
        </w:tc>
      </w:tr>
    </w:tbl>
    <w:p>
      <w:pPr>
        <w:pStyle w:val="Heading3"/>
      </w:pPr>
      <w:bookmarkStart w:id="1270" w:name="open-questions-43"/>
      <w:r>
        <w:t xml:space="preserve">Open questions</w:t>
      </w:r>
      <w:bookmarkEnd w:id="1270"/>
    </w:p>
    <w:p>
      <w:pPr>
        <w:pStyle w:val="Compact"/>
        <w:numPr>
          <w:numId w:val="1372"/>
          <w:ilvl w:val="0"/>
        </w:numPr>
      </w:pPr>
      <w:r>
        <w:t xml:space="preserve">Will private companies work together and share their technologies?</w:t>
      </w:r>
    </w:p>
    <w:p>
      <w:pPr>
        <w:pStyle w:val="Compact"/>
        <w:numPr>
          <w:numId w:val="1372"/>
          <w:ilvl w:val="0"/>
        </w:numPr>
      </w:pPr>
      <w:r>
        <w:t xml:space="preserve">What other areas of application will there be?</w:t>
      </w:r>
    </w:p>
    <w:p>
      <w:pPr>
        <w:pStyle w:val="Compact"/>
        <w:numPr>
          <w:numId w:val="1372"/>
          <w:ilvl w:val="0"/>
        </w:numPr>
      </w:pPr>
      <w:r>
        <w:t xml:space="preserve">What will be the thematic priorities for development in the coming years?</w:t>
      </w:r>
    </w:p>
    <w:p>
      <w:pPr>
        <w:pStyle w:val="Compact"/>
        <w:numPr>
          <w:numId w:val="1372"/>
          <w:ilvl w:val="0"/>
        </w:numPr>
      </w:pPr>
      <w:r>
        <w:t xml:space="preserve">Will freight drones automatically communicate with other drones such as surveillance, geodesy and agricultural drones?</w:t>
      </w:r>
    </w:p>
    <w:p>
      <w:pPr>
        <w:pStyle w:val="Heading3"/>
      </w:pPr>
      <w:bookmarkStart w:id="1271" w:name="further-links-38"/>
      <w:r>
        <w:t xml:space="preserve">Further links</w:t>
      </w:r>
      <w:bookmarkEnd w:id="1271"/>
    </w:p>
    <w:p>
      <w:pPr>
        <w:pStyle w:val="Compact"/>
        <w:numPr>
          <w:numId w:val="1373"/>
          <w:ilvl w:val="0"/>
        </w:numPr>
      </w:pPr>
      <w:hyperlink r:id="rId1272">
        <w:r>
          <w:rPr>
            <w:rStyle w:val="Hyperlink"/>
          </w:rPr>
          <w:t xml:space="preserve">easa.europa.eu</w:t>
        </w:r>
      </w:hyperlink>
    </w:p>
    <w:p>
      <w:pPr>
        <w:pStyle w:val="Heading3"/>
      </w:pPr>
      <w:bookmarkStart w:id="1273" w:name="references-45"/>
      <w:r>
        <w:t xml:space="preserve">References</w:t>
      </w:r>
      <w:bookmarkEnd w:id="1273"/>
    </w:p>
    <w:p>
      <w:pPr>
        <w:pStyle w:val="Compact"/>
        <w:numPr>
          <w:numId w:val="1374"/>
          <w:ilvl w:val="0"/>
        </w:numPr>
      </w:pPr>
      <w:r>
        <w:t xml:space="preserve">Amazon.com: Prime Air. (n.d.). Available at:</w:t>
      </w:r>
      <w:r>
        <w:t xml:space="preserve"> </w:t>
      </w:r>
      <w:hyperlink r:id="rId1274">
        <w:r>
          <w:rPr>
            <w:rStyle w:val="Hyperlink"/>
          </w:rPr>
          <w:t xml:space="preserve">https://www.amazon.com/Amazon-Prime-Air/b?ie=UTF8&amp;node=8037720011</w:t>
        </w:r>
      </w:hyperlink>
      <w:r>
        <w:t xml:space="preserve"> </w:t>
      </w:r>
      <w:r>
        <w:t xml:space="preserve">[Accessed: 27 January 2021]</w:t>
      </w:r>
    </w:p>
    <w:p>
      <w:pPr>
        <w:pStyle w:val="Compact"/>
        <w:numPr>
          <w:numId w:val="1374"/>
          <w:ilvl w:val="0"/>
        </w:numPr>
      </w:pPr>
      <w:r>
        <w:t xml:space="preserve">Bonnington, C. (2012, March 23). Tacocopter: The Coolest Airborne Taco Delivery System That’s Completely Fake | WIRED.</w:t>
      </w:r>
      <w:r>
        <w:t xml:space="preserve"> </w:t>
      </w:r>
      <w:hyperlink r:id="rId1275">
        <w:r>
          <w:rPr>
            <w:rStyle w:val="Hyperlink"/>
          </w:rPr>
          <w:t xml:space="preserve">https://www.wired.com/2012/03/qa-with-tacocopter/</w:t>
        </w:r>
      </w:hyperlink>
    </w:p>
    <w:p>
      <w:pPr>
        <w:pStyle w:val="Compact"/>
        <w:numPr>
          <w:numId w:val="1374"/>
          <w:ilvl w:val="0"/>
        </w:numPr>
      </w:pPr>
      <w:r>
        <w:t xml:space="preserve">Boyle, A. (2020, May 6). Amazon and T-Mobile will take part in FAA’s Remote ID program for drones - GeekWire.</w:t>
      </w:r>
      <w:r>
        <w:t xml:space="preserve"> </w:t>
      </w:r>
      <w:hyperlink r:id="rId1276">
        <w:r>
          <w:rPr>
            <w:rStyle w:val="Hyperlink"/>
          </w:rPr>
          <w:t xml:space="preserve">https://www.geekwire.com/2020/amazon-t-mobile-will-take-part-faas-remote-id-drone-monitoring-program/</w:t>
        </w:r>
      </w:hyperlink>
    </w:p>
    <w:p>
      <w:pPr>
        <w:pStyle w:val="Compact"/>
        <w:numPr>
          <w:numId w:val="1374"/>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74"/>
          <w:ilvl w:val="0"/>
        </w:numPr>
      </w:pPr>
      <w:r>
        <w:t xml:space="preserve">Di Puglia Pugliese, L., Guerriero, F., &amp; Macrina, G. (2020). Using drones for parcels delivery process. Procedia Manufacturing, 42, 488–497.</w:t>
      </w:r>
      <w:r>
        <w:t xml:space="preserve"> </w:t>
      </w:r>
      <w:hyperlink r:id="rId1277">
        <w:r>
          <w:rPr>
            <w:rStyle w:val="Hyperlink"/>
          </w:rPr>
          <w:t xml:space="preserve">https://doi.org/10.1016/j.promfg.2020.02.043</w:t>
        </w:r>
      </w:hyperlink>
    </w:p>
    <w:p>
      <w:pPr>
        <w:pStyle w:val="Compact"/>
        <w:numPr>
          <w:numId w:val="1374"/>
          <w:ilvl w:val="0"/>
        </w:numPr>
      </w:pPr>
      <w:r>
        <w:t xml:space="preserve">EASA (2021). Easy Access Rules for Unmanned Aircraft Systems (Regulations (EU) 2019/947 and (EU) 2019/945) Available at:</w:t>
      </w:r>
      <w:r>
        <w:t xml:space="preserve"> </w:t>
      </w:r>
      <w:hyperlink r:id="rId1278">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74"/>
          <w:ilvl w:val="0"/>
        </w:numPr>
      </w:pPr>
      <w:r>
        <w:t xml:space="preserve">Fox Rubin, B. (2019). UPS drone delivers medicine from CVS straight to customers’ homes.</w:t>
      </w:r>
      <w:r>
        <w:t xml:space="preserve"> </w:t>
      </w:r>
      <w:hyperlink r:id="rId1279">
        <w:r>
          <w:rPr>
            <w:rStyle w:val="Hyperlink"/>
          </w:rPr>
          <w:t xml:space="preserve">https://www.cnet.com/news/ups-drone-deliver-medicine-from-cvs-straight-to-customers-homes/</w:t>
        </w:r>
      </w:hyperlink>
    </w:p>
    <w:p>
      <w:pPr>
        <w:pStyle w:val="Compact"/>
        <w:numPr>
          <w:numId w:val="1374"/>
          <w:ilvl w:val="0"/>
        </w:numPr>
      </w:pPr>
      <w:r>
        <w:t xml:space="preserve">Keane, S. (2018). London’s Gatwick Airport closes again after drones force 33-hour shutdown.</w:t>
      </w:r>
      <w:r>
        <w:t xml:space="preserve"> </w:t>
      </w:r>
      <w:hyperlink r:id="rId1280">
        <w:r>
          <w:rPr>
            <w:rStyle w:val="Hyperlink"/>
          </w:rPr>
          <w:t xml:space="preserve">https://www.cnet.com/news/airport-suspends-all-flights-after-drones-get-too-close-to-airfield/</w:t>
        </w:r>
      </w:hyperlink>
    </w:p>
    <w:p>
      <w:pPr>
        <w:pStyle w:val="Compact"/>
        <w:numPr>
          <w:numId w:val="1374"/>
          <w:ilvl w:val="0"/>
        </w:numPr>
      </w:pPr>
      <w:r>
        <w:t xml:space="preserve">Kellermann, R., Biehle, T., &amp; Fischer, L. (2020). Drones for parcel and passenger transportation: A literature review. Transportation Research Interdisciplinary Perspectives, 4, 100088.</w:t>
      </w:r>
      <w:r>
        <w:t xml:space="preserve"> </w:t>
      </w:r>
      <w:hyperlink r:id="rId1281">
        <w:r>
          <w:rPr>
            <w:rStyle w:val="Hyperlink"/>
          </w:rPr>
          <w:t xml:space="preserve">https://doi.org/10.1016/j.trip.2019.100088</w:t>
        </w:r>
      </w:hyperlink>
    </w:p>
    <w:p>
      <w:pPr>
        <w:pStyle w:val="Compact"/>
        <w:numPr>
          <w:numId w:val="1374"/>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82">
        <w:r>
          <w:rPr>
            <w:rStyle w:val="Hyperlink"/>
          </w:rPr>
          <w:t xml:space="preserve">https://doi.org/10.1016/j.ijhm.2020.102758</w:t>
        </w:r>
      </w:hyperlink>
    </w:p>
    <w:p>
      <w:pPr>
        <w:pStyle w:val="Compact"/>
        <w:numPr>
          <w:numId w:val="1374"/>
          <w:ilvl w:val="0"/>
        </w:numPr>
      </w:pPr>
      <w:r>
        <w:t xml:space="preserve">Kim, S. H. (2020). Choice model based analysis of consumer preference for drone delivery service. Journal of Air Transport Management, 84(September 2019), 101785.</w:t>
      </w:r>
      <w:r>
        <w:t xml:space="preserve"> </w:t>
      </w:r>
      <w:hyperlink r:id="rId1283">
        <w:r>
          <w:rPr>
            <w:rStyle w:val="Hyperlink"/>
          </w:rPr>
          <w:t xml:space="preserve">https://doi.org/10.1016/j.jairtraman.2020.101785</w:t>
        </w:r>
      </w:hyperlink>
    </w:p>
    <w:p>
      <w:pPr>
        <w:pStyle w:val="Compact"/>
        <w:numPr>
          <w:numId w:val="1374"/>
          <w:ilvl w:val="0"/>
        </w:numPr>
      </w:pPr>
      <w:r>
        <w:t xml:space="preserve">Kolodny, L., &amp; Feiner, L. (2019, June 5). Amazon debuts its new delivery drone.</w:t>
      </w:r>
      <w:r>
        <w:t xml:space="preserve"> </w:t>
      </w:r>
      <w:hyperlink r:id="rId1284">
        <w:r>
          <w:rPr>
            <w:rStyle w:val="Hyperlink"/>
          </w:rPr>
          <w:t xml:space="preserve">https://www.cnbc.com/2019/06/05/amazon-debuts-its-new-delivery-drone.html</w:t>
        </w:r>
      </w:hyperlink>
    </w:p>
    <w:p>
      <w:pPr>
        <w:pStyle w:val="Compact"/>
        <w:numPr>
          <w:numId w:val="1374"/>
          <w:ilvl w:val="0"/>
        </w:numPr>
      </w:pPr>
      <w:r>
        <w:t xml:space="preserve">Marshall, A. (2020, May 8). No, Amazon Won’t Deliver You a Burrito by Drone Anytime Soon | WIRED.</w:t>
      </w:r>
      <w:r>
        <w:t xml:space="preserve"> </w:t>
      </w:r>
      <w:hyperlink r:id="rId1285">
        <w:r>
          <w:rPr>
            <w:rStyle w:val="Hyperlink"/>
          </w:rPr>
          <w:t xml:space="preserve">https://www.wired.com/story/amazon-wont-deliver-burrito-drone-soon/</w:t>
        </w:r>
      </w:hyperlink>
    </w:p>
    <w:p>
      <w:pPr>
        <w:pStyle w:val="Compact"/>
        <w:numPr>
          <w:numId w:val="1374"/>
          <w:ilvl w:val="0"/>
        </w:numPr>
      </w:pPr>
      <w:r>
        <w:t xml:space="preserve">SESAR. (2016). European Drones Outlook Study. In Single European Sky ATM Research (Issue November).</w:t>
      </w:r>
      <w:r>
        <w:t xml:space="preserve"> </w:t>
      </w:r>
      <w:hyperlink r:id="rId1286">
        <w:r>
          <w:rPr>
            <w:rStyle w:val="Hyperlink"/>
          </w:rPr>
          <w:t xml:space="preserve">https://doi.org/10.2829/219851</w:t>
        </w:r>
      </w:hyperlink>
    </w:p>
    <w:p>
      <w:pPr>
        <w:pStyle w:val="Compact"/>
        <w:numPr>
          <w:numId w:val="1374"/>
          <w:ilvl w:val="0"/>
        </w:numPr>
      </w:pPr>
      <w:r>
        <w:t xml:space="preserve">UPS. (n.d.). UPS Drone Delivery Service | UPS - United States. Available at:</w:t>
      </w:r>
      <w:r>
        <w:t xml:space="preserve"> </w:t>
      </w:r>
      <w:hyperlink r:id="rId1287">
        <w:r>
          <w:rPr>
            <w:rStyle w:val="Hyperlink"/>
          </w:rPr>
          <w:t xml:space="preserve">https://www.ups.com/us/en/services/shipping-services/flight-forward-drones.page</w:t>
        </w:r>
      </w:hyperlink>
      <w:r>
        <w:t xml:space="preserve"> </w:t>
      </w:r>
      <w:r>
        <w:t xml:space="preserve">[Accessed: 4 February 2021]</w:t>
      </w:r>
    </w:p>
    <w:p>
      <w:pPr>
        <w:pStyle w:val="Compact"/>
        <w:numPr>
          <w:numId w:val="1374"/>
          <w:ilvl w:val="0"/>
        </w:numPr>
      </w:pPr>
      <w:r>
        <w:t xml:space="preserve">Wang, X., Poikonen, S., &amp; Golden, B. (2017). The vehicle routing problem with drones: several worst-case results. Optimization Letters, 11(4), 679–697.</w:t>
      </w:r>
      <w:r>
        <w:t xml:space="preserve"> </w:t>
      </w:r>
      <w:hyperlink r:id="rId1288">
        <w:r>
          <w:rPr>
            <w:rStyle w:val="Hyperlink"/>
          </w:rPr>
          <w:t xml:space="preserve">https://doi.org/10.1007/s11590-016-1035-3</w:t>
        </w:r>
      </w:hyperlink>
    </w:p>
    <w:p>
      <w:pPr>
        <w:pStyle w:val="Heading2"/>
      </w:pPr>
      <w:bookmarkStart w:id="1289" w:name="electric_delivery_fleets"/>
      <w:r>
        <w:t xml:space="preserve">10.7	Electric vehicle delivery fleets</w:t>
      </w:r>
      <w:bookmarkEnd w:id="1289"/>
    </w:p>
    <w:p>
      <w:pPr>
        <w:pStyle w:val="Heading3"/>
      </w:pPr>
      <w:bookmarkStart w:id="1290" w:name="synonyms-41"/>
      <w:r>
        <w:t xml:space="preserve">Synonyms</w:t>
      </w:r>
      <w:bookmarkEnd w:id="1290"/>
    </w:p>
    <w:p>
      <w:pPr>
        <w:pStyle w:val="FirstParagraph"/>
      </w:pPr>
      <w:r>
        <w:rPr>
          <w:i/>
        </w:rPr>
        <w:t xml:space="preserve">Electric commercial vehicle (ECV)</w:t>
      </w:r>
    </w:p>
    <w:p>
      <w:pPr>
        <w:pStyle w:val="Heading3"/>
      </w:pPr>
      <w:bookmarkStart w:id="1291" w:name="definition-46"/>
      <w:r>
        <w:t xml:space="preserve">Definition</w:t>
      </w:r>
      <w:bookmarkEnd w:id="1291"/>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p>
      <w:pPr>
        <w:pStyle w:val="Heading3"/>
      </w:pPr>
      <w:bookmarkStart w:id="1292" w:name="key-stakeholders-46"/>
      <w:r>
        <w:t xml:space="preserve">Key stakeholders</w:t>
      </w:r>
      <w:bookmarkEnd w:id="1292"/>
    </w:p>
    <w:p>
      <w:pPr>
        <w:pStyle w:val="Compact"/>
        <w:numPr>
          <w:numId w:val="1375"/>
          <w:ilvl w:val="0"/>
        </w:numPr>
      </w:pPr>
      <w:r>
        <w:rPr>
          <w:b/>
        </w:rPr>
        <w:t xml:space="preserve">Affected</w:t>
      </w:r>
      <w:r>
        <w:t xml:space="preserve">: Commercial vehicle drivers, freight industry</w:t>
      </w:r>
    </w:p>
    <w:p>
      <w:pPr>
        <w:pStyle w:val="Compact"/>
        <w:numPr>
          <w:numId w:val="1375"/>
          <w:ilvl w:val="0"/>
        </w:numPr>
      </w:pPr>
      <w:r>
        <w:rPr>
          <w:b/>
        </w:rPr>
        <w:t xml:space="preserve">Responsible</w:t>
      </w:r>
      <w:r>
        <w:t xml:space="preserve">: International, national and local authorities, Public and private transport companies, Automobile manufacturers</w:t>
      </w:r>
    </w:p>
    <w:p>
      <w:pPr>
        <w:pStyle w:val="Heading3"/>
      </w:pPr>
      <w:bookmarkStart w:id="1293" w:name="current-state-of-art-in-research-46"/>
      <w:r>
        <w:t xml:space="preserve">Current state of art in research</w:t>
      </w:r>
      <w:bookmarkEnd w:id="1293"/>
    </w:p>
    <w:p>
      <w:pPr>
        <w:pStyle w:val="FirstParagraph"/>
      </w:pPr>
      <w:r>
        <w:t xml:space="preserve">Recent studies on ECVs can be divided into two streams focusing on</w:t>
      </w:r>
      <w:r>
        <w:t xml:space="preserve"> </w:t>
      </w:r>
      <w:r>
        <w:rPr>
          <w:i/>
        </w:rPr>
        <w:t xml:space="preserve">(i)</w:t>
      </w:r>
      <w:r>
        <w:t xml:space="preserve"> </w:t>
      </w:r>
      <w:r>
        <w:t xml:space="preserve">aggregated cost analysis with TCO calculations to investigate the competitiveness of ECVs and</w:t>
      </w:r>
      <w:r>
        <w:t xml:space="preserve"> </w:t>
      </w:r>
      <w:r>
        <w:rPr>
          <w:i/>
        </w:rPr>
        <w:t xml:space="preserve">(ii)</w:t>
      </w:r>
      <w:r>
        <w:t xml:space="preserve"> </w:t>
      </w:r>
      <w:r>
        <w:t xml:space="preserve">decision support models for both integrated network design and fleet operation based on location routing problems (LRP) and vehicle routing problems (VRP) (Schiffer et al., 2021).</w:t>
      </w:r>
    </w:p>
    <w:p>
      <w:pPr>
        <w:pStyle w:val="Compact"/>
        <w:numPr>
          <w:numId w:val="1376"/>
          <w:ilvl w:val="0"/>
        </w:numPr>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pStyle w:val="Compact"/>
        <w:numPr>
          <w:numId w:val="1377"/>
          <w:ilvl w:val="0"/>
        </w:numPr>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p>
      <w:pPr>
        <w:pStyle w:val="Heading3"/>
      </w:pPr>
      <w:bookmarkStart w:id="1294" w:name="current-state-of-art-in-practice-46"/>
      <w:r>
        <w:t xml:space="preserve">Current state of art in practice</w:t>
      </w:r>
      <w:bookmarkEnd w:id="1294"/>
    </w:p>
    <w:p>
      <w:pPr>
        <w:pStyle w:val="FirstParagraph"/>
      </w:pPr>
      <w:r>
        <w:t xml:space="preserve">In Europe, about 75% of fleet vehicles are spread across seven key industries (Colle et al., 2020):</w:t>
      </w:r>
    </w:p>
    <w:p>
      <w:pPr>
        <w:pStyle w:val="Compact"/>
        <w:numPr>
          <w:numId w:val="1378"/>
          <w:ilvl w:val="0"/>
        </w:numPr>
      </w:pPr>
      <w:r>
        <w:t xml:space="preserve">Wholesale and retail</w:t>
      </w:r>
    </w:p>
    <w:p>
      <w:pPr>
        <w:pStyle w:val="Compact"/>
        <w:numPr>
          <w:numId w:val="1378"/>
          <w:ilvl w:val="0"/>
        </w:numPr>
      </w:pPr>
      <w:r>
        <w:t xml:space="preserve">Public administration and defence</w:t>
      </w:r>
    </w:p>
    <w:p>
      <w:pPr>
        <w:pStyle w:val="Compact"/>
        <w:numPr>
          <w:numId w:val="1378"/>
          <w:ilvl w:val="0"/>
        </w:numPr>
      </w:pPr>
      <w:r>
        <w:t xml:space="preserve">Manufacturing</w:t>
      </w:r>
    </w:p>
    <w:p>
      <w:pPr>
        <w:pStyle w:val="Compact"/>
        <w:numPr>
          <w:numId w:val="1378"/>
          <w:ilvl w:val="0"/>
        </w:numPr>
      </w:pPr>
      <w:r>
        <w:t xml:space="preserve">Construction</w:t>
      </w:r>
    </w:p>
    <w:p>
      <w:pPr>
        <w:pStyle w:val="Compact"/>
        <w:numPr>
          <w:numId w:val="1378"/>
          <w:ilvl w:val="0"/>
        </w:numPr>
      </w:pPr>
      <w:r>
        <w:t xml:space="preserve">Transport including taxis, buses and coaches</w:t>
      </w:r>
    </w:p>
    <w:p>
      <w:pPr>
        <w:pStyle w:val="Compact"/>
        <w:numPr>
          <w:numId w:val="1378"/>
          <w:ilvl w:val="0"/>
        </w:numPr>
      </w:pPr>
      <w:r>
        <w:t xml:space="preserve">Logistics</w:t>
      </w:r>
    </w:p>
    <w:p>
      <w:pPr>
        <w:pStyle w:val="Compact"/>
        <w:numPr>
          <w:numId w:val="1378"/>
          <w:ilvl w:val="0"/>
        </w:numPr>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p>
      <w:pPr>
        <w:pStyle w:val="Heading3"/>
      </w:pPr>
      <w:bookmarkStart w:id="1295" w:name="relevant-initiatives-in-austria-46"/>
      <w:r>
        <w:t xml:space="preserve">Relevant initiatives in Austria</w:t>
      </w:r>
      <w:bookmarkEnd w:id="1295"/>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pStyle w:val="Compact"/>
        <w:numPr>
          <w:numId w:val="1379"/>
          <w:ilvl w:val="0"/>
        </w:numPr>
      </w:pPr>
      <w:hyperlink r:id="rId1296">
        <w:r>
          <w:rPr>
            <w:rStyle w:val="Hyperlink"/>
          </w:rPr>
          <w:t xml:space="preserve">theclimategroup.org</w:t>
        </w:r>
      </w:hyperlink>
    </w:p>
    <w:p>
      <w:pPr>
        <w:pStyle w:val="Compact"/>
        <w:numPr>
          <w:numId w:val="1379"/>
          <w:ilvl w:val="0"/>
        </w:numPr>
      </w:pPr>
      <w:hyperlink r:id="rId1297">
        <w:r>
          <w:rPr>
            <w:rStyle w:val="Hyperlink"/>
          </w:rPr>
          <w:t xml:space="preserve">cleantechnica.com</w:t>
        </w:r>
      </w:hyperlink>
    </w:p>
    <w:p>
      <w:pPr>
        <w:pStyle w:val="Compact"/>
        <w:numPr>
          <w:numId w:val="1379"/>
          <w:ilvl w:val="0"/>
        </w:numPr>
      </w:pPr>
      <w:hyperlink r:id="rId1298">
        <w:r>
          <w:rPr>
            <w:rStyle w:val="Hyperlink"/>
          </w:rPr>
          <w:t xml:space="preserve">beoe.at</w:t>
        </w:r>
      </w:hyperlink>
    </w:p>
    <w:p>
      <w:pPr>
        <w:pStyle w:val="Compact"/>
        <w:numPr>
          <w:numId w:val="1379"/>
          <w:ilvl w:val="0"/>
        </w:numPr>
      </w:pPr>
      <w:hyperlink r:id="rId1299">
        <w:r>
          <w:rPr>
            <w:rStyle w:val="Hyperlink"/>
          </w:rPr>
          <w:t xml:space="preserve">ots.at</w:t>
        </w:r>
      </w:hyperlink>
    </w:p>
    <w:p>
      <w:pPr>
        <w:pStyle w:val="Heading3"/>
      </w:pPr>
      <w:bookmarkStart w:id="1300" w:name="X6d21e51559d187a10fc9f6b88810eb15cb07ba9"/>
      <w:r>
        <w:t xml:space="preserve">Impacts with respect to Sustainable Development Goals (SDGs)</w:t>
      </w:r>
      <w:bookmarkEnd w:id="130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pollutant and noise emissions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Systemic</w:t>
            </w:r>
          </w:p>
        </w:tc>
        <w:tc>
          <w:p>
            <w:pPr>
              <w:pStyle w:val="Compact"/>
              <w:jc w:val="center"/>
            </w:pPr>
            <w:r>
              <w:t xml:space="preserve">Reduced overall level of emissions</w:t>
            </w:r>
          </w:p>
        </w:tc>
        <w:tc>
          <w:p>
            <w:pPr>
              <w:pStyle w:val="Compact"/>
              <w:jc w:val="center"/>
            </w:pPr>
            <w:r>
              <w:rPr>
                <w:b/>
              </w:rPr>
              <w:t xml:space="preserve">+</w:t>
            </w:r>
          </w:p>
        </w:tc>
        <w:tc>
          <w:p>
            <w:pPr>
              <w:pStyle w:val="Compact"/>
              <w:jc w:val="center"/>
            </w:pPr>
            <w:r>
              <w:t xml:space="preserve">Environmental sustainability</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Very limited use in large commercial vehicles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Colle et al., 2020</w:t>
            </w:r>
          </w:p>
        </w:tc>
      </w:tr>
      <w:tr>
        <w:tc>
          <w:p>
            <w:pPr>
              <w:pStyle w:val="Compact"/>
              <w:jc w:val="center"/>
            </w:pPr>
            <w:r>
              <w:t xml:space="preserve">Systemic</w:t>
            </w:r>
          </w:p>
        </w:tc>
        <w:tc>
          <w:p>
            <w:pPr>
              <w:pStyle w:val="Compact"/>
              <w:jc w:val="center"/>
            </w:pPr>
            <w:r>
              <w:t xml:space="preserve">Electric Vehicles Initiative is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301" w:name="X6b8a5e7295bfd6c1e3b44cb357eb703520474cd"/>
      <w:r>
        <w:t xml:space="preserve">Technology and societal readiness level</w:t>
      </w:r>
      <w:bookmarkEnd w:id="130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1302" w:name="open-questions-44"/>
      <w:r>
        <w:t xml:space="preserve">Open questions</w:t>
      </w:r>
      <w:bookmarkEnd w:id="1302"/>
    </w:p>
    <w:p>
      <w:pPr>
        <w:pStyle w:val="Compact"/>
        <w:numPr>
          <w:numId w:val="1380"/>
          <w:ilvl w:val="0"/>
        </w:numPr>
      </w:pPr>
      <w:r>
        <w:t xml:space="preserve">Could battery exchange stations play a role in electric city logistics?</w:t>
      </w:r>
    </w:p>
    <w:p>
      <w:pPr>
        <w:pStyle w:val="Heading3"/>
      </w:pPr>
      <w:bookmarkStart w:id="1303" w:name="references-46"/>
      <w:r>
        <w:t xml:space="preserve">References</w:t>
      </w:r>
      <w:bookmarkEnd w:id="1303"/>
    </w:p>
    <w:p>
      <w:pPr>
        <w:pStyle w:val="Compact"/>
        <w:numPr>
          <w:numId w:val="1381"/>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04">
        <w:r>
          <w:rPr>
            <w:rStyle w:val="Hyperlink"/>
          </w:rPr>
          <w:t xml:space="preserve">https://doi.org/10.1016/j.scs.2021.102883</w:t>
        </w:r>
      </w:hyperlink>
    </w:p>
    <w:p>
      <w:pPr>
        <w:pStyle w:val="Compact"/>
        <w:numPr>
          <w:numId w:val="1381"/>
          <w:ilvl w:val="0"/>
        </w:numPr>
      </w:pPr>
      <w:r>
        <w:t xml:space="preserve">Behrmann, E. (2019, July 26). A Dead End for Fossil Fuel in Europe’s City Centers - Bloomberg.</w:t>
      </w:r>
      <w:r>
        <w:t xml:space="preserve"> </w:t>
      </w:r>
      <w:hyperlink r:id="rId1305">
        <w:r>
          <w:rPr>
            <w:rStyle w:val="Hyperlink"/>
          </w:rPr>
          <w:t xml:space="preserve">https://www.bloomberg.com/news/articles/2019-07-26/a-dead-end-for-fossil-fuel-in-europe-s-city-centers</w:t>
        </w:r>
      </w:hyperlink>
    </w:p>
    <w:p>
      <w:pPr>
        <w:pStyle w:val="Compact"/>
        <w:numPr>
          <w:numId w:val="1381"/>
          <w:ilvl w:val="0"/>
        </w:numPr>
      </w:pPr>
      <w:r>
        <w:t xml:space="preserve">Bundesministerium für Umwelt, N. und nukleare S. (BMU). (2019). Wie umweltfreundlich sind Elektroautos? 1–20. www.bmu.de</w:t>
      </w:r>
    </w:p>
    <w:p>
      <w:pPr>
        <w:pStyle w:val="Compact"/>
        <w:numPr>
          <w:numId w:val="1381"/>
          <w:ilvl w:val="0"/>
        </w:numPr>
      </w:pPr>
      <w:r>
        <w:t xml:space="preserve">Colle, S., Miller, R., Mortier, T., Coltelli, M., Horstead, A., Ruby, K., &amp; Georgiev, P. (2020). Accelerating fleet electrification in Europe When does reinventing the wheel make perfect sense ?</w:t>
      </w:r>
    </w:p>
    <w:p>
      <w:pPr>
        <w:pStyle w:val="Compact"/>
        <w:numPr>
          <w:numId w:val="1381"/>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06">
        <w:r>
          <w:rPr>
            <w:rStyle w:val="Hyperlink"/>
          </w:rPr>
          <w:t xml:space="preserve">https://doi.org/10.1016/j.tre.2012.07.003</w:t>
        </w:r>
      </w:hyperlink>
    </w:p>
    <w:p>
      <w:pPr>
        <w:pStyle w:val="Compact"/>
        <w:numPr>
          <w:numId w:val="1381"/>
          <w:ilvl w:val="0"/>
        </w:numPr>
      </w:pPr>
      <w:r>
        <w:t xml:space="preserve">Domonoske, C. (2021, March 17). From Amazon To FedEx, The Delivery Truck Is Going Electric.</w:t>
      </w:r>
      <w:r>
        <w:t xml:space="preserve"> </w:t>
      </w:r>
      <w:hyperlink r:id="rId1307">
        <w:r>
          <w:rPr>
            <w:rStyle w:val="Hyperlink"/>
          </w:rPr>
          <w:t xml:space="preserve">https://text.npr.org/976152350</w:t>
        </w:r>
      </w:hyperlink>
    </w:p>
    <w:p>
      <w:pPr>
        <w:pStyle w:val="Compact"/>
        <w:numPr>
          <w:numId w:val="1381"/>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08">
        <w:r>
          <w:rPr>
            <w:rStyle w:val="Hyperlink"/>
          </w:rPr>
          <w:t xml:space="preserve">https://doi.org/10.1016/j.scs.2020.102623</w:t>
        </w:r>
      </w:hyperlink>
    </w:p>
    <w:p>
      <w:pPr>
        <w:pStyle w:val="Compact"/>
        <w:numPr>
          <w:numId w:val="1381"/>
          <w:ilvl w:val="0"/>
        </w:numPr>
      </w:pPr>
      <w:r>
        <w:t xml:space="preserve">Field, K. (2019, April 27). The Swiss &amp; Austrian Post Announce Commitment To 100% EVs By 2030.</w:t>
      </w:r>
      <w:r>
        <w:t xml:space="preserve"> </w:t>
      </w:r>
      <w:hyperlink r:id="rId1297">
        <w:r>
          <w:rPr>
            <w:rStyle w:val="Hyperlink"/>
          </w:rPr>
          <w:t xml:space="preserve">https://cleantechnica.com/2019/04/27/the-swiss-austrian-post-announce-commitment-to-100-evs-by-2030/</w:t>
        </w:r>
      </w:hyperlink>
    </w:p>
    <w:p>
      <w:pPr>
        <w:pStyle w:val="Compact"/>
        <w:numPr>
          <w:numId w:val="1381"/>
          <w:ilvl w:val="0"/>
        </w:numPr>
      </w:pPr>
      <w:r>
        <w:t xml:space="preserve">Fritz, D., Heinfellner, H., Lichtblau, G., Pölz, W., &amp; Stranner, G. (2018). Update: Ökobilanz alternativer Antriebe. 1–16.</w:t>
      </w:r>
      <w:r>
        <w:t xml:space="preserve"> </w:t>
      </w:r>
      <w:hyperlink r:id="rId1309">
        <w:r>
          <w:rPr>
            <w:rStyle w:val="Hyperlink"/>
          </w:rPr>
          <w:t xml:space="preserve">https://umweltbundesamt.at/fileadmin/site/publikationen/DP152.pdf</w:t>
        </w:r>
      </w:hyperlink>
    </w:p>
    <w:p>
      <w:pPr>
        <w:pStyle w:val="Compact"/>
        <w:numPr>
          <w:numId w:val="1381"/>
          <w:ilvl w:val="0"/>
        </w:numPr>
      </w:pPr>
      <w:r>
        <w:t xml:space="preserve">Hughes, M. (2020, December 5). Electric Delivery Fleet Trends: How Green Are Your Deliveries? | ChargePoint.</w:t>
      </w:r>
      <w:r>
        <w:t xml:space="preserve"> </w:t>
      </w:r>
      <w:hyperlink r:id="rId1310">
        <w:r>
          <w:rPr>
            <w:rStyle w:val="Hyperlink"/>
          </w:rPr>
          <w:t xml:space="preserve">https://www.chargepoint.com/blog/electric-delivery-fleet-trends-how-green-are-your-deliveries/</w:t>
        </w:r>
      </w:hyperlink>
    </w:p>
    <w:p>
      <w:pPr>
        <w:pStyle w:val="Compact"/>
        <w:numPr>
          <w:numId w:val="1381"/>
          <w:ilvl w:val="0"/>
        </w:numPr>
      </w:pPr>
      <w:r>
        <w:t xml:space="preserve">IEA. (2020, October 26). Electric Vehicles Initiative – Programmes and partnerships - IEA.</w:t>
      </w:r>
      <w:r>
        <w:t xml:space="preserve"> </w:t>
      </w:r>
      <w:hyperlink r:id="rId1311">
        <w:r>
          <w:rPr>
            <w:rStyle w:val="Hyperlink"/>
          </w:rPr>
          <w:t xml:space="preserve">https://www.iea.org/areas-of-work/programmes-and-partnerships/electric-vehicles-initiative</w:t>
        </w:r>
      </w:hyperlink>
    </w:p>
    <w:p>
      <w:pPr>
        <w:pStyle w:val="Compact"/>
        <w:numPr>
          <w:numId w:val="1381"/>
          <w:ilvl w:val="0"/>
        </w:numPr>
      </w:pPr>
      <w:r>
        <w:t xml:space="preserve">Lee, D.-Y., Thomas, V. M., &amp; Brown, M. A. (2013). Electric Urban Delivery Trucks: Energy Use, Greenhouse Gas Emissions, and Cost-Effectiveness. Environmental Science &amp; Technology, 47(14), 8022–8030.</w:t>
      </w:r>
      <w:r>
        <w:t xml:space="preserve"> </w:t>
      </w:r>
      <w:hyperlink r:id="rId1312">
        <w:r>
          <w:rPr>
            <w:rStyle w:val="Hyperlink"/>
          </w:rPr>
          <w:t xml:space="preserve">https://doi.org/10.1021/es400179w</w:t>
        </w:r>
      </w:hyperlink>
    </w:p>
    <w:p>
      <w:pPr>
        <w:pStyle w:val="Compact"/>
        <w:numPr>
          <w:numId w:val="1381"/>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13">
        <w:r>
          <w:rPr>
            <w:rStyle w:val="Hyperlink"/>
          </w:rPr>
          <w:t xml:space="preserve">https://doi.org/10.1016/j.scs.2020.102192</w:t>
        </w:r>
      </w:hyperlink>
    </w:p>
    <w:p>
      <w:pPr>
        <w:pStyle w:val="Compact"/>
        <w:numPr>
          <w:numId w:val="1381"/>
          <w:ilvl w:val="0"/>
        </w:numPr>
      </w:pPr>
      <w:r>
        <w:t xml:space="preserve">Sachan, S., Deb, S., &amp; Singh, S. N. (2020). Different charging infrastructures along with smart charging strategies for electric vehicles. Sustainable Cities and Society, 60, 102238.</w:t>
      </w:r>
      <w:r>
        <w:t xml:space="preserve"> </w:t>
      </w:r>
      <w:hyperlink r:id="rId1314">
        <w:r>
          <w:rPr>
            <w:rStyle w:val="Hyperlink"/>
          </w:rPr>
          <w:t xml:space="preserve">https://doi.org/10.1016/j.scs.2020.102238</w:t>
        </w:r>
      </w:hyperlink>
    </w:p>
    <w:p>
      <w:pPr>
        <w:pStyle w:val="Compact"/>
        <w:numPr>
          <w:numId w:val="1381"/>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15">
        <w:r>
          <w:rPr>
            <w:rStyle w:val="Hyperlink"/>
          </w:rPr>
          <w:t xml:space="preserve">https://doi.org/10.1016/j.ejor.2020.09.054</w:t>
        </w:r>
      </w:hyperlink>
    </w:p>
    <w:p>
      <w:pPr>
        <w:pStyle w:val="Compact"/>
        <w:numPr>
          <w:numId w:val="1381"/>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16">
        <w:r>
          <w:rPr>
            <w:rStyle w:val="Hyperlink"/>
          </w:rPr>
          <w:t xml:space="preserve">https://doi.org/10.1016/j.rser.2017.05.092</w:t>
        </w:r>
      </w:hyperlink>
    </w:p>
    <w:p>
      <w:pPr>
        <w:pStyle w:val="Compact"/>
        <w:numPr>
          <w:numId w:val="1381"/>
          <w:ilvl w:val="0"/>
        </w:numPr>
      </w:pPr>
      <w:r>
        <w:t xml:space="preserve">Statista. (2021). • Europe: number of electric vehicle charging stations 2010-2020 | Statista.</w:t>
      </w:r>
      <w:r>
        <w:t xml:space="preserve"> </w:t>
      </w:r>
      <w:hyperlink r:id="rId1317">
        <w:r>
          <w:rPr>
            <w:rStyle w:val="Hyperlink"/>
          </w:rPr>
          <w:t xml:space="preserve">https://www.statista.com/statistics/955443/number-of-electric-vehicle-charging-stations-in-europe/</w:t>
        </w:r>
      </w:hyperlink>
    </w:p>
    <w:p>
      <w:pPr>
        <w:pStyle w:val="Compact"/>
        <w:numPr>
          <w:numId w:val="1381"/>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18">
        <w:r>
          <w:rPr>
            <w:rStyle w:val="Hyperlink"/>
          </w:rPr>
          <w:t xml:space="preserve">https://doi.org/10.1016/j.trd.2017.08.015</w:t>
        </w:r>
      </w:hyperlink>
    </w:p>
    <w:p>
      <w:pPr>
        <w:pStyle w:val="Compact"/>
        <w:numPr>
          <w:numId w:val="1381"/>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19">
        <w:r>
          <w:rPr>
            <w:rStyle w:val="Hyperlink"/>
          </w:rPr>
          <w:t xml:space="preserve">https://doi.org/10.1016/j.apenergy.2020.115517</w:t>
        </w:r>
      </w:hyperlink>
    </w:p>
    <w:p>
      <w:pPr>
        <w:pStyle w:val="Compact"/>
        <w:numPr>
          <w:numId w:val="1381"/>
          <w:ilvl w:val="0"/>
        </w:numPr>
      </w:pPr>
      <w:r>
        <w:t xml:space="preserve">Uyttebroeck, B. (2021, March 21). The Mobility House to manage 100% EV fleet for Austrian Post | Fleet Europe.</w:t>
      </w:r>
      <w:r>
        <w:t xml:space="preserve"> </w:t>
      </w:r>
      <w:hyperlink r:id="rId1320">
        <w:r>
          <w:rPr>
            <w:rStyle w:val="Hyperlink"/>
          </w:rPr>
          <w:t xml:space="preserve">https://www.fleeteurope.com/en/new-energies/austria/features/mobility-house-manage-100-ev-fleet-austrian-post?a=BUY03&amp;curl=1</w:t>
        </w:r>
      </w:hyperlink>
    </w:p>
    <w:p>
      <w:pPr>
        <w:pStyle w:val="Compact"/>
        <w:numPr>
          <w:numId w:val="1381"/>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21">
        <w:r>
          <w:rPr>
            <w:rStyle w:val="Hyperlink"/>
          </w:rPr>
          <w:t xml:space="preserve">https://doi.org/10.1016/j.scs.2020.102149</w:t>
        </w:r>
      </w:hyperlink>
    </w:p>
    <w:p>
      <w:pPr>
        <w:pStyle w:val="Heading2"/>
      </w:pPr>
      <w:bookmarkStart w:id="1322" w:name="mtms"/>
      <w:r>
        <w:t xml:space="preserve">10.8	Multimodal transport management systems</w:t>
      </w:r>
      <w:bookmarkEnd w:id="1322"/>
    </w:p>
    <w:p>
      <w:pPr>
        <w:pStyle w:val="Heading3"/>
      </w:pPr>
      <w:bookmarkStart w:id="1323" w:name="synonyms-42"/>
      <w:r>
        <w:t xml:space="preserve">Synonyms</w:t>
      </w:r>
      <w:bookmarkEnd w:id="1323"/>
    </w:p>
    <w:p>
      <w:pPr>
        <w:pStyle w:val="FirstParagraph"/>
      </w:pPr>
      <w:r>
        <w:rPr>
          <w:i/>
        </w:rPr>
        <w:t xml:space="preserve">TMS, MTMS</w:t>
      </w:r>
    </w:p>
    <w:p>
      <w:pPr>
        <w:pStyle w:val="Heading3"/>
      </w:pPr>
      <w:bookmarkStart w:id="1324" w:name="definition-47"/>
      <w:r>
        <w:t xml:space="preserve">Definition</w:t>
      </w:r>
      <w:bookmarkEnd w:id="1324"/>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pStyle w:val="Compact"/>
        <w:numPr>
          <w:numId w:val="1382"/>
          <w:ilvl w:val="0"/>
        </w:numPr>
      </w:pPr>
      <w:r>
        <w:t xml:space="preserve">Pre-haul: First mile for the pick up</w:t>
      </w:r>
    </w:p>
    <w:p>
      <w:pPr>
        <w:pStyle w:val="Compact"/>
        <w:numPr>
          <w:numId w:val="1382"/>
          <w:ilvl w:val="0"/>
        </w:numPr>
      </w:pPr>
      <w:r>
        <w:t xml:space="preserve">Long-haul: Door to door trasit of containers</w:t>
      </w:r>
    </w:p>
    <w:p>
      <w:pPr>
        <w:pStyle w:val="Compact"/>
        <w:numPr>
          <w:numId w:val="1382"/>
          <w:ilvl w:val="0"/>
        </w:numPr>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pStyle w:val="Compact"/>
        <w:numPr>
          <w:numId w:val="1383"/>
          <w:ilvl w:val="0"/>
        </w:numPr>
      </w:pPr>
      <w:r>
        <w:t xml:space="preserve">Integrity to connect all service positions of logistics</w:t>
      </w:r>
    </w:p>
    <w:p>
      <w:pPr>
        <w:pStyle w:val="Compact"/>
        <w:numPr>
          <w:numId w:val="1383"/>
          <w:ilvl w:val="0"/>
        </w:numPr>
      </w:pPr>
      <w:r>
        <w:t xml:space="preserve">Multifunctionality and compatibility to prevent partition of the language, text and video communication</w:t>
      </w:r>
    </w:p>
    <w:p>
      <w:pPr>
        <w:pStyle w:val="Compact"/>
        <w:numPr>
          <w:numId w:val="1383"/>
          <w:ilvl w:val="0"/>
        </w:numPr>
      </w:pPr>
      <w:r>
        <w:t xml:space="preserve">Fexibility to provide opportunities for solution implementation of central and individual</w:t>
      </w:r>
      <w:r>
        <w:t xml:space="preserve"> </w:t>
      </w:r>
      <w:r>
        <w:t xml:space="preserve">computers</w:t>
      </w:r>
    </w:p>
    <w:p>
      <w:pPr>
        <w:pStyle w:val="Compact"/>
        <w:numPr>
          <w:numId w:val="1383"/>
          <w:ilvl w:val="0"/>
        </w:numPr>
      </w:pPr>
      <w:r>
        <w:t xml:space="preserve">Operational efficiency to provide economic benefits</w:t>
      </w:r>
    </w:p>
    <w:p>
      <w:pPr>
        <w:pStyle w:val="Compact"/>
        <w:numPr>
          <w:numId w:val="1383"/>
          <w:ilvl w:val="0"/>
        </w:numPr>
      </w:pPr>
      <w:r>
        <w:t xml:space="preserve">Portability</w:t>
      </w:r>
    </w:p>
    <w:p>
      <w:pPr>
        <w:pStyle w:val="Compact"/>
        <w:numPr>
          <w:numId w:val="1383"/>
          <w:ilvl w:val="0"/>
        </w:numPr>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p>
      <w:pPr>
        <w:pStyle w:val="Heading3"/>
      </w:pPr>
      <w:bookmarkStart w:id="1325" w:name="key-stakeholders-47"/>
      <w:r>
        <w:t xml:space="preserve">Key stakeholders</w:t>
      </w:r>
      <w:bookmarkEnd w:id="1325"/>
    </w:p>
    <w:p>
      <w:pPr>
        <w:pStyle w:val="Compact"/>
        <w:numPr>
          <w:numId w:val="1384"/>
          <w:ilvl w:val="0"/>
        </w:numPr>
      </w:pPr>
      <w:r>
        <w:rPr>
          <w:b/>
        </w:rPr>
        <w:t xml:space="preserve">Affected</w:t>
      </w:r>
      <w:r>
        <w:t xml:space="preserve">: Truck drivers, Freight companies, Rail companies, Freight terminals, Carriers, Passengers</w:t>
      </w:r>
    </w:p>
    <w:p>
      <w:pPr>
        <w:pStyle w:val="Compact"/>
        <w:numPr>
          <w:numId w:val="1384"/>
          <w:ilvl w:val="0"/>
        </w:numPr>
      </w:pPr>
      <w:r>
        <w:rPr>
          <w:b/>
        </w:rPr>
        <w:t xml:space="preserve">Responsible</w:t>
      </w:r>
      <w:r>
        <w:t xml:space="preserve">: Logistics companies, Couriers, Delivery companies, National governments, International authorities, Public transport authorities</w:t>
      </w:r>
    </w:p>
    <w:p>
      <w:pPr>
        <w:pStyle w:val="Heading3"/>
      </w:pPr>
      <w:bookmarkStart w:id="1326" w:name="current-state-of-art-in-research-47"/>
      <w:r>
        <w:t xml:space="preserve">Current state of art in research</w:t>
      </w:r>
      <w:bookmarkEnd w:id="1326"/>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pStyle w:val="Compact"/>
        <w:numPr>
          <w:numId w:val="1385"/>
          <w:ilvl w:val="0"/>
        </w:numPr>
      </w:pPr>
      <w:r>
        <w:rPr>
          <w:i/>
        </w:rPr>
        <w:t xml:space="preserve">Financial</w:t>
      </w:r>
      <w:r>
        <w:t xml:space="preserve">: Including implementation and maintenance costs</w:t>
      </w:r>
    </w:p>
    <w:p>
      <w:pPr>
        <w:pStyle w:val="Compact"/>
        <w:numPr>
          <w:numId w:val="1385"/>
          <w:ilvl w:val="0"/>
        </w:numPr>
      </w:pPr>
      <w:r>
        <w:rPr>
          <w:i/>
        </w:rPr>
        <w:t xml:space="preserve">Operation related</w:t>
      </w:r>
      <w:r>
        <w:t xml:space="preserve">: Including lack of ICT specialists, personnel skill shortage to operate new applications, insufficient ICT-oriented training and educational activities</w:t>
      </w:r>
    </w:p>
    <w:p>
      <w:pPr>
        <w:pStyle w:val="Compact"/>
        <w:numPr>
          <w:numId w:val="1385"/>
          <w:ilvl w:val="0"/>
        </w:numPr>
      </w:pPr>
      <w:r>
        <w:rPr>
          <w:i/>
        </w:rPr>
        <w:t xml:space="preserve">Technology related</w:t>
      </w:r>
      <w:r>
        <w:t xml:space="preserve">: Which prevent operators making full utilisation of ICT applications, including the issues such as interoperability of systems, ICT integration, standardisation, security and data protection</w:t>
      </w:r>
    </w:p>
    <w:p>
      <w:pPr>
        <w:pStyle w:val="Compact"/>
        <w:numPr>
          <w:numId w:val="1385"/>
          <w:ilvl w:val="0"/>
        </w:numPr>
      </w:pPr>
      <w:r>
        <w:rPr>
          <w:i/>
        </w:rPr>
        <w:t xml:space="preserve">Policy related</w:t>
      </w:r>
      <w:r>
        <w:t xml:space="preserve">: For example, lacking standardised interfaces and open communications mechanisms for the adoption of ICT in multimodal transport to promote and support related policies both on a national and EU level</w:t>
      </w:r>
    </w:p>
    <w:p>
      <w:pPr>
        <w:pStyle w:val="Heading3"/>
      </w:pPr>
      <w:bookmarkStart w:id="1327" w:name="current-state-of-art-in-practice-47"/>
      <w:r>
        <w:t xml:space="preserve">Current state of art in practice</w:t>
      </w:r>
      <w:bookmarkEnd w:id="1327"/>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28">
        <w:r>
          <w:rPr>
            <w:rStyle w:val="Hyperlink"/>
          </w:rPr>
          <w:t xml:space="preserve">3Gtms</w:t>
        </w:r>
      </w:hyperlink>
      <w:r>
        <w:t xml:space="preserve">,</w:t>
      </w:r>
      <w:r>
        <w:t xml:space="preserve"> </w:t>
      </w:r>
      <w:hyperlink r:id="rId1329">
        <w:r>
          <w:rPr>
            <w:rStyle w:val="Hyperlink"/>
          </w:rPr>
          <w:t xml:space="preserve">Cloud Logistics</w:t>
        </w:r>
      </w:hyperlink>
      <w:r>
        <w:t xml:space="preserve"> </w:t>
      </w:r>
      <w:r>
        <w:t xml:space="preserve">or</w:t>
      </w:r>
      <w:r>
        <w:t xml:space="preserve"> </w:t>
      </w:r>
      <w:hyperlink r:id="rId1330">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31">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32">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33">
        <w:r>
          <w:rPr>
            <w:rStyle w:val="Hyperlink"/>
          </w:rPr>
          <w:t xml:space="preserve">Descartes</w:t>
        </w:r>
      </w:hyperlink>
      <w:r>
        <w:t xml:space="preserve"> </w:t>
      </w:r>
      <w:r>
        <w:t xml:space="preserve">offers TMS services for all freight modes, nationally and internationally. Moreover,</w:t>
      </w:r>
      <w:r>
        <w:t xml:space="preserve"> </w:t>
      </w:r>
      <w:hyperlink r:id="rId1334">
        <w:r>
          <w:rPr>
            <w:rStyle w:val="Hyperlink"/>
          </w:rPr>
          <w:t xml:space="preserve">Oracle</w:t>
        </w:r>
      </w:hyperlink>
      <w:r>
        <w:t xml:space="preserve"> </w:t>
      </w:r>
      <w:r>
        <w:t xml:space="preserve">offers a management platform for large shippers and third party logistics, while German</w:t>
      </w:r>
      <w:r>
        <w:t xml:space="preserve"> </w:t>
      </w:r>
      <w:hyperlink r:id="rId1335">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p>
      <w:pPr>
        <w:pStyle w:val="Heading3"/>
      </w:pPr>
      <w:bookmarkStart w:id="1336" w:name="relevant-initiatives-in-austria-47"/>
      <w:r>
        <w:t xml:space="preserve">Relevant initiatives in Austria</w:t>
      </w:r>
      <w:bookmarkEnd w:id="1336"/>
    </w:p>
    <w:p>
      <w:pPr>
        <w:pStyle w:val="Compact"/>
        <w:numPr>
          <w:numId w:val="1386"/>
          <w:ilvl w:val="0"/>
        </w:numPr>
      </w:pPr>
      <w:hyperlink r:id="rId1337">
        <w:r>
          <w:rPr>
            <w:rStyle w:val="Hyperlink"/>
          </w:rPr>
          <w:t xml:space="preserve">Europa.eu</w:t>
        </w:r>
      </w:hyperlink>
    </w:p>
    <w:p>
      <w:pPr>
        <w:pStyle w:val="Heading3"/>
      </w:pPr>
      <w:bookmarkStart w:id="1338" w:name="X767c5b1279af1b8494971ae19db4f85b43ce941"/>
      <w:r>
        <w:t xml:space="preserve">Impacts with respect to Sustainable Development Goals (SDGs)</w:t>
      </w:r>
      <w:bookmarkEnd w:id="13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and more convenient passenger trasport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Chuahan et al. 2020</w:t>
            </w:r>
          </w:p>
        </w:tc>
      </w:tr>
      <w:tr>
        <w:tc>
          <w:p>
            <w:pPr>
              <w:pStyle w:val="Compact"/>
              <w:jc w:val="center"/>
            </w:pPr>
            <w:r>
              <w:t xml:space="preserve">Systemic</w:t>
            </w:r>
          </w:p>
        </w:tc>
        <w:tc>
          <w:p>
            <w:pPr>
              <w:pStyle w:val="Compact"/>
              <w:jc w:val="center"/>
            </w:pPr>
            <w:r>
              <w:t xml:space="preserve">More sustainable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Systemic</w:t>
            </w:r>
          </w:p>
        </w:tc>
        <w:tc>
          <w:p>
            <w:pPr>
              <w:pStyle w:val="Compact"/>
              <w:jc w:val="center"/>
            </w:pPr>
            <w:r>
              <w:t xml:space="preserve">Continuous improvement in TMS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LaGore, 2020</w:t>
            </w:r>
          </w:p>
        </w:tc>
      </w:tr>
      <w:tr>
        <w:tc>
          <w:p>
            <w:pPr>
              <w:pStyle w:val="Compact"/>
              <w:jc w:val="center"/>
            </w:pPr>
            <w:r>
              <w:t xml:space="preserve">Systemic</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SteadieSeifi et al., 2014</w:t>
            </w:r>
          </w:p>
        </w:tc>
      </w:tr>
    </w:tbl>
    <w:p>
      <w:pPr>
        <w:pStyle w:val="Heading3"/>
      </w:pPr>
      <w:bookmarkStart w:id="1339" w:name="X2f845802d6d926842e46e648a49304d5a8c5813"/>
      <w:r>
        <w:t xml:space="preserve">Technology and societal readiness level</w:t>
      </w:r>
      <w:bookmarkEnd w:id="13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340" w:name="open-questions-45"/>
      <w:r>
        <w:t xml:space="preserve">Open questions</w:t>
      </w:r>
      <w:bookmarkEnd w:id="1340"/>
    </w:p>
    <w:p>
      <w:pPr>
        <w:pStyle w:val="Compact"/>
        <w:numPr>
          <w:numId w:val="1387"/>
          <w:ilvl w:val="0"/>
        </w:numPr>
      </w:pPr>
      <w:r>
        <w:t xml:space="preserve">What are the biggest challenges faced by the freight companies with respect to implementation of MTMS?</w:t>
      </w:r>
    </w:p>
    <w:p>
      <w:pPr>
        <w:pStyle w:val="Compact"/>
        <w:numPr>
          <w:numId w:val="1387"/>
          <w:ilvl w:val="0"/>
        </w:numPr>
      </w:pPr>
      <w:r>
        <w:t xml:space="preserve">To what degree lacking standardised interface on the European level hinders implementation of MTMS and how it can be addressed?</w:t>
      </w:r>
    </w:p>
    <w:p>
      <w:pPr>
        <w:pStyle w:val="Heading3"/>
      </w:pPr>
      <w:bookmarkStart w:id="1341" w:name="further-links-39"/>
      <w:r>
        <w:t xml:space="preserve">Further links</w:t>
      </w:r>
      <w:bookmarkEnd w:id="1341"/>
    </w:p>
    <w:p>
      <w:pPr>
        <w:pStyle w:val="Compact"/>
        <w:numPr>
          <w:numId w:val="1388"/>
          <w:ilvl w:val="0"/>
        </w:numPr>
      </w:pPr>
      <w:hyperlink r:id="rId1342">
        <w:r>
          <w:rPr>
            <w:rStyle w:val="Hyperlink"/>
          </w:rPr>
          <w:t xml:space="preserve">Ecotransit.org</w:t>
        </w:r>
      </w:hyperlink>
    </w:p>
    <w:p>
      <w:pPr>
        <w:pStyle w:val="Heading3"/>
      </w:pPr>
      <w:bookmarkStart w:id="1343" w:name="references-47"/>
      <w:r>
        <w:t xml:space="preserve">References</w:t>
      </w:r>
      <w:bookmarkEnd w:id="1343"/>
    </w:p>
    <w:p>
      <w:pPr>
        <w:pStyle w:val="Compact"/>
        <w:numPr>
          <w:numId w:val="1389"/>
          <w:ilvl w:val="0"/>
        </w:numPr>
      </w:pPr>
      <w:r>
        <w:t xml:space="preserve">Batarlienė, N. (2011). Informacinės transporto sistemos. Vilnius, Technika.</w:t>
      </w:r>
    </w:p>
    <w:p>
      <w:pPr>
        <w:pStyle w:val="Compact"/>
        <w:numPr>
          <w:numId w:val="1389"/>
          <w:ilvl w:val="0"/>
        </w:numPr>
      </w:pPr>
      <w:r>
        <w:t xml:space="preserve">Beresford, A. K., Banomyong, R., &amp; Pettit, S. (2021). A Critical Review of a Holistic Model Used for Assessing Multimodal Transport Systems. Logistics, 5(1), 11.</w:t>
      </w:r>
    </w:p>
    <w:p>
      <w:pPr>
        <w:pStyle w:val="Compact"/>
        <w:numPr>
          <w:numId w:val="1389"/>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89"/>
          <w:ilvl w:val="0"/>
        </w:numPr>
      </w:pPr>
      <w:r>
        <w:t xml:space="preserve">Ding, L. Multimodal transport information sharing platform with mixed time window constraints based on big data. J Cloud Comp 9, 11 (2020).</w:t>
      </w:r>
      <w:r>
        <w:t xml:space="preserve"> </w:t>
      </w:r>
      <w:hyperlink r:id="rId1344">
        <w:r>
          <w:rPr>
            <w:rStyle w:val="Hyperlink"/>
          </w:rPr>
          <w:t xml:space="preserve">https://doi.org/10.1186/s13677-020-0153-8</w:t>
        </w:r>
      </w:hyperlink>
    </w:p>
    <w:p>
      <w:pPr>
        <w:pStyle w:val="Compact"/>
        <w:numPr>
          <w:numId w:val="1389"/>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89"/>
          <w:ilvl w:val="0"/>
        </w:numPr>
      </w:pPr>
      <w:r>
        <w:t xml:space="preserve">Jarašūnienė, A., Batarlienė, N., &amp; Vaičiūtė, K. (2016). Application and management of information technologies in multimodal transportation. Procedia Engineering, 134, 309-315.</w:t>
      </w:r>
    </w:p>
    <w:p>
      <w:pPr>
        <w:pStyle w:val="Compact"/>
        <w:numPr>
          <w:numId w:val="1389"/>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45">
        <w:r>
          <w:rPr>
            <w:rStyle w:val="Hyperlink"/>
          </w:rPr>
          <w:t xml:space="preserve">https://www.3gtms.com/resources/blog/defining-multimodal-tms</w:t>
        </w:r>
      </w:hyperlink>
      <w:r>
        <w:t xml:space="preserve"> </w:t>
      </w:r>
      <w:r>
        <w:t xml:space="preserve">[Accessed: 11 August 2021]</w:t>
      </w:r>
    </w:p>
    <w:p>
      <w:pPr>
        <w:pStyle w:val="Compact"/>
        <w:numPr>
          <w:numId w:val="1389"/>
          <w:ilvl w:val="0"/>
        </w:numPr>
      </w:pPr>
      <w:r>
        <w:t xml:space="preserve">LaGore, R. (2020) 2021 Best Transportation Management System (TMS) Software Packages. Available at:</w:t>
      </w:r>
      <w:r>
        <w:t xml:space="preserve"> </w:t>
      </w:r>
      <w:hyperlink r:id="rId1346">
        <w:r>
          <w:rPr>
            <w:rStyle w:val="Hyperlink"/>
          </w:rPr>
          <w:t xml:space="preserve">https://blog.intekfreight-logistics.com/best-transportation-management-software-tms</w:t>
        </w:r>
      </w:hyperlink>
      <w:r>
        <w:t xml:space="preserve"> </w:t>
      </w:r>
      <w:r>
        <w:t xml:space="preserve">[Accessed: 11 August 2021]</w:t>
      </w:r>
    </w:p>
    <w:p>
      <w:pPr>
        <w:pStyle w:val="Compact"/>
        <w:numPr>
          <w:numId w:val="1389"/>
          <w:ilvl w:val="0"/>
        </w:numPr>
      </w:pPr>
      <w:r>
        <w:t xml:space="preserve">Niculescu, M. C., &amp; Minea, M. (2016). Developing a single window integrated platform for multimodal transport management and logistics. Transportation Research Procedia, 14, 1453-1462.</w:t>
      </w:r>
    </w:p>
    <w:p>
      <w:pPr>
        <w:pStyle w:val="Compact"/>
        <w:numPr>
          <w:numId w:val="1389"/>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47" w:name="freight_hubs"/>
      <w:r>
        <w:t xml:space="preserve">10.9	Freight hubs</w:t>
      </w:r>
      <w:bookmarkEnd w:id="1347"/>
    </w:p>
    <w:p>
      <w:pPr>
        <w:pStyle w:val="Heading3"/>
      </w:pPr>
      <w:bookmarkStart w:id="1348" w:name="synonyms-43"/>
      <w:r>
        <w:t xml:space="preserve">Synonyms</w:t>
      </w:r>
      <w:bookmarkEnd w:id="1348"/>
    </w:p>
    <w:p>
      <w:pPr>
        <w:pStyle w:val="FirstParagraph"/>
      </w:pPr>
      <w:r>
        <w:rPr>
          <w:i/>
        </w:rPr>
        <w:t xml:space="preserve">Logistics hubs, Multimodal transportation hubs</w:t>
      </w:r>
    </w:p>
    <w:p>
      <w:pPr>
        <w:pStyle w:val="Heading3"/>
      </w:pPr>
      <w:bookmarkStart w:id="1349" w:name="definition-48"/>
      <w:r>
        <w:t xml:space="preserve">Definition</w:t>
      </w:r>
      <w:bookmarkEnd w:id="1349"/>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Characteristics</w:t>
            </w:r>
          </w:p>
        </w:tc>
        <w:tc>
          <w:tcPr>
            <w:tcBorders>
              <w:bottom w:val="single"/>
            </w:tcBorders>
            <w:vAlign w:val="bottom"/>
          </w:tcPr>
          <w:p>
            <w:pPr>
              <w:pStyle w:val="Compact"/>
              <w:jc w:val="center"/>
            </w:pPr>
            <w:r>
              <w:t xml:space="preserve">Distribution logistics hub</w:t>
            </w:r>
          </w:p>
        </w:tc>
        <w:tc>
          <w:tcPr>
            <w:tcBorders>
              <w:bottom w:val="single"/>
            </w:tcBorders>
            <w:vAlign w:val="bottom"/>
          </w:tcPr>
          <w:p>
            <w:pPr>
              <w:pStyle w:val="Compact"/>
              <w:jc w:val="center"/>
            </w:pPr>
            <w:r>
              <w:t xml:space="preserve">Transport logistics hub</w:t>
            </w:r>
          </w:p>
        </w:tc>
      </w:tr>
      <w:tr>
        <w:tc>
          <w:p>
            <w:pPr>
              <w:pStyle w:val="Compact"/>
              <w:jc w:val="center"/>
            </w:pPr>
            <w:r>
              <w:t xml:space="preserve">Number of sources</w:t>
            </w:r>
          </w:p>
        </w:tc>
        <w:tc>
          <w:p>
            <w:pPr>
              <w:pStyle w:val="Compact"/>
              <w:jc w:val="center"/>
            </w:pPr>
            <w:r>
              <w:t xml:space="preserve">few</w:t>
            </w:r>
          </w:p>
        </w:tc>
        <w:tc>
          <w:p>
            <w:pPr>
              <w:pStyle w:val="Compact"/>
              <w:jc w:val="center"/>
            </w:pPr>
            <w:r>
              <w:t xml:space="preserve">many</w:t>
            </w:r>
          </w:p>
        </w:tc>
      </w:tr>
      <w:tr>
        <w:tc>
          <w:p>
            <w:pPr>
              <w:pStyle w:val="Compact"/>
              <w:jc w:val="center"/>
            </w:pPr>
            <w:r>
              <w:t xml:space="preserve">Number of sinks</w:t>
            </w:r>
          </w:p>
        </w:tc>
        <w:tc>
          <w:p>
            <w:pPr>
              <w:pStyle w:val="Compact"/>
              <w:jc w:val="center"/>
            </w:pPr>
            <w:r>
              <w:t xml:space="preserve">many</w:t>
            </w:r>
          </w:p>
        </w:tc>
        <w:tc>
          <w:p>
            <w:pPr>
              <w:pStyle w:val="Compact"/>
              <w:jc w:val="center"/>
            </w:pPr>
            <w:r>
              <w:t xml:space="preserve">many</w:t>
            </w:r>
          </w:p>
        </w:tc>
      </w:tr>
      <w:tr>
        <w:tc>
          <w:p>
            <w:pPr>
              <w:pStyle w:val="Compact"/>
              <w:jc w:val="center"/>
            </w:pPr>
            <w:r>
              <w:t xml:space="preserve">Main function</w:t>
            </w:r>
          </w:p>
        </w:tc>
        <w:tc>
          <w:p>
            <w:pPr>
              <w:pStyle w:val="Compact"/>
              <w:jc w:val="center"/>
            </w:pPr>
            <w:r>
              <w:t xml:space="preserve">storage, consolidation, distribution, packaging, value adding services</w:t>
            </w:r>
          </w:p>
        </w:tc>
        <w:tc>
          <w:p>
            <w:pPr>
              <w:pStyle w:val="Compact"/>
              <w:jc w:val="center"/>
            </w:pPr>
            <w:r>
              <w:t xml:space="preserve">transhipment, certain buffer function</w:t>
            </w:r>
          </w:p>
        </w:tc>
      </w:tr>
      <w:tr>
        <w:tc>
          <w:p>
            <w:pPr>
              <w:pStyle w:val="Compact"/>
              <w:jc w:val="center"/>
            </w:pPr>
            <w:r>
              <w:t xml:space="preserve">User</w:t>
            </w:r>
          </w:p>
        </w:tc>
        <w:tc>
          <w:p>
            <w:pPr>
              <w:pStyle w:val="Compact"/>
              <w:jc w:val="center"/>
            </w:pPr>
            <w:r>
              <w:t xml:space="preserve">one or certain number of users</w:t>
            </w:r>
          </w:p>
        </w:tc>
        <w:tc>
          <w:p>
            <w:pPr>
              <w:pStyle w:val="Compact"/>
              <w:jc w:val="center"/>
            </w:pPr>
            <w:r>
              <w:t xml:space="preserve">many different and changing customers</w:t>
            </w:r>
          </w:p>
        </w:tc>
      </w:tr>
      <w:tr>
        <w:tc>
          <w:p>
            <w:pPr>
              <w:pStyle w:val="Compact"/>
              <w:jc w:val="center"/>
            </w:pPr>
            <w:r>
              <w:t xml:space="preserve">Operator</w:t>
            </w:r>
          </w:p>
        </w:tc>
        <w:tc>
          <w:p>
            <w:pPr>
              <w:pStyle w:val="Compact"/>
              <w:jc w:val="center"/>
            </w:pPr>
            <w:r>
              <w:t xml:space="preserve">own account or logistics service provider (3PL)</w:t>
            </w:r>
          </w:p>
        </w:tc>
        <w:tc>
          <w:p>
            <w:pPr>
              <w:pStyle w:val="Compact"/>
              <w:jc w:val="center"/>
            </w:pPr>
            <w:r>
              <w:t xml:space="preserve">logistics service provider, forwarding agency</w:t>
            </w:r>
          </w:p>
        </w:tc>
      </w:tr>
      <w:tr>
        <w:tc>
          <w:p>
            <w:pPr>
              <w:pStyle w:val="Compact"/>
              <w:jc w:val="center"/>
            </w:pPr>
            <w:r>
              <w:t xml:space="preserve">Destination</w:t>
            </w:r>
          </w:p>
        </w:tc>
        <w:tc>
          <w:p>
            <w:pPr>
              <w:pStyle w:val="Compact"/>
              <w:jc w:val="center"/>
            </w:pPr>
            <w:r>
              <w:t xml:space="preserve">sink is uncertain*</w:t>
            </w:r>
          </w:p>
        </w:tc>
        <w:tc>
          <w:p>
            <w:pPr>
              <w:pStyle w:val="Compact"/>
              <w:jc w:val="center"/>
            </w:pPr>
            <w:r>
              <w:t xml:space="preserve">sink is certain**</w:t>
            </w:r>
          </w:p>
        </w:tc>
      </w:tr>
      <w:tr>
        <w:tc>
          <w:p>
            <w:pPr>
              <w:pStyle w:val="Compact"/>
              <w:jc w:val="center"/>
            </w:pPr>
            <w:r>
              <w:t xml:space="preserve">Examples</w:t>
            </w:r>
          </w:p>
        </w:tc>
        <w:tc>
          <w:p>
            <w:pPr>
              <w:pStyle w:val="Compact"/>
              <w:jc w:val="center"/>
            </w:pPr>
            <w:r>
              <w:t xml:space="preserve">distribution and/or consolidation centres, warehouses</w:t>
            </w:r>
          </w:p>
        </w:tc>
        <w:tc>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p>
      <w:pPr>
        <w:pStyle w:val="Heading3"/>
      </w:pPr>
      <w:bookmarkStart w:id="1350" w:name="key-stakeholders-48"/>
      <w:r>
        <w:t xml:space="preserve">Key stakeholders</w:t>
      </w:r>
      <w:bookmarkEnd w:id="1350"/>
    </w:p>
    <w:p>
      <w:pPr>
        <w:pStyle w:val="Compact"/>
        <w:numPr>
          <w:numId w:val="1390"/>
          <w:ilvl w:val="0"/>
        </w:numPr>
      </w:pPr>
      <w:r>
        <w:rPr>
          <w:b/>
        </w:rPr>
        <w:t xml:space="preserve">Affected</w:t>
      </w:r>
      <w:r>
        <w:t xml:space="preserve">: Courier Express Parcel Services, Package Recipients, Carriers</w:t>
      </w:r>
    </w:p>
    <w:p>
      <w:pPr>
        <w:pStyle w:val="Compact"/>
        <w:numPr>
          <w:numId w:val="1390"/>
          <w:ilvl w:val="0"/>
        </w:numPr>
      </w:pPr>
      <w:r>
        <w:rPr>
          <w:b/>
        </w:rPr>
        <w:t xml:space="preserve">Responsible</w:t>
      </w:r>
      <w:r>
        <w:t xml:space="preserve">: Courier Express Parcel Services, Logistics companies, Carriers, City administration, Funding provider, Ministries, Infrastructure managers, Chamber of Commerce</w:t>
      </w:r>
    </w:p>
    <w:p>
      <w:pPr>
        <w:pStyle w:val="Heading3"/>
      </w:pPr>
      <w:bookmarkStart w:id="1351" w:name="current-state-of-art-in-research-48"/>
      <w:r>
        <w:t xml:space="preserve">Current state of art in research</w:t>
      </w:r>
      <w:bookmarkEnd w:id="1351"/>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pStyle w:val="Compact"/>
        <w:numPr>
          <w:numId w:val="1391"/>
          <w:ilvl w:val="0"/>
        </w:numPr>
      </w:pPr>
      <w:r>
        <w:t xml:space="preserve">the choke point of the unbalanced freight demand network and the secondary choke points</w:t>
      </w:r>
    </w:p>
    <w:p>
      <w:pPr>
        <w:pStyle w:val="Compact"/>
        <w:numPr>
          <w:numId w:val="1391"/>
          <w:ilvl w:val="0"/>
        </w:numPr>
      </w:pPr>
      <w:r>
        <w:t xml:space="preserve">a chain reaction circle of unbalanced freight traffic</w:t>
      </w:r>
    </w:p>
    <w:p>
      <w:pPr>
        <w:pStyle w:val="Compact"/>
        <w:numPr>
          <w:numId w:val="1391"/>
          <w:ilvl w:val="0"/>
        </w:numPr>
      </w:pPr>
      <w:r>
        <w:t xml:space="preserve">a long-tail distribution with a wide range and unbalanced distribution</w:t>
      </w:r>
    </w:p>
    <w:p>
      <w:pPr>
        <w:pStyle w:val="Compact"/>
        <w:numPr>
          <w:numId w:val="1391"/>
          <w:ilvl w:val="0"/>
        </w:numPr>
      </w:pPr>
      <w:r>
        <w:t xml:space="preserve">that the import and export of freight varied significantly in different cities</w:t>
      </w:r>
    </w:p>
    <w:p>
      <w:pPr>
        <w:pStyle w:val="Compact"/>
        <w:numPr>
          <w:numId w:val="1391"/>
          <w:ilvl w:val="0"/>
        </w:numPr>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p>
      <w:pPr>
        <w:pStyle w:val="Heading3"/>
      </w:pPr>
      <w:bookmarkStart w:id="1352" w:name="current-state-of-art-in-practice-48"/>
      <w:r>
        <w:t xml:space="preserve">Current state of art in practice</w:t>
      </w:r>
      <w:bookmarkEnd w:id="1352"/>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p>
      <w:pPr>
        <w:pStyle w:val="Heading3"/>
      </w:pPr>
      <w:bookmarkStart w:id="1353" w:name="relevant-initiatives-in-austria-48"/>
      <w:r>
        <w:t xml:space="preserve">Relevant initiatives in Austria</w:t>
      </w:r>
      <w:bookmarkEnd w:id="1353"/>
    </w:p>
    <w:p>
      <w:pPr>
        <w:pStyle w:val="Compact"/>
        <w:numPr>
          <w:numId w:val="1392"/>
          <w:ilvl w:val="0"/>
        </w:numPr>
      </w:pPr>
      <w:hyperlink r:id="rId628">
        <w:r>
          <w:rPr>
            <w:rStyle w:val="Hyperlink"/>
          </w:rPr>
          <w:t xml:space="preserve">Infrastruktur.oebb.at</w:t>
        </w:r>
      </w:hyperlink>
    </w:p>
    <w:p>
      <w:pPr>
        <w:pStyle w:val="Compact"/>
        <w:numPr>
          <w:numId w:val="1392"/>
          <w:ilvl w:val="0"/>
        </w:numPr>
      </w:pPr>
      <w:hyperlink r:id="rId629">
        <w:r>
          <w:rPr>
            <w:rStyle w:val="Hyperlink"/>
          </w:rPr>
          <w:t xml:space="preserve">DHL-freight-connections.com</w:t>
        </w:r>
      </w:hyperlink>
    </w:p>
    <w:p>
      <w:pPr>
        <w:pStyle w:val="Compact"/>
        <w:numPr>
          <w:numId w:val="1392"/>
          <w:ilvl w:val="0"/>
        </w:numPr>
      </w:pPr>
      <w:hyperlink r:id="rId618">
        <w:r>
          <w:rPr>
            <w:rStyle w:val="Hyperlink"/>
          </w:rPr>
          <w:t xml:space="preserve">Logistik2030.at</w:t>
        </w:r>
      </w:hyperlink>
    </w:p>
    <w:p>
      <w:pPr>
        <w:pStyle w:val="Compact"/>
        <w:numPr>
          <w:numId w:val="1392"/>
          <w:ilvl w:val="0"/>
        </w:numPr>
      </w:pPr>
      <w:hyperlink r:id="rId630">
        <w:r>
          <w:rPr>
            <w:rStyle w:val="Hyperlink"/>
          </w:rPr>
          <w:t xml:space="preserve">Thinkportvienna.at</w:t>
        </w:r>
      </w:hyperlink>
    </w:p>
    <w:p>
      <w:pPr>
        <w:pStyle w:val="Compact"/>
        <w:numPr>
          <w:numId w:val="1392"/>
          <w:ilvl w:val="0"/>
        </w:numPr>
      </w:pPr>
      <w:hyperlink r:id="rId631">
        <w:r>
          <w:rPr>
            <w:rStyle w:val="Hyperlink"/>
          </w:rPr>
          <w:t xml:space="preserve">Hafen-wien.com</w:t>
        </w:r>
      </w:hyperlink>
    </w:p>
    <w:p>
      <w:pPr>
        <w:pStyle w:val="Heading3"/>
      </w:pPr>
      <w:bookmarkStart w:id="1354" w:name="X8dca3ec65e350055e64f5baed707459146e829e"/>
      <w:r>
        <w:t xml:space="preserve">Impacts with respect to Sustainable Development Goals (SDGs)</w:t>
      </w:r>
      <w:bookmarkEnd w:id="135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Changes in land use, increase density, and generation of more intensive local and cross-town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Systemic</w:t>
            </w:r>
          </w:p>
        </w:tc>
        <w:tc>
          <w:p>
            <w:pPr>
              <w:pStyle w:val="Compact"/>
              <w:jc w:val="center"/>
            </w:pPr>
            <w:r>
              <w:t xml:space="preserve">New developments due to novel vehicle technologies used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 et al., 2021</w:t>
            </w:r>
          </w:p>
        </w:tc>
      </w:tr>
      <w:tr>
        <w:tc>
          <w:p>
            <w:pPr>
              <w:pStyle w:val="Compact"/>
              <w:jc w:val="center"/>
            </w:pPr>
            <w:r>
              <w:t xml:space="preserve">Systemic</w:t>
            </w:r>
          </w:p>
        </w:tc>
        <w:tc>
          <w:p>
            <w:pPr>
              <w:pStyle w:val="Compact"/>
              <w:jc w:val="center"/>
            </w:pPr>
            <w:r>
              <w:t xml:space="preserve">Collaboration among stakeholders and states to achieve the greatest benefit for the region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ARGE L2030+, n.d.</w:t>
            </w:r>
          </w:p>
        </w:tc>
      </w:tr>
    </w:tbl>
    <w:p>
      <w:pPr>
        <w:pStyle w:val="Heading3"/>
      </w:pPr>
      <w:bookmarkStart w:id="1355" w:name="X6e2af9881875267719d3d7b0cef4300a486ecad"/>
      <w:r>
        <w:t xml:space="preserve">Technology and societal readiness level</w:t>
      </w:r>
      <w:bookmarkEnd w:id="135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6-9</w:t>
            </w:r>
          </w:p>
        </w:tc>
      </w:tr>
    </w:tbl>
    <w:p>
      <w:pPr>
        <w:pStyle w:val="Heading3"/>
      </w:pPr>
      <w:bookmarkStart w:id="1356" w:name="open-questions-46"/>
      <w:r>
        <w:t xml:space="preserve">Open questions</w:t>
      </w:r>
      <w:bookmarkEnd w:id="1356"/>
    </w:p>
    <w:p>
      <w:pPr>
        <w:pStyle w:val="Compact"/>
        <w:numPr>
          <w:numId w:val="1393"/>
          <w:ilvl w:val="0"/>
        </w:numPr>
      </w:pPr>
      <w:r>
        <w:t xml:space="preserve">What are the additional requirements for freight hubs in Europe with regard to electromobility and hydrogen-powered truck fleets?</w:t>
      </w:r>
    </w:p>
    <w:p>
      <w:pPr>
        <w:pStyle w:val="Compact"/>
        <w:numPr>
          <w:numId w:val="1393"/>
          <w:ilvl w:val="0"/>
        </w:numPr>
      </w:pPr>
      <w:r>
        <w:t xml:space="preserve">How can efficiency be increased by combining different modes?</w:t>
      </w:r>
    </w:p>
    <w:p>
      <w:pPr>
        <w:pStyle w:val="Compact"/>
        <w:numPr>
          <w:numId w:val="1393"/>
          <w:ilvl w:val="0"/>
        </w:numPr>
      </w:pPr>
      <w:r>
        <w:t xml:space="preserve">How can the negative externalities of freight hubs - such as light and noise emissions or increased land consumption - be minimized and internalized?</w:t>
      </w:r>
    </w:p>
    <w:p>
      <w:pPr>
        <w:pStyle w:val="Heading3"/>
      </w:pPr>
      <w:bookmarkStart w:id="1357" w:name="references-48"/>
      <w:r>
        <w:t xml:space="preserve">References</w:t>
      </w:r>
      <w:bookmarkEnd w:id="1357"/>
    </w:p>
    <w:p>
      <w:pPr>
        <w:pStyle w:val="Compact"/>
        <w:numPr>
          <w:numId w:val="1394"/>
          <w:ilvl w:val="0"/>
        </w:numPr>
      </w:pPr>
      <w:r>
        <w:t xml:space="preserve">ARGE L2030+. (n.d.).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28 April 2021]</w:t>
      </w:r>
    </w:p>
    <w:p>
      <w:pPr>
        <w:pStyle w:val="Compact"/>
        <w:numPr>
          <w:numId w:val="1394"/>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94"/>
          <w:ilvl w:val="0"/>
        </w:numPr>
      </w:pPr>
      <w:r>
        <w:t xml:space="preserve">DHL International GmbH. (n.d.). DHL eröffnet hochmodernen Logistik-Hub am Flughafen Wien - DHL Freight Connections. Available at:</w:t>
      </w:r>
      <w:r>
        <w:t xml:space="preserve"> </w:t>
      </w:r>
      <w:hyperlink r:id="rId629">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94"/>
          <w:ilvl w:val="0"/>
        </w:numPr>
      </w:pPr>
      <w:r>
        <w:t xml:space="preserve">Ehrler, V., &amp; Wolfermann, A. (2012). Traffic at intermodal logistic hubs: shedding light on the blind spot. Transportation research record, 2288(1), 1-8.</w:t>
      </w:r>
    </w:p>
    <w:p>
      <w:pPr>
        <w:pStyle w:val="Compact"/>
        <w:numPr>
          <w:numId w:val="1394"/>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94"/>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94"/>
          <w:ilvl w:val="0"/>
        </w:numPr>
      </w:pPr>
      <w:r>
        <w:t xml:space="preserve">Huber, S., Klauenberg, J., &amp; Thaller, C. (2015). Consideration of transport logistics hubs in freight transport demand models. European Transport Research Review, 7(4), 1-14.</w:t>
      </w:r>
    </w:p>
    <w:p>
      <w:pPr>
        <w:pStyle w:val="Compact"/>
        <w:numPr>
          <w:numId w:val="1394"/>
          <w:ilvl w:val="0"/>
        </w:numPr>
      </w:pPr>
      <w:r>
        <w:t xml:space="preserve">Li, G., Ogden, J., &amp; Miller, M. (2021). Hydrogen Infrastructure Requirements for Zero-Emission Freight Applications in California.</w:t>
      </w:r>
    </w:p>
    <w:p>
      <w:pPr>
        <w:pStyle w:val="Compact"/>
        <w:numPr>
          <w:numId w:val="1394"/>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94"/>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94"/>
          <w:ilvl w:val="0"/>
        </w:numPr>
      </w:pPr>
      <w:r>
        <w:t xml:space="preserve">Rondinelli, D., &amp; Berry, M. (2000). Multimodal transportation, logistics, and the environment: managing interactions in a global economy. European Management Journal, 18(4), 398-410.</w:t>
      </w:r>
    </w:p>
    <w:p>
      <w:pPr>
        <w:pStyle w:val="Heading1"/>
      </w:pPr>
      <w:bookmarkStart w:id="1358" w:name="collective"/>
      <w:r>
        <w:t xml:space="preserve">11	Collective mobility vehicles</w:t>
      </w:r>
      <w:bookmarkEnd w:id="1358"/>
    </w:p>
    <w:p>
      <w:pPr>
        <w:pStyle w:val="Heading2"/>
      </w:pPr>
      <w:bookmarkStart w:id="1359" w:name="drt"/>
      <w:r>
        <w:t xml:space="preserve">11.1	Demand responsive transit</w:t>
      </w:r>
      <w:bookmarkEnd w:id="1359"/>
    </w:p>
    <w:p>
      <w:pPr>
        <w:pStyle w:val="Heading3"/>
      </w:pPr>
      <w:bookmarkStart w:id="1360" w:name="synonyms-44"/>
      <w:r>
        <w:t xml:space="preserve">Synonyms</w:t>
      </w:r>
      <w:bookmarkEnd w:id="1360"/>
    </w:p>
    <w:p>
      <w:pPr>
        <w:pStyle w:val="FirstParagraph"/>
      </w:pPr>
      <w:r>
        <w:rPr>
          <w:i/>
        </w:rPr>
        <w:t xml:space="preserve">Micro-public transport, Sustainable Urban Mobility Plans (SUMP), European Structural and Investment Funds (ESIF), Information and communications technology (ICT)</w:t>
      </w:r>
    </w:p>
    <w:p>
      <w:pPr>
        <w:pStyle w:val="Heading3"/>
      </w:pPr>
      <w:bookmarkStart w:id="1361" w:name="definition-49"/>
      <w:r>
        <w:t xml:space="preserve">Definition</w:t>
      </w:r>
      <w:bookmarkEnd w:id="1361"/>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pStyle w:val="Compact"/>
        <w:numPr>
          <w:numId w:val="1395"/>
          <w:ilvl w:val="0"/>
        </w:numPr>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pStyle w:val="Compact"/>
        <w:numPr>
          <w:numId w:val="1395"/>
          <w:ilvl w:val="0"/>
        </w:numPr>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pStyle w:val="Compact"/>
        <w:numPr>
          <w:numId w:val="1395"/>
          <w:ilvl w:val="0"/>
        </w:numPr>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pStyle w:val="Compact"/>
        <w:numPr>
          <w:numId w:val="1395"/>
          <w:ilvl w:val="0"/>
        </w:numPr>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pStyle w:val="Compact"/>
        <w:numPr>
          <w:numId w:val="1395"/>
          <w:ilvl w:val="0"/>
        </w:numPr>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pStyle w:val="Compact"/>
        <w:numPr>
          <w:numId w:val="1395"/>
          <w:ilvl w:val="0"/>
        </w:numPr>
      </w:pPr>
      <w:r>
        <w:t xml:space="preserve">Systems should aim to provide both instant and pre-order services for maximum convenience.</w:t>
      </w:r>
    </w:p>
    <w:p>
      <w:pPr>
        <w:pStyle w:val="Compact"/>
        <w:numPr>
          <w:numId w:val="1395"/>
          <w:ilvl w:val="0"/>
        </w:numPr>
      </w:pPr>
      <w:r>
        <w:t xml:space="preserve">There is support for the development and implementation of DRT systems such as ESIFs (European Structural and Investment Funds).</w:t>
      </w:r>
    </w:p>
    <w:p>
      <w:pPr>
        <w:pStyle w:val="Heading3"/>
      </w:pPr>
      <w:bookmarkStart w:id="1362" w:name="key-stakeholders-49"/>
      <w:r>
        <w:t xml:space="preserve">Key stakeholders</w:t>
      </w:r>
      <w:bookmarkEnd w:id="1362"/>
    </w:p>
    <w:p>
      <w:pPr>
        <w:pStyle w:val="Compact"/>
        <w:numPr>
          <w:numId w:val="1396"/>
          <w:ilvl w:val="0"/>
        </w:numPr>
      </w:pPr>
      <w:r>
        <w:rPr>
          <w:b/>
        </w:rPr>
        <w:t xml:space="preserve">Affected</w:t>
      </w:r>
      <w:r>
        <w:t xml:space="preserve">: Public transport users</w:t>
      </w:r>
    </w:p>
    <w:p>
      <w:pPr>
        <w:pStyle w:val="Compact"/>
        <w:numPr>
          <w:numId w:val="1396"/>
          <w:ilvl w:val="0"/>
        </w:numPr>
      </w:pPr>
      <w:r>
        <w:rPr>
          <w:b/>
        </w:rPr>
        <w:t xml:space="preserve">Responsible</w:t>
      </w:r>
      <w:r>
        <w:t xml:space="preserve">: National governments, Local government, Public transport authorities</w:t>
      </w:r>
    </w:p>
    <w:p>
      <w:pPr>
        <w:pStyle w:val="Heading3"/>
      </w:pPr>
      <w:bookmarkStart w:id="1363" w:name="current-state-of-art-in-research-49"/>
      <w:r>
        <w:t xml:space="preserve">Current state of art in research</w:t>
      </w:r>
      <w:bookmarkEnd w:id="1363"/>
    </w:p>
    <w:p>
      <w:pPr>
        <w:pStyle w:val="FirstParagraph"/>
      </w:pPr>
      <w:r>
        <w:t xml:space="preserve">There are many variables that have a direct or indirect influence on the performance of DRT services. These factors can be divided into three groups:</w:t>
      </w:r>
      <w:r>
        <w:t xml:space="preserve"> </w:t>
      </w:r>
      <w:r>
        <w:rPr>
          <w:i/>
        </w:rPr>
        <w:t xml:space="preserve">Network</w:t>
      </w:r>
      <w:r>
        <w:t xml:space="preserve">,</w:t>
      </w:r>
      <w:r>
        <w:t xml:space="preserve"> </w:t>
      </w:r>
      <w:r>
        <w:rPr>
          <w:i/>
        </w:rPr>
        <w:t xml:space="preserve">Operations</w:t>
      </w:r>
      <w:r>
        <w:t xml:space="preserve"> </w:t>
      </w:r>
      <w:r>
        <w:t xml:space="preserve">and</w:t>
      </w:r>
      <w:r>
        <w:t xml:space="preserve"> </w:t>
      </w:r>
      <w:r>
        <w:rPr>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
        </w:rPr>
        <w:t xml:space="preserve">pull</w:t>
      </w:r>
      <w:r>
        <w:t xml:space="preserve">”</w:t>
      </w:r>
      <w:r>
        <w:t xml:space="preserve"> </w:t>
      </w:r>
      <w:r>
        <w:t xml:space="preserve">measures (introducing the DRT as a new mode of transport) with</w:t>
      </w:r>
      <w:r>
        <w:t xml:space="preserve"> </w:t>
      </w:r>
      <w:r>
        <w:t xml:space="preserve">“</w:t>
      </w:r>
      <w:r>
        <w:rPr>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pStyle w:val="Compact"/>
        <w:numPr>
          <w:numId w:val="1397"/>
          <w:ilvl w:val="0"/>
        </w:numPr>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pStyle w:val="Compact"/>
        <w:numPr>
          <w:numId w:val="1397"/>
          <w:ilvl w:val="0"/>
        </w:numPr>
      </w:pPr>
      <w:r>
        <w:t xml:space="preserve">the forecast of passenger transport intensity and identification of areas with low demand;</w:t>
      </w:r>
    </w:p>
    <w:p>
      <w:pPr>
        <w:pStyle w:val="Compact"/>
        <w:numPr>
          <w:numId w:val="1397"/>
          <w:ilvl w:val="0"/>
        </w:numPr>
      </w:pPr>
      <w:r>
        <w:t xml:space="preserve">the analysis of the demand structure, identification of factors that negatively affect the DRT system, such as time-dependent demand (seasonal demand, etc.);</w:t>
      </w:r>
    </w:p>
    <w:p>
      <w:pPr>
        <w:pStyle w:val="Compact"/>
        <w:numPr>
          <w:numId w:val="1397"/>
          <w:ilvl w:val="0"/>
        </w:numPr>
      </w:pPr>
      <w:r>
        <w:t xml:space="preserve">the development of an organisational plan and DRT technology, selection of the service type;</w:t>
      </w:r>
    </w:p>
    <w:p>
      <w:pPr>
        <w:pStyle w:val="Compact"/>
        <w:numPr>
          <w:numId w:val="1397"/>
          <w:ilvl w:val="0"/>
        </w:numPr>
      </w:pPr>
      <w:r>
        <w:t xml:space="preserve">the analysis of the possibility to combine the service with social services for people with reduced mobility;</w:t>
      </w:r>
    </w:p>
    <w:p>
      <w:pPr>
        <w:pStyle w:val="Compact"/>
        <w:numPr>
          <w:numId w:val="1397"/>
          <w:ilvl w:val="0"/>
        </w:numPr>
      </w:pPr>
      <w:r>
        <w:t xml:space="preserve">the calculation of costs;</w:t>
      </w:r>
    </w:p>
    <w:p>
      <w:pPr>
        <w:pStyle w:val="Compact"/>
        <w:numPr>
          <w:numId w:val="1397"/>
          <w:ilvl w:val="0"/>
        </w:numPr>
      </w:pPr>
      <w:r>
        <w:t xml:space="preserve">the determination of the possibility to receive subsidies from local authorities;</w:t>
      </w:r>
    </w:p>
    <w:p>
      <w:pPr>
        <w:pStyle w:val="Compact"/>
        <w:numPr>
          <w:numId w:val="1397"/>
          <w:ilvl w:val="0"/>
        </w:numPr>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Heading3"/>
      </w:pPr>
      <w:bookmarkStart w:id="1364" w:name="current-state-of-art-in-practice-49"/>
      <w:r>
        <w:t xml:space="preserve">Current state of art in practice</w:t>
      </w:r>
      <w:bookmarkEnd w:id="1364"/>
    </w:p>
    <w:p>
      <w:pPr>
        <w:pStyle w:val="FirstParagraph"/>
      </w:pPr>
      <w:r>
        <w:t xml:space="preserve">In the last decades, several companies have launched app-based on-demand mobility services (e.g. </w:t>
      </w:r>
      <w:hyperlink r:id="rId1365">
        <w:r>
          <w:rPr>
            <w:rStyle w:val="Hyperlink"/>
          </w:rPr>
          <w:t xml:space="preserve">UBER</w:t>
        </w:r>
      </w:hyperlink>
      <w:r>
        <w:t xml:space="preserve">,</w:t>
      </w:r>
      <w:r>
        <w:t xml:space="preserve"> </w:t>
      </w:r>
      <w:hyperlink r:id="rId1366">
        <w:r>
          <w:rPr>
            <w:rStyle w:val="Hyperlink"/>
          </w:rPr>
          <w:t xml:space="preserve">Lyft</w:t>
        </w:r>
      </w:hyperlink>
      <w:r>
        <w:t xml:space="preserve">,</w:t>
      </w:r>
      <w:r>
        <w:t xml:space="preserve"> </w:t>
      </w:r>
      <w:hyperlink r:id="rId1367">
        <w:r>
          <w:rPr>
            <w:rStyle w:val="Hyperlink"/>
          </w:rPr>
          <w:t xml:space="preserve">BerlKönig</w:t>
        </w:r>
      </w:hyperlink>
      <w:r>
        <w:t xml:space="preserve">,</w:t>
      </w:r>
      <w:r>
        <w:t xml:space="preserve"> </w:t>
      </w:r>
      <w:hyperlink r:id="rId1368">
        <w:r>
          <w:rPr>
            <w:rStyle w:val="Hyperlink"/>
          </w:rPr>
          <w:t xml:space="preserve">CleverShuttle</w:t>
        </w:r>
      </w:hyperlink>
      <w:r>
        <w:t xml:space="preserve">,</w:t>
      </w:r>
      <w:r>
        <w:t xml:space="preserve"> </w:t>
      </w:r>
      <w:hyperlink r:id="rId1369">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Heading3"/>
      </w:pPr>
      <w:bookmarkStart w:id="1370" w:name="relevant-initiatives-in-austria-49"/>
      <w:r>
        <w:t xml:space="preserve">Relevant initiatives in Austria</w:t>
      </w:r>
      <w:bookmarkEnd w:id="1370"/>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pStyle w:val="Compact"/>
        <w:numPr>
          <w:numId w:val="1398"/>
          <w:ilvl w:val="0"/>
        </w:numPr>
      </w:pPr>
      <w:hyperlink r:id="rId610">
        <w:r>
          <w:rPr>
            <w:rStyle w:val="Hyperlink"/>
          </w:rPr>
          <w:t xml:space="preserve">bedarfsverkehr.at</w:t>
        </w:r>
      </w:hyperlink>
    </w:p>
    <w:p>
      <w:pPr>
        <w:pStyle w:val="Compact"/>
        <w:numPr>
          <w:numId w:val="1398"/>
          <w:ilvl w:val="0"/>
        </w:numPr>
      </w:pPr>
      <w:hyperlink r:id="rId611">
        <w:r>
          <w:rPr>
            <w:rStyle w:val="Hyperlink"/>
          </w:rPr>
          <w:t xml:space="preserve">repositum.tuwien.at</w:t>
        </w:r>
      </w:hyperlink>
    </w:p>
    <w:p>
      <w:pPr>
        <w:pStyle w:val="Compact"/>
        <w:numPr>
          <w:numId w:val="1398"/>
          <w:ilvl w:val="0"/>
        </w:numPr>
      </w:pPr>
      <w:hyperlink r:id="rId612">
        <w:r>
          <w:rPr>
            <w:rStyle w:val="Hyperlink"/>
          </w:rPr>
          <w:t xml:space="preserve">projekte.ffg.at</w:t>
        </w:r>
      </w:hyperlink>
    </w:p>
    <w:p>
      <w:pPr>
        <w:pStyle w:val="Heading3"/>
      </w:pPr>
      <w:bookmarkStart w:id="1371" w:name="Xca74b034ede3bbc95e14acf7e01c6d035b61384"/>
      <w:r>
        <w:t xml:space="preserve">Impacts with respect to Sustainable Development Goals (SDGs)</w:t>
      </w:r>
      <w:bookmarkEnd w:id="13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Increases affordability, social inclusion and accessibility of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Martret, 2019</w:t>
            </w:r>
          </w:p>
        </w:tc>
      </w:tr>
      <w:tr>
        <w:tc>
          <w:p>
            <w:pPr>
              <w:pStyle w:val="Compact"/>
              <w:jc w:val="center"/>
            </w:pPr>
            <w:r>
              <w:t xml:space="preserve">Systemic</w:t>
            </w:r>
          </w:p>
        </w:tc>
        <w:tc>
          <w:p>
            <w:pPr>
              <w:pStyle w:val="Compact"/>
              <w:jc w:val="center"/>
            </w:pPr>
            <w:r>
              <w:t xml:space="preserve">Potential for cost savings, congestion and emissions reductions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Systemic</w:t>
            </w:r>
          </w:p>
        </w:tc>
        <w:tc>
          <w:p>
            <w:pPr>
              <w:pStyle w:val="Compact"/>
              <w:jc w:val="center"/>
            </w:pPr>
            <w:r>
              <w:t xml:space="preserve">Only 11% of car users are predicted to shift to DRT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Systemic</w:t>
            </w:r>
          </w:p>
        </w:tc>
        <w:tc>
          <w:p>
            <w:pPr>
              <w:pStyle w:val="Compact"/>
              <w:jc w:val="center"/>
            </w:pPr>
            <w:r>
              <w:t xml:space="preserve">Predicted market growth worldwide; low utilisation rate in Austrain rural areas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VCOE, 2011; Martret, 2019</w:t>
            </w:r>
          </w:p>
        </w:tc>
      </w:tr>
    </w:tbl>
    <w:p>
      <w:pPr>
        <w:pStyle w:val="Heading3"/>
      </w:pPr>
      <w:bookmarkStart w:id="1372" w:name="X3d2e8ea1754885365cedf6e1248dc209a2b6613"/>
      <w:r>
        <w:t xml:space="preserve">Technology and societal readiness level</w:t>
      </w:r>
      <w:bookmarkEnd w:id="13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373" w:name="open-questions-47"/>
      <w:r>
        <w:t xml:space="preserve">Open questions</w:t>
      </w:r>
      <w:bookmarkEnd w:id="1373"/>
    </w:p>
    <w:p>
      <w:pPr>
        <w:pStyle w:val="Compact"/>
        <w:numPr>
          <w:numId w:val="1399"/>
          <w:ilvl w:val="0"/>
        </w:numPr>
      </w:pPr>
      <w:r>
        <w:t xml:space="preserve">Which service concepts lead to which modal shift effect?</w:t>
      </w:r>
    </w:p>
    <w:p>
      <w:pPr>
        <w:pStyle w:val="Compact"/>
        <w:numPr>
          <w:numId w:val="1399"/>
          <w:ilvl w:val="0"/>
        </w:numPr>
      </w:pPr>
      <w:r>
        <w:t xml:space="preserve">How to deal with volunteering in the context of micro-public (demand responsive) transport ? What framework conditions (legal basis) need to be created?</w:t>
      </w:r>
    </w:p>
    <w:p>
      <w:pPr>
        <w:pStyle w:val="Compact"/>
        <w:numPr>
          <w:numId w:val="1399"/>
          <w:ilvl w:val="0"/>
        </w:numPr>
      </w:pPr>
      <w:r>
        <w:t xml:space="preserve">Can DRT be included in the Climate ticket in Austria, and how to operationalise it?</w:t>
      </w:r>
    </w:p>
    <w:p>
      <w:pPr>
        <w:pStyle w:val="Heading3"/>
      </w:pPr>
      <w:bookmarkStart w:id="1374" w:name="further-links-40"/>
      <w:r>
        <w:t xml:space="preserve">Further links</w:t>
      </w:r>
      <w:bookmarkEnd w:id="1374"/>
    </w:p>
    <w:p>
      <w:pPr>
        <w:pStyle w:val="Compact"/>
        <w:numPr>
          <w:numId w:val="1400"/>
          <w:ilvl w:val="0"/>
        </w:numPr>
      </w:pPr>
      <w:hyperlink r:id="rId1375">
        <w:r>
          <w:rPr>
            <w:rStyle w:val="Hyperlink"/>
          </w:rPr>
          <w:t xml:space="preserve">maas-alliance.eu</w:t>
        </w:r>
      </w:hyperlink>
    </w:p>
    <w:p>
      <w:pPr>
        <w:pStyle w:val="Heading3"/>
      </w:pPr>
      <w:bookmarkStart w:id="1376" w:name="references-49"/>
      <w:r>
        <w:t xml:space="preserve">References</w:t>
      </w:r>
      <w:bookmarkEnd w:id="1376"/>
    </w:p>
    <w:p>
      <w:pPr>
        <w:pStyle w:val="Compact"/>
        <w:numPr>
          <w:numId w:val="1401"/>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77">
        <w:r>
          <w:rPr>
            <w:rStyle w:val="Hyperlink"/>
          </w:rPr>
          <w:t xml:space="preserve">https://doi.org/10.1016/j.trb.2015.11.006</w:t>
        </w:r>
      </w:hyperlink>
    </w:p>
    <w:p>
      <w:pPr>
        <w:pStyle w:val="Compact"/>
        <w:numPr>
          <w:numId w:val="1401"/>
          <w:ilvl w:val="0"/>
        </w:numPr>
      </w:pPr>
      <w:r>
        <w:t xml:space="preserve">BMVBS, &amp; BBSR. (2009). Mobilitätskonzepte zur Sicherung der Daseinsvorsorge in nachfrageschwachen Räumen - Evaluationsreport. BBSR-Online-Publikation, 10, 47.</w:t>
      </w:r>
      <w:r>
        <w:t xml:space="preserve"> </w:t>
      </w:r>
      <w:hyperlink r:id="rId1378">
        <w:r>
          <w:rPr>
            <w:rStyle w:val="Hyperlink"/>
          </w:rPr>
          <w:t xml:space="preserve">http://www.bbsr.bund.de/BBSR/DE/Veroeffentlichungen/BBSROnline/2009/DL_ON102009.pdf?__blob=publicationFile&amp;v=2</w:t>
        </w:r>
      </w:hyperlink>
    </w:p>
    <w:p>
      <w:pPr>
        <w:pStyle w:val="Compact"/>
        <w:numPr>
          <w:numId w:val="1401"/>
          <w:ilvl w:val="0"/>
        </w:numPr>
      </w:pPr>
      <w:r>
        <w:t xml:space="preserve">Bösch, P. M., Becker, F., Becker, H., &amp; Axhausen, K. W. (2018). Cost-based analysis of autonomous mobility services. Transport Policy, 64(August 2017), 76–91.</w:t>
      </w:r>
      <w:r>
        <w:t xml:space="preserve"> </w:t>
      </w:r>
      <w:hyperlink r:id="rId1379">
        <w:r>
          <w:rPr>
            <w:rStyle w:val="Hyperlink"/>
          </w:rPr>
          <w:t xml:space="preserve">https://doi.org/10.1016/j.tranpol.2017.09.005</w:t>
        </w:r>
      </w:hyperlink>
    </w:p>
    <w:p>
      <w:pPr>
        <w:pStyle w:val="Compact"/>
        <w:numPr>
          <w:numId w:val="1401"/>
          <w:ilvl w:val="0"/>
        </w:numPr>
      </w:pPr>
      <w:r>
        <w:t xml:space="preserve">Brandl, H. (2020). Mobilität – Daseinsgrundfunktion in ländlichen Räumen? Erfolgsfaktoren für den idealtypischen Prozess zur Planung und Implementierung von Mikro-ÖV Angeboten.</w:t>
      </w:r>
    </w:p>
    <w:p>
      <w:pPr>
        <w:pStyle w:val="Compact"/>
        <w:numPr>
          <w:numId w:val="1401"/>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80">
        <w:r>
          <w:rPr>
            <w:rStyle w:val="Hyperlink"/>
          </w:rPr>
          <w:t xml:space="preserve">https://doi.org/10.1016/j.trpro.2020.10.020</w:t>
        </w:r>
      </w:hyperlink>
    </w:p>
    <w:p>
      <w:pPr>
        <w:pStyle w:val="Compact"/>
        <w:numPr>
          <w:numId w:val="1401"/>
          <w:ilvl w:val="0"/>
        </w:numPr>
      </w:pPr>
      <w:r>
        <w:t xml:space="preserve">Harris, M. (2015, September 14). Uber Could Be First to Test Completely Driverless Cars in Public - IEEE Spectrum.</w:t>
      </w:r>
      <w:r>
        <w:t xml:space="preserve"> </w:t>
      </w:r>
      <w:hyperlink r:id="rId1381">
        <w:r>
          <w:rPr>
            <w:rStyle w:val="Hyperlink"/>
          </w:rPr>
          <w:t xml:space="preserve">https://spectrum.ieee.org/cars-that-think/transportation/self-driving/uber-could-be-first-to-test-completely-driverless-cars-in-public</w:t>
        </w:r>
      </w:hyperlink>
    </w:p>
    <w:p>
      <w:pPr>
        <w:pStyle w:val="Compact"/>
        <w:numPr>
          <w:numId w:val="1401"/>
          <w:ilvl w:val="0"/>
        </w:numPr>
      </w:pPr>
      <w:r>
        <w:t xml:space="preserve">Hsu, J. (2016, January 4). GM and Lyft Team Up for Robot Taxi Service - IEEE Spectrum.</w:t>
      </w:r>
      <w:r>
        <w:t xml:space="preserve"> </w:t>
      </w:r>
      <w:hyperlink r:id="rId1382">
        <w:r>
          <w:rPr>
            <w:rStyle w:val="Hyperlink"/>
          </w:rPr>
          <w:t xml:space="preserve">https://spectrum.ieee.org/cars-that-think/transportation/self-driving/gm-and-lyft-team-up-for-robot-taxi-service</w:t>
        </w:r>
      </w:hyperlink>
    </w:p>
    <w:p>
      <w:pPr>
        <w:pStyle w:val="Compact"/>
        <w:numPr>
          <w:numId w:val="1401"/>
          <w:ilvl w:val="0"/>
        </w:numPr>
      </w:pPr>
      <w:r>
        <w:t xml:space="preserve">Hunkin, S., &amp; Krell, K. (2018). Demand responsive transportation. Interreg Europe Policy Learning Platform on Low-Carbon Economy.</w:t>
      </w:r>
      <w:r>
        <w:t xml:space="preserve"> </w:t>
      </w:r>
      <w:hyperlink r:id="rId1383">
        <w:r>
          <w:rPr>
            <w:rStyle w:val="Hyperlink"/>
          </w:rPr>
          <w:t xml:space="preserve">https://doi.org/10.4324/9781315118321</w:t>
        </w:r>
      </w:hyperlink>
    </w:p>
    <w:p>
      <w:pPr>
        <w:pStyle w:val="Compact"/>
        <w:numPr>
          <w:numId w:val="1401"/>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84">
        <w:r>
          <w:rPr>
            <w:rStyle w:val="Hyperlink"/>
          </w:rPr>
          <w:t xml:space="preserve">https://doi.org/10.1016/j.tra.2020.03.032</w:t>
        </w:r>
      </w:hyperlink>
    </w:p>
    <w:p>
      <w:pPr>
        <w:pStyle w:val="Compact"/>
        <w:numPr>
          <w:numId w:val="1401"/>
          <w:ilvl w:val="0"/>
        </w:numPr>
      </w:pPr>
      <w:r>
        <w:t xml:space="preserve">Kaddoura, I., Leich, G., &amp; Nagel, K. (2020b). The impact of pricing and service area design on the modal shift towards demand responsive transit. Procedia Computer Science, 170, 807–812.</w:t>
      </w:r>
      <w:r>
        <w:t xml:space="preserve"> </w:t>
      </w:r>
      <w:hyperlink r:id="rId1385">
        <w:r>
          <w:rPr>
            <w:rStyle w:val="Hyperlink"/>
          </w:rPr>
          <w:t xml:space="preserve">https://doi.org/10.1016/j.procs.2020.03.152</w:t>
        </w:r>
      </w:hyperlink>
    </w:p>
    <w:p>
      <w:pPr>
        <w:pStyle w:val="Compact"/>
        <w:numPr>
          <w:numId w:val="1401"/>
          <w:ilvl w:val="0"/>
        </w:numPr>
      </w:pPr>
      <w:r>
        <w:t xml:space="preserve">Martret, O. (2019, March 25). Demand-Responsive Transit Is the Future of the Mobility Market.</w:t>
      </w:r>
      <w:r>
        <w:t xml:space="preserve"> </w:t>
      </w:r>
      <w:hyperlink r:id="rId1386">
        <w:r>
          <w:rPr>
            <w:rStyle w:val="Hyperlink"/>
          </w:rPr>
          <w:t xml:space="preserve">https://shotl.com/news/responsive-transit-is-the-future-of-the-mobility-market</w:t>
        </w:r>
      </w:hyperlink>
    </w:p>
    <w:p>
      <w:pPr>
        <w:pStyle w:val="Compact"/>
        <w:numPr>
          <w:numId w:val="1401"/>
          <w:ilvl w:val="0"/>
        </w:numPr>
      </w:pPr>
      <w:r>
        <w:t xml:space="preserve">Quadrifoglio, L., Dessouky, M. M., &amp; Ordóñez, F. (2008). A simulation study of demand responsive transit system design. Transportation Research Part A: Policy and Practice, 42(4), 718–737.</w:t>
      </w:r>
      <w:r>
        <w:t xml:space="preserve"> </w:t>
      </w:r>
      <w:hyperlink r:id="rId1387">
        <w:r>
          <w:rPr>
            <w:rStyle w:val="Hyperlink"/>
          </w:rPr>
          <w:t xml:space="preserve">https://doi.org/10.1016/j.tra.2008.01.018</w:t>
        </w:r>
      </w:hyperlink>
    </w:p>
    <w:p>
      <w:pPr>
        <w:pStyle w:val="Compact"/>
        <w:numPr>
          <w:numId w:val="1401"/>
          <w:ilvl w:val="0"/>
        </w:numPr>
      </w:pPr>
      <w:r>
        <w:t xml:space="preserve">Sammer, G., &amp; Klementschitz, R. (2010). Finanzierung des öffentlichen Personennahverkehrs in Österreich. ÖGZ - Österreichische Gemeindezeitung, 26 – 28.</w:t>
      </w:r>
    </w:p>
    <w:p>
      <w:pPr>
        <w:pStyle w:val="Compact"/>
        <w:numPr>
          <w:numId w:val="1401"/>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388" w:name="prt"/>
      <w:r>
        <w:t xml:space="preserve">11.2	Personal rapid transit</w:t>
      </w:r>
      <w:bookmarkEnd w:id="1388"/>
    </w:p>
    <w:p>
      <w:pPr>
        <w:pStyle w:val="Heading3"/>
      </w:pPr>
      <w:bookmarkStart w:id="1389" w:name="synonyms-45"/>
      <w:r>
        <w:t xml:space="preserve">Synonyms</w:t>
      </w:r>
      <w:bookmarkEnd w:id="1389"/>
    </w:p>
    <w:p>
      <w:pPr>
        <w:pStyle w:val="FirstParagraph"/>
      </w:pPr>
      <w:r>
        <w:rPr>
          <w:i/>
        </w:rPr>
        <w:t xml:space="preserve">Automated Transit Networks, ATN, PRT, Podcars</w:t>
      </w:r>
    </w:p>
    <w:p>
      <w:pPr>
        <w:pStyle w:val="Heading3"/>
      </w:pPr>
      <w:bookmarkStart w:id="1390" w:name="definition-50"/>
      <w:r>
        <w:t xml:space="preserve">Definition</w:t>
      </w:r>
      <w:bookmarkEnd w:id="1390"/>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pStyle w:val="Compact"/>
        <w:numPr>
          <w:numId w:val="1402"/>
          <w:ilvl w:val="0"/>
        </w:numPr>
      </w:pPr>
      <w:r>
        <w:t xml:space="preserve">Direct service from origin to destination</w:t>
      </w:r>
    </w:p>
    <w:p>
      <w:pPr>
        <w:pStyle w:val="Compact"/>
        <w:numPr>
          <w:numId w:val="1402"/>
          <w:ilvl w:val="0"/>
        </w:numPr>
      </w:pPr>
      <w:r>
        <w:t xml:space="preserve">Small vehicles that can be used exclusively by an individual or a small group</w:t>
      </w:r>
    </w:p>
    <w:p>
      <w:pPr>
        <w:pStyle w:val="Compact"/>
        <w:numPr>
          <w:numId w:val="1402"/>
          <w:ilvl w:val="0"/>
        </w:numPr>
      </w:pPr>
      <w:r>
        <w:t xml:space="preserve">Service based on the needs of the user (on demand rather than fixed schedules)</w:t>
      </w:r>
    </w:p>
    <w:p>
      <w:pPr>
        <w:pStyle w:val="Compact"/>
        <w:numPr>
          <w:numId w:val="1402"/>
          <w:ilvl w:val="0"/>
        </w:numPr>
      </w:pPr>
      <w:r>
        <w:t xml:space="preserve">Travelling speed up to 30 mph (48 km/h)</w:t>
      </w:r>
    </w:p>
    <w:p>
      <w:pPr>
        <w:pStyle w:val="Compact"/>
        <w:numPr>
          <w:numId w:val="1402"/>
          <w:ilvl w:val="0"/>
        </w:numPr>
      </w:pPr>
      <w:r>
        <w:t xml:space="preserve">Fully automated vehicles</w:t>
      </w:r>
    </w:p>
    <w:p>
      <w:pPr>
        <w:pStyle w:val="Compact"/>
        <w:numPr>
          <w:numId w:val="1402"/>
          <w:ilvl w:val="0"/>
        </w:numPr>
      </w:pPr>
      <w:r>
        <w:t xml:space="preserve">Vehicles restricted to a route reserved for their exclusive use, along the guideways</w:t>
      </w:r>
    </w:p>
    <w:p>
      <w:pPr>
        <w:pStyle w:val="Compact"/>
        <w:numPr>
          <w:numId w:val="1402"/>
          <w:ilvl w:val="0"/>
        </w:numPr>
      </w:pPr>
      <w:r>
        <w:t xml:space="preserve">Small driveways that are usually elevated at or near ground level</w:t>
      </w:r>
    </w:p>
    <w:p>
      <w:pPr>
        <w:pStyle w:val="FirstParagraph"/>
      </w:pPr>
      <w:r>
        <w:t xml:space="preserve">The components of the personal rapid transit system are:</w:t>
      </w:r>
    </w:p>
    <w:p>
      <w:pPr>
        <w:pStyle w:val="Compact"/>
        <w:numPr>
          <w:numId w:val="1403"/>
          <w:ilvl w:val="0"/>
        </w:numPr>
      </w:pPr>
      <w:r>
        <w:rPr>
          <w:b/>
        </w:rPr>
        <w:t xml:space="preserve">Software</w:t>
      </w:r>
      <w:r>
        <w:t xml:space="preserve">: integrates all elements of the systems and ensures its flawless functioning</w:t>
      </w:r>
    </w:p>
    <w:p>
      <w:pPr>
        <w:pStyle w:val="Compact"/>
        <w:numPr>
          <w:numId w:val="1403"/>
          <w:ilvl w:val="0"/>
        </w:numPr>
      </w:pPr>
      <w:r>
        <w:rPr>
          <w:b/>
        </w:rPr>
        <w:t xml:space="preserve">Hardware</w:t>
      </w:r>
      <w:r>
        <w:t xml:space="preserve">: includes electric and electronic components along the rails and at the stations</w:t>
      </w:r>
    </w:p>
    <w:p>
      <w:pPr>
        <w:pStyle w:val="Compact"/>
        <w:numPr>
          <w:numId w:val="1403"/>
          <w:ilvl w:val="0"/>
        </w:numPr>
      </w:pPr>
      <w:r>
        <w:rPr>
          <w:b/>
        </w:rPr>
        <w:t xml:space="preserve">Vehicles</w:t>
      </w:r>
      <w:r>
        <w:t xml:space="preserve">: are crucial for passenger experience. In some countries, e.g. the USA, PRT vehicles must be suitable for use by disabled people</w:t>
      </w:r>
    </w:p>
    <w:p>
      <w:pPr>
        <w:pStyle w:val="Compact"/>
        <w:numPr>
          <w:numId w:val="1403"/>
          <w:ilvl w:val="0"/>
        </w:numPr>
      </w:pPr>
      <w:r>
        <w:rPr>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pStyle w:val="Compact"/>
        <w:numPr>
          <w:numId w:val="1403"/>
          <w:ilvl w:val="0"/>
        </w:numPr>
      </w:pPr>
      <w:r>
        <w:rPr>
          <w:b/>
        </w:rPr>
        <w:t xml:space="preserve">Power sources</w:t>
      </w:r>
      <w:r>
        <w:t xml:space="preserve">: all PRT are powered electrically</w:t>
      </w:r>
    </w:p>
    <w:p>
      <w:pPr>
        <w:pStyle w:val="Compact"/>
        <w:numPr>
          <w:numId w:val="1403"/>
          <w:ilvl w:val="0"/>
        </w:numPr>
      </w:pPr>
      <w:r>
        <w:rPr>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p>
      <w:pPr>
        <w:pStyle w:val="Heading3"/>
      </w:pPr>
      <w:bookmarkStart w:id="1391" w:name="key-stakeholders-50"/>
      <w:r>
        <w:t xml:space="preserve">Key stakeholders</w:t>
      </w:r>
      <w:bookmarkEnd w:id="1391"/>
    </w:p>
    <w:p>
      <w:pPr>
        <w:pStyle w:val="Compact"/>
        <w:numPr>
          <w:numId w:val="1404"/>
          <w:ilvl w:val="0"/>
        </w:numPr>
      </w:pPr>
      <w:r>
        <w:rPr>
          <w:b/>
        </w:rPr>
        <w:t xml:space="preserve">Affected</w:t>
      </w:r>
      <w:r>
        <w:t xml:space="preserve">: Citizen, Airport Passengers</w:t>
      </w:r>
    </w:p>
    <w:p>
      <w:pPr>
        <w:pStyle w:val="Compact"/>
        <w:numPr>
          <w:numId w:val="1404"/>
          <w:ilvl w:val="0"/>
        </w:numPr>
      </w:pPr>
      <w:r>
        <w:rPr>
          <w:b/>
        </w:rPr>
        <w:t xml:space="preserve">Responsible</w:t>
      </w:r>
      <w:r>
        <w:t xml:space="preserve">: City government, Private Companies, Transport Planners</w:t>
      </w:r>
    </w:p>
    <w:p>
      <w:pPr>
        <w:pStyle w:val="Heading3"/>
      </w:pPr>
      <w:bookmarkStart w:id="1392" w:name="current-state-of-art-in-research-50"/>
      <w:r>
        <w:t xml:space="preserve">Current state of art in research</w:t>
      </w:r>
      <w:bookmarkEnd w:id="1392"/>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p>
      <w:pPr>
        <w:pStyle w:val="Heading3"/>
      </w:pPr>
      <w:bookmarkStart w:id="1393" w:name="current-state-of-art-in-practice-50"/>
      <w:r>
        <w:t xml:space="preserve">Current state of art in practice</w:t>
      </w:r>
      <w:bookmarkEnd w:id="1393"/>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pStyle w:val="Compact"/>
        <w:numPr>
          <w:numId w:val="1405"/>
          <w:ilvl w:val="0"/>
        </w:numPr>
      </w:pPr>
      <w:r>
        <w:t xml:space="preserve">The Morgantown PRT at West Virginia University</w:t>
      </w:r>
    </w:p>
    <w:p>
      <w:pPr>
        <w:pStyle w:val="Compact"/>
        <w:numPr>
          <w:numId w:val="1405"/>
          <w:ilvl w:val="0"/>
        </w:numPr>
      </w:pPr>
      <w:r>
        <w:t xml:space="preserve">The Parkshuttle Rivium metro-feeder outside Rotterdam</w:t>
      </w:r>
    </w:p>
    <w:p>
      <w:pPr>
        <w:pStyle w:val="Compact"/>
        <w:numPr>
          <w:numId w:val="1405"/>
          <w:ilvl w:val="0"/>
        </w:numPr>
      </w:pPr>
      <w:r>
        <w:t xml:space="preserve">The Terminal 5 shuttle at London Heathrow Airport</w:t>
      </w:r>
    </w:p>
    <w:p>
      <w:pPr>
        <w:pStyle w:val="Compact"/>
        <w:numPr>
          <w:numId w:val="1405"/>
          <w:ilvl w:val="0"/>
        </w:numPr>
      </w:pPr>
      <w:r>
        <w:t xml:space="preserve">The nature park shuttle in Suncheon Bay, South Korea</w:t>
      </w:r>
    </w:p>
    <w:p>
      <w:pPr>
        <w:pStyle w:val="Compact"/>
        <w:numPr>
          <w:numId w:val="1405"/>
          <w:ilvl w:val="0"/>
        </w:numPr>
      </w:pPr>
      <w:r>
        <w:t xml:space="preserve">The Masdar City PRT in Abu Dhabi</w:t>
      </w:r>
    </w:p>
    <w:p>
      <w:pPr>
        <w:pStyle w:val="CaptionedFigure"/>
      </w:pPr>
      <w:r>
        <w:drawing>
          <wp:inline>
            <wp:extent cx="5334000" cy="3552444"/>
            <wp:effectExtent b="0" l="0" r="0" t="0"/>
            <wp:docPr descr="Figure 11.1: London Heathrow Airport Shuttle (Kraft, 2012)" title="" id="1" name="Picture"/>
            <a:graphic>
              <a:graphicData uri="http://schemas.openxmlformats.org/drawingml/2006/picture">
                <pic:pic>
                  <pic:nvPicPr>
                    <pic:cNvPr descr="image/PRT.jpg" id="0" name="Picture"/>
                    <pic:cNvPicPr>
                      <a:picLocks noChangeArrowheads="1" noChangeAspect="1"/>
                    </pic:cNvPicPr>
                  </pic:nvPicPr>
                  <pic:blipFill>
                    <a:blip r:embed="rId1394"/>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p>
      <w:pPr>
        <w:pStyle w:val="Heading3"/>
      </w:pPr>
      <w:bookmarkStart w:id="1395" w:name="relevant-initiatives-in-austria-50"/>
      <w:r>
        <w:t xml:space="preserve">Relevant initiatives in Austria</w:t>
      </w:r>
      <w:bookmarkEnd w:id="1395"/>
    </w:p>
    <w:p>
      <w:pPr>
        <w:pStyle w:val="Compact"/>
        <w:numPr>
          <w:numId w:val="1406"/>
          <w:ilvl w:val="0"/>
        </w:numPr>
      </w:pPr>
      <w:hyperlink r:id="rId1396">
        <w:r>
          <w:rPr>
            <w:rStyle w:val="Hyperlink"/>
          </w:rPr>
          <w:t xml:space="preserve">17th International Conference on Personal Rapid Transit and System Design in 2023</w:t>
        </w:r>
      </w:hyperlink>
    </w:p>
    <w:p>
      <w:pPr>
        <w:pStyle w:val="Heading3"/>
      </w:pPr>
      <w:bookmarkStart w:id="1397" w:name="X99ef8480d0e89cdec838fca7c0361bbdbafd6ea"/>
      <w:r>
        <w:t xml:space="preserve">Impacts with respect to Sustainable Development Goals (SDGs)</w:t>
      </w:r>
      <w:bookmarkEnd w:id="139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Adverse impact on visual aspect of urban spaces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Staniscia, 2018</w:t>
            </w:r>
          </w:p>
        </w:tc>
      </w:tr>
      <w:tr>
        <w:tc>
          <w:p>
            <w:pPr>
              <w:pStyle w:val="Compact"/>
              <w:jc w:val="center"/>
            </w:pPr>
            <w:r>
              <w:t xml:space="preserve">Systemic</w:t>
            </w:r>
          </w:p>
        </w:tc>
        <w:tc>
          <w:p>
            <w:pPr>
              <w:pStyle w:val="Compact"/>
              <w:jc w:val="center"/>
            </w:pPr>
            <w:r>
              <w:t xml:space="preserve">Grade separation increases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Systemic</w:t>
            </w:r>
          </w:p>
        </w:tc>
        <w:tc>
          <w:p>
            <w:pPr>
              <w:pStyle w:val="Compact"/>
              <w:jc w:val="center"/>
            </w:pPr>
            <w:r>
              <w:t xml:space="preserve">Electric power used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Systemic</w:t>
            </w:r>
          </w:p>
        </w:tc>
        <w:tc>
          <w:p>
            <w:pPr>
              <w:pStyle w:val="Compact"/>
              <w:jc w:val="center"/>
            </w:pPr>
            <w:r>
              <w:t xml:space="preserve">Limited adoption worldwide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Furman et al., 2014</w:t>
            </w:r>
          </w:p>
        </w:tc>
      </w:tr>
    </w:tbl>
    <w:p>
      <w:pPr>
        <w:pStyle w:val="Heading3"/>
      </w:pPr>
      <w:bookmarkStart w:id="1398" w:name="X8c016d4853948e4e35564ea85d92262de8420cb"/>
      <w:r>
        <w:t xml:space="preserve">Technology and societal readiness level</w:t>
      </w:r>
      <w:bookmarkEnd w:id="139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5-7</w:t>
            </w:r>
          </w:p>
        </w:tc>
      </w:tr>
    </w:tbl>
    <w:p>
      <w:pPr>
        <w:pStyle w:val="Heading3"/>
      </w:pPr>
      <w:bookmarkStart w:id="1399" w:name="open-questions-48"/>
      <w:r>
        <w:t xml:space="preserve">Open questions</w:t>
      </w:r>
      <w:bookmarkEnd w:id="1399"/>
    </w:p>
    <w:p>
      <w:pPr>
        <w:pStyle w:val="Compact"/>
        <w:numPr>
          <w:numId w:val="1407"/>
          <w:ilvl w:val="0"/>
        </w:numPr>
      </w:pPr>
      <w:r>
        <w:t xml:space="preserve">More research is needed on actual analysis of costs and benefits associated with the construction of PRT.</w:t>
      </w:r>
    </w:p>
    <w:p>
      <w:pPr>
        <w:pStyle w:val="Compact"/>
        <w:numPr>
          <w:numId w:val="1407"/>
          <w:ilvl w:val="0"/>
        </w:numPr>
      </w:pPr>
      <w:r>
        <w:t xml:space="preserve">Can PRT infrastructure be considered and used as a attractive urban furniture? How can art community be engaged in its development?</w:t>
      </w:r>
    </w:p>
    <w:p>
      <w:pPr>
        <w:pStyle w:val="Compact"/>
        <w:numPr>
          <w:numId w:val="1407"/>
          <w:ilvl w:val="0"/>
        </w:numPr>
      </w:pPr>
      <w:r>
        <w:t xml:space="preserve">What are the major barriers for more widespread adoption of PRT?</w:t>
      </w:r>
    </w:p>
    <w:p>
      <w:pPr>
        <w:pStyle w:val="Heading3"/>
      </w:pPr>
      <w:bookmarkStart w:id="1400" w:name="further-links-41"/>
      <w:r>
        <w:t xml:space="preserve">Further links</w:t>
      </w:r>
      <w:bookmarkEnd w:id="1400"/>
    </w:p>
    <w:p>
      <w:pPr>
        <w:pStyle w:val="Compact"/>
        <w:numPr>
          <w:numId w:val="1408"/>
          <w:ilvl w:val="0"/>
        </w:numPr>
      </w:pPr>
      <w:hyperlink r:id="rId1401">
        <w:r>
          <w:rPr>
            <w:rStyle w:val="Hyperlink"/>
          </w:rPr>
          <w:t xml:space="preserve">MIT Report</w:t>
        </w:r>
      </w:hyperlink>
    </w:p>
    <w:p>
      <w:pPr>
        <w:pStyle w:val="Heading3"/>
      </w:pPr>
      <w:bookmarkStart w:id="1402" w:name="references-50"/>
      <w:r>
        <w:t xml:space="preserve">References</w:t>
      </w:r>
      <w:bookmarkEnd w:id="1402"/>
    </w:p>
    <w:p>
      <w:pPr>
        <w:pStyle w:val="Compact"/>
        <w:numPr>
          <w:numId w:val="1409"/>
          <w:ilvl w:val="0"/>
        </w:numPr>
      </w:pPr>
      <w:r>
        <w:t xml:space="preserve">Furman, B., Fabian, L., Ellis, S., Muller, P., &amp; Swenson, R. (2014). Automated transit networks (ATN): A review of the state of the industry and prospects for the future.</w:t>
      </w:r>
    </w:p>
    <w:p>
      <w:pPr>
        <w:pStyle w:val="Compact"/>
        <w:numPr>
          <w:numId w:val="1409"/>
          <w:ilvl w:val="0"/>
        </w:numPr>
      </w:pPr>
      <w:r>
        <w:t xml:space="preserve">Juster, R., &amp; Schonfeld, P. (2013). Comparative analysis of personal rapid transit as an urban transportation mode. Transportation research record, 2350(1), 128-135.</w:t>
      </w:r>
    </w:p>
    <w:p>
      <w:pPr>
        <w:pStyle w:val="Compact"/>
        <w:numPr>
          <w:numId w:val="1409"/>
          <w:ilvl w:val="0"/>
        </w:numPr>
      </w:pPr>
      <w:r>
        <w:t xml:space="preserve">Kraft, A. (2012). The beginning of personal rapid transit. Available at:</w:t>
      </w:r>
      <w:r>
        <w:t xml:space="preserve"> </w:t>
      </w:r>
      <w:hyperlink r:id="rId1403">
        <w:r>
          <w:rPr>
            <w:rStyle w:val="Hyperlink"/>
          </w:rPr>
          <w:t xml:space="preserve">https://www.zdnet.com/article/the-beginning-of-personal-rapid-transit/</w:t>
        </w:r>
      </w:hyperlink>
      <w:r>
        <w:t xml:space="preserve"> </w:t>
      </w:r>
      <w:r>
        <w:t xml:space="preserve">[Accessed: 21 Oct 2021]</w:t>
      </w:r>
    </w:p>
    <w:p>
      <w:pPr>
        <w:pStyle w:val="Compact"/>
        <w:numPr>
          <w:numId w:val="1409"/>
          <w:ilvl w:val="0"/>
        </w:numPr>
      </w:pPr>
      <w:r>
        <w:t xml:space="preserve">Mobolaji, K., Földes, D., &amp; Csiszár, C. (2021). Concept of Advanced Personal Rapid Transit at Airports. Periodica Polytechnica Civil Engineering, 65(1), 320-334.</w:t>
      </w:r>
    </w:p>
    <w:p>
      <w:pPr>
        <w:pStyle w:val="Compact"/>
        <w:numPr>
          <w:numId w:val="1409"/>
          <w:ilvl w:val="0"/>
        </w:numPr>
      </w:pPr>
      <w:r>
        <w:t xml:space="preserve">Staniscia, S. (2018). Aesthetic appreciation of Personal Rapid Transit: A new viewpoint. Cities, 79, 169-177.</w:t>
      </w:r>
    </w:p>
    <w:p>
      <w:pPr>
        <w:pStyle w:val="Heading2"/>
      </w:pPr>
      <w:bookmarkStart w:id="1404" w:name="brt"/>
      <w:r>
        <w:t xml:space="preserve">11.3	Bus rapid transit</w:t>
      </w:r>
      <w:bookmarkEnd w:id="1404"/>
    </w:p>
    <w:p>
      <w:pPr>
        <w:pStyle w:val="Heading3"/>
      </w:pPr>
      <w:bookmarkStart w:id="1405" w:name="synonyms-46"/>
      <w:r>
        <w:t xml:space="preserve">Synonyms</w:t>
      </w:r>
      <w:bookmarkEnd w:id="1405"/>
    </w:p>
    <w:p>
      <w:pPr>
        <w:pStyle w:val="FirstParagraph"/>
      </w:pPr>
      <w:r>
        <w:rPr>
          <w:i/>
        </w:rPr>
        <w:t xml:space="preserve">High-level bus transport (HLBT)</w:t>
      </w:r>
    </w:p>
    <w:p>
      <w:pPr>
        <w:pStyle w:val="Heading3"/>
      </w:pPr>
      <w:bookmarkStart w:id="1406" w:name="definition-51"/>
      <w:r>
        <w:t xml:space="preserve">Definition</w:t>
      </w:r>
      <w:bookmarkEnd w:id="1406"/>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pStyle w:val="Compact"/>
        <w:numPr>
          <w:numId w:val="1410"/>
          <w:ilvl w:val="0"/>
        </w:numPr>
      </w:pPr>
      <w:r>
        <w:t xml:space="preserve">High-capacity bus systems</w:t>
      </w:r>
    </w:p>
    <w:p>
      <w:pPr>
        <w:pStyle w:val="Compact"/>
        <w:numPr>
          <w:numId w:val="1410"/>
          <w:ilvl w:val="0"/>
        </w:numPr>
      </w:pPr>
      <w:r>
        <w:t xml:space="preserve">High value bus systems</w:t>
      </w:r>
    </w:p>
    <w:p>
      <w:pPr>
        <w:pStyle w:val="Compact"/>
        <w:numPr>
          <w:numId w:val="1410"/>
          <w:ilvl w:val="0"/>
        </w:numPr>
      </w:pPr>
      <w:r>
        <w:t xml:space="preserve">Metro bus</w:t>
      </w:r>
    </w:p>
    <w:p>
      <w:pPr>
        <w:pStyle w:val="Compact"/>
        <w:numPr>
          <w:numId w:val="1410"/>
          <w:ilvl w:val="0"/>
        </w:numPr>
      </w:pPr>
      <w:r>
        <w:t xml:space="preserve">Surface metro</w:t>
      </w:r>
    </w:p>
    <w:p>
      <w:pPr>
        <w:pStyle w:val="Compact"/>
        <w:numPr>
          <w:numId w:val="1410"/>
          <w:ilvl w:val="0"/>
        </w:numPr>
      </w:pPr>
      <w:r>
        <w:t xml:space="preserve">Rapid bus systems</w:t>
      </w:r>
    </w:p>
    <w:p>
      <w:pPr>
        <w:pStyle w:val="Compact"/>
        <w:numPr>
          <w:numId w:val="1410"/>
          <w:ilvl w:val="0"/>
        </w:numPr>
      </w:pPr>
      <w:r>
        <w:t xml:space="preserve">Busway systems</w:t>
      </w:r>
    </w:p>
    <w:p>
      <w:pPr>
        <w:pStyle w:val="Compact"/>
        <w:numPr>
          <w:numId w:val="1410"/>
          <w:ilvl w:val="0"/>
        </w:numPr>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pStyle w:val="Compact"/>
        <w:numPr>
          <w:numId w:val="1411"/>
          <w:ilvl w:val="0"/>
        </w:numPr>
      </w:pPr>
      <w:r>
        <w:t xml:space="preserve">Dedicated right-of-way: Bus-only dedicated lanes provide a faster journey and ensure that buses are not delayed due to congestion in a mixed traffic.</w:t>
      </w:r>
    </w:p>
    <w:p>
      <w:pPr>
        <w:pStyle w:val="Compact"/>
        <w:numPr>
          <w:numId w:val="1411"/>
          <w:ilvl w:val="0"/>
        </w:numPr>
      </w:pPr>
      <w:r>
        <w:t xml:space="preserve">Bus lane alignment: The centre of the lane or bus-only corridor keeps buses away from busy kerbs where cars park, stand and turn.</w:t>
      </w:r>
    </w:p>
    <w:p>
      <w:pPr>
        <w:pStyle w:val="Compact"/>
        <w:numPr>
          <w:numId w:val="1411"/>
          <w:ilvl w:val="0"/>
        </w:numPr>
      </w:pPr>
      <w:r>
        <w:t xml:space="preserve">Fare collection: Paying the fare at the bus stop, rather than on the bus, eliminates the delay caused by passengers waiting on board.</w:t>
      </w:r>
    </w:p>
    <w:p>
      <w:pPr>
        <w:pStyle w:val="Compact"/>
        <w:numPr>
          <w:numId w:val="1411"/>
          <w:ilvl w:val="0"/>
        </w:numPr>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pStyle w:val="Compact"/>
        <w:numPr>
          <w:numId w:val="1411"/>
          <w:ilvl w:val="0"/>
        </w:numPr>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pStyle w:val="Compact"/>
        <w:numPr>
          <w:numId w:val="1412"/>
          <w:ilvl w:val="0"/>
        </w:numPr>
      </w:pPr>
      <w:r>
        <w:t xml:space="preserve">Be at least 3 km long;</w:t>
      </w:r>
    </w:p>
    <w:p>
      <w:pPr>
        <w:pStyle w:val="Compact"/>
        <w:numPr>
          <w:numId w:val="1412"/>
          <w:ilvl w:val="0"/>
        </w:numPr>
      </w:pPr>
      <w:r>
        <w:t xml:space="preserve">Score 4 or more points in the dedicated right-of-way element;</w:t>
      </w:r>
    </w:p>
    <w:p>
      <w:pPr>
        <w:pStyle w:val="Compact"/>
        <w:numPr>
          <w:numId w:val="1413"/>
          <w:ilvl w:val="1"/>
        </w:numPr>
      </w:pPr>
      <w:r>
        <w:t xml:space="preserve">8 points: Physically separated, dedicated lanes (e.g. fences, curbs, bus stations)</w:t>
      </w:r>
      <w:r>
        <w:br/>
      </w:r>
    </w:p>
    <w:p>
      <w:pPr>
        <w:pStyle w:val="Compact"/>
        <w:numPr>
          <w:numId w:val="1413"/>
          <w:ilvl w:val="1"/>
        </w:numPr>
      </w:pPr>
      <w:r>
        <w:t xml:space="preserve">6 points: Colour-differentiated, dedicated lanes with no physical separation</w:t>
      </w:r>
    </w:p>
    <w:p>
      <w:pPr>
        <w:pStyle w:val="Compact"/>
        <w:numPr>
          <w:numId w:val="1413"/>
          <w:ilvl w:val="1"/>
        </w:numPr>
      </w:pPr>
      <w:r>
        <w:t xml:space="preserve">4 points: Dedicated lanes separated by a painted line</w:t>
      </w:r>
    </w:p>
    <w:p>
      <w:pPr>
        <w:pStyle w:val="Compact"/>
        <w:numPr>
          <w:numId w:val="1413"/>
          <w:ilvl w:val="1"/>
        </w:numPr>
      </w:pPr>
      <w:r>
        <w:t xml:space="preserve">0 points: No dedicated lanes</w:t>
      </w:r>
    </w:p>
    <w:p>
      <w:pPr>
        <w:pStyle w:val="Compact"/>
        <w:numPr>
          <w:numId w:val="1412"/>
          <w:ilvl w:val="0"/>
        </w:numPr>
      </w:pPr>
      <w:r>
        <w:t xml:space="preserve">Score 4 or more points in the bus alignment element;</w:t>
      </w:r>
    </w:p>
    <w:p>
      <w:pPr>
        <w:pStyle w:val="Compact"/>
        <w:numPr>
          <w:numId w:val="1414"/>
          <w:ilvl w:val="1"/>
        </w:numPr>
      </w:pPr>
      <w:r>
        <w:t xml:space="preserve">8 points: Two-way bus lane with median in the middle strip of a two-way road</w:t>
      </w:r>
    </w:p>
    <w:p>
      <w:pPr>
        <w:pStyle w:val="Compact"/>
        <w:numPr>
          <w:numId w:val="1414"/>
          <w:ilvl w:val="1"/>
        </w:numPr>
      </w:pPr>
      <w:r>
        <w:t xml:space="preserve">8 points: Bus-only corridor in which there is a fully exclusive right-of-way and no parallel mixed traffic or converted corridor</w:t>
      </w:r>
    </w:p>
    <w:p>
      <w:pPr>
        <w:pStyle w:val="Compact"/>
        <w:numPr>
          <w:numId w:val="1414"/>
          <w:ilvl w:val="1"/>
        </w:numPr>
      </w:pPr>
      <w:r>
        <w:t xml:space="preserve">8 points: Busway that runs along a boundary condition such as a boardwalk or park where there are few intersections that cause conflicts</w:t>
      </w:r>
    </w:p>
    <w:p>
      <w:pPr>
        <w:pStyle w:val="Compact"/>
        <w:numPr>
          <w:numId w:val="1412"/>
          <w:ilvl w:val="0"/>
        </w:numPr>
      </w:pPr>
      <w:r>
        <w:t xml:space="preserve">Score 20 or more points in all five basic BRT elements</w:t>
      </w:r>
    </w:p>
    <w:p>
      <w:pPr>
        <w:pStyle w:val="Compact"/>
        <w:numPr>
          <w:numId w:val="1415"/>
          <w:ilvl w:val="1"/>
        </w:numPr>
      </w:pPr>
      <w:r>
        <w:t xml:space="preserve">Dedicated right of way (up to 8 points)</w:t>
      </w:r>
    </w:p>
    <w:p>
      <w:pPr>
        <w:pStyle w:val="Compact"/>
        <w:numPr>
          <w:numId w:val="1416"/>
          <w:ilvl w:val="2"/>
        </w:numPr>
      </w:pPr>
      <w:r>
        <w:t xml:space="preserve">Best practice: The Rainbow BRT Sangamwadi-Vishrantwadi corridor (Pune/Pimpri-Chinchwad, India), which uses fencing to create dedicated, physically separated bus lanes.</w:t>
      </w:r>
    </w:p>
    <w:p>
      <w:pPr>
        <w:pStyle w:val="Compact"/>
        <w:numPr>
          <w:numId w:val="1415"/>
          <w:ilvl w:val="1"/>
        </w:numPr>
      </w:pPr>
      <w:r>
        <w:t xml:space="preserve">Busway alignment (up to 8 points)</w:t>
      </w:r>
    </w:p>
    <w:p>
      <w:pPr>
        <w:pStyle w:val="Compact"/>
        <w:numPr>
          <w:numId w:val="1417"/>
          <w:ilvl w:val="2"/>
        </w:numPr>
      </w:pPr>
      <w:r>
        <w:t xml:space="preserve">Best practice: The Metrobus Green Line (Lahore, Pakistan), which includes a two-way median-aligned busway in the median of an roadway.</w:t>
      </w:r>
    </w:p>
    <w:p>
      <w:pPr>
        <w:pStyle w:val="Compact"/>
        <w:numPr>
          <w:numId w:val="1415"/>
          <w:ilvl w:val="1"/>
        </w:numPr>
      </w:pPr>
      <w:r>
        <w:t xml:space="preserve">Off-board fare collection (up to 8 points)</w:t>
      </w:r>
    </w:p>
    <w:p>
      <w:pPr>
        <w:pStyle w:val="Compact"/>
        <w:numPr>
          <w:numId w:val="1418"/>
          <w:ilvl w:val="2"/>
        </w:numPr>
      </w:pPr>
      <w:r>
        <w:t xml:space="preserve">Best practice: The TransJakarta Koridor 1 (Jakarta, Indonesia) offers off-board ticketing with turnstile-controlled access to stations</w:t>
      </w:r>
    </w:p>
    <w:p>
      <w:pPr>
        <w:pStyle w:val="Compact"/>
        <w:numPr>
          <w:numId w:val="1415"/>
          <w:ilvl w:val="1"/>
        </w:numPr>
      </w:pPr>
      <w:r>
        <w:t xml:space="preserve">Intersection treatments (up to 7 points)</w:t>
      </w:r>
    </w:p>
    <w:p>
      <w:pPr>
        <w:pStyle w:val="Compact"/>
        <w:numPr>
          <w:numId w:val="1419"/>
          <w:ilvl w:val="2"/>
        </w:numPr>
      </w:pPr>
      <w:r>
        <w:t xml:space="preserve">Best practice: Corredor Metropolitano ABD (São Paulo, Brazil) that prioritizes pedestrians and bans left-turns at intersections.</w:t>
      </w:r>
    </w:p>
    <w:p>
      <w:pPr>
        <w:pStyle w:val="Compact"/>
        <w:numPr>
          <w:numId w:val="1415"/>
          <w:ilvl w:val="1"/>
        </w:numPr>
      </w:pPr>
      <w:r>
        <w:t xml:space="preserve">Boarding at platform level (up to 7 points)</w:t>
      </w:r>
    </w:p>
    <w:p>
      <w:pPr>
        <w:pStyle w:val="Compact"/>
        <w:numPr>
          <w:numId w:val="1420"/>
          <w:ilvl w:val="2"/>
        </w:numPr>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07">
        <w:r>
          <w:rPr>
            <w:rStyle w:val="Hyperlink"/>
          </w:rPr>
          <w:t xml:space="preserve">scorecard</w:t>
        </w:r>
      </w:hyperlink>
      <w:r>
        <w:t xml:space="preserve">.</w:t>
      </w:r>
    </w:p>
    <w:p>
      <w:pPr>
        <w:pStyle w:val="BodyText"/>
      </w:pPr>
      <w:r>
        <w:rPr>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p>
      <w:pPr>
        <w:pStyle w:val="Heading3"/>
      </w:pPr>
      <w:bookmarkStart w:id="1408" w:name="key-stakeholders-51"/>
      <w:r>
        <w:t xml:space="preserve">Key stakeholders</w:t>
      </w:r>
      <w:bookmarkEnd w:id="1408"/>
    </w:p>
    <w:p>
      <w:pPr>
        <w:pStyle w:val="Compact"/>
        <w:numPr>
          <w:numId w:val="1421"/>
          <w:ilvl w:val="0"/>
        </w:numPr>
      </w:pPr>
      <w:r>
        <w:rPr>
          <w:b/>
        </w:rPr>
        <w:t xml:space="preserve">Affected</w:t>
      </w:r>
      <w:r>
        <w:t xml:space="preserve">: Mobile citizen, Public transport users</w:t>
      </w:r>
    </w:p>
    <w:p>
      <w:pPr>
        <w:pStyle w:val="Compact"/>
        <w:numPr>
          <w:numId w:val="1421"/>
          <w:ilvl w:val="0"/>
        </w:numPr>
      </w:pPr>
      <w:r>
        <w:rPr>
          <w:b/>
        </w:rPr>
        <w:t xml:space="preserve">Responsible</w:t>
      </w:r>
      <w:r>
        <w:t xml:space="preserve">: National governments, City government, Private Companies, Transport agencies, Infrastructure providers, Bus manufacturers</w:t>
      </w:r>
    </w:p>
    <w:p>
      <w:pPr>
        <w:pStyle w:val="Heading3"/>
      </w:pPr>
      <w:bookmarkStart w:id="1409" w:name="current-state-of-art-in-research-51"/>
      <w:r>
        <w:t xml:space="preserve">Current state of art in research</w:t>
      </w:r>
      <w:bookmarkEnd w:id="1409"/>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pStyle w:val="Compact"/>
        <w:numPr>
          <w:numId w:val="1422"/>
          <w:ilvl w:val="0"/>
        </w:numPr>
      </w:pPr>
      <w:r>
        <w:t xml:space="preserve">BRT impact studies, which examine wider economic and social impacts of BRT.</w:t>
      </w:r>
    </w:p>
    <w:p>
      <w:pPr>
        <w:pStyle w:val="Compact"/>
        <w:numPr>
          <w:numId w:val="1422"/>
          <w:ilvl w:val="0"/>
        </w:numPr>
      </w:pPr>
      <w:r>
        <w:t xml:space="preserve">Land development, land use change and/or transport-oriented development.</w:t>
      </w:r>
    </w:p>
    <w:p>
      <w:pPr>
        <w:pStyle w:val="Compact"/>
        <w:numPr>
          <w:numId w:val="1422"/>
          <w:ilvl w:val="0"/>
        </w:numPr>
      </w:pPr>
      <w:r>
        <w:t xml:space="preserve">change in land/property values</w:t>
      </w:r>
    </w:p>
    <w:p>
      <w:pPr>
        <w:pStyle w:val="Compact"/>
        <w:numPr>
          <w:numId w:val="1422"/>
          <w:ilvl w:val="0"/>
        </w:numPr>
      </w:pPr>
      <w:r>
        <w:t xml:space="preserve">new economic development</w:t>
      </w:r>
    </w:p>
    <w:p>
      <w:pPr>
        <w:pStyle w:val="Compact"/>
        <w:numPr>
          <w:numId w:val="1422"/>
          <w:ilvl w:val="0"/>
        </w:numPr>
      </w:pPr>
      <w:r>
        <w:t xml:space="preserve">accessibility of jobs/workplaces</w:t>
      </w:r>
    </w:p>
    <w:p>
      <w:pPr>
        <w:pStyle w:val="Compact"/>
        <w:numPr>
          <w:numId w:val="1422"/>
          <w:ilvl w:val="0"/>
        </w:numPr>
      </w:pPr>
      <w:r>
        <w:t xml:space="preserve">improvement of the urban environment</w:t>
      </w:r>
    </w:p>
    <w:p>
      <w:pPr>
        <w:pStyle w:val="Compact"/>
        <w:numPr>
          <w:numId w:val="1422"/>
          <w:ilvl w:val="0"/>
        </w:numPr>
      </w:pPr>
      <w:r>
        <w:t xml:space="preserve">prestige/reputation of the city</w:t>
      </w:r>
    </w:p>
    <w:p>
      <w:pPr>
        <w:pStyle w:val="Compact"/>
        <w:numPr>
          <w:numId w:val="1422"/>
          <w:ilvl w:val="0"/>
        </w:numPr>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pStyle w:val="Compact"/>
        <w:numPr>
          <w:numId w:val="1423"/>
          <w:ilvl w:val="0"/>
        </w:numPr>
      </w:pPr>
      <w:r>
        <w:t xml:space="preserve">The estimated increase in value for land is much higher than for real estate (i.e. 27.5% higher).</w:t>
      </w:r>
    </w:p>
    <w:p>
      <w:pPr>
        <w:pStyle w:val="Compact"/>
        <w:numPr>
          <w:numId w:val="1423"/>
          <w:ilvl w:val="0"/>
        </w:numPr>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pStyle w:val="Compact"/>
        <w:numPr>
          <w:numId w:val="1424"/>
          <w:ilvl w:val="0"/>
        </w:numPr>
      </w:pPr>
      <w:r>
        <w:t xml:space="preserve">The optimal BRT is efficient in terms of total cost, and even with imperfectly divisible capacity, BRT is still the better choice for many demand levels (starting with demands between 8000 and 8500 commuters).</w:t>
      </w:r>
    </w:p>
    <w:p>
      <w:pPr>
        <w:pStyle w:val="Compact"/>
        <w:numPr>
          <w:numId w:val="1424"/>
          <w:ilvl w:val="0"/>
        </w:numPr>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pStyle w:val="Compact"/>
        <w:numPr>
          <w:numId w:val="1424"/>
          <w:ilvl w:val="0"/>
        </w:numPr>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Heading3"/>
      </w:pPr>
      <w:bookmarkStart w:id="1410" w:name="current-state-of-art-in-practice-51"/>
      <w:r>
        <w:t xml:space="preserve">Current state of art in practice</w:t>
      </w:r>
      <w:bookmarkEnd w:id="1410"/>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p>
      <w:pPr>
        <w:pStyle w:val="Heading3"/>
      </w:pPr>
      <w:bookmarkStart w:id="1411" w:name="relevant-initiatives-in-austria-51"/>
      <w:r>
        <w:t xml:space="preserve">Relevant initiatives in Austria</w:t>
      </w:r>
      <w:bookmarkEnd w:id="1411"/>
    </w:p>
    <w:p>
      <w:pPr>
        <w:pStyle w:val="FirstParagraph"/>
      </w:pPr>
      <w:r>
        <w:t xml:space="preserve">Carinthia could get a rapid bus system for local transport.</w:t>
      </w:r>
    </w:p>
    <w:p>
      <w:pPr>
        <w:pStyle w:val="Compact"/>
        <w:numPr>
          <w:numId w:val="1425"/>
          <w:ilvl w:val="0"/>
        </w:numPr>
      </w:pPr>
      <w:hyperlink r:id="rId1412">
        <w:r>
          <w:rPr>
            <w:rStyle w:val="Hyperlink"/>
          </w:rPr>
          <w:t xml:space="preserve">Kaernten.orf.at</w:t>
        </w:r>
      </w:hyperlink>
    </w:p>
    <w:p>
      <w:pPr>
        <w:pStyle w:val="FirstParagraph"/>
      </w:pPr>
      <w:r>
        <w:t xml:space="preserve">Currently, eleven rapid bus transit lines, so-called</w:t>
      </w:r>
      <w:r>
        <w:t xml:space="preserve"> </w:t>
      </w:r>
      <w:r>
        <w:rPr>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pStyle w:val="Compact"/>
        <w:numPr>
          <w:numId w:val="1426"/>
          <w:ilvl w:val="0"/>
        </w:numPr>
      </w:pPr>
      <w:hyperlink r:id="rId1413">
        <w:r>
          <w:rPr>
            <w:rStyle w:val="Hyperlink"/>
          </w:rPr>
          <w:t xml:space="preserve">Meinbezirk.at</w:t>
        </w:r>
      </w:hyperlink>
    </w:p>
    <w:p>
      <w:pPr>
        <w:pStyle w:val="Heading3"/>
      </w:pPr>
      <w:bookmarkStart w:id="1414" w:name="X8bdca804b118375d7f00f2e8b83c903cd1296f9"/>
      <w:r>
        <w:t xml:space="preserve">Impacts with respect to Sustainable Development Goals (SDGs)</w:t>
      </w:r>
      <w:bookmarkEnd w:id="141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pollutant emissions and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Systemic</w:t>
            </w:r>
          </w:p>
        </w:tc>
        <w:tc>
          <w:p>
            <w:pPr>
              <w:pStyle w:val="Compact"/>
              <w:jc w:val="center"/>
            </w:pPr>
            <w:r>
              <w:t xml:space="preserve">BRT requires significantly shorter investments and implementation time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Deng &amp; Nelson, 2010; Fageda, 2021</w:t>
            </w:r>
          </w:p>
        </w:tc>
      </w:tr>
    </w:tbl>
    <w:p>
      <w:pPr>
        <w:pStyle w:val="Heading3"/>
      </w:pPr>
      <w:bookmarkStart w:id="1415" w:name="X563be698b071611e28db036dedaeeeafc96ca51"/>
      <w:r>
        <w:t xml:space="preserve">Technology and societal readiness level</w:t>
      </w:r>
      <w:bookmarkEnd w:id="141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416" w:name="open-questions-49"/>
      <w:r>
        <w:t xml:space="preserve">Open questions</w:t>
      </w:r>
      <w:bookmarkEnd w:id="1416"/>
    </w:p>
    <w:p>
      <w:pPr>
        <w:pStyle w:val="Compact"/>
        <w:numPr>
          <w:numId w:val="1427"/>
          <w:ilvl w:val="0"/>
        </w:numPr>
      </w:pPr>
      <w:r>
        <w:t xml:space="preserve">How can development of BRT systems be supported in a better way through national policies?</w:t>
      </w:r>
    </w:p>
    <w:p>
      <w:pPr>
        <w:pStyle w:val="Heading3"/>
      </w:pPr>
      <w:bookmarkStart w:id="1417" w:name="further-links-42"/>
      <w:r>
        <w:t xml:space="preserve">11.3.1	Further links</w:t>
      </w:r>
      <w:bookmarkEnd w:id="1417"/>
    </w:p>
    <w:p>
      <w:pPr>
        <w:pStyle w:val="Compact"/>
        <w:numPr>
          <w:numId w:val="1428"/>
          <w:ilvl w:val="0"/>
        </w:numPr>
      </w:pPr>
      <w:hyperlink r:id="rId1418">
        <w:r>
          <w:rPr>
            <w:rStyle w:val="Hyperlink"/>
          </w:rPr>
          <w:t xml:space="preserve">BRT data</w:t>
        </w:r>
      </w:hyperlink>
    </w:p>
    <w:p>
      <w:pPr>
        <w:pStyle w:val="Compact"/>
        <w:numPr>
          <w:numId w:val="1428"/>
          <w:ilvl w:val="0"/>
        </w:numPr>
      </w:pPr>
      <w:hyperlink r:id="rId1419">
        <w:r>
          <w:rPr>
            <w:rStyle w:val="Hyperlink"/>
          </w:rPr>
          <w:t xml:space="preserve">What is BRT?</w:t>
        </w:r>
      </w:hyperlink>
    </w:p>
    <w:p>
      <w:pPr>
        <w:pStyle w:val="Compact"/>
        <w:numPr>
          <w:numId w:val="1428"/>
          <w:ilvl w:val="0"/>
        </w:numPr>
      </w:pPr>
      <w:hyperlink r:id="rId1407">
        <w:r>
          <w:rPr>
            <w:rStyle w:val="Hyperlink"/>
          </w:rPr>
          <w:t xml:space="preserve">Scorecard</w:t>
        </w:r>
      </w:hyperlink>
    </w:p>
    <w:p>
      <w:pPr>
        <w:pStyle w:val="Compact"/>
        <w:numPr>
          <w:numId w:val="1428"/>
          <w:ilvl w:val="0"/>
        </w:numPr>
      </w:pPr>
      <w:hyperlink r:id="rId1420">
        <w:r>
          <w:rPr>
            <w:rStyle w:val="Hyperlink"/>
          </w:rPr>
          <w:t xml:space="preserve">BRT issues</w:t>
        </w:r>
      </w:hyperlink>
    </w:p>
    <w:p>
      <w:pPr>
        <w:pStyle w:val="Heading3"/>
      </w:pPr>
      <w:bookmarkStart w:id="1421" w:name="references-51"/>
      <w:r>
        <w:t xml:space="preserve">References</w:t>
      </w:r>
      <w:bookmarkEnd w:id="1421"/>
    </w:p>
    <w:p>
      <w:pPr>
        <w:pStyle w:val="Compact"/>
        <w:numPr>
          <w:numId w:val="1429"/>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22">
        <w:r>
          <w:rPr>
            <w:rStyle w:val="Hyperlink"/>
          </w:rPr>
          <w:t xml:space="preserve">https://doi.org/10.1016/j.cstp.2019.11.008</w:t>
        </w:r>
      </w:hyperlink>
    </w:p>
    <w:p>
      <w:pPr>
        <w:pStyle w:val="Compact"/>
        <w:numPr>
          <w:numId w:val="1429"/>
          <w:ilvl w:val="0"/>
        </w:numPr>
      </w:pPr>
      <w:r>
        <w:t xml:space="preserve">autobusweb.com. (2021, March 2). Trasporto pubblico Firenze, in arrivo due linee Bus Rapid Transit.</w:t>
      </w:r>
      <w:r>
        <w:t xml:space="preserve"> </w:t>
      </w:r>
      <w:hyperlink r:id="rId1423">
        <w:r>
          <w:rPr>
            <w:rStyle w:val="Hyperlink"/>
          </w:rPr>
          <w:t xml:space="preserve">https://www.autobusweb.com/tpl-firenze-in-arrivo-due-linee-bus-rapid-transit/</w:t>
        </w:r>
      </w:hyperlink>
    </w:p>
    <w:p>
      <w:pPr>
        <w:pStyle w:val="Compact"/>
        <w:numPr>
          <w:numId w:val="1429"/>
          <w:ilvl w:val="0"/>
        </w:numPr>
      </w:pPr>
      <w:r>
        <w:t xml:space="preserve">Basso, L. J., Feres, F., &amp; Silva, H. E. (2019). The efficiency of bus rapid transit (BRT) systems: A dynamic congestion approach. Transportation Research Part B: Methodological, 127, 47–71.</w:t>
      </w:r>
      <w:r>
        <w:t xml:space="preserve"> </w:t>
      </w:r>
      <w:hyperlink r:id="rId1424">
        <w:r>
          <w:rPr>
            <w:rStyle w:val="Hyperlink"/>
          </w:rPr>
          <w:t xml:space="preserve">https://doi.org/10.1016/j.trb.2019.06.012</w:t>
        </w:r>
      </w:hyperlink>
    </w:p>
    <w:p>
      <w:pPr>
        <w:pStyle w:val="Compact"/>
        <w:numPr>
          <w:numId w:val="1429"/>
          <w:ilvl w:val="0"/>
        </w:numPr>
      </w:pPr>
      <w:r>
        <w:t xml:space="preserve">Daimler (EvoBus GmbH). (n.d.). Bus Rapid Transit (BRT) in Europe – Impressions of a sustainable mobility concept in Strasbourg - EvoBus GmbH. Available at:</w:t>
      </w:r>
      <w:r>
        <w:t xml:space="preserve"> </w:t>
      </w:r>
      <w:hyperlink r:id="rId1425">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429"/>
          <w:ilvl w:val="0"/>
        </w:numPr>
      </w:pPr>
      <w:r>
        <w:t xml:space="preserve">Daimler AG. (n.d.). Bus Rapid Transit – Neue Unabhängigkeit im Stadtverkehr | Daimler. Available at:</w:t>
      </w:r>
      <w:r>
        <w:t xml:space="preserve"> </w:t>
      </w:r>
      <w:hyperlink r:id="rId1426">
        <w:r>
          <w:rPr>
            <w:rStyle w:val="Hyperlink"/>
          </w:rPr>
          <w:t xml:space="preserve">https://www.daimler.com/nachhaltigkeit/staedte/bus-rapid-transit.html</w:t>
        </w:r>
      </w:hyperlink>
      <w:r>
        <w:t xml:space="preserve"> </w:t>
      </w:r>
      <w:r>
        <w:t xml:space="preserve">[Accessed: 24 June 2021]</w:t>
      </w:r>
    </w:p>
    <w:p>
      <w:pPr>
        <w:pStyle w:val="Compact"/>
        <w:numPr>
          <w:numId w:val="1429"/>
          <w:ilvl w:val="0"/>
        </w:numPr>
      </w:pPr>
      <w:r>
        <w:t xml:space="preserve">Deng, T., &amp; Nelson, J. D. (2010). Transport Reviews Recent Developments in Bus Rapid Transit: A Review of the Literature.</w:t>
      </w:r>
      <w:r>
        <w:t xml:space="preserve"> </w:t>
      </w:r>
      <w:hyperlink r:id="rId1427">
        <w:r>
          <w:rPr>
            <w:rStyle w:val="Hyperlink"/>
          </w:rPr>
          <w:t xml:space="preserve">https://doi.org/10.1080/01441647.2010.492455</w:t>
        </w:r>
      </w:hyperlink>
    </w:p>
    <w:p>
      <w:pPr>
        <w:pStyle w:val="Compact"/>
        <w:numPr>
          <w:numId w:val="1429"/>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28">
        <w:r>
          <w:rPr>
            <w:rStyle w:val="Hyperlink"/>
          </w:rPr>
          <w:t xml:space="preserve">https://doi.org/10.1016/j.trd.2021.102731</w:t>
        </w:r>
      </w:hyperlink>
    </w:p>
    <w:p>
      <w:pPr>
        <w:pStyle w:val="Compact"/>
        <w:numPr>
          <w:numId w:val="1429"/>
          <w:ilvl w:val="0"/>
        </w:numPr>
      </w:pPr>
      <w:r>
        <w:t xml:space="preserve">Global BRTData. (2021). Global BRTData. Brtdata.Org.</w:t>
      </w:r>
      <w:r>
        <w:t xml:space="preserve"> </w:t>
      </w:r>
      <w:hyperlink r:id="rId1418">
        <w:r>
          <w:rPr>
            <w:rStyle w:val="Hyperlink"/>
          </w:rPr>
          <w:t xml:space="preserve">http://brtdata.org/</w:t>
        </w:r>
      </w:hyperlink>
    </w:p>
    <w:p>
      <w:pPr>
        <w:pStyle w:val="Compact"/>
        <w:numPr>
          <w:numId w:val="1429"/>
          <w:ilvl w:val="0"/>
        </w:numPr>
      </w:pPr>
      <w:r>
        <w:t xml:space="preserve">Hidalgo, Dario, &amp; Graftieaux, P. (2008). Bus Rapid Transit Systems in Latin America and Asia: Results and Difficulties in 11 Cities. Transportation Research Record, 2072(1), 77–88.</w:t>
      </w:r>
      <w:r>
        <w:t xml:space="preserve"> </w:t>
      </w:r>
      <w:hyperlink r:id="rId1429">
        <w:r>
          <w:rPr>
            <w:rStyle w:val="Hyperlink"/>
          </w:rPr>
          <w:t xml:space="preserve">https://doi.org/10.3141/2072-09</w:t>
        </w:r>
      </w:hyperlink>
    </w:p>
    <w:p>
      <w:pPr>
        <w:pStyle w:val="Compact"/>
        <w:numPr>
          <w:numId w:val="1429"/>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30">
        <w:r>
          <w:rPr>
            <w:rStyle w:val="Hyperlink"/>
          </w:rPr>
          <w:t xml:space="preserve">https://doi.org/10.1016/j.retrec.2012.05.018</w:t>
        </w:r>
      </w:hyperlink>
    </w:p>
    <w:p>
      <w:pPr>
        <w:pStyle w:val="Compact"/>
        <w:numPr>
          <w:numId w:val="1429"/>
          <w:ilvl w:val="0"/>
        </w:numPr>
      </w:pPr>
      <w:r>
        <w:t xml:space="preserve">Ishaq, R., &amp; Cats, O. (2020). Designing bus rapid transit systems: Lessons on service reliability and operations. Case Studies on Transport Policy, 8(3), 946–953.</w:t>
      </w:r>
      <w:r>
        <w:t xml:space="preserve"> </w:t>
      </w:r>
      <w:hyperlink r:id="rId1431">
        <w:r>
          <w:rPr>
            <w:rStyle w:val="Hyperlink"/>
          </w:rPr>
          <w:t xml:space="preserve">https://doi.org/10.1016/j.cstp.2020.05.001</w:t>
        </w:r>
      </w:hyperlink>
    </w:p>
    <w:p>
      <w:pPr>
        <w:pStyle w:val="Compact"/>
        <w:numPr>
          <w:numId w:val="1429"/>
          <w:ilvl w:val="0"/>
        </w:numPr>
      </w:pPr>
      <w:r>
        <w:t xml:space="preserve">ITDP. (2021a). The Scorecard - Institute for Transportation and Development Policy.</w:t>
      </w:r>
      <w:r>
        <w:t xml:space="preserve"> </w:t>
      </w:r>
      <w:hyperlink r:id="rId1407">
        <w:r>
          <w:rPr>
            <w:rStyle w:val="Hyperlink"/>
          </w:rPr>
          <w:t xml:space="preserve">https://www.itdp.org/library/standards-and-guides/the-bus-rapid-transit-standard/the-scorecard/</w:t>
        </w:r>
      </w:hyperlink>
    </w:p>
    <w:p>
      <w:pPr>
        <w:pStyle w:val="Compact"/>
        <w:numPr>
          <w:numId w:val="1429"/>
          <w:ilvl w:val="0"/>
        </w:numPr>
      </w:pPr>
      <w:r>
        <w:t xml:space="preserve">ITDP. (2021b). What is BRT? - Institute for Transportation and Development Policy.</w:t>
      </w:r>
      <w:r>
        <w:t xml:space="preserve"> </w:t>
      </w:r>
      <w:hyperlink r:id="rId1419">
        <w:r>
          <w:rPr>
            <w:rStyle w:val="Hyperlink"/>
          </w:rPr>
          <w:t xml:space="preserve">https://www.itdp.org/library/standards-and-guides/the-bus-rapid-transit-standard/what-is-brt/</w:t>
        </w:r>
      </w:hyperlink>
    </w:p>
    <w:p>
      <w:pPr>
        <w:pStyle w:val="Compact"/>
        <w:numPr>
          <w:numId w:val="1429"/>
          <w:ilvl w:val="0"/>
        </w:numPr>
      </w:pPr>
      <w:r>
        <w:t xml:space="preserve">Kiani Mavi, R., Zarbakhshnia, N., &amp; Khazraei, A. (2018). Bus rapid transit (BRT): A simulation and multi criteria decision making (MCDM) approach. Transport Policy, 72, 187–197.</w:t>
      </w:r>
      <w:r>
        <w:t xml:space="preserve"> </w:t>
      </w:r>
      <w:hyperlink r:id="rId1432">
        <w:r>
          <w:rPr>
            <w:rStyle w:val="Hyperlink"/>
          </w:rPr>
          <w:t xml:space="preserve">https://doi.org/10.1016/j.tranpol.2018.03.010</w:t>
        </w:r>
      </w:hyperlink>
    </w:p>
    <w:p>
      <w:pPr>
        <w:pStyle w:val="Compact"/>
        <w:numPr>
          <w:numId w:val="1429"/>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33">
        <w:r>
          <w:rPr>
            <w:rStyle w:val="Hyperlink"/>
          </w:rPr>
          <w:t xml:space="preserve">https://doi.org/10.1016/j.jtrangeo.2020.102942</w:t>
        </w:r>
      </w:hyperlink>
    </w:p>
    <w:p>
      <w:pPr>
        <w:pStyle w:val="Compact"/>
        <w:numPr>
          <w:numId w:val="1429"/>
          <w:ilvl w:val="0"/>
        </w:numPr>
      </w:pPr>
      <w:r>
        <w:t xml:space="preserve">Mallqui, Y. Y. C., &amp; Pojani, D. (2017). Barriers to successful Bus Rapid Transit expansion: Developed cities versus developing megacities. Case Studies on Transport Policy, 5(2), 254–266.</w:t>
      </w:r>
      <w:r>
        <w:t xml:space="preserve"> </w:t>
      </w:r>
      <w:hyperlink r:id="rId1434">
        <w:r>
          <w:rPr>
            <w:rStyle w:val="Hyperlink"/>
          </w:rPr>
          <w:t xml:space="preserve">https://doi.org/10.1016/j.cstp.2017.01.004</w:t>
        </w:r>
      </w:hyperlink>
    </w:p>
    <w:p>
      <w:pPr>
        <w:pStyle w:val="Compact"/>
        <w:numPr>
          <w:numId w:val="1429"/>
          <w:ilvl w:val="0"/>
        </w:numPr>
      </w:pPr>
      <w:r>
        <w:t xml:space="preserve">Schaal, S. (2019, December 18). Fébus: Erstes H2-Schnellbussystem in Betrieb - electrive.net.</w:t>
      </w:r>
      <w:r>
        <w:t xml:space="preserve"> </w:t>
      </w:r>
      <w:hyperlink r:id="rId1435">
        <w:r>
          <w:rPr>
            <w:rStyle w:val="Hyperlink"/>
          </w:rPr>
          <w:t xml:space="preserve">https://www.electrive.net/2019/12/18/febus-erstes-h2-schnellbussystem-in-betrieb/</w:t>
        </w:r>
      </w:hyperlink>
    </w:p>
    <w:p>
      <w:pPr>
        <w:pStyle w:val="Compact"/>
        <w:numPr>
          <w:numId w:val="1429"/>
          <w:ilvl w:val="0"/>
        </w:numPr>
      </w:pPr>
      <w:r>
        <w:t xml:space="preserve">Schwanen, T., &amp; Ferbrache, F. (2017). Bibliography of Research on Bus Rapid Transit. 1068.</w:t>
      </w:r>
      <w:r>
        <w:t xml:space="preserve"> </w:t>
      </w:r>
      <w:hyperlink r:id="rId1436">
        <w:r>
          <w:rPr>
            <w:rStyle w:val="Hyperlink"/>
          </w:rPr>
          <w:t xml:space="preserve">https://www.tsu.ox.ac.uk/pubs/1068-schwanen-ferbrache.pdf</w:t>
        </w:r>
      </w:hyperlink>
    </w:p>
    <w:p>
      <w:pPr>
        <w:pStyle w:val="Compact"/>
        <w:numPr>
          <w:numId w:val="1429"/>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37">
        <w:r>
          <w:rPr>
            <w:rStyle w:val="Hyperlink"/>
          </w:rPr>
          <w:t xml:space="preserve">https://doi.org/10.1016/j.cstp.2018.01.005</w:t>
        </w:r>
      </w:hyperlink>
    </w:p>
    <w:p>
      <w:pPr>
        <w:pStyle w:val="Compact"/>
        <w:numPr>
          <w:numId w:val="1429"/>
          <w:ilvl w:val="0"/>
        </w:numPr>
      </w:pPr>
      <w:r>
        <w:t xml:space="preserve">Zhang, M., &amp; Yen, B. T. H. (2020). The impact of Bus Rapid Transit (BRT) on land and property values: A meta-analysis. Land Use Policy, 96, 104684.</w:t>
      </w:r>
      <w:r>
        <w:t xml:space="preserve"> </w:t>
      </w:r>
      <w:hyperlink r:id="rId1438">
        <w:r>
          <w:rPr>
            <w:rStyle w:val="Hyperlink"/>
          </w:rPr>
          <w:t xml:space="preserve">https://doi.org/10.1016/j.landusepol.2020.104684</w:t>
        </w:r>
      </w:hyperlink>
    </w:p>
    <w:p>
      <w:pPr>
        <w:pStyle w:val="Compact"/>
        <w:numPr>
          <w:numId w:val="1429"/>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39">
        <w:r>
          <w:rPr>
            <w:rStyle w:val="Hyperlink"/>
          </w:rPr>
          <w:t xml:space="preserve">https://doi.org/10.1016/j.tra.2020.01.021</w:t>
        </w:r>
      </w:hyperlink>
    </w:p>
    <w:p>
      <w:pPr>
        <w:pStyle w:val="Compact"/>
        <w:numPr>
          <w:numId w:val="1429"/>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40">
        <w:r>
          <w:rPr>
            <w:rStyle w:val="Hyperlink"/>
          </w:rPr>
          <w:t xml:space="preserve">https://doi.org/10.1016/j.retrec.2020.100906</w:t>
        </w:r>
      </w:hyperlink>
    </w:p>
    <w:p>
      <w:pPr>
        <w:pStyle w:val="Heading2"/>
      </w:pPr>
      <w:bookmarkStart w:id="1441" w:name="lrt"/>
      <w:r>
        <w:t xml:space="preserve">11.4	Light rail transit</w:t>
      </w:r>
      <w:bookmarkEnd w:id="1441"/>
    </w:p>
    <w:p>
      <w:pPr>
        <w:pStyle w:val="Heading3"/>
      </w:pPr>
      <w:bookmarkStart w:id="1442" w:name="synonyms-47"/>
      <w:r>
        <w:t xml:space="preserve">Synonyms</w:t>
      </w:r>
      <w:bookmarkEnd w:id="1442"/>
    </w:p>
    <w:p>
      <w:pPr>
        <w:pStyle w:val="FirstParagraph"/>
      </w:pPr>
      <w:r>
        <w:rPr>
          <w:i/>
        </w:rPr>
        <w:t xml:space="preserve">Light Rail Transit (LRT), Heavy Rail Transit (HRT)</w:t>
      </w:r>
    </w:p>
    <w:p>
      <w:pPr>
        <w:pStyle w:val="Heading3"/>
      </w:pPr>
      <w:bookmarkStart w:id="1443" w:name="definition-52"/>
      <w:r>
        <w:t xml:space="preserve">Definition</w:t>
      </w:r>
      <w:bookmarkEnd w:id="1443"/>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p>
      <w:pPr>
        <w:pStyle w:val="Heading3"/>
      </w:pPr>
      <w:bookmarkStart w:id="1444" w:name="key-stakeholders-52"/>
      <w:r>
        <w:t xml:space="preserve">Key stakeholders</w:t>
      </w:r>
      <w:bookmarkEnd w:id="1444"/>
    </w:p>
    <w:p>
      <w:pPr>
        <w:pStyle w:val="Compact"/>
        <w:numPr>
          <w:numId w:val="1430"/>
          <w:ilvl w:val="0"/>
        </w:numPr>
      </w:pPr>
      <w:r>
        <w:rPr>
          <w:b/>
        </w:rPr>
        <w:t xml:space="preserve">Affected</w:t>
      </w:r>
      <w:r>
        <w:t xml:space="preserve">: Pedestrians, Public transport users, Local residents, Drivers</w:t>
      </w:r>
    </w:p>
    <w:p>
      <w:pPr>
        <w:pStyle w:val="Compact"/>
        <w:numPr>
          <w:numId w:val="1430"/>
          <w:ilvl w:val="0"/>
        </w:numPr>
      </w:pPr>
      <w:r>
        <w:rPr>
          <w:b/>
        </w:rPr>
        <w:t xml:space="preserve">Responsible</w:t>
      </w:r>
      <w:r>
        <w:t xml:space="preserve">: City governments, Private Transport Companies, Transport Authorities</w:t>
      </w:r>
    </w:p>
    <w:p>
      <w:pPr>
        <w:pStyle w:val="Heading3"/>
      </w:pPr>
      <w:bookmarkStart w:id="1445" w:name="current-state-of-art-in-research-52"/>
      <w:r>
        <w:t xml:space="preserve">Current state of art in research</w:t>
      </w:r>
      <w:bookmarkEnd w:id="1445"/>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
        </w:rPr>
        <w:t xml:space="preserve">Automation of LRT</w:t>
      </w:r>
    </w:p>
    <w:p>
      <w:pPr>
        <w:pStyle w:val="Compact"/>
        <w:numPr>
          <w:numId w:val="1431"/>
          <w:ilvl w:val="0"/>
        </w:numPr>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pStyle w:val="Compact"/>
        <w:numPr>
          <w:numId w:val="1431"/>
          <w:ilvl w:val="0"/>
        </w:numPr>
      </w:pPr>
      <w:r>
        <w:t xml:space="preserve">In automation level 3, trains run automatically from station to station, but there is always a staff member on the train who is responsible for handling emergency situations.</w:t>
      </w:r>
    </w:p>
    <w:p>
      <w:pPr>
        <w:pStyle w:val="Compact"/>
        <w:numPr>
          <w:numId w:val="1431"/>
          <w:ilvl w:val="0"/>
        </w:numPr>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p>
      <w:pPr>
        <w:pStyle w:val="Heading3"/>
      </w:pPr>
      <w:bookmarkStart w:id="1446" w:name="current-state-of-art-in-practice-52"/>
      <w:r>
        <w:t xml:space="preserve">Current state of art in practice</w:t>
      </w:r>
      <w:bookmarkEnd w:id="1446"/>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
        </w:rPr>
        <w:t xml:space="preserve">Examples of recent investments</w:t>
      </w:r>
    </w:p>
    <w:p>
      <w:pPr>
        <w:numPr>
          <w:numId w:val="1432"/>
          <w:ilvl w:val="0"/>
        </w:numPr>
      </w:pPr>
      <w:r>
        <w:t xml:space="preserve">The Jerusalem tram project which involves building 27 km of new tram lines, 53 stations and a number of depots (Railway-News, 2019).</w:t>
      </w:r>
    </w:p>
    <w:p>
      <w:pPr>
        <w:numPr>
          <w:numId w:val="1432"/>
          <w:ilvl w:val="0"/>
        </w:numPr>
      </w:pPr>
      <w:r>
        <w:t xml:space="preserve">Lisbon public transport company, and CAF signed a contract for a new LRT line. The low-floor tram will have a length of 28.5 metres and will be able to run at a speed of 70 km/h (Railwaypro, 2021b).</w:t>
      </w:r>
    </w:p>
    <w:p>
      <w:pPr>
        <w:numPr>
          <w:numId w:val="1432"/>
          <w:ilvl w:val="0"/>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numId w:val="1432"/>
          <w:ilvl w:val="0"/>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numId w:val="1432"/>
          <w:ilvl w:val="0"/>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
        </w:rPr>
        <w:t xml:space="preserve">Lidar (Light detection and ranging)</w:t>
      </w:r>
    </w:p>
    <w:p>
      <w:pPr>
        <w:pStyle w:val="Compact"/>
        <w:numPr>
          <w:numId w:val="1433"/>
          <w:ilvl w:val="0"/>
        </w:numPr>
      </w:pPr>
      <w:r>
        <w:t xml:space="preserve">Enables 3D environmental detection and positioning</w:t>
      </w:r>
    </w:p>
    <w:p>
      <w:pPr>
        <w:pStyle w:val="Compact"/>
        <w:numPr>
          <w:numId w:val="1433"/>
          <w:ilvl w:val="0"/>
        </w:numPr>
      </w:pPr>
      <w:r>
        <w:t xml:space="preserve">Scans objects vertically and horizontally with laser beams and horizontally; uses the reflected waves to perceive the surroundings</w:t>
      </w:r>
    </w:p>
    <w:p>
      <w:pPr>
        <w:pStyle w:val="Compact"/>
        <w:numPr>
          <w:numId w:val="1433"/>
          <w:ilvl w:val="0"/>
        </w:numPr>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
        </w:rPr>
        <w:t xml:space="preserve">Radar (Radio Detection and Ranging)</w:t>
      </w:r>
    </w:p>
    <w:p>
      <w:pPr>
        <w:pStyle w:val="Compact"/>
        <w:numPr>
          <w:numId w:val="1434"/>
          <w:ilvl w:val="0"/>
        </w:numPr>
      </w:pPr>
      <w:r>
        <w:t xml:space="preserve">Measures distance and speed with high accuracy - especially of metallic objects</w:t>
      </w:r>
    </w:p>
    <w:p>
      <w:pPr>
        <w:pStyle w:val="Compact"/>
        <w:numPr>
          <w:numId w:val="1434"/>
          <w:ilvl w:val="0"/>
        </w:numPr>
      </w:pPr>
      <w:r>
        <w:t xml:space="preserve">Emits radio waves and uses the reflected waves to locate objects</w:t>
      </w:r>
    </w:p>
    <w:p>
      <w:pPr>
        <w:pStyle w:val="Compact"/>
        <w:numPr>
          <w:numId w:val="1434"/>
          <w:ilvl w:val="0"/>
        </w:numPr>
      </w:pPr>
      <w:r>
        <w:t xml:space="preserve">Covers a large area in front of the tram</w:t>
      </w:r>
    </w:p>
    <w:p>
      <w:pPr>
        <w:pStyle w:val="FirstParagraph"/>
      </w:pPr>
      <w:r>
        <w:rPr>
          <w:i/>
        </w:rPr>
        <w:t xml:space="preserve">Cameras</w:t>
      </w:r>
    </w:p>
    <w:p>
      <w:pPr>
        <w:pStyle w:val="Compact"/>
        <w:numPr>
          <w:numId w:val="1435"/>
          <w:ilvl w:val="0"/>
        </w:numPr>
      </w:pPr>
      <w:r>
        <w:t xml:space="preserve">Are trained in intelligent object and signal recognition</w:t>
      </w:r>
    </w:p>
    <w:p>
      <w:pPr>
        <w:pStyle w:val="Compact"/>
        <w:numPr>
          <w:numId w:val="1435"/>
          <w:ilvl w:val="0"/>
        </w:numPr>
      </w:pPr>
      <w:r>
        <w:t xml:space="preserve">Can detect and classify objects in thousands of contours and positions - e.g. as people, signals or infrastructure elements</w:t>
      </w:r>
    </w:p>
    <w:p>
      <w:pPr>
        <w:pStyle w:val="Compact"/>
        <w:numPr>
          <w:numId w:val="1435"/>
          <w:ilvl w:val="0"/>
        </w:numPr>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p>
      <w:pPr>
        <w:pStyle w:val="Heading3"/>
      </w:pPr>
      <w:bookmarkStart w:id="1447" w:name="relevant-initiatives-in-austria-52"/>
      <w:r>
        <w:t xml:space="preserve">Relevant initiatives in Austria</w:t>
      </w:r>
      <w:bookmarkEnd w:id="1447"/>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pStyle w:val="Compact"/>
        <w:numPr>
          <w:numId w:val="1436"/>
          <w:ilvl w:val="0"/>
        </w:numPr>
      </w:pPr>
      <w:hyperlink r:id="rId1448">
        <w:r>
          <w:rPr>
            <w:rStyle w:val="Hyperlink"/>
          </w:rPr>
          <w:t xml:space="preserve">Tram network extension plans</w:t>
        </w:r>
      </w:hyperlink>
    </w:p>
    <w:p>
      <w:pPr>
        <w:pStyle w:val="FirstParagraph"/>
      </w:pPr>
      <w:r>
        <w:t xml:space="preserve">“</w:t>
      </w:r>
      <w:r>
        <w:rPr>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
        </w:rPr>
        <w:t xml:space="preserve"> </w:t>
      </w:r>
      <w:r>
        <w:rPr>
          <w:i/>
        </w:rPr>
        <w:t xml:space="preserve">‘</w:t>
      </w:r>
      <w:r>
        <w:rPr>
          <w:i/>
        </w:rPr>
        <w:t xml:space="preserve">tram-train</w:t>
      </w:r>
      <w:r>
        <w:rPr>
          <w:i/>
        </w:rPr>
        <w:t xml:space="preserve">’</w:t>
      </w:r>
      <w:r>
        <w:rPr>
          <w:i/>
        </w:rPr>
        <w:t xml:space="preserve"> </w:t>
      </w:r>
      <w:r>
        <w:rPr>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pStyle w:val="Compact"/>
        <w:numPr>
          <w:numId w:val="1437"/>
          <w:ilvl w:val="0"/>
        </w:numPr>
      </w:pPr>
      <w:hyperlink r:id="rId1449">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pStyle w:val="Compact"/>
        <w:numPr>
          <w:numId w:val="1438"/>
          <w:ilvl w:val="0"/>
        </w:numPr>
      </w:pPr>
      <w:hyperlink r:id="rId1450">
        <w:r>
          <w:rPr>
            <w:rStyle w:val="Hyperlink"/>
          </w:rPr>
          <w:t xml:space="preserve">Salzburg tram</w:t>
        </w:r>
      </w:hyperlink>
    </w:p>
    <w:p>
      <w:pPr>
        <w:pStyle w:val="Compact"/>
        <w:numPr>
          <w:numId w:val="1438"/>
          <w:ilvl w:val="0"/>
        </w:numPr>
      </w:pPr>
      <w:hyperlink r:id="rId1451">
        <w:r>
          <w:rPr>
            <w:rStyle w:val="Hyperlink"/>
          </w:rPr>
          <w:t xml:space="preserve">Linz tramtrain</w:t>
        </w:r>
      </w:hyperlink>
    </w:p>
    <w:p>
      <w:pPr>
        <w:pStyle w:val="Compact"/>
        <w:numPr>
          <w:numId w:val="1438"/>
          <w:ilvl w:val="0"/>
        </w:numPr>
      </w:pPr>
      <w:hyperlink r:id="rId1452">
        <w:r>
          <w:rPr>
            <w:rStyle w:val="Hyperlink"/>
          </w:rPr>
          <w:t xml:space="preserve">Tramtrain in Austria</w:t>
        </w:r>
      </w:hyperlink>
    </w:p>
    <w:p>
      <w:pPr>
        <w:pStyle w:val="Heading3"/>
      </w:pPr>
      <w:bookmarkStart w:id="1453" w:name="X2969e1bcf78ed3e8b98317f18644762e25112ae"/>
      <w:r>
        <w:t xml:space="preserve">Impacts with respect to Sustainable Development Goals (SDGs)</w:t>
      </w:r>
      <w:bookmarkEnd w:id="145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in neighbourhood walkability and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Encouraged business development and provision of direct access to employment centres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Hess, 2020</w:t>
            </w:r>
          </w:p>
        </w:tc>
      </w:tr>
      <w:tr>
        <w:tc>
          <w:p>
            <w:pPr>
              <w:pStyle w:val="Compact"/>
              <w:jc w:val="center"/>
            </w:pPr>
            <w:r>
              <w:t xml:space="preserve">Systemic</w:t>
            </w:r>
          </w:p>
        </w:tc>
        <w:tc>
          <w:p>
            <w:pPr>
              <w:pStyle w:val="Compact"/>
              <w:jc w:val="center"/>
            </w:pPr>
            <w:r>
              <w:t xml:space="preserve">Reduced car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Low construction costs compared to underground systems and large perceived economic benefits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Tyndall, 2021</w:t>
            </w:r>
          </w:p>
        </w:tc>
      </w:tr>
      <w:tr>
        <w:tc>
          <w:p>
            <w:pPr>
              <w:pStyle w:val="Compact"/>
              <w:jc w:val="center"/>
            </w:pPr>
            <w:r>
              <w:t xml:space="preserve">Systemic</w:t>
            </w:r>
          </w:p>
        </w:tc>
        <w:tc>
          <w:p>
            <w:pPr>
              <w:pStyle w:val="Compact"/>
              <w:jc w:val="center"/>
            </w:pPr>
            <w:r>
              <w:t xml:space="preserve">Support from decision-makers in Europe but still a lack of significant LRT efforts in less developed cities around the world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54" w:name="X13330a467322089db4a4bb37a133129fe30f852"/>
      <w:r>
        <w:t xml:space="preserve">Technology and societal readiness level</w:t>
      </w:r>
      <w:bookmarkEnd w:id="145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6-9</w:t>
            </w:r>
          </w:p>
        </w:tc>
      </w:tr>
    </w:tbl>
    <w:p>
      <w:pPr>
        <w:pStyle w:val="Heading3"/>
      </w:pPr>
      <w:bookmarkStart w:id="1455" w:name="open-questions-50"/>
      <w:r>
        <w:t xml:space="preserve">Open questions</w:t>
      </w:r>
      <w:bookmarkEnd w:id="1455"/>
    </w:p>
    <w:p>
      <w:pPr>
        <w:pStyle w:val="Compact"/>
        <w:numPr>
          <w:numId w:val="1439"/>
          <w:ilvl w:val="0"/>
        </w:numPr>
      </w:pPr>
      <w:r>
        <w:t xml:space="preserve">What is the social impact of light rail transit?</w:t>
      </w:r>
    </w:p>
    <w:p>
      <w:pPr>
        <w:pStyle w:val="Compact"/>
        <w:numPr>
          <w:numId w:val="1439"/>
          <w:ilvl w:val="0"/>
        </w:numPr>
      </w:pPr>
      <w:r>
        <w:t xml:space="preserve">What is the potential of LRT to influence residential choices?</w:t>
      </w:r>
    </w:p>
    <w:p>
      <w:pPr>
        <w:pStyle w:val="Heading3"/>
      </w:pPr>
      <w:bookmarkStart w:id="1456" w:name="further-links-43"/>
      <w:r>
        <w:t xml:space="preserve">11.4.1	Further links</w:t>
      </w:r>
      <w:bookmarkEnd w:id="1456"/>
    </w:p>
    <w:p>
      <w:pPr>
        <w:pStyle w:val="Compact"/>
        <w:numPr>
          <w:numId w:val="1440"/>
          <w:ilvl w:val="0"/>
        </w:numPr>
      </w:pPr>
      <w:hyperlink r:id="rId1457">
        <w:r>
          <w:rPr>
            <w:rStyle w:val="Hyperlink"/>
          </w:rPr>
          <w:t xml:space="preserve">railjournal.com</w:t>
        </w:r>
      </w:hyperlink>
    </w:p>
    <w:p>
      <w:pPr>
        <w:pStyle w:val="Compact"/>
        <w:numPr>
          <w:numId w:val="1440"/>
          <w:ilvl w:val="0"/>
        </w:numPr>
      </w:pPr>
      <w:hyperlink r:id="rId1458">
        <w:r>
          <w:rPr>
            <w:rStyle w:val="Hyperlink"/>
          </w:rPr>
          <w:t xml:space="preserve">uitp.org</w:t>
        </w:r>
      </w:hyperlink>
    </w:p>
    <w:p>
      <w:pPr>
        <w:pStyle w:val="Compact"/>
        <w:numPr>
          <w:numId w:val="1440"/>
          <w:ilvl w:val="0"/>
        </w:numPr>
      </w:pPr>
      <w:hyperlink r:id="rId1459">
        <w:r>
          <w:rPr>
            <w:rStyle w:val="Hyperlink"/>
          </w:rPr>
          <w:t xml:space="preserve">railwaypro.com</w:t>
        </w:r>
      </w:hyperlink>
    </w:p>
    <w:p>
      <w:pPr>
        <w:pStyle w:val="Compact"/>
        <w:numPr>
          <w:numId w:val="1440"/>
          <w:ilvl w:val="0"/>
        </w:numPr>
      </w:pPr>
      <w:hyperlink r:id="rId1460">
        <w:r>
          <w:rPr>
            <w:rStyle w:val="Hyperlink"/>
          </w:rPr>
          <w:t xml:space="preserve">railway-news.com</w:t>
        </w:r>
      </w:hyperlink>
    </w:p>
    <w:p>
      <w:pPr>
        <w:pStyle w:val="Compact"/>
        <w:numPr>
          <w:numId w:val="1440"/>
          <w:ilvl w:val="0"/>
        </w:numPr>
      </w:pPr>
      <w:hyperlink r:id="rId1461">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40"/>
          <w:ilvl w:val="0"/>
        </w:numPr>
      </w:pPr>
      <w:hyperlink r:id="rId1462">
        <w:r>
          <w:rPr>
            <w:rStyle w:val="Hyperlink"/>
          </w:rPr>
          <w:t xml:space="preserve">lrta.org</w:t>
        </w:r>
      </w:hyperlink>
    </w:p>
    <w:p>
      <w:pPr>
        <w:pStyle w:val="Compact"/>
        <w:numPr>
          <w:numId w:val="1440"/>
          <w:ilvl w:val="0"/>
        </w:numPr>
      </w:pPr>
      <w:hyperlink r:id="rId1463">
        <w:r>
          <w:rPr>
            <w:rStyle w:val="Hyperlink"/>
          </w:rPr>
          <w:t xml:space="preserve">mobility.siemens.com</w:t>
        </w:r>
      </w:hyperlink>
    </w:p>
    <w:p>
      <w:pPr>
        <w:pStyle w:val="Compact"/>
        <w:numPr>
          <w:numId w:val="1440"/>
          <w:ilvl w:val="0"/>
        </w:numPr>
      </w:pPr>
      <w:hyperlink r:id="rId1464">
        <w:r>
          <w:rPr>
            <w:rStyle w:val="Hyperlink"/>
          </w:rPr>
          <w:t xml:space="preserve">metroautomation.org</w:t>
        </w:r>
      </w:hyperlink>
    </w:p>
    <w:p>
      <w:pPr>
        <w:pStyle w:val="Heading3"/>
      </w:pPr>
      <w:bookmarkStart w:id="1465" w:name="references-52"/>
      <w:r>
        <w:t xml:space="preserve">References</w:t>
      </w:r>
      <w:bookmarkEnd w:id="1465"/>
    </w:p>
    <w:p>
      <w:pPr>
        <w:pStyle w:val="Compact"/>
        <w:numPr>
          <w:numId w:val="1441"/>
          <w:ilvl w:val="0"/>
        </w:numPr>
      </w:pPr>
      <w:r>
        <w:t xml:space="preserve">Baker, D. M., &amp; Kim, S. (2020). What remains? The influence of light rail transit on discretionary income. Journal of Transport Geography, 85, 102709.</w:t>
      </w:r>
      <w:r>
        <w:t xml:space="preserve"> </w:t>
      </w:r>
      <w:hyperlink r:id="rId1466">
        <w:r>
          <w:rPr>
            <w:rStyle w:val="Hyperlink"/>
          </w:rPr>
          <w:t xml:space="preserve">https://doi.org/10.1016/j.jtrangeo.2020.102709</w:t>
        </w:r>
      </w:hyperlink>
    </w:p>
    <w:p>
      <w:pPr>
        <w:pStyle w:val="Compact"/>
        <w:numPr>
          <w:numId w:val="1441"/>
          <w:ilvl w:val="0"/>
        </w:numPr>
      </w:pPr>
      <w:r>
        <w:t xml:space="preserve">Baker, D. M., &amp; Lee, B. (2019). How Does Light Rail Transit (LRT) Impact Gentrification? Evidence from Fourteen US Urbanized Areas. Journal of Planning Education and Research, 39(1), 35–49.</w:t>
      </w:r>
      <w:r>
        <w:t xml:space="preserve"> </w:t>
      </w:r>
      <w:hyperlink r:id="rId1467">
        <w:r>
          <w:rPr>
            <w:rStyle w:val="Hyperlink"/>
          </w:rPr>
          <w:t xml:space="preserve">https://doi.org/10.1177/0739456X17713619</w:t>
        </w:r>
      </w:hyperlink>
    </w:p>
    <w:p>
      <w:pPr>
        <w:pStyle w:val="Compact"/>
        <w:numPr>
          <w:numId w:val="1441"/>
          <w:ilvl w:val="0"/>
        </w:numPr>
      </w:pPr>
      <w:r>
        <w:t xml:space="preserve">Braveman, P., &amp; Gottlieb, L. (2014). The social determinants of health: It’s time to consider the causes of the causes. Public Health Reports, 129(SUPPL. 2), 19–31.</w:t>
      </w:r>
      <w:r>
        <w:t xml:space="preserve"> </w:t>
      </w:r>
      <w:hyperlink r:id="rId1468">
        <w:r>
          <w:rPr>
            <w:rStyle w:val="Hyperlink"/>
          </w:rPr>
          <w:t xml:space="preserve">https://doi.org/10.1177/00333549141291s206</w:t>
        </w:r>
      </w:hyperlink>
    </w:p>
    <w:p>
      <w:pPr>
        <w:pStyle w:val="Compact"/>
        <w:numPr>
          <w:numId w:val="1441"/>
          <w:ilvl w:val="0"/>
        </w:numPr>
      </w:pPr>
      <w:r>
        <w:t xml:space="preserve">Burroughs, D. (2020, January 16). Light rail growth strong in Europe, UITP says | International Railway Journal. Railjournal.</w:t>
      </w:r>
      <w:r>
        <w:t xml:space="preserve"> </w:t>
      </w:r>
      <w:hyperlink r:id="rId1469">
        <w:r>
          <w:rPr>
            <w:rStyle w:val="Hyperlink"/>
          </w:rPr>
          <w:t xml:space="preserve">https://www.railjournal.com/passenger/light-rail/light-rail-sees-strong-growth-in-europe-uitp-says/</w:t>
        </w:r>
      </w:hyperlink>
    </w:p>
    <w:p>
      <w:pPr>
        <w:pStyle w:val="Compact"/>
        <w:numPr>
          <w:numId w:val="1441"/>
          <w:ilvl w:val="0"/>
        </w:numPr>
      </w:pPr>
      <w:r>
        <w:t xml:space="preserve">Burroughs, D. (2021, April 24). Paris T9 light rail line opens | International Railway Journal.</w:t>
      </w:r>
      <w:r>
        <w:t xml:space="preserve"> </w:t>
      </w:r>
      <w:hyperlink r:id="rId1470">
        <w:r>
          <w:rPr>
            <w:rStyle w:val="Hyperlink"/>
          </w:rPr>
          <w:t xml:space="preserve">https://www.railjournal.com/passenger/light-rail/paris-t9-light-rail-line-opens/</w:t>
        </w:r>
      </w:hyperlink>
    </w:p>
    <w:p>
      <w:pPr>
        <w:pStyle w:val="Compact"/>
        <w:numPr>
          <w:numId w:val="1441"/>
          <w:ilvl w:val="0"/>
        </w:numPr>
      </w:pPr>
      <w:r>
        <w:t xml:space="preserve">D. Knowles, R., &amp; Ferbrache, F. (2016). Evaluation of wider economic impacts of light rail investment on cities. Journal of Transport Geography, 54, 430–439.</w:t>
      </w:r>
      <w:r>
        <w:t xml:space="preserve"> </w:t>
      </w:r>
      <w:hyperlink r:id="rId1471">
        <w:r>
          <w:rPr>
            <w:rStyle w:val="Hyperlink"/>
          </w:rPr>
          <w:t xml:space="preserve">https://doi.org/10.1016/j.jtrangeo.2015.09.002</w:t>
        </w:r>
      </w:hyperlink>
    </w:p>
    <w:p>
      <w:pPr>
        <w:pStyle w:val="Compact"/>
        <w:numPr>
          <w:numId w:val="1441"/>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72">
        <w:r>
          <w:rPr>
            <w:rStyle w:val="Hyperlink"/>
          </w:rPr>
          <w:t xml:space="preserve">https://doi.org/10.1016/j.retrec.2020.100970</w:t>
        </w:r>
      </w:hyperlink>
    </w:p>
    <w:p>
      <w:pPr>
        <w:pStyle w:val="Compact"/>
        <w:numPr>
          <w:numId w:val="1441"/>
          <w:ilvl w:val="0"/>
        </w:numPr>
      </w:pPr>
      <w:r>
        <w:t xml:space="preserve">European Commission. (2020, May 26). Europe’s moment: Repair and prepare for the next generation.</w:t>
      </w:r>
      <w:r>
        <w:t xml:space="preserve"> </w:t>
      </w:r>
      <w:hyperlink r:id="rId1473">
        <w:r>
          <w:rPr>
            <w:rStyle w:val="Hyperlink"/>
          </w:rPr>
          <w:t xml:space="preserve">https://ec.europa.eu/commission/presscorner/detail/en/ip_20_940</w:t>
        </w:r>
      </w:hyperlink>
    </w:p>
    <w:p>
      <w:pPr>
        <w:pStyle w:val="Compact"/>
        <w:numPr>
          <w:numId w:val="1441"/>
          <w:ilvl w:val="0"/>
        </w:numPr>
      </w:pPr>
      <w:r>
        <w:t xml:space="preserve">Grüner Klub im Parlament. (2021, March 12). Grüne/Weratschnig: Vom Mühlkreis aus bald per Tram-Train nach Linz, statt im Stau auf der A7 | Grüner Klub im Parlament, 12.03.2021.</w:t>
      </w:r>
      <w:r>
        <w:t xml:space="preserve"> </w:t>
      </w:r>
      <w:hyperlink r:id="rId1451">
        <w:r>
          <w:rPr>
            <w:rStyle w:val="Hyperlink"/>
          </w:rPr>
          <w:t xml:space="preserve">https://www.ots.at/presseaussendung/OTS_20210312_OTS0128/grueneweratschnig-vom-muehlkreis-aus-bald-per-tram-train-nach-linz-statt-im-stau-auf-der-a7</w:t>
        </w:r>
      </w:hyperlink>
    </w:p>
    <w:p>
      <w:pPr>
        <w:pStyle w:val="Compact"/>
        <w:numPr>
          <w:numId w:val="1441"/>
          <w:ilvl w:val="0"/>
        </w:numPr>
      </w:pPr>
      <w:r>
        <w:t xml:space="preserve">Hess, C. L. (2020). Light-Rail Investment in Seattle: Gentrification Pressures and Trends in Neighborhood Ethnoracial Composition. In Urban Affairs Review (Vol. 56, Issue 1).</w:t>
      </w:r>
      <w:r>
        <w:t xml:space="preserve"> </w:t>
      </w:r>
      <w:hyperlink r:id="rId1474">
        <w:r>
          <w:rPr>
            <w:rStyle w:val="Hyperlink"/>
          </w:rPr>
          <w:t xml:space="preserve">https://doi.org/10.1177/1078087418758959</w:t>
        </w:r>
      </w:hyperlink>
    </w:p>
    <w:p>
      <w:pPr>
        <w:pStyle w:val="Compact"/>
        <w:numPr>
          <w:numId w:val="1441"/>
          <w:ilvl w:val="0"/>
        </w:numPr>
      </w:pPr>
      <w:r>
        <w:t xml:space="preserve">Hofmann, M. (2020). Siemens Mobility und VIP Potsdam auf dem Weg zur autonomen Tram. „bahn Manager Magazin“, Edition 02/2020.</w:t>
      </w:r>
    </w:p>
    <w:p>
      <w:pPr>
        <w:pStyle w:val="Compact"/>
        <w:numPr>
          <w:numId w:val="1441"/>
          <w:ilvl w:val="0"/>
        </w:numPr>
      </w:pPr>
      <w:r>
        <w:t xml:space="preserve">Intelligent Transport. (2019, February 13). Russia’s first autonomous tram will be launched in Moscow.</w:t>
      </w:r>
      <w:r>
        <w:t xml:space="preserve"> </w:t>
      </w:r>
      <w:hyperlink r:id="rId1475">
        <w:r>
          <w:rPr>
            <w:rStyle w:val="Hyperlink"/>
          </w:rPr>
          <w:t xml:space="preserve">https://www.intelligenttransport.com/transport-news/75915/autonomous-tram-development-russia/</w:t>
        </w:r>
      </w:hyperlink>
    </w:p>
    <w:p>
      <w:pPr>
        <w:pStyle w:val="Compact"/>
        <w:numPr>
          <w:numId w:val="1441"/>
          <w:ilvl w:val="0"/>
        </w:numPr>
      </w:pPr>
      <w:r>
        <w:t xml:space="preserve">Laird, K. (2019, August 28). Spot the Difference: Commuter vs. Light Rail.</w:t>
      </w:r>
      <w:r>
        <w:t xml:space="preserve"> </w:t>
      </w:r>
      <w:hyperlink r:id="rId1476">
        <w:r>
          <w:rPr>
            <w:rStyle w:val="Hyperlink"/>
          </w:rPr>
          <w:t xml:space="preserve">https://hoponboardblog.com/2019/08/spot-the-difference-commuter-vs-light-rail/</w:t>
        </w:r>
      </w:hyperlink>
    </w:p>
    <w:p>
      <w:pPr>
        <w:pStyle w:val="Compact"/>
        <w:numPr>
          <w:numId w:val="1441"/>
          <w:ilvl w:val="0"/>
        </w:numPr>
      </w:pPr>
      <w:r>
        <w:t xml:space="preserve">Railway-News. (2019, August 9). CAF Group Consortium Wins Jerusalem Tram Contract | Railway-News.</w:t>
      </w:r>
      <w:r>
        <w:t xml:space="preserve"> </w:t>
      </w:r>
      <w:hyperlink r:id="rId1477">
        <w:r>
          <w:rPr>
            <w:rStyle w:val="Hyperlink"/>
          </w:rPr>
          <w:t xml:space="preserve">https://railway-news.com/caf-group-consortium-wins-jerusalem-tram-contract/</w:t>
        </w:r>
      </w:hyperlink>
    </w:p>
    <w:p>
      <w:pPr>
        <w:pStyle w:val="Compact"/>
        <w:numPr>
          <w:numId w:val="1441"/>
          <w:ilvl w:val="0"/>
        </w:numPr>
      </w:pPr>
      <w:r>
        <w:t xml:space="preserve">Railwaypro. (2021a, April 8). Additional Vityaz-M trams expected to enter operation in Moscow.</w:t>
      </w:r>
      <w:r>
        <w:t xml:space="preserve"> </w:t>
      </w:r>
      <w:hyperlink r:id="rId1478">
        <w:r>
          <w:rPr>
            <w:rStyle w:val="Hyperlink"/>
          </w:rPr>
          <w:t xml:space="preserve">https://www.railwaypro.com/wp/moscow-to-receive-100-low-floor-trams/</w:t>
        </w:r>
      </w:hyperlink>
    </w:p>
    <w:p>
      <w:pPr>
        <w:pStyle w:val="Compact"/>
        <w:numPr>
          <w:numId w:val="1441"/>
          <w:ilvl w:val="0"/>
        </w:numPr>
      </w:pPr>
      <w:r>
        <w:t xml:space="preserve">Railwaypro. (2021b, April 22). Urbos tram contract signed by Lisbon transport company.</w:t>
      </w:r>
      <w:r>
        <w:t xml:space="preserve"> </w:t>
      </w:r>
      <w:hyperlink r:id="rId1479">
        <w:r>
          <w:rPr>
            <w:rStyle w:val="Hyperlink"/>
          </w:rPr>
          <w:t xml:space="preserve">https://www.railwaypro.com/wp/lisbon-signs-tram-contract/</w:t>
        </w:r>
      </w:hyperlink>
    </w:p>
    <w:p>
      <w:pPr>
        <w:pStyle w:val="Compact"/>
        <w:numPr>
          <w:numId w:val="1441"/>
          <w:ilvl w:val="0"/>
        </w:numPr>
      </w:pPr>
      <w:r>
        <w:t xml:space="preserve">RailwayPro. (2020, May 20). The new trams for Badner Bahn have a comfort-oriented design.</w:t>
      </w:r>
      <w:r>
        <w:t xml:space="preserve"> </w:t>
      </w:r>
      <w:hyperlink r:id="rId1449">
        <w:r>
          <w:rPr>
            <w:rStyle w:val="Hyperlink"/>
          </w:rPr>
          <w:t xml:space="preserve">https://www.railwaypro.com/wp/interior-design-for-wiener-lokalbahnen-new-tram-unveiled/</w:t>
        </w:r>
      </w:hyperlink>
    </w:p>
    <w:p>
      <w:pPr>
        <w:pStyle w:val="Compact"/>
        <w:numPr>
          <w:numId w:val="1441"/>
          <w:ilvl w:val="0"/>
        </w:numPr>
      </w:pPr>
      <w:r>
        <w:t xml:space="preserve">SALZBURG24. (2020, August 7). Salzburger Lokalbahn bekommt neue Tram-Trains - SALZBURG24.</w:t>
      </w:r>
      <w:r>
        <w:t xml:space="preserve"> </w:t>
      </w:r>
      <w:hyperlink r:id="rId1450">
        <w:r>
          <w:rPr>
            <w:rStyle w:val="Hyperlink"/>
          </w:rPr>
          <w:t xml:space="preserve">https://www.salzburg24.at/news/salzburg/salzburger-lokalbahn-bekommt-neue-tram-trains-91192069</w:t>
        </w:r>
      </w:hyperlink>
    </w:p>
    <w:p>
      <w:pPr>
        <w:pStyle w:val="Compact"/>
        <w:numPr>
          <w:numId w:val="1441"/>
          <w:ilvl w:val="0"/>
        </w:numPr>
      </w:pPr>
      <w:r>
        <w:t xml:space="preserve">Seyringer, K. (2020, August 12). Das ist ein nie dagewesenes Projekt, von dem wir sehr profitieren werden.</w:t>
      </w:r>
      <w:r>
        <w:t xml:space="preserve"> </w:t>
      </w:r>
      <w:hyperlink r:id="rId1480">
        <w:r>
          <w:rPr>
            <w:rStyle w:val="Hyperlink"/>
          </w:rPr>
          <w:t xml:space="preserve">https://www.tips.at/nachrichten/linz/wirtschaft-politik/513716-das-ist-ein-nie-dagewesenes-projekt-von-dem-wir-sehr-profitieren-werden</w:t>
        </w:r>
      </w:hyperlink>
    </w:p>
    <w:p>
      <w:pPr>
        <w:pStyle w:val="Compact"/>
        <w:numPr>
          <w:numId w:val="1441"/>
          <w:ilvl w:val="0"/>
        </w:numPr>
      </w:pPr>
      <w:r>
        <w:t xml:space="preserve">Siemens Mobility. (2019). Teaching trams to drive . Der Trend : Städte fahren autonom.</w:t>
      </w:r>
    </w:p>
    <w:p>
      <w:pPr>
        <w:pStyle w:val="Compact"/>
        <w:numPr>
          <w:numId w:val="1441"/>
          <w:ilvl w:val="0"/>
        </w:numPr>
      </w:pPr>
      <w:r>
        <w:t xml:space="preserve">Solar, O., &amp; Irwin, A. (2010). A conceptual framework for action on the social determinants of health. 79.</w:t>
      </w:r>
      <w:r>
        <w:t xml:space="preserve"> </w:t>
      </w:r>
      <w:hyperlink r:id="rId1481">
        <w:r>
          <w:rPr>
            <w:rStyle w:val="Hyperlink"/>
          </w:rPr>
          <w:t xml:space="preserve">http://www.who.int/sdhconference/resources/ConceptualframeworkforactiononSDH_eng.pdf</w:t>
        </w:r>
      </w:hyperlink>
    </w:p>
    <w:p>
      <w:pPr>
        <w:pStyle w:val="Compact"/>
        <w:numPr>
          <w:numId w:val="1441"/>
          <w:ilvl w:val="0"/>
        </w:numPr>
      </w:pPr>
      <w:r>
        <w:t xml:space="preserve">Stadtwiki Karlsruhe. (2016). Karlsruher Modell – Stadtwiki Karlsruhe.</w:t>
      </w:r>
      <w:r>
        <w:t xml:space="preserve"> </w:t>
      </w:r>
      <w:hyperlink r:id="rId1482">
        <w:r>
          <w:rPr>
            <w:rStyle w:val="Hyperlink"/>
          </w:rPr>
          <w:t xml:space="preserve">https://ka.stadtwiki.net/Karlsruher_Modell</w:t>
        </w:r>
      </w:hyperlink>
    </w:p>
    <w:p>
      <w:pPr>
        <w:pStyle w:val="Compact"/>
        <w:numPr>
          <w:numId w:val="1441"/>
          <w:ilvl w:val="0"/>
        </w:numPr>
      </w:pPr>
      <w:r>
        <w:t xml:space="preserve">Stadtwiki Karlsruhe. (2020, December 21). Stadtbahn – Stadtwiki Karlsruhe.</w:t>
      </w:r>
      <w:r>
        <w:t xml:space="preserve"> </w:t>
      </w:r>
      <w:hyperlink r:id="rId1483">
        <w:r>
          <w:rPr>
            <w:rStyle w:val="Hyperlink"/>
          </w:rPr>
          <w:t xml:space="preserve">https://ka.stadtwiki.net/Stadtbahn</w:t>
        </w:r>
      </w:hyperlink>
    </w:p>
    <w:p>
      <w:pPr>
        <w:pStyle w:val="Compact"/>
        <w:numPr>
          <w:numId w:val="1441"/>
          <w:ilvl w:val="0"/>
        </w:numPr>
      </w:pPr>
      <w:r>
        <w:t xml:space="preserve">The World Bank. (2020, April 23). Earth Day 2020: Could COVID-19 Be the Tipping Point for Transport Emissions?</w:t>
      </w:r>
      <w:r>
        <w:t xml:space="preserve"> </w:t>
      </w:r>
      <w:hyperlink r:id="rId1484">
        <w:r>
          <w:rPr>
            <w:rStyle w:val="Hyperlink"/>
          </w:rPr>
          <w:t xml:space="preserve">https://www.worldbank.org/en/news/feature/2020/04/22/earth-day-2020-could-covid-19-be-the-tipping-point-for-transport-emissions</w:t>
        </w:r>
      </w:hyperlink>
    </w:p>
    <w:p>
      <w:pPr>
        <w:pStyle w:val="Compact"/>
        <w:numPr>
          <w:numId w:val="1441"/>
          <w:ilvl w:val="0"/>
        </w:numPr>
      </w:pPr>
      <w:r>
        <w:t xml:space="preserve">Tyndall, J. (2021). The local labour market effects of light rail transit. Journal of Urban Economics, 124, 103350.</w:t>
      </w:r>
      <w:r>
        <w:t xml:space="preserve"> </w:t>
      </w:r>
      <w:hyperlink r:id="rId1485">
        <w:r>
          <w:rPr>
            <w:rStyle w:val="Hyperlink"/>
          </w:rPr>
          <w:t xml:space="preserve">https://doi.org/10.1016/j.jue.2021.103350</w:t>
        </w:r>
      </w:hyperlink>
    </w:p>
    <w:p>
      <w:pPr>
        <w:pStyle w:val="Compact"/>
        <w:numPr>
          <w:numId w:val="1441"/>
          <w:ilvl w:val="0"/>
        </w:numPr>
      </w:pPr>
      <w:r>
        <w:t xml:space="preserve">UITP. (n.d.). Automation Essentials | Automated Metros Observatory. Available at:</w:t>
      </w:r>
      <w:r>
        <w:t xml:space="preserve"> </w:t>
      </w:r>
      <w:hyperlink r:id="rId1486">
        <w:r>
          <w:rPr>
            <w:rStyle w:val="Hyperlink"/>
          </w:rPr>
          <w:t xml:space="preserve">https://metroautomation.org/automation-essentials/</w:t>
        </w:r>
      </w:hyperlink>
      <w:r>
        <w:t xml:space="preserve"> </w:t>
      </w:r>
      <w:r>
        <w:t xml:space="preserve">[Accessed: 3 May 2021]</w:t>
      </w:r>
    </w:p>
    <w:p>
      <w:pPr>
        <w:pStyle w:val="Compact"/>
        <w:numPr>
          <w:numId w:val="1441"/>
          <w:ilvl w:val="0"/>
        </w:numPr>
      </w:pPr>
      <w:r>
        <w:t xml:space="preserve">UITP. (2019). Light Rail and Tram : the European Outlook. Available at:</w:t>
      </w:r>
      <w:r>
        <w:t xml:space="preserve"> </w:t>
      </w:r>
      <w:hyperlink r:id="rId1487">
        <w:r>
          <w:rPr>
            <w:rStyle w:val="Hyperlink"/>
          </w:rPr>
          <w:t xml:space="preserve">https://www.uitp.org/publications/light-rail-and-tram-the-european-outlook/</w:t>
        </w:r>
      </w:hyperlink>
      <w:r>
        <w:t xml:space="preserve"> </w:t>
      </w:r>
      <w:r>
        <w:t xml:space="preserve">[Accessed: 3 May 2021]</w:t>
      </w:r>
    </w:p>
    <w:p>
      <w:pPr>
        <w:pStyle w:val="Compact"/>
        <w:numPr>
          <w:numId w:val="1441"/>
          <w:ilvl w:val="0"/>
        </w:numPr>
      </w:pPr>
      <w:r>
        <w:t xml:space="preserve">Wiener Linien. (2020, September 25). Pläne für Straßenbahn nach Niederösterreich - wien.ORF.at.</w:t>
      </w:r>
      <w:r>
        <w:t xml:space="preserve"> </w:t>
      </w:r>
      <w:hyperlink r:id="rId1448">
        <w:r>
          <w:rPr>
            <w:rStyle w:val="Hyperlink"/>
          </w:rPr>
          <w:t xml:space="preserve">https://wien.orf.at/stories/3068577/</w:t>
        </w:r>
      </w:hyperlink>
    </w:p>
    <w:p>
      <w:pPr>
        <w:pStyle w:val="Compact"/>
        <w:numPr>
          <w:numId w:val="1441"/>
          <w:ilvl w:val="0"/>
        </w:numPr>
      </w:pPr>
      <w:r>
        <w:t xml:space="preserve">Zasiadko, M. (2019a, February 13). Russia tests its first self-driving tram | RailTech.com. RailTech.Com.</w:t>
      </w:r>
      <w:r>
        <w:t xml:space="preserve"> </w:t>
      </w:r>
      <w:hyperlink r:id="rId1488">
        <w:r>
          <w:rPr>
            <w:rStyle w:val="Hyperlink"/>
          </w:rPr>
          <w:t xml:space="preserve">https://www.railtech.com/digitalisation/2019/02/13/russia-tests-its-first-self-driving-tram/</w:t>
        </w:r>
      </w:hyperlink>
    </w:p>
    <w:p>
      <w:pPr>
        <w:pStyle w:val="Compact"/>
        <w:numPr>
          <w:numId w:val="1441"/>
          <w:ilvl w:val="0"/>
        </w:numPr>
      </w:pPr>
      <w:r>
        <w:t xml:space="preserve">Zasiadko, M. (2019b, October 9). Germany will test first autonomous tram in automated depot | RailTech.com. RailTech.Com.</w:t>
      </w:r>
      <w:r>
        <w:t xml:space="preserve"> </w:t>
      </w:r>
      <w:hyperlink r:id="rId1489">
        <w:r>
          <w:rPr>
            <w:rStyle w:val="Hyperlink"/>
          </w:rPr>
          <w:t xml:space="preserve">https://www.railtech.com/rolling-stock/2019/10/09/germany-will-test-first-autonomous-tram-in-automated-depot/</w:t>
        </w:r>
      </w:hyperlink>
    </w:p>
    <w:p>
      <w:pPr>
        <w:pStyle w:val="Compact"/>
        <w:numPr>
          <w:numId w:val="1441"/>
          <w:ilvl w:val="0"/>
        </w:numPr>
      </w:pPr>
      <w:r>
        <w:t xml:space="preserve">Zasiadko, M. (2020, April 23). Computer vision for self-driving trams in Shanghai | RailTech.com. RailTech.Com.</w:t>
      </w:r>
      <w:r>
        <w:t xml:space="preserve"> </w:t>
      </w:r>
      <w:hyperlink r:id="rId1490">
        <w:r>
          <w:rPr>
            <w:rStyle w:val="Hyperlink"/>
          </w:rPr>
          <w:t xml:space="preserve">https://www.railtech.com/digitalisation/2020/04/23/computer-vision-for-self-driving-trams-in-shanghai/</w:t>
        </w:r>
      </w:hyperlink>
    </w:p>
    <w:p>
      <w:pPr>
        <w:pStyle w:val="Heading1"/>
      </w:pPr>
      <w:bookmarkStart w:id="1491" w:name="big"/>
      <w:r>
        <w:t xml:space="preserve">12	Big data</w:t>
      </w:r>
      <w:bookmarkEnd w:id="1491"/>
    </w:p>
    <w:p>
      <w:pPr>
        <w:pStyle w:val="Heading2"/>
      </w:pPr>
      <w:bookmarkStart w:id="1492" w:name="wireless_com"/>
      <w:r>
        <w:t xml:space="preserve">12.1	Wireless communication systems in transport</w:t>
      </w:r>
      <w:bookmarkEnd w:id="1492"/>
    </w:p>
    <w:p>
      <w:pPr>
        <w:pStyle w:val="Heading3"/>
      </w:pPr>
      <w:bookmarkStart w:id="1493" w:name="synonyms-48"/>
      <w:r>
        <w:t xml:space="preserve">Synonyms</w:t>
      </w:r>
      <w:bookmarkEnd w:id="1493"/>
    </w:p>
    <w:p>
      <w:pPr>
        <w:pStyle w:val="FirstParagraph"/>
      </w:pPr>
      <w:r>
        <w:rPr>
          <w:i/>
        </w:rPr>
        <w:t xml:space="preserve">Floating Car Data (FCD), Dedicated Short-Range Communications (DSRC/ITS-G5 in Europe), Vehicle-to-x (car and infrastructure) (C2x/V2x), Cellular-V2X technology (C-V2X), Vehicular ad hoc network (VANET)</w:t>
      </w:r>
    </w:p>
    <w:p>
      <w:pPr>
        <w:pStyle w:val="Heading3"/>
      </w:pPr>
      <w:bookmarkStart w:id="1494" w:name="definition-53"/>
      <w:r>
        <w:t xml:space="preserve">Definition</w:t>
      </w:r>
      <w:bookmarkEnd w:id="1494"/>
    </w:p>
    <w:p>
      <w:pPr>
        <w:pStyle w:val="FirstParagraph"/>
      </w:pPr>
      <w:r>
        <w:t xml:space="preserve">From 1G to 5G, the meaning of the mobile radio standards (year of introduction, bandwith download) (Techbook, 2020):</w:t>
      </w:r>
    </w:p>
    <w:p>
      <w:pPr>
        <w:pStyle w:val="Compact"/>
        <w:numPr>
          <w:numId w:val="1442"/>
          <w:ilvl w:val="0"/>
        </w:numPr>
      </w:pPr>
      <w:r>
        <w:t xml:space="preserve">1G: Mobile telephony in the first generation still worked with analogue voice transmission.</w:t>
      </w:r>
    </w:p>
    <w:p>
      <w:pPr>
        <w:pStyle w:val="Compact"/>
        <w:numPr>
          <w:numId w:val="1442"/>
          <w:ilvl w:val="0"/>
        </w:numPr>
      </w:pPr>
      <w:r>
        <w:t xml:space="preserve">2G (up to 14.4 kbit/s): Digital voice transmission in the D-network (1992) with the GSM standard.</w:t>
      </w:r>
    </w:p>
    <w:p>
      <w:pPr>
        <w:pStyle w:val="Compact"/>
        <w:numPr>
          <w:numId w:val="1442"/>
          <w:ilvl w:val="0"/>
        </w:numPr>
      </w:pPr>
      <w:r>
        <w:t xml:space="preserve">2.5G, GPRS (2001, up to 55 kbit/s): Digital data transmission.</w:t>
      </w:r>
    </w:p>
    <w:p>
      <w:pPr>
        <w:pStyle w:val="Compact"/>
        <w:numPr>
          <w:numId w:val="1442"/>
          <w:ilvl w:val="0"/>
        </w:numPr>
      </w:pPr>
      <w:r>
        <w:t xml:space="preserve">2.75G, EDGE (2006, up to 150 kbit/s.): Further development of GSM by using a more efficient modulation method. The first iPhone used EDGE.</w:t>
      </w:r>
    </w:p>
    <w:p>
      <w:pPr>
        <w:pStyle w:val="Compact"/>
        <w:numPr>
          <w:numId w:val="1442"/>
          <w:ilvl w:val="0"/>
        </w:numPr>
      </w:pPr>
      <w:r>
        <w:t xml:space="preserve">3G, UMTS (2004, up to 384 kbit/s): This mobile radio standard enables the simultaneous transmission and reception of several data streams by means of a new radio access technology.</w:t>
      </w:r>
    </w:p>
    <w:p>
      <w:pPr>
        <w:pStyle w:val="Compact"/>
        <w:numPr>
          <w:numId w:val="1442"/>
          <w:ilvl w:val="0"/>
        </w:numPr>
      </w:pPr>
      <w:r>
        <w:t xml:space="preserve">3.5G, HSPA (2006, up to 42 Mbit/s): Extension of UMTS.</w:t>
      </w:r>
    </w:p>
    <w:p>
      <w:pPr>
        <w:pStyle w:val="Compact"/>
        <w:numPr>
          <w:numId w:val="1442"/>
          <w:ilvl w:val="0"/>
        </w:numPr>
      </w:pPr>
      <w:r>
        <w:t xml:space="preserve">LTE (2010, up to 50 Mbit/s): Standard based on the UMTS infrastructure.</w:t>
      </w:r>
    </w:p>
    <w:p>
      <w:pPr>
        <w:pStyle w:val="Compact"/>
        <w:numPr>
          <w:numId w:val="1442"/>
          <w:ilvl w:val="0"/>
        </w:numPr>
      </w:pPr>
      <w:r>
        <w:t xml:space="preserve">4G, LTE Advanced (2014, up to 300 to 400 Mbit/s): Latency times have been reduced and radio capacities increased.</w:t>
      </w:r>
    </w:p>
    <w:p>
      <w:pPr>
        <w:pStyle w:val="Compact"/>
        <w:numPr>
          <w:numId w:val="1442"/>
          <w:ilvl w:val="0"/>
        </w:numPr>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495"/>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
        </w:rPr>
        <w:t xml:space="preserve">cellular</w:t>
      </w:r>
      <w:r>
        <w:t xml:space="preserve">”</w:t>
      </w:r>
      <w:r>
        <w:t xml:space="preserve"> </w:t>
      </w:r>
      <w:r>
        <w:t xml:space="preserve">in C-V2X can cause some confusion.</w:t>
      </w:r>
      <w:r>
        <w:t xml:space="preserve"> </w:t>
      </w:r>
      <w:r>
        <w:t xml:space="preserve">“</w:t>
      </w:r>
      <w:r>
        <w:rPr>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
        </w:rPr>
        <w:t xml:space="preserve">Similarities</w:t>
      </w:r>
    </w:p>
    <w:p>
      <w:pPr>
        <w:pStyle w:val="Compact"/>
        <w:numPr>
          <w:numId w:val="1443"/>
          <w:ilvl w:val="0"/>
        </w:numPr>
      </w:pPr>
      <w:r>
        <w:t xml:space="preserve">Both DSRC and C-V2X use the 5.9 Ghz band to communicate directly from one radio to another.</w:t>
      </w:r>
    </w:p>
    <w:p>
      <w:pPr>
        <w:pStyle w:val="Compact"/>
        <w:numPr>
          <w:numId w:val="1443"/>
          <w:ilvl w:val="0"/>
        </w:numPr>
      </w:pPr>
      <w:r>
        <w:t xml:space="preserve">Both technologies use the same message sets (SAE J2735 and J2945) and use cases.</w:t>
      </w:r>
    </w:p>
    <w:p>
      <w:pPr>
        <w:pStyle w:val="Compact"/>
        <w:numPr>
          <w:numId w:val="1443"/>
          <w:ilvl w:val="0"/>
        </w:numPr>
      </w:pPr>
      <w:r>
        <w:t xml:space="preserve">Both technologies use digital signatures to ensure security and trust in message providers.</w:t>
      </w:r>
    </w:p>
    <w:p>
      <w:pPr>
        <w:pStyle w:val="Compact"/>
        <w:numPr>
          <w:numId w:val="1443"/>
          <w:ilvl w:val="0"/>
        </w:numPr>
      </w:pPr>
      <w:r>
        <w:t xml:space="preserve">In both cases, there is no link between radios. Each radio broadcasts the vehicle’s location, speed, acceleration and other status elements while listening to other radios.</w:t>
      </w:r>
    </w:p>
    <w:p>
      <w:pPr>
        <w:pStyle w:val="FirstParagraph"/>
      </w:pPr>
      <w:r>
        <w:rPr>
          <w:b/>
        </w:rPr>
        <w:t xml:space="preserve">Differences</w:t>
      </w:r>
    </w:p>
    <w:p>
      <w:pPr>
        <w:pStyle w:val="Compact"/>
        <w:numPr>
          <w:numId w:val="1444"/>
          <w:ilvl w:val="0"/>
        </w:numPr>
      </w:pPr>
      <w:r>
        <w:t xml:space="preserve">DSRC uses a radio standard called WAVE, while C-V2X uses Long-Term Evolution (LTE) - the chip technology that almost all mobile phones use. A DSRC radio cannot talk to a C-V2X radio, and vice versa.</w:t>
      </w:r>
    </w:p>
    <w:p>
      <w:pPr>
        <w:pStyle w:val="Compact"/>
        <w:numPr>
          <w:numId w:val="1444"/>
          <w:ilvl w:val="0"/>
        </w:numPr>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p>
      <w:pPr>
        <w:pStyle w:val="Heading3"/>
      </w:pPr>
      <w:bookmarkStart w:id="1496" w:name="key-stakeholders-53"/>
      <w:r>
        <w:t xml:space="preserve">Key stakeholders</w:t>
      </w:r>
      <w:bookmarkEnd w:id="1496"/>
    </w:p>
    <w:p>
      <w:pPr>
        <w:pStyle w:val="Compact"/>
        <w:numPr>
          <w:numId w:val="1445"/>
          <w:ilvl w:val="0"/>
        </w:numPr>
      </w:pPr>
      <w:r>
        <w:rPr>
          <w:b/>
        </w:rPr>
        <w:t xml:space="preserve">Affected</w:t>
      </w:r>
      <w:r>
        <w:t xml:space="preserve">: Passenger vehicles drivers, Commercial vehicles drivers, Insurers</w:t>
      </w:r>
    </w:p>
    <w:p>
      <w:pPr>
        <w:pStyle w:val="Compact"/>
        <w:numPr>
          <w:numId w:val="1445"/>
          <w:ilvl w:val="0"/>
        </w:numPr>
      </w:pPr>
      <w:r>
        <w:rPr>
          <w:b/>
        </w:rPr>
        <w:t xml:space="preserve">Responsible</w:t>
      </w:r>
      <w:r>
        <w:t xml:space="preserve">: National Governments, Technology companies, Car manufacturers, Infrastructure manufacturers</w:t>
      </w:r>
    </w:p>
    <w:p>
      <w:pPr>
        <w:pStyle w:val="Heading3"/>
      </w:pPr>
      <w:bookmarkStart w:id="1497" w:name="current-state-of-art-in-research-53"/>
      <w:r>
        <w:t xml:space="preserve">Current state of art in research</w:t>
      </w:r>
      <w:bookmarkEnd w:id="1497"/>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Heading3"/>
      </w:pPr>
      <w:bookmarkStart w:id="1498" w:name="current-state-of-art-in-practice-53"/>
      <w:r>
        <w:t xml:space="preserve">Current state of art in practice</w:t>
      </w:r>
      <w:bookmarkEnd w:id="1498"/>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p>
      <w:pPr>
        <w:pStyle w:val="Heading3"/>
      </w:pPr>
      <w:bookmarkStart w:id="1499" w:name="relevant-initiatives-in-austria-53"/>
      <w:r>
        <w:t xml:space="preserve">Relevant initiatives in Austria</w:t>
      </w:r>
      <w:bookmarkEnd w:id="1499"/>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pStyle w:val="Compact"/>
        <w:numPr>
          <w:numId w:val="1446"/>
          <w:ilvl w:val="0"/>
        </w:numPr>
      </w:pPr>
      <w:hyperlink r:id="rId1500">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pStyle w:val="Compact"/>
        <w:numPr>
          <w:numId w:val="1447"/>
          <w:ilvl w:val="0"/>
        </w:numPr>
      </w:pPr>
      <w:hyperlink r:id="rId347">
        <w:r>
          <w:rPr>
            <w:rStyle w:val="Hyperlink"/>
          </w:rPr>
          <w:t xml:space="preserve">Asfinag.at</w:t>
        </w:r>
      </w:hyperlink>
    </w:p>
    <w:p>
      <w:pPr>
        <w:pStyle w:val="Heading3"/>
      </w:pPr>
      <w:bookmarkStart w:id="1501" w:name="Xa5d52b91ed6941ab01373bb36d3b9a8b3549b80"/>
      <w:r>
        <w:t xml:space="preserve">Impacts with respect to Sustainable Development Goals (SDGs)</w:t>
      </w:r>
      <w:bookmarkEnd w:id="15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Continuous development of communication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Systemic</w:t>
            </w:r>
          </w:p>
        </w:tc>
        <w:tc>
          <w:p>
            <w:pPr>
              <w:pStyle w:val="Compact"/>
              <w:jc w:val="center"/>
            </w:pPr>
            <w:r>
              <w:t xml:space="preserve">New initiatives and interest groups are created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1502" w:name="X7331de71917d63b19de443c08cd0f1353fb5e0f"/>
      <w:r>
        <w:t xml:space="preserve">Technology and societal readiness level</w:t>
      </w:r>
      <w:bookmarkEnd w:id="15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6-8</w:t>
            </w:r>
          </w:p>
        </w:tc>
      </w:tr>
    </w:tbl>
    <w:p>
      <w:pPr>
        <w:pStyle w:val="Heading3"/>
      </w:pPr>
      <w:bookmarkStart w:id="1503" w:name="open-questions-51"/>
      <w:r>
        <w:t xml:space="preserve">Open questions</w:t>
      </w:r>
      <w:bookmarkEnd w:id="1503"/>
    </w:p>
    <w:p>
      <w:pPr>
        <w:pStyle w:val="FirstParagraph"/>
      </w:pPr>
      <w:r>
        <w:t xml:space="preserve">1.What are the alternative solutions for joining DSRC and C-V2X so that they are compatible with one another?</w:t>
      </w:r>
    </w:p>
    <w:p>
      <w:pPr>
        <w:pStyle w:val="Heading3"/>
      </w:pPr>
      <w:bookmarkStart w:id="1504" w:name="further-links-44"/>
      <w:r>
        <w:t xml:space="preserve">Further links</w:t>
      </w:r>
      <w:bookmarkEnd w:id="1504"/>
    </w:p>
    <w:p>
      <w:pPr>
        <w:pStyle w:val="Compact"/>
        <w:numPr>
          <w:numId w:val="1448"/>
          <w:ilvl w:val="0"/>
        </w:numPr>
      </w:pPr>
      <w:hyperlink r:id="rId477">
        <w:r>
          <w:rPr>
            <w:rStyle w:val="Hyperlink"/>
          </w:rPr>
          <w:t xml:space="preserve">C-its-korridor.de</w:t>
        </w:r>
      </w:hyperlink>
    </w:p>
    <w:p>
      <w:pPr>
        <w:pStyle w:val="Compact"/>
        <w:numPr>
          <w:numId w:val="1448"/>
          <w:ilvl w:val="0"/>
        </w:numPr>
      </w:pPr>
      <w:hyperlink r:id="rId478">
        <w:r>
          <w:rPr>
            <w:rStyle w:val="Hyperlink"/>
          </w:rPr>
          <w:t xml:space="preserve">Asfinag.at</w:t>
        </w:r>
      </w:hyperlink>
    </w:p>
    <w:p>
      <w:pPr>
        <w:pStyle w:val="Compact"/>
        <w:numPr>
          <w:numId w:val="1448"/>
          <w:ilvl w:val="0"/>
        </w:numPr>
      </w:pPr>
      <w:hyperlink r:id="rId1505">
        <w:r>
          <w:rPr>
            <w:rStyle w:val="Hyperlink"/>
          </w:rPr>
          <w:t xml:space="preserve">Autocrypt.io</w:t>
        </w:r>
      </w:hyperlink>
    </w:p>
    <w:p>
      <w:pPr>
        <w:pStyle w:val="Compact"/>
        <w:numPr>
          <w:numId w:val="1448"/>
          <w:ilvl w:val="0"/>
        </w:numPr>
      </w:pPr>
      <w:hyperlink r:id="rId1506">
        <w:r>
          <w:rPr>
            <w:rStyle w:val="Hyperlink"/>
          </w:rPr>
          <w:t xml:space="preserve">Kimley-horn.com</w:t>
        </w:r>
      </w:hyperlink>
    </w:p>
    <w:p>
      <w:pPr>
        <w:pStyle w:val="Heading3"/>
      </w:pPr>
      <w:bookmarkStart w:id="1507" w:name="references-53"/>
      <w:r>
        <w:t xml:space="preserve">References</w:t>
      </w:r>
      <w:bookmarkEnd w:id="1507"/>
    </w:p>
    <w:p>
      <w:pPr>
        <w:pStyle w:val="Compact"/>
        <w:numPr>
          <w:numId w:val="1449"/>
          <w:ilvl w:val="0"/>
        </w:numPr>
      </w:pPr>
      <w:r>
        <w:t xml:space="preserve">Annu, Kaushik, D., &amp; Gupta, A. (2021). Ultra-secure transmissions for 5G-V2X communications. Materials Today: Proceedings.</w:t>
      </w:r>
      <w:r>
        <w:t xml:space="preserve"> </w:t>
      </w:r>
      <w:hyperlink r:id="rId1508">
        <w:r>
          <w:rPr>
            <w:rStyle w:val="Hyperlink"/>
          </w:rPr>
          <w:t xml:space="preserve">https://doi.org/10.1016/j.matpr.2020.12.130</w:t>
        </w:r>
      </w:hyperlink>
    </w:p>
    <w:p>
      <w:pPr>
        <w:pStyle w:val="Compact"/>
        <w:numPr>
          <w:numId w:val="1449"/>
          <w:ilvl w:val="0"/>
        </w:numPr>
      </w:pPr>
      <w:r>
        <w:t xml:space="preserve">Autocrypt. (2021). AUTOCRYPT - DSRC vs. C-V2X: A Detailed Comparison of the 2 Types of V2X Technologies.</w:t>
      </w:r>
      <w:r>
        <w:t xml:space="preserve"> </w:t>
      </w:r>
      <w:hyperlink r:id="rId1505">
        <w:r>
          <w:rPr>
            <w:rStyle w:val="Hyperlink"/>
          </w:rPr>
          <w:t xml:space="preserve">https://www.autocrypt.io/blog-post/dsrc-vs-c-v2x-detailed-comparison</w:t>
        </w:r>
      </w:hyperlink>
    </w:p>
    <w:p>
      <w:pPr>
        <w:pStyle w:val="Compact"/>
        <w:numPr>
          <w:numId w:val="1449"/>
          <w:ilvl w:val="0"/>
        </w:numPr>
      </w:pPr>
      <w:r>
        <w:t xml:space="preserve">Autotalks Ltd. (n.d.). C-V2X vs DSRC | Get Your Facts Straight on Cellular V2X, LTE-V and LTE-V2X Autotalks. Available at:</w:t>
      </w:r>
      <w:r>
        <w:t xml:space="preserve"> </w:t>
      </w:r>
      <w:hyperlink r:id="rId1509">
        <w:r>
          <w:rPr>
            <w:rStyle w:val="Hyperlink"/>
          </w:rPr>
          <w:t xml:space="preserve">https://www.auto-talks.com/technology/dsrc-vs-c-v2x-2/</w:t>
        </w:r>
      </w:hyperlink>
      <w:r>
        <w:t xml:space="preserve"> </w:t>
      </w:r>
      <w:r>
        <w:t xml:space="preserve">[Accessed: 4 May 2021]</w:t>
      </w:r>
    </w:p>
    <w:p>
      <w:pPr>
        <w:pStyle w:val="Compact"/>
        <w:numPr>
          <w:numId w:val="1449"/>
          <w:ilvl w:val="0"/>
        </w:numPr>
      </w:pPr>
      <w:r>
        <w:t xml:space="preserve">Erhart, J. (2019, November 28). Vernetzte Autos, intelligenter Verkehr: Was C-ITS ist, was es kann und wem es nutzt.Available at:</w:t>
      </w:r>
      <w:r>
        <w:t xml:space="preserve"> </w:t>
      </w:r>
      <w:hyperlink r:id="rId347">
        <w:r>
          <w:rPr>
            <w:rStyle w:val="Hyperlink"/>
          </w:rPr>
          <w:t xml:space="preserve">https://blog.asfinag.at/technik-innovation/c-its-vernetzte-autos-intelligenter-verkehr/</w:t>
        </w:r>
      </w:hyperlink>
      <w:r>
        <w:t xml:space="preserve"> </w:t>
      </w:r>
      <w:r>
        <w:t xml:space="preserve">[Accessed: 4 May 2021]</w:t>
      </w:r>
    </w:p>
    <w:p>
      <w:pPr>
        <w:pStyle w:val="Compact"/>
        <w:numPr>
          <w:numId w:val="1449"/>
          <w:ilvl w:val="0"/>
        </w:numPr>
      </w:pPr>
      <w:r>
        <w:t xml:space="preserve">Fillenberg, S. (2017, December 18). Cellular V2X: Continental Successfully Conducts Field Trials in China. Continental Press Release.</w:t>
      </w:r>
      <w:r>
        <w:t xml:space="preserve"> </w:t>
      </w:r>
      <w:hyperlink r:id="rId1510">
        <w:r>
          <w:rPr>
            <w:rStyle w:val="Hyperlink"/>
          </w:rPr>
          <w:t xml:space="preserve">https://www.continental.com/en/press/press-releases/2017-12-18-cellular-v2x-116994</w:t>
        </w:r>
      </w:hyperlink>
    </w:p>
    <w:p>
      <w:pPr>
        <w:pStyle w:val="Compact"/>
        <w:numPr>
          <w:numId w:val="1449"/>
          <w:ilvl w:val="0"/>
        </w:numPr>
      </w:pPr>
      <w:r>
        <w:t xml:space="preserve">finanzen.net. (2021, May 5). Internet aus dem All: Internetsparte von SpaceX: Starlink bald in Wohnmobilen, Schiffen und Flugzeugen? | Nachricht | finanzen.net.</w:t>
      </w:r>
      <w:r>
        <w:t xml:space="preserve"> </w:t>
      </w:r>
      <w:hyperlink r:id="rId1511">
        <w:r>
          <w:rPr>
            <w:rStyle w:val="Hyperlink"/>
          </w:rPr>
          <w:t xml:space="preserve">https://www.finanzen.net/nachricht/geld-karriere-lifestyle/internet-aus-dem-all-internetsparte-von-spacex-starlink-bald-in-wohnmobilen-schiffen-und-flugzeugen-9905140</w:t>
        </w:r>
      </w:hyperlink>
    </w:p>
    <w:p>
      <w:pPr>
        <w:pStyle w:val="Compact"/>
        <w:numPr>
          <w:numId w:val="1449"/>
          <w:ilvl w:val="0"/>
        </w:numPr>
      </w:pPr>
      <w:r>
        <w:t xml:space="preserve">Gettman, D. (2020, June 3). DSRC and C-V2X: The Future of Connected Vehicles | Kimley-Horn.</w:t>
      </w:r>
      <w:r>
        <w:t xml:space="preserve"> </w:t>
      </w:r>
      <w:hyperlink r:id="rId1506">
        <w:r>
          <w:rPr>
            <w:rStyle w:val="Hyperlink"/>
          </w:rPr>
          <w:t xml:space="preserve">https://www.kimley-horn.com/news-insights/dsrc-cv2x-comparison-future-connected-vehicles/</w:t>
        </w:r>
      </w:hyperlink>
    </w:p>
    <w:p>
      <w:pPr>
        <w:pStyle w:val="Compact"/>
        <w:numPr>
          <w:numId w:val="1449"/>
          <w:ilvl w:val="0"/>
        </w:numPr>
      </w:pPr>
      <w:r>
        <w:t xml:space="preserve">Hajiyat, Z. R. M., Ismail, A., Sali, A., &amp; Hamidon, M. N. (2021). Antenna in 6G wireless communication system: Specifications, challenges, and research directions. Optik, 231(February), 166415.</w:t>
      </w:r>
      <w:r>
        <w:t xml:space="preserve"> </w:t>
      </w:r>
      <w:hyperlink r:id="rId1512">
        <w:r>
          <w:rPr>
            <w:rStyle w:val="Hyperlink"/>
          </w:rPr>
          <w:t xml:space="preserve">https://doi.org/10.1016/j.ijleo.2021.166415</w:t>
        </w:r>
      </w:hyperlink>
    </w:p>
    <w:p>
      <w:pPr>
        <w:pStyle w:val="Compact"/>
        <w:numPr>
          <w:numId w:val="1449"/>
          <w:ilvl w:val="0"/>
        </w:numPr>
      </w:pPr>
      <w:r>
        <w:t xml:space="preserve">Holland, M. (2021, May 5). Starlink: Schon 500.000 Vorbestellungen für Satelliten-Internet von SpaceX | heise online.</w:t>
      </w:r>
      <w:r>
        <w:t xml:space="preserve"> </w:t>
      </w:r>
      <w:hyperlink r:id="rId1513">
        <w:r>
          <w:rPr>
            <w:rStyle w:val="Hyperlink"/>
          </w:rPr>
          <w:t xml:space="preserve">https://www.heise.de/news/Starlink-Schon-500-000-Vorbestellungen-fuer-Satelliten-Internet-von-SpaceX-6036732.html</w:t>
        </w:r>
      </w:hyperlink>
    </w:p>
    <w:p>
      <w:pPr>
        <w:pStyle w:val="Compact"/>
        <w:numPr>
          <w:numId w:val="1449"/>
          <w:ilvl w:val="0"/>
        </w:numPr>
      </w:pPr>
      <w:r>
        <w:t xml:space="preserve">IEEE. (2014). IEEE Guide for Wireless Access in Vehicular Environments (WAVE) - Architecture. IEEE Std 1609.0-2013, 1–78.</w:t>
      </w:r>
      <w:r>
        <w:t xml:space="preserve"> </w:t>
      </w:r>
      <w:hyperlink r:id="rId1514">
        <w:r>
          <w:rPr>
            <w:rStyle w:val="Hyperlink"/>
          </w:rPr>
          <w:t xml:space="preserve">https://doi.org/10.1109/IEEESTD.2014.6755433</w:t>
        </w:r>
      </w:hyperlink>
    </w:p>
    <w:p>
      <w:pPr>
        <w:pStyle w:val="Compact"/>
        <w:numPr>
          <w:numId w:val="1449"/>
          <w:ilvl w:val="0"/>
        </w:numPr>
      </w:pPr>
      <w:r>
        <w:t xml:space="preserve">Kang, S., Han, S., Cho, S., Jang, D., Choi, H., &amp; Choi, J.-W. (2016). High speed CAN transmission scheme supporting data rate of over 100 Mb/s. IEEE Communications Magazine, 54(6), 128–135.</w:t>
      </w:r>
      <w:r>
        <w:t xml:space="preserve"> </w:t>
      </w:r>
      <w:hyperlink r:id="rId1515">
        <w:r>
          <w:rPr>
            <w:rStyle w:val="Hyperlink"/>
          </w:rPr>
          <w:t xml:space="preserve">https://doi.org/10.1109/MCOM.2016.7498099</w:t>
        </w:r>
      </w:hyperlink>
    </w:p>
    <w:p>
      <w:pPr>
        <w:pStyle w:val="Compact"/>
        <w:numPr>
          <w:numId w:val="1449"/>
          <w:ilvl w:val="0"/>
        </w:numPr>
      </w:pPr>
      <w:r>
        <w:t xml:space="preserve">Mannoni, V., Berg, V., Sesia, S., &amp; Perraud, E. (2019). A comparison of the V2X communication systems: ITS-G5 and C-V2X. IEEE Vehicular Technology Conference, 2019-April.</w:t>
      </w:r>
      <w:r>
        <w:t xml:space="preserve"> </w:t>
      </w:r>
      <w:hyperlink r:id="rId1516">
        <w:r>
          <w:rPr>
            <w:rStyle w:val="Hyperlink"/>
          </w:rPr>
          <w:t xml:space="preserve">https://doi.org/10.1109/VTCSpring.2019.8746562</w:t>
        </w:r>
      </w:hyperlink>
    </w:p>
    <w:p>
      <w:pPr>
        <w:pStyle w:val="Compact"/>
        <w:numPr>
          <w:numId w:val="1449"/>
          <w:ilvl w:val="0"/>
        </w:numPr>
      </w:pPr>
      <w:r>
        <w:t xml:space="preserve">Musk, E. (2021, March 7). Elon Musk auf Twitter.</w:t>
      </w:r>
      <w:r>
        <w:t xml:space="preserve"> </w:t>
      </w:r>
      <w:hyperlink r:id="rId1517">
        <w:r>
          <w:rPr>
            <w:rStyle w:val="Hyperlink"/>
          </w:rPr>
          <w:t xml:space="preserve">https://twitter.com/elonmusk/status/1369051431903268865?ref_src=twsrc%5Etfw%7Ctwcamp%5Etweetembed%7Ctwterm%5E1369051431903268865%7Ctwgr%5E%7Ctwcon%5Es1</w:t>
        </w:r>
      </w:hyperlink>
    </w:p>
    <w:p>
      <w:pPr>
        <w:pStyle w:val="Compact"/>
        <w:numPr>
          <w:numId w:val="1449"/>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18">
        <w:r>
          <w:rPr>
            <w:rStyle w:val="Hyperlink"/>
          </w:rPr>
          <w:t xml:space="preserve">https://doi.org/10.1016/j.ceramint.2021.04.077</w:t>
        </w:r>
      </w:hyperlink>
    </w:p>
    <w:p>
      <w:pPr>
        <w:pStyle w:val="Compact"/>
        <w:numPr>
          <w:numId w:val="1449"/>
          <w:ilvl w:val="0"/>
        </w:numPr>
      </w:pPr>
      <w:r>
        <w:t xml:space="preserve">Rath, M., Pati, B., &amp; Pattanayak, B. K. (2019). An Overview on Social Networking: Design, Issues, Emerging Trends, and Security. In Social Network Analytics (pp. 21–47). Elsevier.</w:t>
      </w:r>
      <w:r>
        <w:t xml:space="preserve"> </w:t>
      </w:r>
      <w:hyperlink r:id="rId1519">
        <w:r>
          <w:rPr>
            <w:rStyle w:val="Hyperlink"/>
          </w:rPr>
          <w:t xml:space="preserve">https://doi.org/10.1016/b978-0-12-815458-8.00002-5</w:t>
        </w:r>
      </w:hyperlink>
    </w:p>
    <w:p>
      <w:pPr>
        <w:pStyle w:val="Compact"/>
        <w:numPr>
          <w:numId w:val="1449"/>
          <w:ilvl w:val="0"/>
        </w:numPr>
      </w:pPr>
      <w:r>
        <w:t xml:space="preserve">Salvo, P., Turcanu, I., Cuomo, F., Baiocchi, A., &amp; Rubin, I. (2017). Heterogeneous cellular and DSRC networking for Floating Car Data collection in urban areas. Vehicular Communications, 8, 21–34.</w:t>
      </w:r>
      <w:r>
        <w:t xml:space="preserve"> </w:t>
      </w:r>
      <w:hyperlink r:id="rId1520">
        <w:r>
          <w:rPr>
            <w:rStyle w:val="Hyperlink"/>
          </w:rPr>
          <w:t xml:space="preserve">https://doi.org/10.1016/j.vehcom.2016.11.004</w:t>
        </w:r>
      </w:hyperlink>
    </w:p>
    <w:p>
      <w:pPr>
        <w:pStyle w:val="Compact"/>
        <w:numPr>
          <w:numId w:val="1449"/>
          <w:ilvl w:val="0"/>
        </w:numPr>
      </w:pPr>
      <w:r>
        <w:t xml:space="preserve">Sattiraju, R., Wang, D., Weinand, A., &amp; Schotten, H. D. (2020). Link level performance comparison of C-V2X and ITS-G5 for vehicular channel models. ArXiv, March.</w:t>
      </w:r>
    </w:p>
    <w:p>
      <w:pPr>
        <w:pStyle w:val="Compact"/>
        <w:numPr>
          <w:numId w:val="1449"/>
          <w:ilvl w:val="0"/>
        </w:numPr>
      </w:pPr>
      <w:r>
        <w:t xml:space="preserve">Sheetz, M. (2021, May 4). SpaceX: Over 500,000 orders for Starlink satellite internet service. Available at:</w:t>
      </w:r>
      <w:r>
        <w:t xml:space="preserve"> </w:t>
      </w:r>
      <w:hyperlink r:id="rId1521">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49"/>
          <w:ilvl w:val="0"/>
        </w:numPr>
      </w:pPr>
      <w:r>
        <w:t xml:space="preserve">Starlink. (n.d.). Starlink. Available at:</w:t>
      </w:r>
      <w:r>
        <w:t xml:space="preserve"> </w:t>
      </w:r>
      <w:hyperlink r:id="rId1522">
        <w:r>
          <w:rPr>
            <w:rStyle w:val="Hyperlink"/>
          </w:rPr>
          <w:t xml:space="preserve">https://www.starlink.com/</w:t>
        </w:r>
      </w:hyperlink>
      <w:r>
        <w:t xml:space="preserve"> </w:t>
      </w:r>
      <w:r>
        <w:t xml:space="preserve">[Accessed: 6 May 2021]</w:t>
      </w:r>
    </w:p>
    <w:p>
      <w:pPr>
        <w:pStyle w:val="Compact"/>
        <w:numPr>
          <w:numId w:val="1449"/>
          <w:ilvl w:val="0"/>
        </w:numPr>
      </w:pPr>
      <w:r>
        <w:t xml:space="preserve">Techbook. (2020, November 16). LTE, 4G und 5G: Die Unterschiede zwischen den Mobilfunkstandards.Available at:</w:t>
      </w:r>
      <w:r>
        <w:t xml:space="preserve"> </w:t>
      </w:r>
      <w:hyperlink r:id="rId1523">
        <w:r>
          <w:rPr>
            <w:rStyle w:val="Hyperlink"/>
          </w:rPr>
          <w:t xml:space="preserve">https://www.techbook.de/mobile/lte-4g-unterschied-mobil-smartphone</w:t>
        </w:r>
      </w:hyperlink>
      <w:r>
        <w:t xml:space="preserve"> </w:t>
      </w:r>
      <w:r>
        <w:t xml:space="preserve">[Accessed: 4 May 2021]</w:t>
      </w:r>
    </w:p>
    <w:p>
      <w:pPr>
        <w:pStyle w:val="Compact"/>
        <w:numPr>
          <w:numId w:val="1449"/>
          <w:ilvl w:val="0"/>
        </w:numPr>
      </w:pPr>
      <w:r>
        <w:t xml:space="preserve">Traxler, T., &amp; Rennert, D. (2020, February 17). Starlink: Elon Musks Satellitenflotte in der Kritik - Raum - derStandard.at › Wissenschaft.Available at:</w:t>
      </w:r>
      <w:r>
        <w:t xml:space="preserve"> </w:t>
      </w:r>
      <w:hyperlink r:id="rId1524">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49"/>
          <w:ilvl w:val="0"/>
        </w:numPr>
      </w:pPr>
      <w:r>
        <w:t xml:space="preserve">WKÖ. (2019). Ausrüstungspflicht von neuen lkw und omnibussen mit einem „smart tacho“ ab 15. Juni 2019. Available at:</w:t>
      </w:r>
      <w:r>
        <w:t xml:space="preserve"> </w:t>
      </w:r>
      <w:hyperlink r:id="rId1525">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49"/>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26">
        <w:r>
          <w:rPr>
            <w:rStyle w:val="Hyperlink"/>
          </w:rPr>
          <w:t xml:space="preserve">https://doi.org/10.1016/j.trc.2019.08.002</w:t>
        </w:r>
      </w:hyperlink>
    </w:p>
    <w:p>
      <w:pPr>
        <w:pStyle w:val="Heading2"/>
      </w:pPr>
      <w:bookmarkStart w:id="1527" w:name="bd_life"/>
      <w:r>
        <w:t xml:space="preserve">12.2	Big data lifecycle</w:t>
      </w:r>
      <w:bookmarkEnd w:id="1527"/>
    </w:p>
    <w:p>
      <w:pPr>
        <w:pStyle w:val="Heading3"/>
      </w:pPr>
      <w:bookmarkStart w:id="1528" w:name="definition-54"/>
      <w:r>
        <w:t xml:space="preserve">Definition</w:t>
      </w:r>
      <w:bookmarkEnd w:id="1528"/>
    </w:p>
    <w:p>
      <w:pPr>
        <w:pStyle w:val="FirstParagraph"/>
      </w:pPr>
      <w:r>
        <w:t xml:space="preserve">“</w:t>
      </w:r>
      <w:r>
        <w:rPr>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pStyle w:val="Compact"/>
        <w:numPr>
          <w:numId w:val="1450"/>
          <w:ilvl w:val="0"/>
        </w:numPr>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pStyle w:val="Compact"/>
        <w:numPr>
          <w:numId w:val="1450"/>
          <w:ilvl w:val="0"/>
        </w:numPr>
      </w:pPr>
      <w:r>
        <w:t xml:space="preserve">Traveller information systems</w:t>
      </w:r>
    </w:p>
    <w:p>
      <w:pPr>
        <w:pStyle w:val="Compact"/>
        <w:numPr>
          <w:numId w:val="1450"/>
          <w:ilvl w:val="0"/>
        </w:numPr>
      </w:pPr>
      <w:r>
        <w:t xml:space="preserve">Roadway operations and management such as</w:t>
      </w:r>
      <w:r>
        <w:t xml:space="preserve"> </w:t>
      </w:r>
      <w:hyperlink w:anchor="variable_speed">
        <w:r>
          <w:rPr>
            <w:rStyle w:val="Hyperlink"/>
          </w:rPr>
          <w:t xml:space="preserve">variable speed limits and dynamic signage system</w:t>
        </w:r>
      </w:hyperlink>
    </w:p>
    <w:p>
      <w:pPr>
        <w:pStyle w:val="Compact"/>
        <w:numPr>
          <w:numId w:val="1450"/>
          <w:ilvl w:val="0"/>
        </w:numPr>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pStyle w:val="Compact"/>
        <w:numPr>
          <w:numId w:val="1450"/>
          <w:ilvl w:val="0"/>
        </w:numPr>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Big Data systems used</w:t>
            </w:r>
          </w:p>
        </w:tc>
        <w:tc>
          <w:tcPr>
            <w:tcBorders>
              <w:bottom w:val="single"/>
            </w:tcBorders>
            <w:vAlign w:val="bottom"/>
          </w:tcPr>
          <w:p>
            <w:pPr>
              <w:pStyle w:val="Compact"/>
              <w:jc w:val="center"/>
            </w:pPr>
            <w:r>
              <w:t xml:space="preserve">Purposes of Big Data analysis</w:t>
            </w:r>
          </w:p>
        </w:tc>
        <w:tc>
          <w:tcPr>
            <w:tcBorders>
              <w:bottom w:val="single"/>
            </w:tcBorders>
            <w:vAlign w:val="bottom"/>
          </w:tcPr>
          <w:p>
            <w:pPr>
              <w:pStyle w:val="Compact"/>
              <w:jc w:val="center"/>
            </w:pPr>
            <w:r>
              <w:t xml:space="preserve">Types of data collected</w:t>
            </w:r>
          </w:p>
        </w:tc>
        <w:tc>
          <w:tcPr>
            <w:tcBorders>
              <w:bottom w:val="single"/>
            </w:tcBorders>
            <w:vAlign w:val="bottom"/>
          </w:tcPr>
          <w:p>
            <w:pPr>
              <w:pStyle w:val="Compact"/>
              <w:jc w:val="center"/>
            </w:pPr>
            <w:r>
              <w:t xml:space="preserve">Current opportunities and challenges</w:t>
            </w:r>
          </w:p>
        </w:tc>
      </w:tr>
      <w:tr>
        <w:tc>
          <w:p>
            <w:pPr>
              <w:pStyle w:val="Compact"/>
              <w:jc w:val="center"/>
            </w:pPr>
            <w:r>
              <w:t xml:space="preserve">ITS, Hadoop, MapReduce, batch and stream data processing, NoSQL</w:t>
            </w:r>
          </w:p>
        </w:tc>
        <w:tc>
          <w:p>
            <w:pPr>
              <w:pStyle w:val="Compact"/>
              <w:jc w:val="center"/>
            </w:pPr>
            <w:r>
              <w:t xml:space="preserve">urban planning, collision and near miss analysis, traffic congestion, safety, optimization</w:t>
            </w:r>
          </w:p>
        </w:tc>
        <w:tc>
          <w:p>
            <w:pPr>
              <w:pStyle w:val="Compact"/>
              <w:jc w:val="center"/>
            </w:pPr>
            <w:r>
              <w:t xml:space="preserve">Speed, location, video, image, traffic intensity, social media, crowdsourcing, machine learning, historical, real-time, predictive, visual, video/image analytics</w:t>
            </w:r>
          </w:p>
        </w:tc>
        <w:tc>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pStyle w:val="Compact"/>
        <w:numPr>
          <w:numId w:val="1451"/>
          <w:ilvl w:val="0"/>
        </w:numPr>
      </w:pPr>
      <w:r>
        <w:rPr>
          <w:i/>
        </w:rPr>
        <w:t xml:space="preserve">Planning</w:t>
      </w:r>
      <w:r>
        <w:t xml:space="preserve">: A detailed description of how data will be used, managed and made accessible throughout their life cycle</w:t>
      </w:r>
    </w:p>
    <w:p>
      <w:pPr>
        <w:pStyle w:val="Compact"/>
        <w:numPr>
          <w:numId w:val="1451"/>
          <w:ilvl w:val="0"/>
        </w:numPr>
      </w:pPr>
      <w:r>
        <w:rPr>
          <w:i/>
        </w:rPr>
        <w:t xml:space="preserve">Management</w:t>
      </w:r>
      <w:r>
        <w:t xml:space="preserve">: Includes all the operational phases that directly manipulate the data</w:t>
      </w:r>
    </w:p>
    <w:p>
      <w:pPr>
        <w:pStyle w:val="Compact"/>
        <w:numPr>
          <w:numId w:val="1451"/>
          <w:ilvl w:val="0"/>
        </w:numPr>
      </w:pPr>
      <w:r>
        <w:rPr>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pStyle w:val="Compact"/>
        <w:numPr>
          <w:numId w:val="1451"/>
          <w:ilvl w:val="0"/>
        </w:numPr>
      </w:pPr>
      <w:r>
        <w:rPr>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pStyle w:val="Compact"/>
        <w:numPr>
          <w:numId w:val="1451"/>
          <w:ilvl w:val="0"/>
        </w:numPr>
      </w:pPr>
      <w:r>
        <w:rPr>
          <w:i/>
        </w:rPr>
        <w:t xml:space="preserve">Filtering</w:t>
      </w:r>
      <w:r>
        <w:t xml:space="preserve">: Consists in restricting the large data flow to remove irrelevant data or errors</w:t>
      </w:r>
    </w:p>
    <w:p>
      <w:pPr>
        <w:pStyle w:val="Compact"/>
        <w:numPr>
          <w:numId w:val="1451"/>
          <w:ilvl w:val="0"/>
        </w:numPr>
      </w:pPr>
      <w:r>
        <w:rPr>
          <w:i/>
        </w:rPr>
        <w:t xml:space="preserve">Enrichment</w:t>
      </w:r>
      <w:r>
        <w:t xml:space="preserve">: Data enrichment involves making structural or hierarchical changes to received data. It allows adding information on collected data to improve their quality</w:t>
      </w:r>
    </w:p>
    <w:p>
      <w:pPr>
        <w:pStyle w:val="Compact"/>
        <w:numPr>
          <w:numId w:val="1451"/>
          <w:ilvl w:val="0"/>
        </w:numPr>
      </w:pPr>
      <w:r>
        <w:rPr>
          <w:i/>
        </w:rPr>
        <w:t xml:space="preserve">Analysis</w:t>
      </w:r>
      <w:r>
        <w:t xml:space="preserve">: In this phase, the data is exploited and analysed to draw conclusions and interpretations of decision-making</w:t>
      </w:r>
    </w:p>
    <w:p>
      <w:pPr>
        <w:pStyle w:val="Compact"/>
        <w:numPr>
          <w:numId w:val="1451"/>
          <w:ilvl w:val="0"/>
        </w:numPr>
      </w:pPr>
      <w:r>
        <w:rPr>
          <w:i/>
        </w:rPr>
        <w:t xml:space="preserve">Access</w:t>
      </w:r>
      <w:r>
        <w:t xml:space="preserve">: This phase is focused on the communication/interaction with the data consumer</w:t>
      </w:r>
    </w:p>
    <w:p>
      <w:pPr>
        <w:pStyle w:val="Compact"/>
        <w:numPr>
          <w:numId w:val="1451"/>
          <w:ilvl w:val="0"/>
        </w:numPr>
      </w:pPr>
      <w:r>
        <w:rPr>
          <w:i/>
        </w:rPr>
        <w:t xml:space="preserve">Visualisation</w:t>
      </w:r>
      <w:r>
        <w:t xml:space="preserve">: It consists of displaying the results of the analysis in a concise way so that decision-makers can easily understand these results and make informed decisions</w:t>
      </w:r>
    </w:p>
    <w:p>
      <w:pPr>
        <w:pStyle w:val="Compact"/>
        <w:numPr>
          <w:numId w:val="1451"/>
          <w:ilvl w:val="0"/>
        </w:numPr>
      </w:pPr>
      <w:r>
        <w:rPr>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pStyle w:val="Compact"/>
        <w:numPr>
          <w:numId w:val="1451"/>
          <w:ilvl w:val="0"/>
        </w:numPr>
      </w:pPr>
      <w:r>
        <w:rPr>
          <w:i/>
        </w:rPr>
        <w:t xml:space="preserve">Destruction</w:t>
      </w:r>
      <w:r>
        <w:t xml:space="preserve">: In this phase data is discarded when it is successfully used and will become useless and without added value</w:t>
      </w:r>
    </w:p>
    <w:p>
      <w:pPr>
        <w:pStyle w:val="Compact"/>
        <w:numPr>
          <w:numId w:val="1451"/>
          <w:ilvl w:val="0"/>
        </w:numPr>
      </w:pPr>
      <w:r>
        <w:rPr>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29"/>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
        </w:rPr>
        <w:t xml:space="preserve">Data Fusion, Processing and Aggregation</w:t>
      </w:r>
      <w:r>
        <w:t xml:space="preserve"> </w:t>
      </w:r>
      <w:r>
        <w:t xml:space="preserve">where the relevant information is extracted from raw data. Next, in the third phase</w:t>
      </w:r>
      <w:r>
        <w:t xml:space="preserve"> </w:t>
      </w:r>
      <w:r>
        <w:rPr>
          <w:i/>
        </w:rPr>
        <w:t xml:space="preserve">Data Exploitation</w:t>
      </w:r>
      <w:r>
        <w:t xml:space="preserve"> </w:t>
      </w:r>
      <w:r>
        <w:t xml:space="preserve">the processed data is used to compute optimal routes, provide forcasts and obtain traffic statistics. Lastly, in the</w:t>
      </w:r>
      <w:r>
        <w:t xml:space="preserve"> </w:t>
      </w:r>
      <w:r>
        <w:rPr>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p>
      <w:pPr>
        <w:pStyle w:val="Heading3"/>
      </w:pPr>
      <w:bookmarkStart w:id="1530" w:name="key-stakeholders-54"/>
      <w:r>
        <w:t xml:space="preserve">Key stakeholders</w:t>
      </w:r>
      <w:bookmarkEnd w:id="1530"/>
    </w:p>
    <w:p>
      <w:pPr>
        <w:pStyle w:val="Compact"/>
        <w:numPr>
          <w:numId w:val="1452"/>
          <w:ilvl w:val="0"/>
        </w:numPr>
      </w:pPr>
      <w:r>
        <w:rPr>
          <w:b/>
        </w:rPr>
        <w:t xml:space="preserve">Affected</w:t>
      </w:r>
      <w:r>
        <w:t xml:space="preserve">: Passengers, Drivers, ITS focused companies</w:t>
      </w:r>
    </w:p>
    <w:p>
      <w:pPr>
        <w:pStyle w:val="Compact"/>
        <w:numPr>
          <w:numId w:val="1452"/>
          <w:ilvl w:val="0"/>
        </w:numPr>
      </w:pPr>
      <w:r>
        <w:rPr>
          <w:b/>
        </w:rPr>
        <w:t xml:space="preserve">Responsible</w:t>
      </w:r>
      <w:r>
        <w:t xml:space="preserve">: National Governments, Technology companies, ITS focused companies, Transport operators, Transport software developers</w:t>
      </w:r>
    </w:p>
    <w:p>
      <w:pPr>
        <w:pStyle w:val="Heading3"/>
      </w:pPr>
      <w:bookmarkStart w:id="1531" w:name="current-state-of-art-in-research-54"/>
      <w:r>
        <w:t xml:space="preserve">Current state of art in research</w:t>
      </w:r>
      <w:bookmarkEnd w:id="1531"/>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pStyle w:val="Compact"/>
        <w:numPr>
          <w:numId w:val="1453"/>
          <w:ilvl w:val="0"/>
        </w:numPr>
      </w:pPr>
      <w:r>
        <w:rPr>
          <w:i/>
        </w:rPr>
        <w:t xml:space="preserve">Data collection</w:t>
      </w:r>
      <w:r>
        <w:t xml:space="preserve"> </w:t>
      </w:r>
      <w:r>
        <w:t xml:space="preserve"> </w:t>
      </w:r>
      <w:r>
        <w:t xml:space="preserve">Data from different sources comes with different formats: structured, semi-structured, and unstructured.</w:t>
      </w:r>
    </w:p>
    <w:p>
      <w:pPr>
        <w:pStyle w:val="Compact"/>
        <w:numPr>
          <w:numId w:val="1453"/>
          <w:ilvl w:val="0"/>
        </w:numPr>
      </w:pPr>
      <w:r>
        <w:rPr>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pStyle w:val="Compact"/>
        <w:numPr>
          <w:numId w:val="1453"/>
          <w:ilvl w:val="0"/>
        </w:numPr>
      </w:pPr>
      <w:r>
        <w:rPr>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pStyle w:val="Compact"/>
        <w:numPr>
          <w:numId w:val="1453"/>
          <w:ilvl w:val="0"/>
        </w:numPr>
      </w:pPr>
      <w:r>
        <w:rPr>
          <w:i/>
        </w:rPr>
        <w:t xml:space="preserve">Knowledge creation</w:t>
      </w:r>
      <w:r>
        <w:rPr>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pStyle w:val="Compact"/>
        <w:numPr>
          <w:numId w:val="1454"/>
          <w:ilvl w:val="0"/>
        </w:numPr>
      </w:pPr>
      <w:r>
        <w:t xml:space="preserve">Data source</w:t>
      </w:r>
    </w:p>
    <w:p>
      <w:pPr>
        <w:pStyle w:val="Compact"/>
        <w:numPr>
          <w:numId w:val="1454"/>
          <w:ilvl w:val="0"/>
        </w:numPr>
      </w:pPr>
      <w:r>
        <w:t xml:space="preserve">Data collection</w:t>
      </w:r>
    </w:p>
    <w:p>
      <w:pPr>
        <w:pStyle w:val="Compact"/>
        <w:numPr>
          <w:numId w:val="1454"/>
          <w:ilvl w:val="0"/>
        </w:numPr>
      </w:pPr>
      <w:r>
        <w:t xml:space="preserve">Data cleaning (filtering, classification)</w:t>
      </w:r>
    </w:p>
    <w:p>
      <w:pPr>
        <w:pStyle w:val="Compact"/>
        <w:numPr>
          <w:numId w:val="1454"/>
          <w:ilvl w:val="0"/>
        </w:numPr>
      </w:pPr>
      <w:r>
        <w:t xml:space="preserve">Data analytics</w:t>
      </w:r>
    </w:p>
    <w:p>
      <w:pPr>
        <w:pStyle w:val="Compact"/>
        <w:numPr>
          <w:numId w:val="1454"/>
          <w:ilvl w:val="0"/>
        </w:numPr>
      </w:pPr>
      <w:r>
        <w:t xml:space="preserve">Data visualisations</w:t>
      </w:r>
    </w:p>
    <w:p>
      <w:pPr>
        <w:pStyle w:val="Compact"/>
        <w:numPr>
          <w:numId w:val="1454"/>
          <w:ilvl w:val="0"/>
        </w:numPr>
      </w:pPr>
      <w:r>
        <w:t xml:space="preserve">Data analytics application</w:t>
      </w:r>
    </w:p>
    <w:p>
      <w:pPr>
        <w:pStyle w:val="Heading3"/>
      </w:pPr>
      <w:bookmarkStart w:id="1532" w:name="current-state-of-art-in-practice-54"/>
      <w:r>
        <w:t xml:space="preserve">Current state of art in practice</w:t>
      </w:r>
      <w:bookmarkEnd w:id="1532"/>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33">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Heading3"/>
      </w:pPr>
      <w:bookmarkStart w:id="1534" w:name="relevant-initiatives-in-austria-54"/>
      <w:r>
        <w:t xml:space="preserve">Relevant initiatives in Austria</w:t>
      </w:r>
      <w:bookmarkEnd w:id="1534"/>
    </w:p>
    <w:p>
      <w:pPr>
        <w:pStyle w:val="Compact"/>
        <w:numPr>
          <w:numId w:val="1455"/>
          <w:ilvl w:val="0"/>
        </w:numPr>
      </w:pPr>
      <w:hyperlink r:id="rId1535">
        <w:r>
          <w:rPr>
            <w:rStyle w:val="Hyperlink"/>
          </w:rPr>
          <w:t xml:space="preserve">Wiener Linien</w:t>
        </w:r>
      </w:hyperlink>
    </w:p>
    <w:p>
      <w:pPr>
        <w:pStyle w:val="Heading3"/>
      </w:pPr>
      <w:bookmarkStart w:id="1536" w:name="X1af80562926f6038908f3b4162c96e0fe27f222"/>
      <w:r>
        <w:t xml:space="preserve">Impacts with respect to Sustainable Development Goals (SDGs)</w:t>
      </w:r>
      <w:bookmarkEnd w:id="15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 of drivers and public transport passengers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Rayner, 2017</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r>
        <w:tc>
          <w:p>
            <w:pPr>
              <w:pStyle w:val="Compact"/>
              <w:jc w:val="center"/>
            </w:pPr>
            <w:r>
              <w:t xml:space="preserve">Systemic</w:t>
            </w:r>
          </w:p>
        </w:tc>
        <w:tc>
          <w:p>
            <w:pPr>
              <w:pStyle w:val="Compact"/>
              <w:jc w:val="center"/>
            </w:pPr>
            <w:r>
              <w:t xml:space="preserve">Potential for more reliable and transparent partnership along the supply chain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Robins, 2021</w:t>
            </w:r>
          </w:p>
        </w:tc>
      </w:tr>
    </w:tbl>
    <w:p>
      <w:pPr>
        <w:pStyle w:val="Heading3"/>
      </w:pPr>
      <w:bookmarkStart w:id="1537" w:name="X44207510bf4860af426cd9c556dc04a583ef823"/>
      <w:r>
        <w:t xml:space="preserve">Technology and societal readiness level</w:t>
      </w:r>
      <w:bookmarkEnd w:id="15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6-9</w:t>
            </w:r>
          </w:p>
        </w:tc>
      </w:tr>
    </w:tbl>
    <w:p>
      <w:pPr>
        <w:pStyle w:val="Heading3"/>
      </w:pPr>
      <w:bookmarkStart w:id="1538" w:name="open-questions-52"/>
      <w:r>
        <w:t xml:space="preserve">Open questions</w:t>
      </w:r>
      <w:bookmarkEnd w:id="1538"/>
    </w:p>
    <w:p>
      <w:pPr>
        <w:pStyle w:val="Compact"/>
        <w:numPr>
          <w:numId w:val="1456"/>
          <w:ilvl w:val="0"/>
        </w:numPr>
      </w:pPr>
      <w:r>
        <w:t xml:space="preserve">How to reduced potential for cyber-attacks and how the security methods can be improved?</w:t>
      </w:r>
    </w:p>
    <w:p>
      <w:pPr>
        <w:pStyle w:val="Compact"/>
        <w:numPr>
          <w:numId w:val="1456"/>
          <w:ilvl w:val="0"/>
        </w:numPr>
      </w:pPr>
      <w:r>
        <w:t xml:space="preserve">How can the problem of seeing data as a threat, in German speaking countries, be alleviated?</w:t>
      </w:r>
    </w:p>
    <w:p>
      <w:pPr>
        <w:pStyle w:val="Heading3"/>
      </w:pPr>
      <w:bookmarkStart w:id="1539" w:name="references-54"/>
      <w:r>
        <w:t xml:space="preserve">References</w:t>
      </w:r>
      <w:bookmarkEnd w:id="1539"/>
    </w:p>
    <w:p>
      <w:pPr>
        <w:pStyle w:val="Compact"/>
        <w:numPr>
          <w:numId w:val="1457"/>
          <w:ilvl w:val="0"/>
        </w:numPr>
      </w:pPr>
      <w:r>
        <w:t xml:space="preserve">Alshboul, Y., Nepali, R. K., &amp; Wang, Y. (2015, August). Big Data LifeCycle: Threats and Security Model. In AMCIS.</w:t>
      </w:r>
    </w:p>
    <w:p>
      <w:pPr>
        <w:pStyle w:val="Compact"/>
        <w:numPr>
          <w:numId w:val="1457"/>
          <w:ilvl w:val="0"/>
        </w:numPr>
      </w:pPr>
      <w:r>
        <w:t xml:space="preserve">Chen, M., Mao, S., &amp; Liu, Y. (2014). Big data: A survey. Mobile networks and applications, 19(2), 171-209.</w:t>
      </w:r>
    </w:p>
    <w:p>
      <w:pPr>
        <w:pStyle w:val="Compact"/>
        <w:numPr>
          <w:numId w:val="1457"/>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57"/>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57"/>
          <w:ilvl w:val="0"/>
        </w:numPr>
      </w:pPr>
      <w:r>
        <w:t xml:space="preserve">El Arass, M., &amp; Souissi, N. (2018, October). Data lifecycle: From big data to smartdata. In 2018 IEEE 5th international congress on information science and technology (CiSt) (pp. 80-87). IEEE.</w:t>
      </w:r>
    </w:p>
    <w:p>
      <w:pPr>
        <w:pStyle w:val="Compact"/>
        <w:numPr>
          <w:numId w:val="1457"/>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57"/>
          <w:ilvl w:val="0"/>
        </w:numPr>
      </w:pPr>
      <w:r>
        <w:t xml:space="preserve">Khan, N., Yaqoob, I., Hashem, I. A. T., Inayat, Z., Mahmoud Ali, W. K., Alam, M., … &amp; Gani, A. (2014). Big data: survey, technologies, opportunities, and challenges. The scientific world journal, 2014.</w:t>
      </w:r>
    </w:p>
    <w:p>
      <w:pPr>
        <w:pStyle w:val="Compact"/>
        <w:numPr>
          <w:numId w:val="1457"/>
          <w:ilvl w:val="0"/>
        </w:numPr>
      </w:pPr>
      <w:r>
        <w:t xml:space="preserve">Neilson, A., Daniel, B., &amp; Tjandra, S. (2019). Systematic review of the literature on big data in the transportation domain: Concepts and applications. Big Data Research, 17, 35-44.</w:t>
      </w:r>
    </w:p>
    <w:p>
      <w:pPr>
        <w:pStyle w:val="Compact"/>
        <w:numPr>
          <w:numId w:val="1457"/>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40">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57"/>
          <w:ilvl w:val="0"/>
        </w:numPr>
      </w:pPr>
      <w:r>
        <w:t xml:space="preserve">Robins, C. (2021). WHY BIG DATA IS SO IMPORTANT TO THE TRANSPORTATION INDUSTRY Available at:</w:t>
      </w:r>
      <w:r>
        <w:t xml:space="preserve"> </w:t>
      </w:r>
      <w:hyperlink r:id="rId1541">
        <w:r>
          <w:rPr>
            <w:rStyle w:val="Hyperlink"/>
          </w:rPr>
          <w:t xml:space="preserve">https://www.robinsconsulting.com/why-big-data-is-so-important/</w:t>
        </w:r>
      </w:hyperlink>
      <w:r>
        <w:t xml:space="preserve"> </w:t>
      </w:r>
      <w:r>
        <w:t xml:space="preserve">[Accessed: 12 August 2021]</w:t>
      </w:r>
    </w:p>
    <w:p>
      <w:pPr>
        <w:pStyle w:val="Compact"/>
        <w:numPr>
          <w:numId w:val="1457"/>
          <w:ilvl w:val="0"/>
        </w:numPr>
      </w:pPr>
      <w:r>
        <w:t xml:space="preserve">Talend.com (2021). Data Lifecycle Management (Definition and Framework). Available at:</w:t>
      </w:r>
      <w:r>
        <w:t xml:space="preserve"> </w:t>
      </w:r>
      <w:hyperlink r:id="rId1542">
        <w:r>
          <w:rPr>
            <w:rStyle w:val="Hyperlink"/>
          </w:rPr>
          <w:t xml:space="preserve">https://www.talend.com/resources/data-lifecycle-management/</w:t>
        </w:r>
      </w:hyperlink>
      <w:r>
        <w:t xml:space="preserve"> </w:t>
      </w:r>
      <w:r>
        <w:t xml:space="preserve">[Accessed: 12 August 2021].</w:t>
      </w:r>
    </w:p>
    <w:p>
      <w:pPr>
        <w:pStyle w:val="Compact"/>
        <w:numPr>
          <w:numId w:val="1457"/>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43" w:name="bd_tool_maping"/>
      <w:r>
        <w:t xml:space="preserve">12.3	Big data tools for mapping and forecasting travel behaviour</w:t>
      </w:r>
      <w:bookmarkEnd w:id="1543"/>
    </w:p>
    <w:p>
      <w:pPr>
        <w:pStyle w:val="Heading3"/>
      </w:pPr>
      <w:bookmarkStart w:id="1544" w:name="synonyms-49"/>
      <w:r>
        <w:t xml:space="preserve">Synonyms</w:t>
      </w:r>
      <w:bookmarkEnd w:id="1544"/>
    </w:p>
    <w:p>
      <w:pPr>
        <w:pStyle w:val="FirstParagraph"/>
      </w:pPr>
      <w:r>
        <w:rPr>
          <w:i/>
        </w:rPr>
        <w:t xml:space="preserve">application programming interface (API)</w:t>
      </w:r>
    </w:p>
    <w:p>
      <w:pPr>
        <w:pStyle w:val="Heading3"/>
      </w:pPr>
      <w:bookmarkStart w:id="1545" w:name="definition-55"/>
      <w:r>
        <w:t xml:space="preserve">Definition</w:t>
      </w:r>
      <w:bookmarkEnd w:id="1545"/>
    </w:p>
    <w:p>
      <w:pPr>
        <w:pStyle w:val="FirstParagraph"/>
      </w:pPr>
      <w:r>
        <w:rPr>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pStyle w:val="Compact"/>
        <w:numPr>
          <w:numId w:val="1458"/>
          <w:ilvl w:val="0"/>
        </w:numPr>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pStyle w:val="Compact"/>
        <w:numPr>
          <w:numId w:val="1458"/>
          <w:ilvl w:val="0"/>
        </w:numPr>
      </w:pPr>
      <w:r>
        <w:t xml:space="preserve">Kalman filtering (KF)</w:t>
      </w:r>
      <w:r>
        <w:t xml:space="preserve"> </w:t>
      </w:r>
      <w:r>
        <w:t xml:space="preserve"> </w:t>
      </w:r>
      <w:r>
        <w:t xml:space="preserve">It can estimate the state of the dynamic system from a set of incomplete and noisy measurements.</w:t>
      </w:r>
    </w:p>
    <w:p>
      <w:pPr>
        <w:pStyle w:val="Compact"/>
        <w:numPr>
          <w:numId w:val="1458"/>
          <w:ilvl w:val="0"/>
        </w:numPr>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pStyle w:val="Compact"/>
        <w:numPr>
          <w:numId w:val="1458"/>
          <w:ilvl w:val="0"/>
        </w:numPr>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pStyle w:val="Compact"/>
        <w:numPr>
          <w:numId w:val="1458"/>
          <w:ilvl w:val="0"/>
        </w:numPr>
      </w:pPr>
      <w:r>
        <w:t xml:space="preserve">Support Vector Machine (SVM)</w:t>
      </w:r>
      <w:r>
        <w:t xml:space="preserve"> </w:t>
      </w:r>
      <w:r>
        <w:t xml:space="preserve"> </w:t>
      </w:r>
      <w:r>
        <w:t xml:space="preserve">A machine learning method.</w:t>
      </w:r>
    </w:p>
    <w:p>
      <w:pPr>
        <w:pStyle w:val="FirstParagraph"/>
      </w:pPr>
      <w:r>
        <w:rPr>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pStyle w:val="Compact"/>
        <w:numPr>
          <w:numId w:val="1459"/>
          <w:ilvl w:val="0"/>
        </w:numPr>
      </w:pPr>
      <w:r>
        <w:t xml:space="preserve">Volume: refers to the size of data created from all sources.</w:t>
      </w:r>
    </w:p>
    <w:p>
      <w:pPr>
        <w:pStyle w:val="Compact"/>
        <w:numPr>
          <w:numId w:val="1459"/>
          <w:ilvl w:val="0"/>
        </w:numPr>
      </w:pPr>
      <w:r>
        <w:t xml:space="preserve">Velocity: refers to the speed at which data is created, stored, analysed and processed.</w:t>
      </w:r>
    </w:p>
    <w:p>
      <w:pPr>
        <w:pStyle w:val="Compact"/>
        <w:numPr>
          <w:numId w:val="1459"/>
          <w:ilvl w:val="0"/>
        </w:numPr>
      </w:pPr>
      <w:r>
        <w:t xml:space="preserve">Variety: refers to the different types of data that are generated. It is common today for most data to be unstructured and not easily categorised or tabulated.</w:t>
      </w:r>
    </w:p>
    <w:p>
      <w:pPr>
        <w:pStyle w:val="Compact"/>
        <w:numPr>
          <w:numId w:val="1459"/>
          <w:ilvl w:val="0"/>
        </w:numPr>
      </w:pPr>
      <w:r>
        <w:t xml:space="preserve">Variability: refers to the fact that the structure and meaning of the data is constantly changing, especially in the case of data derived from, for example, natural language analysis.</w:t>
      </w:r>
    </w:p>
    <w:p>
      <w:pPr>
        <w:pStyle w:val="Compact"/>
        <w:numPr>
          <w:numId w:val="1459"/>
          <w:ilvl w:val="0"/>
        </w:numPr>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pStyle w:val="Compact"/>
        <w:numPr>
          <w:numId w:val="1460"/>
          <w:ilvl w:val="0"/>
        </w:numPr>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pStyle w:val="Compact"/>
        <w:numPr>
          <w:numId w:val="1460"/>
          <w:ilvl w:val="0"/>
        </w:numPr>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pStyle w:val="Compact"/>
        <w:numPr>
          <w:numId w:val="1461"/>
          <w:ilvl w:val="0"/>
        </w:numPr>
      </w:pPr>
      <w:r>
        <w:t xml:space="preserve">The number of forecast samples has increased significantly</w:t>
      </w:r>
    </w:p>
    <w:p>
      <w:pPr>
        <w:pStyle w:val="Compact"/>
        <w:numPr>
          <w:numId w:val="1461"/>
          <w:ilvl w:val="0"/>
        </w:numPr>
      </w:pPr>
      <w:r>
        <w:t xml:space="preserve">The amount of information and the accuracy of each sample has improved significantly.</w:t>
      </w:r>
    </w:p>
    <w:p>
      <w:pPr>
        <w:pStyle w:val="Compact"/>
        <w:numPr>
          <w:numId w:val="1461"/>
          <w:ilvl w:val="0"/>
        </w:numPr>
      </w:pPr>
      <w:r>
        <w:t xml:space="preserve">Disaggregated methods are being increasingly researched and applied, and more attention is being paid to individual travellers</w:t>
      </w:r>
    </w:p>
    <w:p>
      <w:pPr>
        <w:pStyle w:val="Compact"/>
        <w:numPr>
          <w:numId w:val="1461"/>
          <w:ilvl w:val="0"/>
        </w:numPr>
      </w:pPr>
      <w:r>
        <w:t xml:space="preserve">Aggregated and disaggregated methods are being integrated</w:t>
      </w:r>
    </w:p>
    <w:p>
      <w:pPr>
        <w:pStyle w:val="Compact"/>
        <w:numPr>
          <w:numId w:val="1461"/>
          <w:ilvl w:val="0"/>
        </w:numPr>
      </w:pPr>
      <w:r>
        <w:t xml:space="preserve">Combining models has become a development trend</w:t>
      </w:r>
    </w:p>
    <w:p>
      <w:pPr>
        <w:pStyle w:val="Compact"/>
        <w:numPr>
          <w:numId w:val="1461"/>
          <w:ilvl w:val="0"/>
        </w:numPr>
      </w:pPr>
      <w:r>
        <w:t xml:space="preserve">There are more methods and resources for micro-level travel forecasting</w:t>
      </w:r>
    </w:p>
    <w:p>
      <w:pPr>
        <w:pStyle w:val="Compact"/>
        <w:numPr>
          <w:numId w:val="1461"/>
          <w:ilvl w:val="0"/>
        </w:numPr>
      </w:pPr>
      <w:r>
        <w:t xml:space="preserve">Random traffic data is avoided and non-traffic data (instead of traffic data) is used for forecasting</w:t>
      </w:r>
    </w:p>
    <w:p>
      <w:pPr>
        <w:pStyle w:val="Compact"/>
        <w:numPr>
          <w:numId w:val="1461"/>
          <w:ilvl w:val="0"/>
        </w:numPr>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p>
      <w:pPr>
        <w:pStyle w:val="Heading3"/>
      </w:pPr>
      <w:bookmarkStart w:id="1546" w:name="key-stakeholders-55"/>
      <w:r>
        <w:t xml:space="preserve">Key stakeholders</w:t>
      </w:r>
      <w:bookmarkEnd w:id="1546"/>
    </w:p>
    <w:p>
      <w:pPr>
        <w:pStyle w:val="Compact"/>
        <w:numPr>
          <w:numId w:val="1462"/>
          <w:ilvl w:val="0"/>
        </w:numPr>
      </w:pPr>
      <w:r>
        <w:rPr>
          <w:b/>
        </w:rPr>
        <w:t xml:space="preserve">Affected</w:t>
      </w:r>
      <w:r>
        <w:t xml:space="preserve">: Social media and/or Smartphone users, Car drivers</w:t>
      </w:r>
    </w:p>
    <w:p>
      <w:pPr>
        <w:pStyle w:val="Compact"/>
        <w:numPr>
          <w:numId w:val="1462"/>
          <w:ilvl w:val="0"/>
        </w:numPr>
      </w:pPr>
      <w:r>
        <w:rPr>
          <w:b/>
        </w:rPr>
        <w:t xml:space="preserve">Responsible</w:t>
      </w:r>
      <w:r>
        <w:t xml:space="preserve">: Social media and/or Smartphone users, Car drivers, Researchers, Traffic monitoring authorities, Transport Agencies</w:t>
      </w:r>
    </w:p>
    <w:p>
      <w:pPr>
        <w:pStyle w:val="Heading3"/>
      </w:pPr>
      <w:bookmarkStart w:id="1547" w:name="current-state-of-art-in-research-55"/>
      <w:r>
        <w:t xml:space="preserve">Current state of art in research</w:t>
      </w:r>
      <w:bookmarkEnd w:id="1547"/>
    </w:p>
    <w:p>
      <w:pPr>
        <w:pStyle w:val="FirstParagraph"/>
      </w:pPr>
      <w:r>
        <w:t xml:space="preserve">Al Nuaimi et al. (2015) names 3 benefits of Big Data analytics that can be applied in smart cities:</w:t>
      </w:r>
    </w:p>
    <w:p>
      <w:pPr>
        <w:pStyle w:val="Compact"/>
        <w:numPr>
          <w:numId w:val="1463"/>
          <w:ilvl w:val="0"/>
        </w:numPr>
      </w:pPr>
      <w:r>
        <w:t xml:space="preserve">Efficient use of resources</w:t>
      </w:r>
    </w:p>
    <w:p>
      <w:pPr>
        <w:pStyle w:val="Compact"/>
        <w:numPr>
          <w:numId w:val="1463"/>
          <w:ilvl w:val="0"/>
        </w:numPr>
      </w:pPr>
      <w:r>
        <w:t xml:space="preserve">Better quality of life</w:t>
      </w:r>
    </w:p>
    <w:p>
      <w:pPr>
        <w:pStyle w:val="Compact"/>
        <w:numPr>
          <w:numId w:val="1463"/>
          <w:ilvl w:val="0"/>
        </w:numPr>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p>
      <w:pPr>
        <w:pStyle w:val="Heading3"/>
      </w:pPr>
      <w:bookmarkStart w:id="1548" w:name="current-state-of-art-in-practice-55"/>
      <w:r>
        <w:t xml:space="preserve">Current state of art in practice</w:t>
      </w:r>
      <w:bookmarkEnd w:id="1548"/>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pStyle w:val="Compact"/>
        <w:numPr>
          <w:numId w:val="1464"/>
          <w:ilvl w:val="0"/>
        </w:numPr>
      </w:pPr>
      <w:r>
        <w:rPr>
          <w:i/>
        </w:rPr>
        <w:t xml:space="preserve">Google Maps Places API</w:t>
      </w:r>
      <w:r>
        <w:t xml:space="preserve"> </w:t>
      </w:r>
      <w:r>
        <w:t xml:space="preserve">gives access to Google’s global database of over 100 million businesses and points of interest).</w:t>
      </w:r>
    </w:p>
    <w:p>
      <w:pPr>
        <w:pStyle w:val="Compact"/>
        <w:numPr>
          <w:numId w:val="1464"/>
          <w:ilvl w:val="0"/>
        </w:numPr>
      </w:pPr>
      <w:r>
        <w:rPr>
          <w:i/>
        </w:rPr>
        <w:t xml:space="preserve">Google Maps Geocoding API</w:t>
      </w:r>
      <w:r>
        <w:t xml:space="preserve"> </w:t>
      </w:r>
      <w:r>
        <w:t xml:space="preserve">can automatically determine an address based on a pin and conversely convert addresses into geographic coordinates</w:t>
      </w:r>
    </w:p>
    <w:p>
      <w:pPr>
        <w:pStyle w:val="Compact"/>
        <w:numPr>
          <w:numId w:val="1464"/>
          <w:ilvl w:val="0"/>
        </w:numPr>
      </w:pPr>
      <w:r>
        <w:rPr>
          <w:i/>
        </w:rPr>
        <w:t xml:space="preserve">Google Maps Geolocation API</w:t>
      </w:r>
      <w:r>
        <w:t xml:space="preserve"> </w:t>
      </w:r>
      <w:r>
        <w:t xml:space="preserve">provides a location and accuracy radius based on cell tower and WiFi node information</w:t>
      </w:r>
    </w:p>
    <w:p>
      <w:pPr>
        <w:pStyle w:val="Compact"/>
        <w:numPr>
          <w:numId w:val="1464"/>
          <w:ilvl w:val="0"/>
        </w:numPr>
      </w:pPr>
      <w:r>
        <w:rPr>
          <w:i/>
        </w:rPr>
        <w:t xml:space="preserve">Google Directions API</w:t>
      </w:r>
      <w:r>
        <w:t xml:space="preserve"> </w:t>
      </w:r>
      <w:r>
        <w:t xml:space="preserve">provides directions for a range of locations with different mobility options (car, train, bike, walking)</w:t>
      </w:r>
    </w:p>
    <w:p>
      <w:pPr>
        <w:pStyle w:val="Compact"/>
        <w:numPr>
          <w:numId w:val="1464"/>
          <w:ilvl w:val="0"/>
        </w:numPr>
      </w:pPr>
      <w:r>
        <w:rPr>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p>
      <w:pPr>
        <w:pStyle w:val="Heading3"/>
      </w:pPr>
      <w:bookmarkStart w:id="1549" w:name="relevant-initiatives-in-austria-55"/>
      <w:r>
        <w:t xml:space="preserve">Relevant initiatives in Austria</w:t>
      </w:r>
      <w:bookmarkEnd w:id="1549"/>
    </w:p>
    <w:p>
      <w:pPr>
        <w:pStyle w:val="Compact"/>
        <w:numPr>
          <w:numId w:val="1465"/>
          <w:ilvl w:val="0"/>
        </w:numPr>
      </w:pPr>
      <w:hyperlink r:id="rId1550">
        <w:r>
          <w:rPr>
            <w:rStyle w:val="Hyperlink"/>
          </w:rPr>
          <w:t xml:space="preserve">Ömtec</w:t>
        </w:r>
      </w:hyperlink>
    </w:p>
    <w:p>
      <w:pPr>
        <w:pStyle w:val="Compact"/>
        <w:numPr>
          <w:numId w:val="1465"/>
          <w:ilvl w:val="0"/>
        </w:numPr>
      </w:pPr>
      <w:hyperlink r:id="rId1551">
        <w:r>
          <w:rPr>
            <w:rStyle w:val="Hyperlink"/>
          </w:rPr>
          <w:t xml:space="preserve">Bmk.gv.at</w:t>
        </w:r>
      </w:hyperlink>
    </w:p>
    <w:p>
      <w:pPr>
        <w:pStyle w:val="Compact"/>
        <w:numPr>
          <w:numId w:val="1465"/>
          <w:ilvl w:val="0"/>
        </w:numPr>
      </w:pPr>
      <w:hyperlink r:id="rId1552">
        <w:r>
          <w:rPr>
            <w:rStyle w:val="Hyperlink"/>
          </w:rPr>
          <w:t xml:space="preserve">Ömtec maps</w:t>
        </w:r>
      </w:hyperlink>
    </w:p>
    <w:p>
      <w:pPr>
        <w:pStyle w:val="Compact"/>
        <w:numPr>
          <w:numId w:val="1465"/>
          <w:ilvl w:val="0"/>
        </w:numPr>
      </w:pPr>
      <w:hyperlink r:id="rId1553">
        <w:r>
          <w:rPr>
            <w:rStyle w:val="Hyperlink"/>
          </w:rPr>
          <w:t xml:space="preserve">Viamichelin</w:t>
        </w:r>
      </w:hyperlink>
    </w:p>
    <w:p>
      <w:pPr>
        <w:pStyle w:val="Heading3"/>
      </w:pPr>
      <w:bookmarkStart w:id="1554" w:name="Xa778ca6d96714df2217d694f53bc42a8ac6f743"/>
      <w:r>
        <w:t xml:space="preserve">Impacts with respect to Sustainable Development Goals (SDGs)</w:t>
      </w:r>
      <w:bookmarkEnd w:id="155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vehicle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Lian et al., 2020</w:t>
            </w:r>
          </w:p>
        </w:tc>
      </w:tr>
      <w:tr>
        <w:tc>
          <w:p>
            <w:pPr>
              <w:pStyle w:val="Compact"/>
              <w:jc w:val="center"/>
            </w:pPr>
            <w:r>
              <w:t xml:space="preserve">Individual</w:t>
            </w:r>
          </w:p>
        </w:tc>
        <w:tc>
          <w:p>
            <w:pPr>
              <w:pStyle w:val="Compact"/>
              <w:jc w:val="center"/>
            </w:pPr>
            <w:r>
              <w:t xml:space="preserve">More efficient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Systemic</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Lau, 2020</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bl>
    <w:p>
      <w:pPr>
        <w:pStyle w:val="Heading3"/>
      </w:pPr>
      <w:bookmarkStart w:id="1555" w:name="Xf29285d13a6b5139969d2b62901e59a9e6be60d"/>
      <w:r>
        <w:t xml:space="preserve">Technology and societal readiness level</w:t>
      </w:r>
      <w:bookmarkEnd w:id="155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556" w:name="open-questions-53"/>
      <w:r>
        <w:t xml:space="preserve">Open questions</w:t>
      </w:r>
      <w:bookmarkEnd w:id="1556"/>
    </w:p>
    <w:p>
      <w:pPr>
        <w:pStyle w:val="Compact"/>
        <w:numPr>
          <w:numId w:val="1466"/>
          <w:ilvl w:val="0"/>
        </w:numPr>
      </w:pPr>
      <w:r>
        <w:t xml:space="preserve">How much data does it take to be considered Big Data analytics?</w:t>
      </w:r>
    </w:p>
    <w:p>
      <w:pPr>
        <w:pStyle w:val="Heading3"/>
      </w:pPr>
      <w:bookmarkStart w:id="1557" w:name="references-55"/>
      <w:r>
        <w:t xml:space="preserve">References</w:t>
      </w:r>
      <w:bookmarkEnd w:id="1557"/>
    </w:p>
    <w:p>
      <w:pPr>
        <w:pStyle w:val="Compact"/>
        <w:numPr>
          <w:numId w:val="1467"/>
          <w:ilvl w:val="0"/>
        </w:numPr>
      </w:pPr>
      <w:r>
        <w:t xml:space="preserve">Al Nuaimi, E., Al Neyadi, H., Mohamed, N., &amp; Al-Jaroodi, J. (2015). Applications of big data to smart cities. Journal of Internet Services and Applications, 6(1), 25.</w:t>
      </w:r>
      <w:r>
        <w:t xml:space="preserve"> </w:t>
      </w:r>
      <w:hyperlink r:id="rId1558">
        <w:r>
          <w:rPr>
            <w:rStyle w:val="Hyperlink"/>
          </w:rPr>
          <w:t xml:space="preserve">https://doi.org/10.1186/s13174-015-0041-5</w:t>
        </w:r>
      </w:hyperlink>
    </w:p>
    <w:p>
      <w:pPr>
        <w:pStyle w:val="Compact"/>
        <w:numPr>
          <w:numId w:val="1467"/>
          <w:ilvl w:val="0"/>
        </w:numPr>
      </w:pPr>
      <w:r>
        <w:t xml:space="preserve">Anagnostopoulos, I., Zeadally, S., &amp; Exposito, E. (2016). Handling big data: research challenges and future directions. Journal of Supercomputing, 72(4), 1494–1516.</w:t>
      </w:r>
      <w:r>
        <w:t xml:space="preserve"> </w:t>
      </w:r>
      <w:hyperlink r:id="rId1559">
        <w:r>
          <w:rPr>
            <w:rStyle w:val="Hyperlink"/>
          </w:rPr>
          <w:t xml:space="preserve">https://doi.org/10.1007/s11227-016-1677-z</w:t>
        </w:r>
      </w:hyperlink>
    </w:p>
    <w:p>
      <w:pPr>
        <w:pStyle w:val="Compact"/>
        <w:numPr>
          <w:numId w:val="1467"/>
          <w:ilvl w:val="0"/>
        </w:numPr>
      </w:pPr>
      <w:r>
        <w:t xml:space="preserve">Bertot, J. C., &amp; Choi, H. (2013). Big Data and E-Government: Issues, Policies, and Recommendations. Proceedings of the 14th Annual International Conference on Digital Government Research, 1–10.</w:t>
      </w:r>
      <w:r>
        <w:t xml:space="preserve"> </w:t>
      </w:r>
      <w:hyperlink r:id="rId1560">
        <w:r>
          <w:rPr>
            <w:rStyle w:val="Hyperlink"/>
          </w:rPr>
          <w:t xml:space="preserve">https://doi.org/10.1145/2479724.2479730</w:t>
        </w:r>
      </w:hyperlink>
    </w:p>
    <w:p>
      <w:pPr>
        <w:pStyle w:val="Compact"/>
        <w:numPr>
          <w:numId w:val="1467"/>
          <w:ilvl w:val="0"/>
        </w:numPr>
      </w:pPr>
      <w:r>
        <w:t xml:space="preserve">Birkin, M., &amp; Malleson, N. (2011). Microscopic Simulations of Complex Flows (Issue December).</w:t>
      </w:r>
      <w:r>
        <w:t xml:space="preserve"> </w:t>
      </w:r>
      <w:hyperlink r:id="rId1561">
        <w:r>
          <w:rPr>
            <w:rStyle w:val="Hyperlink"/>
          </w:rPr>
          <w:t xml:space="preserve">http://eprints.ncrm.ac.uk/2051/1/complex_city_paper[1].pdf</w:t>
        </w:r>
      </w:hyperlink>
    </w:p>
    <w:p>
      <w:pPr>
        <w:pStyle w:val="Compact"/>
        <w:numPr>
          <w:numId w:val="1467"/>
          <w:ilvl w:val="0"/>
        </w:numPr>
      </w:pPr>
      <w:r>
        <w:t xml:space="preserve">Calabrese, F., Ferrari, L., &amp; Blondel, V. D. (2014). Urban Sensing Using Mobile Phone Network Data: A Survey of Research. ACM Comput. Surv., 47(2).</w:t>
      </w:r>
      <w:r>
        <w:t xml:space="preserve"> </w:t>
      </w:r>
      <w:hyperlink r:id="rId1562">
        <w:r>
          <w:rPr>
            <w:rStyle w:val="Hyperlink"/>
          </w:rPr>
          <w:t xml:space="preserve">https://doi.org/10.1145/2655691</w:t>
        </w:r>
      </w:hyperlink>
    </w:p>
    <w:p>
      <w:pPr>
        <w:pStyle w:val="Compact"/>
        <w:numPr>
          <w:numId w:val="1467"/>
          <w:ilvl w:val="0"/>
        </w:numPr>
      </w:pPr>
      <w:r>
        <w:t xml:space="preserve">Choujaa, D., &amp; Dulay, N. (2009). Activity recognition from mobile phone data: State of the art, prospects and open problems. Imperial College London, 1–32.</w:t>
      </w:r>
    </w:p>
    <w:p>
      <w:pPr>
        <w:pStyle w:val="Compact"/>
        <w:numPr>
          <w:numId w:val="1467"/>
          <w:ilvl w:val="0"/>
        </w:numPr>
      </w:pPr>
      <w:r>
        <w:t xml:space="preserve">Damgaard, M. (2017, September 7). Google Maps APIs - How to choose the right API key type? | MapsPeople.</w:t>
      </w:r>
      <w:r>
        <w:t xml:space="preserve"> </w:t>
      </w:r>
      <w:hyperlink r:id="rId1563">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67"/>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67"/>
          <w:ilvl w:val="0"/>
        </w:numPr>
      </w:pPr>
      <w:r>
        <w:t xml:space="preserve">Fan, W., &amp; Bifet, A. (2013). Mining Big Data: Current Status, and Forecast to the Future. SIGKDD Explor. Newsl., 14(2), 1–5.</w:t>
      </w:r>
      <w:r>
        <w:t xml:space="preserve"> </w:t>
      </w:r>
      <w:hyperlink r:id="rId1564">
        <w:r>
          <w:rPr>
            <w:rStyle w:val="Hyperlink"/>
          </w:rPr>
          <w:t xml:space="preserve">https://doi.org/10.1145/2481244.2481246</w:t>
        </w:r>
      </w:hyperlink>
    </w:p>
    <w:p>
      <w:pPr>
        <w:pStyle w:val="Compact"/>
        <w:numPr>
          <w:numId w:val="1467"/>
          <w:ilvl w:val="0"/>
        </w:numPr>
      </w:pPr>
      <w:r>
        <w:t xml:space="preserve">Kramers, A., Höjer, M., Lövehagen, N., &amp; Wangel, J. (2014). Smart sustainable cities - Exploring ICT solutions for reduced energy use in cities. Environmental Modelling and Software, 56, 52–62.</w:t>
      </w:r>
      <w:r>
        <w:t xml:space="preserve"> </w:t>
      </w:r>
      <w:hyperlink r:id="rId1565">
        <w:r>
          <w:rPr>
            <w:rStyle w:val="Hyperlink"/>
          </w:rPr>
          <w:t xml:space="preserve">https://doi.org/10.1016/j.envsoft.2013.12.019</w:t>
        </w:r>
      </w:hyperlink>
    </w:p>
    <w:p>
      <w:pPr>
        <w:pStyle w:val="Compact"/>
        <w:numPr>
          <w:numId w:val="1467"/>
          <w:ilvl w:val="0"/>
        </w:numPr>
      </w:pPr>
      <w:r>
        <w:t xml:space="preserve">Lau, J. (2020, September 3). Google Maps 101: How AI helps predict traffic and determine routes.</w:t>
      </w:r>
      <w:r>
        <w:t xml:space="preserve"> </w:t>
      </w:r>
      <w:hyperlink r:id="rId1566">
        <w:r>
          <w:rPr>
            <w:rStyle w:val="Hyperlink"/>
          </w:rPr>
          <w:t xml:space="preserve">https://blog.google/products/maps/google-maps-101-how-ai-helps-predict-traffic-and-determine-routes/</w:t>
        </w:r>
      </w:hyperlink>
    </w:p>
    <w:p>
      <w:pPr>
        <w:pStyle w:val="Compact"/>
        <w:numPr>
          <w:numId w:val="1467"/>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67">
        <w:r>
          <w:rPr>
            <w:rStyle w:val="Hyperlink"/>
          </w:rPr>
          <w:t xml:space="preserve">https://doi.org/10.1016/j.aap.2020.105711</w:t>
        </w:r>
      </w:hyperlink>
    </w:p>
    <w:p>
      <w:pPr>
        <w:pStyle w:val="Compact"/>
        <w:numPr>
          <w:numId w:val="1467"/>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68">
        <w:r>
          <w:rPr>
            <w:rStyle w:val="Hyperlink"/>
          </w:rPr>
          <w:t xml:space="preserve">https://doi.org/10.1016/j.isprsjprs.2015.11.006</w:t>
        </w:r>
      </w:hyperlink>
    </w:p>
    <w:p>
      <w:pPr>
        <w:pStyle w:val="Compact"/>
        <w:numPr>
          <w:numId w:val="1467"/>
          <w:ilvl w:val="0"/>
        </w:numPr>
      </w:pPr>
      <w:r>
        <w:t xml:space="preserve">Lovell, A. (2018). Big data: A big energy challenge? Available at:</w:t>
      </w:r>
      <w:r>
        <w:t xml:space="preserve"> </w:t>
      </w:r>
      <w:hyperlink r:id="rId1569">
        <w:r>
          <w:rPr>
            <w:rStyle w:val="Hyperlink"/>
          </w:rPr>
          <w:t xml:space="preserve">https://www.energycouncil.com.au/analysis/big-data-a-big-energy-challenge/</w:t>
        </w:r>
      </w:hyperlink>
      <w:r>
        <w:t xml:space="preserve"> </w:t>
      </w:r>
      <w:r>
        <w:t xml:space="preserve">[Accessed: 11 August 2021]</w:t>
      </w:r>
    </w:p>
    <w:p>
      <w:pPr>
        <w:pStyle w:val="Compact"/>
        <w:numPr>
          <w:numId w:val="1467"/>
          <w:ilvl w:val="0"/>
        </w:numPr>
      </w:pPr>
      <w:r>
        <w:t xml:space="preserve">Machay, J. (n.d.). How Does Google Detect Traffic Congestion? Available at:</w:t>
      </w:r>
      <w:r>
        <w:t xml:space="preserve"> </w:t>
      </w:r>
      <w:hyperlink r:id="rId1570">
        <w:r>
          <w:rPr>
            <w:rStyle w:val="Hyperlink"/>
          </w:rPr>
          <w:t xml:space="preserve">https://smallbusiness.chron.com/google-detect-traffic-congestion-49523.html</w:t>
        </w:r>
      </w:hyperlink>
      <w:r>
        <w:t xml:space="preserve"> </w:t>
      </w:r>
      <w:r>
        <w:t xml:space="preserve">[Accessed: 10 August 2021]</w:t>
      </w:r>
    </w:p>
    <w:p>
      <w:pPr>
        <w:pStyle w:val="Compact"/>
        <w:numPr>
          <w:numId w:val="1467"/>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71">
        <w:r>
          <w:rPr>
            <w:rStyle w:val="Hyperlink"/>
          </w:rPr>
          <w:t xml:space="preserve">http://hdl.handle.net/2324/3144682</w:t>
        </w:r>
      </w:hyperlink>
      <w:r>
        <w:t xml:space="preserve"> </w:t>
      </w:r>
      <w:r>
        <w:t xml:space="preserve">[Accessed: 4 August 2021]</w:t>
      </w:r>
    </w:p>
    <w:p>
      <w:pPr>
        <w:pStyle w:val="Compact"/>
        <w:numPr>
          <w:numId w:val="1467"/>
          <w:ilvl w:val="0"/>
        </w:numPr>
      </w:pPr>
      <w:r>
        <w:t xml:space="preserve">McAfee, A., Brynjolfsson, E., Davenport, T. H., Patil, D. J., &amp; Barton, D. (2012). Huge data: The the executives transformation. Harvard Bus Rev, 90(10), 60 68.</w:t>
      </w:r>
    </w:p>
    <w:p>
      <w:pPr>
        <w:pStyle w:val="Compact"/>
        <w:numPr>
          <w:numId w:val="1467"/>
          <w:ilvl w:val="0"/>
        </w:numPr>
      </w:pPr>
      <w:r>
        <w:t xml:space="preserve">NCTA. (2013, July 3). How Google Tracks Traffic | NCTA — The Internet &amp; Television Association. Available at:</w:t>
      </w:r>
      <w:r>
        <w:t xml:space="preserve"> </w:t>
      </w:r>
      <w:hyperlink r:id="rId1572">
        <w:r>
          <w:rPr>
            <w:rStyle w:val="Hyperlink"/>
          </w:rPr>
          <w:t xml:space="preserve">https://www.ncta.com/whats-new/how-google-tracks-traffic</w:t>
        </w:r>
      </w:hyperlink>
      <w:r>
        <w:t xml:space="preserve"> </w:t>
      </w:r>
      <w:r>
        <w:t xml:space="preserve">[Accessed: 4 May 2021]</w:t>
      </w:r>
    </w:p>
    <w:p>
      <w:pPr>
        <w:pStyle w:val="Compact"/>
        <w:numPr>
          <w:numId w:val="1467"/>
          <w:ilvl w:val="0"/>
        </w:numPr>
      </w:pPr>
      <w:r>
        <w:t xml:space="preserve">Qin, X., Zhen, F., Xiong, L. F., &amp; Zhu, S. J. (2013). Methods in urban temporal and spatial behavior research in the big data era. Progress in Geography, 32(9), 1352–1361.</w:t>
      </w:r>
    </w:p>
    <w:p>
      <w:pPr>
        <w:pStyle w:val="Compact"/>
        <w:numPr>
          <w:numId w:val="1467"/>
          <w:ilvl w:val="0"/>
        </w:numPr>
      </w:pPr>
      <w:r>
        <w:t xml:space="preserve">Sagiroglu, S., &amp; Sinanc, D. (2013). Big data: A review. 2013 International Conference on Collaboration Technologies and Systems (CTS), 42–47.</w:t>
      </w:r>
      <w:r>
        <w:t xml:space="preserve"> </w:t>
      </w:r>
      <w:hyperlink r:id="rId1573">
        <w:r>
          <w:rPr>
            <w:rStyle w:val="Hyperlink"/>
          </w:rPr>
          <w:t xml:space="preserve">https://doi.org/10.1109/CTS.2013.6567202</w:t>
        </w:r>
      </w:hyperlink>
    </w:p>
    <w:p>
      <w:pPr>
        <w:pStyle w:val="Compact"/>
        <w:numPr>
          <w:numId w:val="1467"/>
          <w:ilvl w:val="0"/>
        </w:numPr>
      </w:pPr>
      <w:r>
        <w:t xml:space="preserve">Steenbruggen, J., Tranos, E., &amp; Nijkamp, P. (2015). Data from mobile phone operators: A tool for smarter cities? Telecommunications Policy, 39(3–4), 335–346.</w:t>
      </w:r>
      <w:r>
        <w:t xml:space="preserve"> </w:t>
      </w:r>
      <w:hyperlink r:id="rId1574">
        <w:r>
          <w:rPr>
            <w:rStyle w:val="Hyperlink"/>
          </w:rPr>
          <w:t xml:space="preserve">https://doi.org/10.1016/j.telpol.2014.04.001</w:t>
        </w:r>
      </w:hyperlink>
    </w:p>
    <w:p>
      <w:pPr>
        <w:pStyle w:val="Compact"/>
        <w:numPr>
          <w:numId w:val="1467"/>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75">
        <w:r>
          <w:rPr>
            <w:rStyle w:val="Hyperlink"/>
          </w:rPr>
          <w:t xml:space="preserve">https://doi.org/10.3969/j.issn.1001-0548.2013.06.002</w:t>
        </w:r>
      </w:hyperlink>
    </w:p>
    <w:p>
      <w:pPr>
        <w:pStyle w:val="Compact"/>
        <w:numPr>
          <w:numId w:val="1467"/>
          <w:ilvl w:val="0"/>
        </w:numPr>
      </w:pPr>
      <w:r>
        <w:t xml:space="preserve">Wang, Z., He, S. Y., &amp; Leung, Y. (2018). Applying mobile phone data to travel behaviour research: A literature review. Travel Behaviour and Society, 11, 141–155.</w:t>
      </w:r>
      <w:r>
        <w:t xml:space="preserve"> </w:t>
      </w:r>
      <w:hyperlink r:id="rId1576">
        <w:r>
          <w:rPr>
            <w:rStyle w:val="Hyperlink"/>
          </w:rPr>
          <w:t xml:space="preserve">https://doi.org/10.1016/j.tbs.2017.02.005</w:t>
        </w:r>
      </w:hyperlink>
    </w:p>
    <w:p>
      <w:pPr>
        <w:pStyle w:val="Compact"/>
        <w:numPr>
          <w:numId w:val="1467"/>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77">
        <w:r>
          <w:rPr>
            <w:rStyle w:val="Hyperlink"/>
          </w:rPr>
          <w:t xml:space="preserve">https://doi.org/10.1016/j.tbs.2013.12.002</w:t>
        </w:r>
      </w:hyperlink>
    </w:p>
    <w:p>
      <w:pPr>
        <w:pStyle w:val="Compact"/>
        <w:numPr>
          <w:numId w:val="1467"/>
          <w:ilvl w:val="0"/>
        </w:numPr>
      </w:pPr>
      <w:r>
        <w:t xml:space="preserve">Zhao, Y., Zhang, H., An, L., &amp; Liu, Q. (2018). Improving the approaches of traffic demand forecasting in the big data era. Cities, 82, 19–26.</w:t>
      </w:r>
      <w:r>
        <w:t xml:space="preserve"> </w:t>
      </w:r>
      <w:hyperlink r:id="rId1578">
        <w:r>
          <w:rPr>
            <w:rStyle w:val="Hyperlink"/>
          </w:rPr>
          <w:t xml:space="preserve">https://doi.org/10.1016/j.cities.2018.04.015</w:t>
        </w:r>
      </w:hyperlink>
    </w:p>
    <w:p>
      <w:pPr>
        <w:pStyle w:val="Heading1"/>
      </w:pPr>
      <w:bookmarkStart w:id="1579" w:name="shared"/>
      <w:r>
        <w:t xml:space="preserve">13	Shared mobility</w:t>
      </w:r>
      <w:bookmarkEnd w:id="1579"/>
    </w:p>
    <w:p>
      <w:pPr>
        <w:pStyle w:val="Heading2"/>
      </w:pPr>
      <w:bookmarkStart w:id="1580" w:name="car_sharing"/>
      <w:r>
        <w:t xml:space="preserve">13.1	Car sharing</w:t>
      </w:r>
      <w:bookmarkEnd w:id="1580"/>
    </w:p>
    <w:p>
      <w:pPr>
        <w:pStyle w:val="Heading3"/>
      </w:pPr>
      <w:bookmarkStart w:id="1581" w:name="synonyms-50"/>
      <w:r>
        <w:t xml:space="preserve">Synonyms</w:t>
      </w:r>
      <w:bookmarkEnd w:id="1581"/>
    </w:p>
    <w:p>
      <w:pPr>
        <w:pStyle w:val="FirstParagraph"/>
      </w:pPr>
      <w:r>
        <w:rPr>
          <w:i/>
        </w:rPr>
        <w:t xml:space="preserve">Car-Sharing scheme, CSS</w:t>
      </w:r>
    </w:p>
    <w:p>
      <w:pPr>
        <w:pStyle w:val="Heading3"/>
      </w:pPr>
      <w:bookmarkStart w:id="1582" w:name="definition-56"/>
      <w:r>
        <w:t xml:space="preserve">Definition</w:t>
      </w:r>
      <w:bookmarkEnd w:id="1582"/>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pStyle w:val="Compact"/>
        <w:numPr>
          <w:numId w:val="1468"/>
          <w:ilvl w:val="0"/>
        </w:numPr>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The largest providers in Germany (by fleet size) are</w:t>
      </w:r>
      <w:r>
        <w:t xml:space="preserve"> </w:t>
      </w:r>
      <w:r>
        <w:rPr>
          <w:i/>
        </w:rPr>
        <w:t xml:space="preserve">stadtmobil, cambio, teilAuto</w:t>
      </w:r>
      <w:r>
        <w:t xml:space="preserve"> </w:t>
      </w:r>
      <w:r>
        <w:t xml:space="preserve">and</w:t>
      </w:r>
      <w:r>
        <w:t xml:space="preserve"> </w:t>
      </w:r>
      <w:r>
        <w:rPr>
          <w:i/>
        </w:rPr>
        <w:t xml:space="preserve">book-n-drive</w:t>
      </w:r>
      <w:r>
        <w:t xml:space="preserve">.</w:t>
      </w:r>
    </w:p>
    <w:p>
      <w:pPr>
        <w:pStyle w:val="Compact"/>
        <w:numPr>
          <w:numId w:val="1469"/>
          <w:ilvl w:val="0"/>
        </w:numPr>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The largest providers in Germany are</w:t>
      </w:r>
      <w:r>
        <w:t xml:space="preserve"> </w:t>
      </w:r>
      <w:r>
        <w:rPr>
          <w:i/>
        </w:rPr>
        <w:t xml:space="preserve">ShareNow</w:t>
      </w:r>
      <w:r>
        <w:t xml:space="preserve">,</w:t>
      </w:r>
      <w:r>
        <w:t xml:space="preserve"> </w:t>
      </w:r>
      <w:r>
        <w:rPr>
          <w:i/>
        </w:rPr>
        <w:t xml:space="preserve">Sixt share</w:t>
      </w:r>
      <w:r>
        <w:t xml:space="preserve"> </w:t>
      </w:r>
      <w:r>
        <w:t xml:space="preserve">and</w:t>
      </w:r>
      <w:r>
        <w:t xml:space="preserve"> </w:t>
      </w:r>
      <w:r>
        <w:rPr>
          <w:i/>
        </w:rPr>
        <w:t xml:space="preserve">We share</w:t>
      </w:r>
      <w:r>
        <w:t xml:space="preserve">.</w:t>
      </w:r>
    </w:p>
    <w:p>
      <w:pPr>
        <w:pStyle w:val="Compact"/>
        <w:numPr>
          <w:numId w:val="1470"/>
          <w:ilvl w:val="0"/>
        </w:numPr>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
        </w:rPr>
        <w:t xml:space="preserve">stadtmobil, book-n-drive, teilAuto</w:t>
      </w:r>
      <w:r>
        <w:t xml:space="preserve"> </w:t>
      </w:r>
      <w:r>
        <w:t xml:space="preserve">and</w:t>
      </w:r>
      <w:r>
        <w:t xml:space="preserve"> </w:t>
      </w:r>
      <w:r>
        <w:rPr>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p>
      <w:pPr>
        <w:pStyle w:val="Heading3"/>
      </w:pPr>
      <w:bookmarkStart w:id="1583" w:name="key-stakeholders-56"/>
      <w:r>
        <w:t xml:space="preserve">Key stakeholders</w:t>
      </w:r>
      <w:bookmarkEnd w:id="1583"/>
    </w:p>
    <w:p>
      <w:pPr>
        <w:pStyle w:val="Compact"/>
        <w:numPr>
          <w:numId w:val="1471"/>
          <w:ilvl w:val="0"/>
        </w:numPr>
      </w:pPr>
      <w:r>
        <w:rPr>
          <w:b/>
        </w:rPr>
        <w:t xml:space="preserve">Affected</w:t>
      </w:r>
      <w:r>
        <w:t xml:space="preserve">: Citizens</w:t>
      </w:r>
    </w:p>
    <w:p>
      <w:pPr>
        <w:pStyle w:val="Compact"/>
        <w:numPr>
          <w:numId w:val="1471"/>
          <w:ilvl w:val="0"/>
        </w:numPr>
      </w:pPr>
      <w:r>
        <w:rPr>
          <w:b/>
        </w:rPr>
        <w:t xml:space="preserve">Responsible</w:t>
      </w:r>
      <w:r>
        <w:t xml:space="preserve">: Authorities, Municipalities, International lobbyists, Private Companies</w:t>
      </w:r>
    </w:p>
    <w:p>
      <w:pPr>
        <w:pStyle w:val="Heading3"/>
      </w:pPr>
      <w:bookmarkStart w:id="1584" w:name="current-state-of-art-in-research-56"/>
      <w:r>
        <w:t xml:space="preserve">Current state of art in research</w:t>
      </w:r>
      <w:bookmarkEnd w:id="1584"/>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pStyle w:val="Compact"/>
        <w:numPr>
          <w:numId w:val="1472"/>
          <w:ilvl w:val="0"/>
        </w:numPr>
      </w:pPr>
      <w:r>
        <w:t xml:space="preserve">does not depend on a car every day</w:t>
      </w:r>
    </w:p>
    <w:p>
      <w:pPr>
        <w:pStyle w:val="Compact"/>
        <w:numPr>
          <w:numId w:val="1472"/>
          <w:ilvl w:val="0"/>
        </w:numPr>
      </w:pPr>
      <w:r>
        <w:t xml:space="preserve">does not regularly drive longer distances over 100 kilometres</w:t>
      </w:r>
    </w:p>
    <w:p>
      <w:pPr>
        <w:pStyle w:val="Compact"/>
        <w:numPr>
          <w:numId w:val="1472"/>
          <w:ilvl w:val="0"/>
        </w:numPr>
      </w:pPr>
      <w:r>
        <w:t xml:space="preserve">drives a total of less than 10,000 kilometres a year</w:t>
      </w:r>
    </w:p>
    <w:p>
      <w:pPr>
        <w:pStyle w:val="Heading3"/>
      </w:pPr>
      <w:bookmarkStart w:id="1585" w:name="current-state-of-art-in-practice-56"/>
      <w:r>
        <w:t xml:space="preserve">Current state of art in practice</w:t>
      </w:r>
      <w:bookmarkEnd w:id="1585"/>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Heading3"/>
      </w:pPr>
      <w:bookmarkStart w:id="1586" w:name="relevant-initiatives-in-austria-56"/>
      <w:r>
        <w:t xml:space="preserve">Relevant initiatives in Austria</w:t>
      </w:r>
      <w:bookmarkEnd w:id="1586"/>
    </w:p>
    <w:p>
      <w:pPr>
        <w:pStyle w:val="Compact"/>
        <w:numPr>
          <w:numId w:val="1473"/>
          <w:ilvl w:val="0"/>
        </w:numPr>
      </w:pPr>
      <w:hyperlink r:id="rId593">
        <w:r>
          <w:rPr>
            <w:rStyle w:val="Hyperlink"/>
          </w:rPr>
          <w:t xml:space="preserve">VCÖ</w:t>
        </w:r>
      </w:hyperlink>
    </w:p>
    <w:p>
      <w:pPr>
        <w:pStyle w:val="Compact"/>
        <w:numPr>
          <w:numId w:val="1473"/>
          <w:ilvl w:val="0"/>
        </w:numPr>
      </w:pPr>
      <w:hyperlink r:id="rId594">
        <w:r>
          <w:rPr>
            <w:rStyle w:val="Hyperlink"/>
          </w:rPr>
          <w:t xml:space="preserve">ÖBB</w:t>
        </w:r>
      </w:hyperlink>
    </w:p>
    <w:p>
      <w:pPr>
        <w:pStyle w:val="Heading3"/>
      </w:pPr>
      <w:bookmarkStart w:id="1587" w:name="Xefb05bac86aee0f3f02479be10c53ddc8baadde"/>
      <w:r>
        <w:t xml:space="preserve">Impacts with respect to Sustainable Development Goals (SDGs)</w:t>
      </w:r>
      <w:bookmarkEnd w:id="15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Uniform access to car in the population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Individual</w:t>
            </w:r>
          </w:p>
        </w:tc>
        <w:tc>
          <w:p>
            <w:pPr>
              <w:pStyle w:val="Compact"/>
              <w:jc w:val="center"/>
            </w:pPr>
            <w:r>
              <w:t xml:space="preserve">Cost reduced (for less than 10.000 km p.a. driven)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Evers, 2018</w:t>
            </w:r>
          </w:p>
        </w:tc>
      </w:tr>
      <w:tr>
        <w:tc>
          <w:p>
            <w:pPr>
              <w:pStyle w:val="Compact"/>
              <w:jc w:val="center"/>
            </w:pPr>
            <w:r>
              <w:t xml:space="preserve">Systemic</w:t>
            </w:r>
          </w:p>
        </w:tc>
        <w:tc>
          <w:p>
            <w:pPr>
              <w:pStyle w:val="Compact"/>
              <w:jc w:val="center"/>
            </w:pPr>
            <w:r>
              <w:t xml:space="preserve">Reduced traffic and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Car-free households are no longer disadvantaged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Systemic</w:t>
            </w:r>
          </w:p>
        </w:tc>
        <w:tc>
          <w:p>
            <w:pPr>
              <w:pStyle w:val="Compact"/>
              <w:jc w:val="center"/>
            </w:pPr>
            <w:r>
              <w:t xml:space="preserve">Reduced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 sharing fleet grows steadily</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Stadt Wien, n.d.</w:t>
            </w:r>
          </w:p>
        </w:tc>
      </w:tr>
    </w:tbl>
    <w:p>
      <w:pPr>
        <w:pStyle w:val="Heading3"/>
      </w:pPr>
      <w:bookmarkStart w:id="1588" w:name="Xafbff71f9f31db4e25d316ee987c64924a9cd5c"/>
      <w:r>
        <w:t xml:space="preserve">Technology and societal readiness level</w:t>
      </w:r>
      <w:bookmarkEnd w:id="15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589" w:name="open-questions-54"/>
      <w:r>
        <w:t xml:space="preserve">Open questions</w:t>
      </w:r>
      <w:bookmarkEnd w:id="1589"/>
    </w:p>
    <w:p>
      <w:pPr>
        <w:pStyle w:val="Compact"/>
        <w:numPr>
          <w:numId w:val="1474"/>
          <w:ilvl w:val="0"/>
        </w:numPr>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pStyle w:val="Heading3"/>
      </w:pPr>
      <w:bookmarkStart w:id="1590" w:name="further-links-45"/>
      <w:r>
        <w:t xml:space="preserve">Further links</w:t>
      </w:r>
      <w:bookmarkEnd w:id="1590"/>
    </w:p>
    <w:p>
      <w:pPr>
        <w:pStyle w:val="Compact"/>
        <w:numPr>
          <w:numId w:val="1475"/>
          <w:ilvl w:val="0"/>
        </w:numPr>
      </w:pPr>
      <w:hyperlink r:id="rId1591">
        <w:r>
          <w:rPr>
            <w:rStyle w:val="Hyperlink"/>
          </w:rPr>
          <w:t xml:space="preserve">Share-now</w:t>
        </w:r>
      </w:hyperlink>
    </w:p>
    <w:p>
      <w:pPr>
        <w:pStyle w:val="Heading3"/>
      </w:pPr>
      <w:bookmarkStart w:id="1592" w:name="references-56"/>
      <w:r>
        <w:t xml:space="preserve">References</w:t>
      </w:r>
      <w:bookmarkEnd w:id="1592"/>
    </w:p>
    <w:p>
      <w:pPr>
        <w:pStyle w:val="Compact"/>
        <w:numPr>
          <w:numId w:val="1476"/>
          <w:ilvl w:val="0"/>
        </w:numPr>
      </w:pPr>
      <w:r>
        <w:t xml:space="preserve">Bundesverband CarSharing. (2020). CarSharing in Deutschland 2020.</w:t>
      </w:r>
    </w:p>
    <w:p>
      <w:pPr>
        <w:pStyle w:val="Compact"/>
        <w:numPr>
          <w:numId w:val="1476"/>
          <w:ilvl w:val="0"/>
        </w:numPr>
      </w:pPr>
      <w:r>
        <w:t xml:space="preserve">Bundesverband CarSharing e.V. (2020). Verkehrsentlastung durch CarSharing - Factsheet.</w:t>
      </w:r>
    </w:p>
    <w:p>
      <w:pPr>
        <w:pStyle w:val="Compact"/>
        <w:numPr>
          <w:numId w:val="1476"/>
          <w:ilvl w:val="0"/>
        </w:numPr>
      </w:pPr>
      <w:r>
        <w:t xml:space="preserve">Evers, H. (2018, March 20). Carsharing günstiger als eigenes Auto? Available at:</w:t>
      </w:r>
      <w:r>
        <w:t xml:space="preserve"> </w:t>
      </w:r>
      <w:hyperlink r:id="rId1593">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76"/>
          <w:ilvl w:val="0"/>
        </w:numPr>
      </w:pPr>
      <w:r>
        <w:t xml:space="preserve">Ferrero, F., Perboli, G., Rosano, M., &amp; Vesco, A. (2018). Car-sharing services: An annotated review. Sustainable Cities and Society, 37, 501–518.</w:t>
      </w:r>
      <w:r>
        <w:t xml:space="preserve"> </w:t>
      </w:r>
      <w:hyperlink r:id="rId1594">
        <w:r>
          <w:rPr>
            <w:rStyle w:val="Hyperlink"/>
          </w:rPr>
          <w:t xml:space="preserve">https://doi.org/https://doi.org/10.1016/j.scs.2017.09.020</w:t>
        </w:r>
      </w:hyperlink>
    </w:p>
    <w:p>
      <w:pPr>
        <w:pStyle w:val="Compact"/>
        <w:numPr>
          <w:numId w:val="1476"/>
          <w:ilvl w:val="0"/>
        </w:numPr>
      </w:pPr>
      <w:r>
        <w:t xml:space="preserve">Hoyer, N. (2013, August 29). Mobilität: Lohnt sich Ihr Auto? Available at:</w:t>
      </w:r>
      <w:r>
        <w:t xml:space="preserve"> </w:t>
      </w:r>
      <w:hyperlink r:id="rId1595">
        <w:r>
          <w:rPr>
            <w:rStyle w:val="Hyperlink"/>
          </w:rPr>
          <w:t xml:space="preserve">https://www.wiwo.de/technologie/mobilitaet/mobilitaet-lohnt-sich-ihr-auto/8681062-all.html</w:t>
        </w:r>
      </w:hyperlink>
      <w:r>
        <w:t xml:space="preserve"> </w:t>
      </w:r>
      <w:r>
        <w:t xml:space="preserve">[Accessed: 17 January 2021]</w:t>
      </w:r>
    </w:p>
    <w:p>
      <w:pPr>
        <w:pStyle w:val="Compact"/>
        <w:numPr>
          <w:numId w:val="1476"/>
          <w:ilvl w:val="0"/>
        </w:numPr>
      </w:pPr>
      <w:r>
        <w:t xml:space="preserve">Martin, E. W., &amp; Shaheen, S. A. (2011). Greenhouse Gas Emission Impacts of Carsharing in North America. IEEE Transactions on Intelligent Transportation Systems, 12(4), 1074–1086.</w:t>
      </w:r>
      <w:r>
        <w:t xml:space="preserve"> </w:t>
      </w:r>
      <w:hyperlink r:id="rId1596">
        <w:r>
          <w:rPr>
            <w:rStyle w:val="Hyperlink"/>
          </w:rPr>
          <w:t xml:space="preserve">https://doi.org/10.1109/TITS.2011.2158539</w:t>
        </w:r>
      </w:hyperlink>
    </w:p>
    <w:p>
      <w:pPr>
        <w:pStyle w:val="Compact"/>
        <w:numPr>
          <w:numId w:val="1476"/>
          <w:ilvl w:val="0"/>
        </w:numPr>
      </w:pPr>
      <w:r>
        <w:t xml:space="preserve">ÖBB Rail &amp; Drive. (n.d.). ÖBB Rail &amp; Drive - Tarife, Vor- und Nachteile, die erste Fahrt. Available at:</w:t>
      </w:r>
      <w:r>
        <w:t xml:space="preserve"> </w:t>
      </w:r>
      <w:hyperlink r:id="rId594">
        <w:r>
          <w:rPr>
            <w:rStyle w:val="Hyperlink"/>
          </w:rPr>
          <w:t xml:space="preserve">https://www.carsharing-wien.com/anbieter/oebb-rail-and-drive</w:t>
        </w:r>
      </w:hyperlink>
      <w:r>
        <w:t xml:space="preserve"> </w:t>
      </w:r>
      <w:r>
        <w:t xml:space="preserve">[Accessed: 17 January 2021]</w:t>
      </w:r>
    </w:p>
    <w:p>
      <w:pPr>
        <w:pStyle w:val="Compact"/>
        <w:numPr>
          <w:numId w:val="1476"/>
          <w:ilvl w:val="0"/>
        </w:numPr>
      </w:pPr>
      <w:r>
        <w:t xml:space="preserve">Seipp, B. (2014, May 22). Carsharing: Für wen sich das geteilte Auto wirklich lohnt - WELT. Available at:</w:t>
      </w:r>
      <w:r>
        <w:t xml:space="preserve"> </w:t>
      </w:r>
      <w:hyperlink r:id="rId1597">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76"/>
          <w:ilvl w:val="0"/>
        </w:numPr>
      </w:pPr>
      <w:r>
        <w:t xml:space="preserve">Stadt Wien | Straßenverwaltung und Straßenbau. (n.d.). Carsharing in Wien: Nutzung nimmt zu. Available at:</w:t>
      </w:r>
      <w:r>
        <w:t xml:space="preserve"> </w:t>
      </w:r>
      <w:hyperlink r:id="rId1598">
        <w:r>
          <w:rPr>
            <w:rStyle w:val="Hyperlink"/>
          </w:rPr>
          <w:t xml:space="preserve">https://www.wien.gv.at/verkehr/kfz/carsharing/evaluierung.html</w:t>
        </w:r>
      </w:hyperlink>
      <w:r>
        <w:t xml:space="preserve"> </w:t>
      </w:r>
      <w:r>
        <w:t xml:space="preserve">[Accessed: 17 January 2021]</w:t>
      </w:r>
    </w:p>
    <w:p>
      <w:pPr>
        <w:pStyle w:val="Compact"/>
        <w:numPr>
          <w:numId w:val="1476"/>
          <w:ilvl w:val="0"/>
        </w:numPr>
      </w:pPr>
      <w:r>
        <w:t xml:space="preserve">VCÖ - Mobilität mit Zukunft. (2018). Mehr als 100.000 Carsharing-Haushalte in Österreich – Potenzial um ein Vielfaches höher - Mobilität mit Zukunft. Available at:</w:t>
      </w:r>
      <w:r>
        <w:t xml:space="preserve"> </w:t>
      </w:r>
      <w:hyperlink r:id="rId593">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599" w:name="bike_sharing"/>
      <w:r>
        <w:t xml:space="preserve">13.2	Bicycle and e-bicycle sharing</w:t>
      </w:r>
      <w:bookmarkEnd w:id="1599"/>
    </w:p>
    <w:p>
      <w:pPr>
        <w:pStyle w:val="Heading3"/>
      </w:pPr>
      <w:bookmarkStart w:id="1600" w:name="synonyms-51"/>
      <w:r>
        <w:t xml:space="preserve">Synonyms</w:t>
      </w:r>
      <w:bookmarkEnd w:id="1600"/>
    </w:p>
    <w:p>
      <w:pPr>
        <w:pStyle w:val="FirstParagraph"/>
      </w:pPr>
      <w:r>
        <w:rPr>
          <w:i/>
        </w:rPr>
        <w:t xml:space="preserve">bike-sharing schemes (BSS), station-based bike-sharing schemes (SBBSS), free-floating bike-sharing schemes (FFBSS)</w:t>
      </w:r>
    </w:p>
    <w:p>
      <w:pPr>
        <w:pStyle w:val="Heading3"/>
      </w:pPr>
      <w:bookmarkStart w:id="1601" w:name="definition-57"/>
      <w:r>
        <w:t xml:space="preserve">Definition</w:t>
      </w:r>
      <w:bookmarkEnd w:id="1601"/>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p>
      <w:pPr>
        <w:pStyle w:val="Heading3"/>
      </w:pPr>
      <w:bookmarkStart w:id="1602" w:name="key-stakeholders-57"/>
      <w:r>
        <w:t xml:space="preserve">Key stakeholders</w:t>
      </w:r>
      <w:bookmarkEnd w:id="1602"/>
    </w:p>
    <w:p>
      <w:pPr>
        <w:pStyle w:val="Compact"/>
        <w:numPr>
          <w:numId w:val="1477"/>
          <w:ilvl w:val="0"/>
        </w:numPr>
      </w:pPr>
      <w:r>
        <w:rPr>
          <w:b/>
        </w:rPr>
        <w:t xml:space="preserve">Affected</w:t>
      </w:r>
      <w:r>
        <w:t xml:space="preserve">: Mobile citizen, pedestrians,</w:t>
      </w:r>
    </w:p>
    <w:p>
      <w:pPr>
        <w:pStyle w:val="Compact"/>
        <w:numPr>
          <w:numId w:val="1477"/>
          <w:ilvl w:val="0"/>
        </w:numPr>
      </w:pPr>
      <w:r>
        <w:rPr>
          <w:b/>
        </w:rPr>
        <w:t xml:space="preserve">Responsible</w:t>
      </w:r>
      <w:r>
        <w:t xml:space="preserve">: National Governments, International lobbyists, (Public) Transport Agency, Non-Profit-Organizations, Private For-Profit Companies, Private Companies (e. g. outdoor advertising companies)</w:t>
      </w:r>
    </w:p>
    <w:p>
      <w:pPr>
        <w:pStyle w:val="Heading3"/>
      </w:pPr>
      <w:bookmarkStart w:id="1603" w:name="current-state-of-art-in-research-57"/>
      <w:r>
        <w:t xml:space="preserve">Current state of art in research</w:t>
      </w:r>
      <w:bookmarkEnd w:id="1603"/>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p>
      <w:pPr>
        <w:pStyle w:val="Heading3"/>
      </w:pPr>
      <w:bookmarkStart w:id="1604" w:name="current-state-of-art-in-practice-57"/>
      <w:r>
        <w:t xml:space="preserve">Current state of art in practice</w:t>
      </w:r>
      <w:bookmarkEnd w:id="1604"/>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05"/>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
        </w:rPr>
        <w:t xml:space="preserve">Mobike, Ofo</w:t>
      </w:r>
      <w:r>
        <w:t xml:space="preserve">) and Shanghai (</w:t>
      </w:r>
      <w:r>
        <w:rPr>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such as</w:t>
      </w:r>
      <w:r>
        <w:t xml:space="preserve"> </w:t>
      </w:r>
      <w:r>
        <w:rPr>
          <w:i/>
        </w:rPr>
        <w:t xml:space="preserve">Citybike, Ofo or oBike</w:t>
      </w:r>
      <w:r>
        <w:t xml:space="preserve">. Nevertheless, about a year after their launch, the Asian providers of station-less rental bikes in Vienna (start-ups</w:t>
      </w:r>
      <w:r>
        <w:t xml:space="preserve"> </w:t>
      </w:r>
      <w:r>
        <w:rPr>
          <w:i/>
        </w:rPr>
        <w:t xml:space="preserve">Ofo</w:t>
      </w:r>
      <w:r>
        <w:t xml:space="preserve"> </w:t>
      </w:r>
      <w:r>
        <w:t xml:space="preserve">and</w:t>
      </w:r>
      <w:r>
        <w:t xml:space="preserve"> </w:t>
      </w:r>
      <w:r>
        <w:rPr>
          <w:i/>
        </w:rPr>
        <w:t xml:space="preserve">oBike</w:t>
      </w:r>
      <w:r>
        <w:t xml:space="preserve">) have been in retreat from the federal capital (Rachbauer, 2018b). This has been a result of strict rules with respect to station-less rental bikes in Vienna announced on 1st August 2018. A failure to comply with the rules resulted in the bikes being removed for a fee. Previously, the traffic road act (</w:t>
      </w:r>
      <w:r>
        <w:rPr>
          <w:i/>
        </w:rPr>
        <w:t xml:space="preserve">StVO</w:t>
      </w:r>
      <w:r>
        <w:t xml:space="preserve">) allowed the placement of rental bikes in public spaces and the city lacked the means of action against the providers. With the help of a so-called local police ordinance, the city hall required that the bike-sharing companies pick up objectionable bikes on weekdays within four hours and at night and on weekends within twelve hours after notification. If they did not comply, the bikes were removed for a fee. In addition, administrative fines of up to 700 euros were possible. Moreover, a limit of maximum 1500 bicycles per provider was also set. Now, the bikes are given a number and each one has to be registered with the city. According to Blum, setting up several companies to circumvent the upper limit is not allowed. The rental companies themselves also have to meet certain criteria, for instance, there must be a company headquarters in Vienna and a service hotline.</w:t>
      </w:r>
      <w:r>
        <w:t xml:space="preserve"> </w:t>
      </w:r>
      <w:r>
        <w:rPr>
          <w:i/>
        </w:rPr>
        <w:t xml:space="preserve">Ofo</w:t>
      </w:r>
      <w:r>
        <w:t xml:space="preserve"> </w:t>
      </w:r>
      <w:r>
        <w:t xml:space="preserve">and</w:t>
      </w:r>
      <w:r>
        <w:t xml:space="preserve"> </w:t>
      </w:r>
      <w:r>
        <w:rPr>
          <w:i/>
        </w:rPr>
        <w:t xml:space="preserve">oBike</w:t>
      </w:r>
      <w:r>
        <w:t xml:space="preserve"> </w:t>
      </w:r>
      <w:r>
        <w:t xml:space="preserve">already meet these requirements (Rachbauer, 2018d).</w:t>
      </w:r>
      <w:r>
        <w:t xml:space="preserve"> </w:t>
      </w:r>
      <w:r>
        <w:t xml:space="preserve"> </w:t>
      </w:r>
      <w:r>
        <w:t xml:space="preserve">Across Austria the situation with rental bikes differs significantly, for example in Innsbruck, rental bikes were first introduced in 2014 and are successfully operating. Meanwhile, in Linz rental bike system has been approved in 2017 and the docking stations are currently under construction. Further, in Salzburg the S-Bike rental system is operating and linked to federal funding (Affenzeller, 2020, Citybike Salzburg, n.d. a). There is no bicycle rental system in Graz. Instead, stores and hotels offer rentals (Rachbauer, 2016).</w:t>
      </w:r>
    </w:p>
    <w:p>
      <w:pPr>
        <w:pStyle w:val="Heading3"/>
      </w:pPr>
      <w:bookmarkStart w:id="1606" w:name="relevant-initiatives-in-austria-57"/>
      <w:r>
        <w:t xml:space="preserve">Relevant initiatives in Austria</w:t>
      </w:r>
      <w:bookmarkEnd w:id="1606"/>
    </w:p>
    <w:p>
      <w:pPr>
        <w:pStyle w:val="Compact"/>
        <w:numPr>
          <w:numId w:val="1478"/>
          <w:ilvl w:val="0"/>
        </w:numPr>
      </w:pPr>
      <w:hyperlink r:id="rId589">
        <w:r>
          <w:rPr>
            <w:rStyle w:val="Hyperlink"/>
          </w:rPr>
          <w:t xml:space="preserve">firmenradl.at</w:t>
        </w:r>
      </w:hyperlink>
    </w:p>
    <w:p>
      <w:pPr>
        <w:pStyle w:val="Compact"/>
        <w:numPr>
          <w:numId w:val="1478"/>
          <w:ilvl w:val="0"/>
        </w:numPr>
      </w:pPr>
      <w:hyperlink r:id="rId590">
        <w:r>
          <w:rPr>
            <w:rStyle w:val="Hyperlink"/>
          </w:rPr>
          <w:t xml:space="preserve">citybikewien</w:t>
        </w:r>
      </w:hyperlink>
    </w:p>
    <w:p>
      <w:pPr>
        <w:pStyle w:val="Compact"/>
        <w:numPr>
          <w:numId w:val="1478"/>
          <w:ilvl w:val="0"/>
        </w:numPr>
      </w:pPr>
      <w:hyperlink r:id="rId591">
        <w:r>
          <w:rPr>
            <w:rStyle w:val="Hyperlink"/>
          </w:rPr>
          <w:t xml:space="preserve">citybikesalzburg</w:t>
        </w:r>
      </w:hyperlink>
    </w:p>
    <w:p>
      <w:pPr>
        <w:pStyle w:val="Compact"/>
        <w:numPr>
          <w:numId w:val="1478"/>
          <w:ilvl w:val="0"/>
        </w:numPr>
      </w:pPr>
      <w:hyperlink r:id="rId194">
        <w:r>
          <w:rPr>
            <w:rStyle w:val="Hyperlink"/>
          </w:rPr>
          <w:t xml:space="preserve">nextbike</w:t>
        </w:r>
      </w:hyperlink>
    </w:p>
    <w:p>
      <w:pPr>
        <w:pStyle w:val="Compact"/>
        <w:numPr>
          <w:numId w:val="1478"/>
          <w:ilvl w:val="0"/>
        </w:numPr>
      </w:pPr>
      <w:hyperlink r:id="rId592">
        <w:r>
          <w:rPr>
            <w:rStyle w:val="Hyperlink"/>
          </w:rPr>
          <w:t xml:space="preserve">tpis.at</w:t>
        </w:r>
      </w:hyperlink>
    </w:p>
    <w:p>
      <w:pPr>
        <w:pStyle w:val="Heading3"/>
      </w:pPr>
      <w:bookmarkStart w:id="1607" w:name="X072c78fdf77896788017294f21fe0abb2b0ea1a"/>
      <w:r>
        <w:t xml:space="preserve">Impacts with respect to Sustainable Development Goals (SDGs)</w:t>
      </w:r>
      <w:bookmarkEnd w:id="16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physical activity and improved health</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Andersen et al., 2009</w:t>
            </w:r>
          </w:p>
        </w:tc>
      </w:tr>
      <w:tr>
        <w:tc>
          <w:p>
            <w:pPr>
              <w:pStyle w:val="Compact"/>
              <w:jc w:val="center"/>
            </w:pPr>
            <w:r>
              <w:t xml:space="preserve">Individual</w:t>
            </w:r>
          </w:p>
        </w:tc>
        <w:tc>
          <w:p>
            <w:pPr>
              <w:pStyle w:val="Compact"/>
              <w:jc w:val="center"/>
            </w:pPr>
            <w:r>
              <w:t xml:space="preserve">Often first 30-60 minutes free of charge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Individual</w:t>
            </w:r>
          </w:p>
        </w:tc>
        <w:tc>
          <w:p>
            <w:pPr>
              <w:pStyle w:val="Compact"/>
              <w:jc w:val="center"/>
            </w:pPr>
            <w:r>
              <w:t xml:space="preserve">Continuous advancement in bike features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Systemic</w:t>
            </w:r>
          </w:p>
        </w:tc>
        <w:tc>
          <w:p>
            <w:pPr>
              <w:pStyle w:val="Compact"/>
              <w:jc w:val="center"/>
            </w:pPr>
            <w:r>
              <w:t xml:space="preserve">Wider access to this cheap or free mobility service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Air pollution, noise pollution and congestion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Investment in bike sharing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Systemic</w:t>
            </w:r>
          </w:p>
        </w:tc>
        <w:tc>
          <w:p>
            <w:pPr>
              <w:pStyle w:val="Compact"/>
              <w:jc w:val="center"/>
            </w:pPr>
            <w:r>
              <w:t xml:space="preserve">48% of all systems are operated as public-private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Midgley, 2011</w:t>
            </w:r>
          </w:p>
        </w:tc>
      </w:tr>
    </w:tbl>
    <w:p>
      <w:pPr>
        <w:pStyle w:val="Heading3"/>
      </w:pPr>
      <w:bookmarkStart w:id="1608" w:name="X73c61501e0a0dfbb15995460ef5999f07c9c3d9"/>
      <w:r>
        <w:t xml:space="preserve">Technology and societal readiness level</w:t>
      </w:r>
      <w:bookmarkEnd w:id="16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09" w:name="open-questions-55"/>
      <w:r>
        <w:t xml:space="preserve">Open questions</w:t>
      </w:r>
      <w:bookmarkEnd w:id="1609"/>
    </w:p>
    <w:p>
      <w:pPr>
        <w:pStyle w:val="Compact"/>
        <w:numPr>
          <w:numId w:val="1479"/>
          <w:ilvl w:val="0"/>
        </w:numPr>
      </w:pPr>
      <w:r>
        <w:t xml:space="preserve">What measures can be implemented to tackle the vandalism of the bikes?</w:t>
      </w:r>
    </w:p>
    <w:p>
      <w:pPr>
        <w:pStyle w:val="Compact"/>
        <w:numPr>
          <w:numId w:val="1479"/>
          <w:ilvl w:val="0"/>
        </w:numPr>
      </w:pPr>
      <w:r>
        <w:t xml:space="preserve">Which bike system (docked vs. free-floating) is more sustainable in the long-term?</w:t>
      </w:r>
    </w:p>
    <w:p>
      <w:pPr>
        <w:pStyle w:val="Heading3"/>
      </w:pPr>
      <w:bookmarkStart w:id="1610" w:name="further-links-46"/>
      <w:r>
        <w:t xml:space="preserve">Further links</w:t>
      </w:r>
      <w:bookmarkEnd w:id="1610"/>
    </w:p>
    <w:p>
      <w:pPr>
        <w:pStyle w:val="Compact"/>
        <w:numPr>
          <w:numId w:val="1480"/>
          <w:ilvl w:val="0"/>
        </w:numPr>
      </w:pPr>
      <w:hyperlink r:id="rId1611">
        <w:r>
          <w:rPr>
            <w:rStyle w:val="Hyperlink"/>
          </w:rPr>
          <w:t xml:space="preserve">cyclocity.com</w:t>
        </w:r>
      </w:hyperlink>
    </w:p>
    <w:p>
      <w:pPr>
        <w:pStyle w:val="Heading3"/>
      </w:pPr>
      <w:bookmarkStart w:id="1612" w:name="references-57"/>
      <w:r>
        <w:t xml:space="preserve">References</w:t>
      </w:r>
      <w:bookmarkEnd w:id="1612"/>
    </w:p>
    <w:p>
      <w:pPr>
        <w:pStyle w:val="Compact"/>
        <w:numPr>
          <w:numId w:val="1481"/>
          <w:ilvl w:val="0"/>
        </w:numPr>
      </w:pPr>
      <w:r>
        <w:t xml:space="preserve">Affenzeller, J. (2020, December 17). Linzer Radverleih startet im Frühjahr an 40 Standorten.</w:t>
      </w:r>
      <w:r>
        <w:t xml:space="preserve"> </w:t>
      </w:r>
      <w:hyperlink r:id="rId592">
        <w:r>
          <w:rPr>
            <w:rStyle w:val="Hyperlink"/>
          </w:rPr>
          <w:t xml:space="preserve">https://www.tips.at/nachrichten/linz/land-leute/523512-linzer-radverleih-startet-im-fruehjahr-an-40-standorten</w:t>
        </w:r>
      </w:hyperlink>
    </w:p>
    <w:p>
      <w:pPr>
        <w:pStyle w:val="Compact"/>
        <w:numPr>
          <w:numId w:val="1481"/>
          <w:ilvl w:val="0"/>
        </w:numPr>
      </w:pPr>
      <w:r>
        <w:t xml:space="preserve">Andersen, L. B., Lawlor, D. A., Cooper, A. R., Froberg, K., and Anderssen, S. A. (2009). Physical fitness in relation to transport to school in adolescents: the Danish youth and sports study. Scandinavian Journal of Medicine &amp; Science in Sports, 19(3):406-411.</w:t>
      </w:r>
    </w:p>
    <w:p>
      <w:pPr>
        <w:pStyle w:val="Compact"/>
        <w:numPr>
          <w:numId w:val="1481"/>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13">
        <w:r>
          <w:rPr>
            <w:rStyle w:val="Hyperlink"/>
          </w:rPr>
          <w:t xml:space="preserve">https://doi.org/10.1016/j.trc.2016.03.004</w:t>
        </w:r>
      </w:hyperlink>
    </w:p>
    <w:p>
      <w:pPr>
        <w:pStyle w:val="Compact"/>
        <w:numPr>
          <w:numId w:val="1481"/>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14">
        <w:r>
          <w:rPr>
            <w:rStyle w:val="Hyperlink"/>
          </w:rPr>
          <w:t xml:space="preserve">https://doi.org/10.1016/j.jtrangeo.2020.102896</w:t>
        </w:r>
      </w:hyperlink>
    </w:p>
    <w:p>
      <w:pPr>
        <w:pStyle w:val="Compact"/>
        <w:numPr>
          <w:numId w:val="1481"/>
          <w:ilvl w:val="0"/>
        </w:numPr>
      </w:pPr>
      <w:r>
        <w:t xml:space="preserve">Cheng, X., &amp; Gao, Y. (2018). The Optimal Monthly Strategy Pricing of Free-Floating Bike Sharing Platform. Modern Economy, 09(02), 318–338.</w:t>
      </w:r>
      <w:r>
        <w:t xml:space="preserve"> </w:t>
      </w:r>
      <w:hyperlink r:id="rId1615">
        <w:r>
          <w:rPr>
            <w:rStyle w:val="Hyperlink"/>
          </w:rPr>
          <w:t xml:space="preserve">https://doi.org/10.4236/me.2018.92021</w:t>
        </w:r>
      </w:hyperlink>
    </w:p>
    <w:p>
      <w:pPr>
        <w:pStyle w:val="Compact"/>
        <w:numPr>
          <w:numId w:val="1481"/>
          <w:ilvl w:val="0"/>
        </w:numPr>
      </w:pPr>
      <w:r>
        <w:t xml:space="preserve">Citybike Salzburg. (n.d.-a). Citybike Salzburg. Available at:</w:t>
      </w:r>
      <w:r>
        <w:t xml:space="preserve"> </w:t>
      </w:r>
      <w:hyperlink r:id="rId1616">
        <w:r>
          <w:rPr>
            <w:rStyle w:val="Hyperlink"/>
          </w:rPr>
          <w:t xml:space="preserve">http://www.citybikesalzburg.at/hanuschplatz.php</w:t>
        </w:r>
      </w:hyperlink>
      <w:r>
        <w:t xml:space="preserve"> </w:t>
      </w:r>
      <w:r>
        <w:t xml:space="preserve">[Accessed: 12 January 2021]</w:t>
      </w:r>
    </w:p>
    <w:p>
      <w:pPr>
        <w:pStyle w:val="Compact"/>
        <w:numPr>
          <w:numId w:val="1481"/>
          <w:ilvl w:val="0"/>
        </w:numPr>
      </w:pPr>
      <w:r>
        <w:t xml:space="preserve">Citybike Salzburg. (n.d.-b). Citybike Salzburg - Tarife. Available at:</w:t>
      </w:r>
      <w:r>
        <w:t xml:space="preserve"> </w:t>
      </w:r>
      <w:hyperlink r:id="rId1617">
        <w:r>
          <w:rPr>
            <w:rStyle w:val="Hyperlink"/>
          </w:rPr>
          <w:t xml:space="preserve">http://www.citybikesalzburg.at/tarife.php</w:t>
        </w:r>
      </w:hyperlink>
      <w:r>
        <w:t xml:space="preserve"> </w:t>
      </w:r>
      <w:r>
        <w:t xml:space="preserve">[Accessed: 18 January 2021]</w:t>
      </w:r>
    </w:p>
    <w:p>
      <w:pPr>
        <w:pStyle w:val="Compact"/>
        <w:numPr>
          <w:numId w:val="1481"/>
          <w:ilvl w:val="0"/>
        </w:numPr>
      </w:pPr>
      <w:r>
        <w:t xml:space="preserve">Citybike Wien. (n.d.). Tarife - Citybike Wien. Available at:</w:t>
      </w:r>
      <w:r>
        <w:t xml:space="preserve"> </w:t>
      </w:r>
      <w:hyperlink r:id="rId1618">
        <w:r>
          <w:rPr>
            <w:rStyle w:val="Hyperlink"/>
          </w:rPr>
          <w:t xml:space="preserve">https://www.citybikewien.at/de/tarife</w:t>
        </w:r>
      </w:hyperlink>
      <w:r>
        <w:t xml:space="preserve"> </w:t>
      </w:r>
      <w:r>
        <w:t xml:space="preserve">[Accessed: 18 January 2021]</w:t>
      </w:r>
    </w:p>
    <w:p>
      <w:pPr>
        <w:pStyle w:val="Compact"/>
        <w:numPr>
          <w:numId w:val="1481"/>
          <w:ilvl w:val="0"/>
        </w:numPr>
      </w:pPr>
      <w:r>
        <w:t xml:space="preserve">Citybike Wien. (2019). 10 Millionen Fahrten bei Citybike Wien! Available at:</w:t>
      </w:r>
      <w:r>
        <w:t xml:space="preserve"> </w:t>
      </w:r>
      <w:hyperlink r:id="rId1619">
        <w:r>
          <w:rPr>
            <w:rStyle w:val="Hyperlink"/>
          </w:rPr>
          <w:t xml:space="preserve">https://www.citybikewien.at/de/news/595-neuer-meilenstein-bei-citybike-wien-erreicht</w:t>
        </w:r>
      </w:hyperlink>
      <w:r>
        <w:t xml:space="preserve"> </w:t>
      </w:r>
      <w:r>
        <w:t xml:space="preserve">[Accessed: 17 January 2021]</w:t>
      </w:r>
    </w:p>
    <w:p>
      <w:pPr>
        <w:pStyle w:val="Compact"/>
        <w:numPr>
          <w:numId w:val="1481"/>
          <w:ilvl w:val="0"/>
        </w:numPr>
      </w:pPr>
      <w:r>
        <w:t xml:space="preserve">DeMaio, P. (2009). Bike-sharing: History, Impacts, Models of Provision, and Future. Journal of Public Transportation, 12(4), 41–56.</w:t>
      </w:r>
      <w:r>
        <w:t xml:space="preserve"> </w:t>
      </w:r>
      <w:hyperlink r:id="rId1620">
        <w:r>
          <w:rPr>
            <w:rStyle w:val="Hyperlink"/>
          </w:rPr>
          <w:t xml:space="preserve">https://doi.org/10.5038/2375-0901.12.4.3</w:t>
        </w:r>
      </w:hyperlink>
    </w:p>
    <w:p>
      <w:pPr>
        <w:pStyle w:val="Compact"/>
        <w:numPr>
          <w:numId w:val="1481"/>
          <w:ilvl w:val="0"/>
        </w:numPr>
      </w:pPr>
      <w:r>
        <w:t xml:space="preserve">der Grazer. (2019, October 21). 100 Millionen Euro für Fahrrad-Offensive im Großraum Graz – Der Grazer. Available at:</w:t>
      </w:r>
      <w:r>
        <w:t xml:space="preserve"> </w:t>
      </w:r>
      <w:hyperlink r:id="rId1621">
        <w:r>
          <w:rPr>
            <w:rStyle w:val="Hyperlink"/>
          </w:rPr>
          <w:t xml:space="preserve">https://grazer.at/de/uHAnk5t2/100-millionen-euro-fuer-fahrrad-offensive-im-graz/</w:t>
        </w:r>
      </w:hyperlink>
      <w:r>
        <w:t xml:space="preserve"> </w:t>
      </w:r>
      <w:r>
        <w:t xml:space="preserve">[Accessed: 17 January 2021]</w:t>
      </w:r>
    </w:p>
    <w:p>
      <w:pPr>
        <w:pStyle w:val="Compact"/>
        <w:numPr>
          <w:numId w:val="1481"/>
          <w:ilvl w:val="0"/>
        </w:numPr>
      </w:pPr>
      <w:r>
        <w:t xml:space="preserve">Eillie, A. (2016). Oxford Test Drives Peer-to-Peer Bike Sharing.</w:t>
      </w:r>
      <w:r>
        <w:t xml:space="preserve"> </w:t>
      </w:r>
      <w:hyperlink r:id="rId1622">
        <w:r>
          <w:rPr>
            <w:rStyle w:val="Hyperlink"/>
          </w:rPr>
          <w:t xml:space="preserve">https://www.bloomberg.com/news/articles/2016-09-13/cycle-land-is-a-new-peer-to-peer-bike-sharing-platform</w:t>
        </w:r>
      </w:hyperlink>
    </w:p>
    <w:p>
      <w:pPr>
        <w:pStyle w:val="Compact"/>
        <w:numPr>
          <w:numId w:val="1481"/>
          <w:ilvl w:val="0"/>
        </w:numPr>
      </w:pPr>
      <w:r>
        <w:t xml:space="preserve">El Arbi, A. A., &amp; Stephane, C. K. T. (2020). Intelligent Management of Bike Sharing in Smart Cities using Machine Learning and Internet of Things. Sustainable Cities and Society, 135907.</w:t>
      </w:r>
      <w:r>
        <w:t xml:space="preserve"> </w:t>
      </w:r>
      <w:hyperlink r:id="rId1623">
        <w:r>
          <w:rPr>
            <w:rStyle w:val="Hyperlink"/>
          </w:rPr>
          <w:t xml:space="preserve">https://doi.org/10.1016/j.scs.2020.102702</w:t>
        </w:r>
      </w:hyperlink>
    </w:p>
    <w:p>
      <w:pPr>
        <w:pStyle w:val="Compact"/>
        <w:numPr>
          <w:numId w:val="1481"/>
          <w:ilvl w:val="0"/>
        </w:numPr>
      </w:pPr>
      <w:r>
        <w:t xml:space="preserve">Fishman, E. (2016). Bikeshare: A Review of Recent Literature. Transport Reviews, 36(1), 92–113.</w:t>
      </w:r>
      <w:r>
        <w:t xml:space="preserve"> </w:t>
      </w:r>
      <w:hyperlink r:id="rId1624">
        <w:r>
          <w:rPr>
            <w:rStyle w:val="Hyperlink"/>
          </w:rPr>
          <w:t xml:space="preserve">https://doi.org/10.1080/01441647.2015.1033036</w:t>
        </w:r>
      </w:hyperlink>
    </w:p>
    <w:p>
      <w:pPr>
        <w:pStyle w:val="Compact"/>
        <w:numPr>
          <w:numId w:val="1481"/>
          <w:ilvl w:val="0"/>
        </w:numPr>
      </w:pPr>
      <w:r>
        <w:t xml:space="preserve">Fishman, E., Washington, S., Haworth, N., &amp; Mazzei, A. (2014). Barriers to bikesharing: An analysis from Melbourne and Brisbane. Journal of Transport Geography, 41, 325–337.</w:t>
      </w:r>
      <w:r>
        <w:t xml:space="preserve"> </w:t>
      </w:r>
      <w:hyperlink r:id="rId1625">
        <w:r>
          <w:rPr>
            <w:rStyle w:val="Hyperlink"/>
          </w:rPr>
          <w:t xml:space="preserve">https://doi.org/10.1016/j.jtrangeo.2014.08.005</w:t>
        </w:r>
      </w:hyperlink>
    </w:p>
    <w:p>
      <w:pPr>
        <w:pStyle w:val="Compact"/>
        <w:numPr>
          <w:numId w:val="1481"/>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26">
        <w:r>
          <w:rPr>
            <w:rStyle w:val="Hyperlink"/>
          </w:rPr>
          <w:t xml:space="preserve">https://doi.org/10.1016/j.tra.2018.11.007</w:t>
        </w:r>
      </w:hyperlink>
    </w:p>
    <w:p>
      <w:pPr>
        <w:pStyle w:val="Compact"/>
        <w:numPr>
          <w:numId w:val="1481"/>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27">
        <w:r>
          <w:rPr>
            <w:rStyle w:val="Hyperlink"/>
          </w:rPr>
          <w:t xml:space="preserve">https://mobilitaetsprojekte.vcoe.at/mietradsystem-stadtrad-innsbruck-2019</w:t>
        </w:r>
      </w:hyperlink>
      <w:r>
        <w:t xml:space="preserve"> </w:t>
      </w:r>
      <w:r>
        <w:t xml:space="preserve">[Accessed: 17 January 2021]</w:t>
      </w:r>
    </w:p>
    <w:p>
      <w:pPr>
        <w:pStyle w:val="Compact"/>
        <w:numPr>
          <w:numId w:val="1481"/>
          <w:ilvl w:val="0"/>
        </w:numPr>
      </w:pPr>
      <w:r>
        <w:t xml:space="preserve">Li, H., Zhang, Y., Ding, H., &amp; Ren, G. (2019). Effects of dockless bike-sharing systems on the usage of the London Cycle Hire. Transportation Research Part A: Policy and Practice, 130, 398–411.</w:t>
      </w:r>
      <w:r>
        <w:t xml:space="preserve"> </w:t>
      </w:r>
      <w:hyperlink r:id="rId1628">
        <w:r>
          <w:rPr>
            <w:rStyle w:val="Hyperlink"/>
          </w:rPr>
          <w:t xml:space="preserve">https://doi.org/10.1016/j.tra.2019.09.050</w:t>
        </w:r>
      </w:hyperlink>
    </w:p>
    <w:p>
      <w:pPr>
        <w:pStyle w:val="Compact"/>
        <w:numPr>
          <w:numId w:val="1481"/>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29">
        <w:r>
          <w:rPr>
            <w:rStyle w:val="Hyperlink"/>
          </w:rPr>
          <w:t xml:space="preserve">https://doi.org/10.1016/j.tra.2020.06.022</w:t>
        </w:r>
      </w:hyperlink>
    </w:p>
    <w:p>
      <w:pPr>
        <w:pStyle w:val="Compact"/>
        <w:numPr>
          <w:numId w:val="1481"/>
          <w:ilvl w:val="0"/>
        </w:numPr>
      </w:pPr>
      <w:r>
        <w:t xml:space="preserve">Midgley, P. (2011). Bicycle-Sharing Schemes: Enhancing Sustainable Mobility in Urban Areas. Commission on Sustainable Development, Nine teent(8), 24.</w:t>
      </w:r>
      <w:r>
        <w:t xml:space="preserve"> </w:t>
      </w:r>
      <w:hyperlink r:id="rId1630">
        <w:r>
          <w:rPr>
            <w:rStyle w:val="Hyperlink"/>
          </w:rPr>
          <w:t xml:space="preserve">http://www.un.org/esa/dsd/resources/res_pdfs/csd-19/Background-Paper8-P.Midgley-Bicycle.pdf</w:t>
        </w:r>
      </w:hyperlink>
    </w:p>
    <w:p>
      <w:pPr>
        <w:pStyle w:val="Compact"/>
        <w:numPr>
          <w:numId w:val="1481"/>
          <w:ilvl w:val="0"/>
        </w:numPr>
      </w:pPr>
      <w:r>
        <w:t xml:space="preserve">Nextbike Niederösterreich. (n.d.). Nextbike Niederösterreich - Tarife. Available at:</w:t>
      </w:r>
      <w:r>
        <w:t xml:space="preserve"> </w:t>
      </w:r>
      <w:hyperlink r:id="rId1631">
        <w:r>
          <w:rPr>
            <w:rStyle w:val="Hyperlink"/>
          </w:rPr>
          <w:t xml:space="preserve">https://www.nextbike.at/de/niederoesterreich/preise/</w:t>
        </w:r>
      </w:hyperlink>
      <w:r>
        <w:t xml:space="preserve"> </w:t>
      </w:r>
      <w:r>
        <w:t xml:space="preserve">[Accessed: 18 January 2021]</w:t>
      </w:r>
    </w:p>
    <w:p>
      <w:pPr>
        <w:pStyle w:val="Compact"/>
        <w:numPr>
          <w:numId w:val="1481"/>
          <w:ilvl w:val="0"/>
        </w:numPr>
      </w:pPr>
      <w:r>
        <w:t xml:space="preserve">Rachbauer, S. (2016, July). Bikesharing in Österreich: Leihräder auf der Überholspur | kurier.at.</w:t>
      </w:r>
      <w:r>
        <w:t xml:space="preserve"> </w:t>
      </w:r>
      <w:hyperlink r:id="rId1632">
        <w:r>
          <w:rPr>
            <w:rStyle w:val="Hyperlink"/>
          </w:rPr>
          <w:t xml:space="preserve">https://kurier.at/chronik/oesterreich/bikesharing-in-oesterreich-leihraeder-auf-der-ueberholspur/400067369</w:t>
        </w:r>
      </w:hyperlink>
    </w:p>
    <w:p>
      <w:pPr>
        <w:pStyle w:val="Compact"/>
        <w:numPr>
          <w:numId w:val="1481"/>
          <w:ilvl w:val="0"/>
        </w:numPr>
      </w:pPr>
      <w:r>
        <w:t xml:space="preserve">Rachbauer, S. (2018a). Bikesharing in Österreich: Leihräder auf der Überholspur.</w:t>
      </w:r>
      <w:r>
        <w:t xml:space="preserve"> </w:t>
      </w:r>
      <w:hyperlink r:id="rId1632">
        <w:r>
          <w:rPr>
            <w:rStyle w:val="Hyperlink"/>
          </w:rPr>
          <w:t xml:space="preserve">https://kurier.at/chronik/oesterreich/bikesharing-in-oesterreich-leihraeder-auf-der-ueberholspur/400067369</w:t>
        </w:r>
      </w:hyperlink>
    </w:p>
    <w:p>
      <w:pPr>
        <w:pStyle w:val="Compact"/>
        <w:numPr>
          <w:numId w:val="1481"/>
          <w:ilvl w:val="0"/>
        </w:numPr>
      </w:pPr>
      <w:r>
        <w:t xml:space="preserve">Rachbauer, S. (2018b). Leihräder: Wiener wollen es aufgeräumt.</w:t>
      </w:r>
      <w:r>
        <w:t xml:space="preserve"> </w:t>
      </w:r>
      <w:hyperlink r:id="rId1633">
        <w:r>
          <w:rPr>
            <w:rStyle w:val="Hyperlink"/>
          </w:rPr>
          <w:t xml:space="preserve">https://kurier.at/chronik/wien/leihraeder-wiener-wollen-es-aufgeraeumt/400067357</w:t>
        </w:r>
      </w:hyperlink>
    </w:p>
    <w:p>
      <w:pPr>
        <w:pStyle w:val="Compact"/>
        <w:numPr>
          <w:numId w:val="1481"/>
          <w:ilvl w:val="0"/>
        </w:numPr>
      </w:pPr>
      <w:r>
        <w:t xml:space="preserve">Rachbauer, S. (2018c, March). Wien führt strenge Regeln für stationslose Leihräder ein.</w:t>
      </w:r>
      <w:r>
        <w:t xml:space="preserve"> </w:t>
      </w:r>
      <w:hyperlink r:id="rId1634">
        <w:r>
          <w:rPr>
            <w:rStyle w:val="Hyperlink"/>
          </w:rPr>
          <w:t xml:space="preserve">https://kurier.at/chronik/wien/wien-fuehrt-strenge-regeln-fuer-stationslose-leihraeder-ein/312.944.617</w:t>
        </w:r>
      </w:hyperlink>
    </w:p>
    <w:p>
      <w:pPr>
        <w:pStyle w:val="Compact"/>
        <w:numPr>
          <w:numId w:val="1481"/>
          <w:ilvl w:val="0"/>
        </w:numPr>
      </w:pPr>
      <w:r>
        <w:t xml:space="preserve">Rachbauer, S. (2018d, July 17). Leihräder: Wiener wollen es aufgeräumt.</w:t>
      </w:r>
      <w:r>
        <w:t xml:space="preserve"> </w:t>
      </w:r>
      <w:hyperlink r:id="rId1633">
        <w:r>
          <w:rPr>
            <w:rStyle w:val="Hyperlink"/>
          </w:rPr>
          <w:t xml:space="preserve">https://kurier.at/chronik/wien/leihraeder-wiener-wollen-es-aufgeraeumt/400067357</w:t>
        </w:r>
      </w:hyperlink>
    </w:p>
    <w:p>
      <w:pPr>
        <w:pStyle w:val="Compact"/>
        <w:numPr>
          <w:numId w:val="1481"/>
          <w:ilvl w:val="0"/>
        </w:numPr>
      </w:pPr>
      <w:r>
        <w:t xml:space="preserve">Schöffel, R., Zierer, M., &amp; Kühne, S. (2017). Nutzerdaten offen im Netz: BR deckt Datenleck beim Fahrradverleiher Obike auf.</w:t>
      </w:r>
      <w:r>
        <w:t xml:space="preserve"> </w:t>
      </w:r>
      <w:hyperlink r:id="rId1635">
        <w:r>
          <w:rPr>
            <w:rStyle w:val="Hyperlink"/>
          </w:rPr>
          <w:t xml:space="preserve">https://www.br.de/nachricht/datenleck-obike-100.html</w:t>
        </w:r>
      </w:hyperlink>
    </w:p>
    <w:p>
      <w:pPr>
        <w:pStyle w:val="Compact"/>
        <w:numPr>
          <w:numId w:val="1481"/>
          <w:ilvl w:val="0"/>
        </w:numPr>
      </w:pPr>
      <w:r>
        <w:t xml:space="preserve">Sun, S., &amp; Ertz, M. (2021). Contribution of bike-sharing to urban resource conservation: The case of free-floating bike-sharing. Journal of Cleaner Production, 280, 124416.</w:t>
      </w:r>
      <w:r>
        <w:t xml:space="preserve"> </w:t>
      </w:r>
      <w:hyperlink r:id="rId1636">
        <w:r>
          <w:rPr>
            <w:rStyle w:val="Hyperlink"/>
          </w:rPr>
          <w:t xml:space="preserve">https://doi.org/10.1016/j.jclepro.2020.124416</w:t>
        </w:r>
      </w:hyperlink>
    </w:p>
    <w:p>
      <w:pPr>
        <w:pStyle w:val="Compact"/>
        <w:numPr>
          <w:numId w:val="1481"/>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37">
        <w:r>
          <w:rPr>
            <w:rStyle w:val="Hyperlink"/>
          </w:rPr>
          <w:t xml:space="preserve">https://www.techandnature.com/niederosterreich-modernisiert-sharing-bike-flotte-nextbike/</w:t>
        </w:r>
      </w:hyperlink>
    </w:p>
    <w:p>
      <w:pPr>
        <w:pStyle w:val="Compact"/>
        <w:numPr>
          <w:numId w:val="1481"/>
          <w:ilvl w:val="0"/>
        </w:numPr>
      </w:pPr>
      <w:r>
        <w:t xml:space="preserve">Zademach, H. M., &amp; Musch, A. K. (2018). Bicycle-sharing systems in an alternative/diverse economy perspective: a sympathetic critique. Local Environment, 23(7), 734–746.</w:t>
      </w:r>
      <w:r>
        <w:t xml:space="preserve"> </w:t>
      </w:r>
      <w:hyperlink r:id="rId1638">
        <w:r>
          <w:rPr>
            <w:rStyle w:val="Hyperlink"/>
          </w:rPr>
          <w:t xml:space="preserve">https://doi.org/10.1080/13549839.2018.1434494</w:t>
        </w:r>
      </w:hyperlink>
    </w:p>
    <w:p>
      <w:pPr>
        <w:pStyle w:val="Compact"/>
        <w:numPr>
          <w:numId w:val="1481"/>
          <w:ilvl w:val="0"/>
        </w:numPr>
      </w:pPr>
      <w:r>
        <w:t xml:space="preserve">Zhang, Y., Lin, D., &amp; Mi, Z. (2019). Electric fence planning for dockless bike-sharing services. Journal of Cleaner Production, 206, 383–393.</w:t>
      </w:r>
      <w:r>
        <w:t xml:space="preserve"> </w:t>
      </w:r>
      <w:hyperlink r:id="rId1639">
        <w:r>
          <w:rPr>
            <w:rStyle w:val="Hyperlink"/>
          </w:rPr>
          <w:t xml:space="preserve">https://doi.org/10.1016/j.jclepro.2018.09.215</w:t>
        </w:r>
      </w:hyperlink>
    </w:p>
    <w:p>
      <w:pPr>
        <w:pStyle w:val="Heading2"/>
      </w:pPr>
      <w:bookmarkStart w:id="1640" w:name="scooters"/>
      <w:r>
        <w:t xml:space="preserve">13.3	E-scooters sharing</w:t>
      </w:r>
      <w:bookmarkEnd w:id="1640"/>
    </w:p>
    <w:p>
      <w:pPr>
        <w:pStyle w:val="Heading3"/>
      </w:pPr>
      <w:bookmarkStart w:id="1641" w:name="synonyms-52"/>
      <w:r>
        <w:t xml:space="preserve">Synonyms</w:t>
      </w:r>
      <w:bookmarkEnd w:id="1641"/>
    </w:p>
    <w:p>
      <w:pPr>
        <w:pStyle w:val="FirstParagraph"/>
      </w:pPr>
      <w:r>
        <w:rPr>
          <w:i/>
        </w:rPr>
        <w:t xml:space="preserve">electric scooter</w:t>
      </w:r>
    </w:p>
    <w:p>
      <w:pPr>
        <w:pStyle w:val="Heading3"/>
      </w:pPr>
      <w:bookmarkStart w:id="1642" w:name="definition-58"/>
      <w:r>
        <w:t xml:space="preserve">Definition</w:t>
      </w:r>
      <w:bookmarkEnd w:id="1642"/>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p>
      <w:pPr>
        <w:pStyle w:val="Heading3"/>
      </w:pPr>
      <w:bookmarkStart w:id="1643" w:name="key-stakeholders-58"/>
      <w:r>
        <w:t xml:space="preserve">Key stakeholders</w:t>
      </w:r>
      <w:bookmarkEnd w:id="1643"/>
    </w:p>
    <w:p>
      <w:pPr>
        <w:pStyle w:val="Compact"/>
        <w:numPr>
          <w:numId w:val="1482"/>
          <w:ilvl w:val="0"/>
        </w:numPr>
      </w:pPr>
      <w:r>
        <w:rPr>
          <w:b/>
        </w:rPr>
        <w:t xml:space="preserve">Affected</w:t>
      </w:r>
      <w:r>
        <w:t xml:space="preserve">: Mobile citizens, pedestrians, insurers</w:t>
      </w:r>
    </w:p>
    <w:p>
      <w:pPr>
        <w:pStyle w:val="Compact"/>
        <w:numPr>
          <w:numId w:val="1482"/>
          <w:ilvl w:val="0"/>
        </w:numPr>
      </w:pPr>
      <w:r>
        <w:rPr>
          <w:b/>
        </w:rPr>
        <w:t xml:space="preserve">Responsible</w:t>
      </w:r>
      <w:r>
        <w:t xml:space="preserve">: National governments, city government, private Companies</w:t>
      </w:r>
    </w:p>
    <w:p>
      <w:pPr>
        <w:pStyle w:val="Heading3"/>
      </w:pPr>
      <w:bookmarkStart w:id="1644" w:name="current-state-of-art-in-research-58"/>
      <w:r>
        <w:t xml:space="preserve">Current state of art in research</w:t>
      </w:r>
      <w:bookmarkEnd w:id="1644"/>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w:t>
      </w:r>
    </w:p>
    <w:p>
      <w:pPr>
        <w:pStyle w:val="Heading3"/>
      </w:pPr>
      <w:bookmarkStart w:id="1645" w:name="current-state-of-art-in-practice-58"/>
      <w:r>
        <w:t xml:space="preserve">Current state of art in practice</w:t>
      </w:r>
      <w:bookmarkEnd w:id="1645"/>
    </w:p>
    <w:p>
      <w:pPr>
        <w:pStyle w:val="FirstParagraph"/>
      </w:pPr>
      <w:r>
        <w:t xml:space="preserve">E-scooter providers such as</w:t>
      </w:r>
      <w:r>
        <w:t xml:space="preserve"> </w:t>
      </w:r>
      <w:r>
        <w:rPr>
          <w:i/>
        </w:rPr>
        <w:t xml:space="preserve">Lime</w:t>
      </w:r>
      <w:r>
        <w:t xml:space="preserve"> </w:t>
      </w:r>
      <w:r>
        <w:t xml:space="preserve">and</w:t>
      </w:r>
      <w:r>
        <w:t xml:space="preserve"> </w:t>
      </w:r>
      <w:r>
        <w:rPr>
          <w:i/>
        </w:rPr>
        <w:t xml:space="preserve">Bird</w:t>
      </w:r>
      <w:r>
        <w:t xml:space="preserve">, which launched operations in California in 2017, can now be found in over 100 cities worldwide and have since recorded millions of rides. E-scooter provider</w:t>
      </w:r>
      <w:r>
        <w:t xml:space="preserve"> </w:t>
      </w:r>
      <w:r>
        <w:rPr>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w:t>
      </w:r>
    </w:p>
    <w:p>
      <w:pPr>
        <w:pStyle w:val="Heading3"/>
      </w:pPr>
      <w:bookmarkStart w:id="1646" w:name="relevant-initiatives-in-austria-58"/>
      <w:r>
        <w:t xml:space="preserve">Relevant initiatives in Austria</w:t>
      </w:r>
      <w:bookmarkEnd w:id="1646"/>
    </w:p>
    <w:p>
      <w:pPr>
        <w:pStyle w:val="Compact"/>
        <w:numPr>
          <w:numId w:val="1483"/>
          <w:ilvl w:val="0"/>
        </w:numPr>
      </w:pPr>
      <w:hyperlink r:id="rId584">
        <w:r>
          <w:rPr>
            <w:rStyle w:val="Hyperlink"/>
          </w:rPr>
          <w:t xml:space="preserve">autorevue.at</w:t>
        </w:r>
      </w:hyperlink>
    </w:p>
    <w:p>
      <w:pPr>
        <w:pStyle w:val="Compact"/>
        <w:numPr>
          <w:numId w:val="1483"/>
          <w:ilvl w:val="0"/>
        </w:numPr>
      </w:pPr>
      <w:hyperlink r:id="rId585">
        <w:r>
          <w:rPr>
            <w:rStyle w:val="Hyperlink"/>
          </w:rPr>
          <w:t xml:space="preserve">stadt-wien.at</w:t>
        </w:r>
      </w:hyperlink>
    </w:p>
    <w:p>
      <w:pPr>
        <w:pStyle w:val="Compact"/>
        <w:numPr>
          <w:numId w:val="1483"/>
          <w:ilvl w:val="0"/>
        </w:numPr>
      </w:pPr>
      <w:hyperlink r:id="rId586">
        <w:r>
          <w:rPr>
            <w:rStyle w:val="Hyperlink"/>
          </w:rPr>
          <w:t xml:space="preserve">wien.gv.at</w:t>
        </w:r>
      </w:hyperlink>
    </w:p>
    <w:p>
      <w:pPr>
        <w:pStyle w:val="Compact"/>
        <w:numPr>
          <w:numId w:val="1483"/>
          <w:ilvl w:val="0"/>
        </w:numPr>
      </w:pPr>
      <w:hyperlink r:id="rId587">
        <w:r>
          <w:rPr>
            <w:rStyle w:val="Hyperlink"/>
          </w:rPr>
          <w:t xml:space="preserve">oeamtc.at</w:t>
        </w:r>
      </w:hyperlink>
    </w:p>
    <w:p>
      <w:pPr>
        <w:pStyle w:val="Compact"/>
        <w:numPr>
          <w:numId w:val="1483"/>
          <w:ilvl w:val="0"/>
        </w:numPr>
      </w:pPr>
      <w:hyperlink r:id="rId588">
        <w:r>
          <w:rPr>
            <w:rStyle w:val="Hyperlink"/>
          </w:rPr>
          <w:t xml:space="preserve">oesterreich.gv.at</w:t>
        </w:r>
      </w:hyperlink>
    </w:p>
    <w:p>
      <w:pPr>
        <w:pStyle w:val="Heading3"/>
      </w:pPr>
      <w:bookmarkStart w:id="1647" w:name="X7bd04be3237f3e141adfce0ec504e0459cd0a4d"/>
      <w:r>
        <w:t xml:space="preserve">Impacts with respect to Sustainable Development Goals (SDGs)</w:t>
      </w:r>
      <w:bookmarkEnd w:id="164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E-scooter trips replace mainly walking trips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Laa &amp; Leth, 2020</w:t>
            </w:r>
          </w:p>
        </w:tc>
      </w:tr>
      <w:tr>
        <w:tc>
          <w:p>
            <w:pPr>
              <w:pStyle w:val="Compact"/>
              <w:jc w:val="center"/>
            </w:pPr>
            <w:r>
              <w:t xml:space="preserve">Individual</w:t>
            </w:r>
          </w:p>
        </w:tc>
        <w:tc>
          <w:p>
            <w:pPr>
              <w:pStyle w:val="Compact"/>
              <w:jc w:val="center"/>
            </w:pPr>
            <w:r>
              <w:t xml:space="preserve">More expensive compared to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Individual</w:t>
            </w:r>
          </w:p>
        </w:tc>
        <w:tc>
          <w:p>
            <w:pPr>
              <w:pStyle w:val="Compact"/>
              <w:jc w:val="center"/>
            </w:pPr>
            <w:r>
              <w:t xml:space="preserve">Increase in participants on existing cycling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Highest user share among young males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E-scooter trips replace more sustainable transport modes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Growth in micromobility sector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bl>
    <w:p>
      <w:pPr>
        <w:pStyle w:val="Heading3"/>
      </w:pPr>
      <w:bookmarkStart w:id="1648" w:name="Xf36b61ba8e78f244ac9f9f988cc0ddee41769fc"/>
      <w:r>
        <w:t xml:space="preserve">Technology and societal readiness level</w:t>
      </w:r>
      <w:bookmarkEnd w:id="164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649" w:name="open-questions-56"/>
      <w:r>
        <w:t xml:space="preserve">Open questions</w:t>
      </w:r>
      <w:bookmarkEnd w:id="1649"/>
    </w:p>
    <w:p>
      <w:pPr>
        <w:pStyle w:val="Compact"/>
        <w:numPr>
          <w:numId w:val="1484"/>
          <w:ilvl w:val="0"/>
        </w:numPr>
      </w:pPr>
      <w:r>
        <w:t xml:space="preserve">Will an increasing presence of e-scooters on the bicycle infrastructure or in pedestrian zones require separate solution in urban road infrastructure?</w:t>
      </w:r>
    </w:p>
    <w:p>
      <w:pPr>
        <w:pStyle w:val="Heading3"/>
      </w:pPr>
      <w:bookmarkStart w:id="1650" w:name="references-58"/>
      <w:r>
        <w:t xml:space="preserve">References</w:t>
      </w:r>
      <w:bookmarkEnd w:id="1650"/>
    </w:p>
    <w:p>
      <w:pPr>
        <w:pStyle w:val="Compact"/>
        <w:numPr>
          <w:numId w:val="1485"/>
          <w:ilvl w:val="0"/>
        </w:numPr>
      </w:pPr>
      <w:r>
        <w:t xml:space="preserve">Allem, J. P., &amp; Majmundar, A. (2019). Are electric scooters promoted on social media with safety in mind? A case study on Bird’s Instagram. In Preventive Medicine Reports (Vol. 13, pp. 62–63). Elsevier Inc. </w:t>
      </w:r>
      <w:hyperlink r:id="rId1651">
        <w:r>
          <w:rPr>
            <w:rStyle w:val="Hyperlink"/>
          </w:rPr>
          <w:t xml:space="preserve">https://doi.org/10.1016/j.pmedr.2018.11.013</w:t>
        </w:r>
      </w:hyperlink>
    </w:p>
    <w:p>
      <w:pPr>
        <w:pStyle w:val="Compact"/>
        <w:numPr>
          <w:numId w:val="1485"/>
          <w:ilvl w:val="0"/>
        </w:numPr>
      </w:pPr>
      <w:r>
        <w:t xml:space="preserve">Choron, R. L., &amp; Sakran, J. V. (2019). The Integration of Electric Scooters: Useful Technology or Public Health Problem? American Journal of Public Health, 109(4), 555–556.</w:t>
      </w:r>
      <w:r>
        <w:t xml:space="preserve"> </w:t>
      </w:r>
      <w:hyperlink r:id="rId1652">
        <w:r>
          <w:rPr>
            <w:rStyle w:val="Hyperlink"/>
          </w:rPr>
          <w:t xml:space="preserve">https://doi.org/10.2105/AJPH.2019.304955</w:t>
        </w:r>
      </w:hyperlink>
    </w:p>
    <w:p>
      <w:pPr>
        <w:pStyle w:val="Compact"/>
        <w:numPr>
          <w:numId w:val="1485"/>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485"/>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53">
        <w:r>
          <w:rPr>
            <w:rStyle w:val="Hyperlink"/>
          </w:rPr>
          <w:t xml:space="preserve">https://doi.org/10.3390/su11205591</w:t>
        </w:r>
      </w:hyperlink>
    </w:p>
    <w:p>
      <w:pPr>
        <w:pStyle w:val="Compact"/>
        <w:numPr>
          <w:numId w:val="1485"/>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485"/>
          <w:ilvl w:val="0"/>
        </w:numPr>
      </w:pPr>
      <w:r>
        <w:t xml:space="preserve">Le Figaro. (2018, September 9). Trottinettes: la mairie de Paris veut une réglementation nationale.</w:t>
      </w:r>
      <w:r>
        <w:t xml:space="preserve"> </w:t>
      </w:r>
      <w:hyperlink r:id="rId1654">
        <w:r>
          <w:rPr>
            <w:rStyle w:val="Hyperlink"/>
          </w:rPr>
          <w:t xml:space="preserve">https://www.lefigaro.fr/flash-eco/2018/09/09/97002-20180909FILWWW00064-trottinettes-la-mairie-de-paris-veut-une-reglementation-nationale.php</w:t>
        </w:r>
      </w:hyperlink>
    </w:p>
    <w:p>
      <w:pPr>
        <w:pStyle w:val="Compact"/>
        <w:numPr>
          <w:numId w:val="1485"/>
          <w:ilvl w:val="0"/>
        </w:numPr>
      </w:pPr>
      <w:r>
        <w:t xml:space="preserve">Liew, Y. K., Wee, C. P. J., &amp; Pek, J. H. (2020). New peril on our roads: A retrospective study of electric scooter-related injuries. Singapore Medical Journal, 61(2), 92–95.</w:t>
      </w:r>
      <w:r>
        <w:t xml:space="preserve"> </w:t>
      </w:r>
      <w:hyperlink r:id="rId1655">
        <w:r>
          <w:rPr>
            <w:rStyle w:val="Hyperlink"/>
          </w:rPr>
          <w:t xml:space="preserve">https://doi.org/10.11622/smedj.2019083</w:t>
        </w:r>
      </w:hyperlink>
    </w:p>
    <w:p>
      <w:pPr>
        <w:pStyle w:val="Compact"/>
        <w:numPr>
          <w:numId w:val="1485"/>
          <w:ilvl w:val="0"/>
        </w:numPr>
      </w:pPr>
      <w:r>
        <w:t xml:space="preserve">Négroni, A. (2019, June 6). Paris: Hidalgo prend des mesures contre les trottinettes électriques.</w:t>
      </w:r>
      <w:r>
        <w:t xml:space="preserve"> </w:t>
      </w:r>
      <w:hyperlink r:id="rId1656">
        <w:r>
          <w:rPr>
            <w:rStyle w:val="Hyperlink"/>
          </w:rPr>
          <w:t xml:space="preserve">https://www.lefigaro.fr/actualite-france/trottinettes-paris-prend-des-mesures-20190606</w:t>
        </w:r>
      </w:hyperlink>
    </w:p>
    <w:p>
      <w:pPr>
        <w:pStyle w:val="Compact"/>
        <w:numPr>
          <w:numId w:val="1485"/>
          <w:ilvl w:val="0"/>
        </w:numPr>
      </w:pPr>
      <w:r>
        <w:t xml:space="preserve">OECD/ITF. (2020). Safe Micromobility. 98.</w:t>
      </w:r>
      <w:r>
        <w:t xml:space="preserve"> </w:t>
      </w:r>
      <w:hyperlink r:id="rId581">
        <w:r>
          <w:rPr>
            <w:rStyle w:val="Hyperlink"/>
          </w:rPr>
          <w:t xml:space="preserve">https://www.itf-oecd.org/safe-micromobility</w:t>
        </w:r>
      </w:hyperlink>
    </w:p>
    <w:p>
      <w:pPr>
        <w:pStyle w:val="Compact"/>
        <w:numPr>
          <w:numId w:val="1485"/>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485"/>
          <w:ilvl w:val="0"/>
        </w:numPr>
      </w:pPr>
      <w:r>
        <w:t xml:space="preserve">Portland Bureau of Transportation. (2019). 2018 E-Scooter Findings Report.</w:t>
      </w:r>
      <w:r>
        <w:t xml:space="preserve"> </w:t>
      </w:r>
      <w:hyperlink r:id="rId1657">
        <w:r>
          <w:rPr>
            <w:rStyle w:val="Hyperlink"/>
          </w:rPr>
          <w:t xml:space="preserve">https://www.portlandoregon.gov/transportation/article/709719%0Ahttps://trid.trb.org/view/1607260</w:t>
        </w:r>
      </w:hyperlink>
    </w:p>
    <w:p>
      <w:pPr>
        <w:pStyle w:val="Compact"/>
        <w:numPr>
          <w:numId w:val="1485"/>
          <w:ilvl w:val="0"/>
        </w:numPr>
      </w:pPr>
      <w:r>
        <w:t xml:space="preserve">Schwarz, R. (2019, July 27). E-Bikes und E-Scooter sind viel zu schnell! - Ideen-Blog - derStandard.at › Diskurs.</w:t>
      </w:r>
      <w:r>
        <w:t xml:space="preserve"> </w:t>
      </w:r>
      <w:hyperlink r:id="rId1658">
        <w:r>
          <w:rPr>
            <w:rStyle w:val="Hyperlink"/>
          </w:rPr>
          <w:t xml:space="preserve">https://www.derstandard.at/story/2000106514149/e-bikes-und-e-scooter-sind-viel-zu-schnell</w:t>
        </w:r>
      </w:hyperlink>
    </w:p>
    <w:p>
      <w:pPr>
        <w:pStyle w:val="Compact"/>
        <w:numPr>
          <w:numId w:val="1485"/>
          <w:ilvl w:val="0"/>
        </w:numPr>
      </w:pPr>
      <w:r>
        <w:t xml:space="preserve">Siegfried, C., Martin, B., &amp; Reichenberger, Y. (2021). Consumer acceptance of shared e-scooters for urban and short-distance mobility. Transportation Research Part D, 91(January), 102680.</w:t>
      </w:r>
      <w:r>
        <w:t xml:space="preserve"> </w:t>
      </w:r>
      <w:hyperlink r:id="rId1659">
        <w:r>
          <w:rPr>
            <w:rStyle w:val="Hyperlink"/>
          </w:rPr>
          <w:t xml:space="preserve">https://doi.org/10.1016/j.trd.2020.102680</w:t>
        </w:r>
      </w:hyperlink>
    </w:p>
    <w:p>
      <w:pPr>
        <w:pStyle w:val="Compact"/>
        <w:numPr>
          <w:numId w:val="1485"/>
          <w:ilvl w:val="0"/>
        </w:numPr>
      </w:pPr>
      <w:r>
        <w:t xml:space="preserve">Sikka, N., Vila, C., Stratton, M., Ghassemi, M., &amp; Pourmand, A. (2019). Sharing the sidewalk: A case of E-scooter related pedestrian injury. American Journal of Emergency Medicine, 37(9), 1807.e5-1807.e7.</w:t>
      </w:r>
      <w:r>
        <w:t xml:space="preserve"> </w:t>
      </w:r>
      <w:hyperlink r:id="rId1660">
        <w:r>
          <w:rPr>
            <w:rStyle w:val="Hyperlink"/>
          </w:rPr>
          <w:t xml:space="preserve">https://doi.org/10.1016/j.ajem.2019.06.017</w:t>
        </w:r>
      </w:hyperlink>
    </w:p>
    <w:p>
      <w:pPr>
        <w:pStyle w:val="Compact"/>
        <w:numPr>
          <w:numId w:val="1485"/>
          <w:ilvl w:val="0"/>
        </w:numPr>
      </w:pPr>
      <w:r>
        <w:t xml:space="preserve">Sydsvenskan. (2019, August 30). Elsparkcyklarna minskar cykelstölderna - Sydsvenskan. Available at:</w:t>
      </w:r>
      <w:r>
        <w:t xml:space="preserve"> </w:t>
      </w:r>
      <w:hyperlink r:id="rId1661">
        <w:r>
          <w:rPr>
            <w:rStyle w:val="Hyperlink"/>
          </w:rPr>
          <w:t xml:space="preserve">https://www.sydsvenskan.se/2019-08-30/elsparkcyklarna-minskar-cykelstolderna</w:t>
        </w:r>
      </w:hyperlink>
      <w:r>
        <w:t xml:space="preserve"> </w:t>
      </w:r>
      <w:r>
        <w:t xml:space="preserve">[Accessed: 20 January 2021]</w:t>
      </w:r>
    </w:p>
    <w:p>
      <w:pPr>
        <w:pStyle w:val="Compact"/>
        <w:numPr>
          <w:numId w:val="1485"/>
          <w:ilvl w:val="0"/>
        </w:numPr>
      </w:pPr>
      <w:r>
        <w:t xml:space="preserve">Widholm, K. (n.d.). E-Scooter Sharing-System: Roller von Lime, Tier, Bird und Co. Available at:</w:t>
      </w:r>
      <w:r>
        <w:t xml:space="preserve"> </w:t>
      </w:r>
      <w:hyperlink r:id="rId585">
        <w:r>
          <w:rPr>
            <w:rStyle w:val="Hyperlink"/>
          </w:rPr>
          <w:t xml:space="preserve">https://www.stadt-wien.at/wien/news/e-scooter-sharing-system-in-wien.html</w:t>
        </w:r>
      </w:hyperlink>
      <w:r>
        <w:t xml:space="preserve"> </w:t>
      </w:r>
      <w:r>
        <w:t xml:space="preserve">[Accessed: 20 January 2021]</w:t>
      </w:r>
    </w:p>
    <w:p>
      <w:pPr>
        <w:pStyle w:val="Compact"/>
        <w:numPr>
          <w:numId w:val="1485"/>
          <w:ilvl w:val="0"/>
        </w:numPr>
      </w:pPr>
      <w:r>
        <w:t xml:space="preserve">Wiener Linien. (n.d.). Übersicht Tickets | Tickets | Fahrgastinfo | Wiener Linien. Available at:</w:t>
      </w:r>
      <w:r>
        <w:t xml:space="preserve"> </w:t>
      </w:r>
      <w:hyperlink r:id="rId764">
        <w:r>
          <w:rPr>
            <w:rStyle w:val="Hyperlink"/>
          </w:rPr>
          <w:t xml:space="preserve">https://www.wienerlinien.at/eportal3/ep/channelView.do/pageTypeId/66526/channelId/-46648</w:t>
        </w:r>
      </w:hyperlink>
      <w:r>
        <w:t xml:space="preserve"> </w:t>
      </w:r>
      <w:r>
        <w:t xml:space="preserve">[Accessed: 20 January 2021]</w:t>
      </w:r>
    </w:p>
    <w:p>
      <w:pPr>
        <w:pStyle w:val="Compact"/>
        <w:numPr>
          <w:numId w:val="1485"/>
          <w:ilvl w:val="0"/>
        </w:numPr>
      </w:pPr>
      <w:r>
        <w:t xml:space="preserve">Zagorskas, J., &amp; Burinskiene, M. (2020). Challenges caused by increased use of E-powered personal mobility vehicles in European cities. Sustainability (Switzerland), 12(1), 273.</w:t>
      </w:r>
      <w:r>
        <w:t xml:space="preserve"> </w:t>
      </w:r>
      <w:hyperlink r:id="rId1662">
        <w:r>
          <w:rPr>
            <w:rStyle w:val="Hyperlink"/>
          </w:rPr>
          <w:t xml:space="preserve">https://doi.org/10.3390/su12010273</w:t>
        </w:r>
      </w:hyperlink>
    </w:p>
    <w:p>
      <w:pPr>
        <w:pStyle w:val="Heading2"/>
      </w:pPr>
      <w:bookmarkStart w:id="1663" w:name="ride_hailing"/>
      <w:r>
        <w:t xml:space="preserve">13.4	Ride hailing and ride sharing</w:t>
      </w:r>
      <w:bookmarkEnd w:id="1663"/>
    </w:p>
    <w:p>
      <w:pPr>
        <w:pStyle w:val="Heading3"/>
      </w:pPr>
      <w:bookmarkStart w:id="1664" w:name="synonyms-53"/>
      <w:r>
        <w:t xml:space="preserve">Synonyms</w:t>
      </w:r>
      <w:bookmarkEnd w:id="1664"/>
    </w:p>
    <w:p>
      <w:pPr>
        <w:pStyle w:val="Compact"/>
        <w:numPr>
          <w:numId w:val="1486"/>
          <w:ilvl w:val="0"/>
        </w:numPr>
      </w:pPr>
      <w:r>
        <w:t xml:space="preserve">Ride hailing:</w:t>
      </w:r>
      <w:r>
        <w:t xml:space="preserve"> </w:t>
      </w:r>
      <w:r>
        <w:rPr>
          <w:i/>
        </w:rPr>
        <w:t xml:space="preserve">Ridesourcing, app-based ride services, ride-booking, on-demand ride services, Transportation Network Companies (TNCs), mobility service providers (MSPs)</w:t>
      </w:r>
    </w:p>
    <w:p>
      <w:pPr>
        <w:pStyle w:val="Compact"/>
        <w:numPr>
          <w:numId w:val="1486"/>
          <w:ilvl w:val="0"/>
        </w:numPr>
      </w:pPr>
      <w:r>
        <w:t xml:space="preserve">Ride sharing:</w:t>
      </w:r>
      <w:r>
        <w:t xml:space="preserve"> </w:t>
      </w:r>
      <w:r>
        <w:rPr>
          <w:i/>
        </w:rPr>
        <w:t xml:space="preserve">car-pooling</w:t>
      </w:r>
    </w:p>
    <w:p>
      <w:pPr>
        <w:pStyle w:val="Heading3"/>
      </w:pPr>
      <w:bookmarkStart w:id="1665" w:name="definition-59"/>
      <w:r>
        <w:t xml:space="preserve">Definition</w:t>
      </w:r>
      <w:bookmarkEnd w:id="1665"/>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
        </w:rPr>
        <w:t xml:space="preserve">UberPool</w:t>
      </w:r>
      <w:r>
        <w:t xml:space="preserve"> </w:t>
      </w:r>
      <w:r>
        <w:t xml:space="preserve">or</w:t>
      </w:r>
      <w:r>
        <w:t xml:space="preserve"> </w:t>
      </w:r>
      <w:r>
        <w:rPr>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p>
      <w:pPr>
        <w:pStyle w:val="Heading3"/>
      </w:pPr>
      <w:bookmarkStart w:id="1666" w:name="key-stakeholders-59"/>
      <w:r>
        <w:t xml:space="preserve">Key stakeholders</w:t>
      </w:r>
      <w:bookmarkEnd w:id="1666"/>
    </w:p>
    <w:p>
      <w:pPr>
        <w:pStyle w:val="Compact"/>
        <w:numPr>
          <w:numId w:val="1487"/>
          <w:ilvl w:val="0"/>
        </w:numPr>
      </w:pPr>
      <w:r>
        <w:rPr>
          <w:b/>
        </w:rPr>
        <w:t xml:space="preserve">Affected</w:t>
      </w:r>
      <w:r>
        <w:t xml:space="preserve">: Mobile Citizen, Taxi Drivers</w:t>
      </w:r>
    </w:p>
    <w:p>
      <w:pPr>
        <w:pStyle w:val="Compact"/>
        <w:numPr>
          <w:numId w:val="1487"/>
          <w:ilvl w:val="0"/>
        </w:numPr>
      </w:pPr>
      <w:r>
        <w:rPr>
          <w:b/>
        </w:rPr>
        <w:t xml:space="preserve">Responsible</w:t>
      </w:r>
      <w:r>
        <w:t xml:space="preserve">: National Governments, City government, Private Companies, Transportation Network Companies, Software providers</w:t>
      </w:r>
    </w:p>
    <w:p>
      <w:pPr>
        <w:pStyle w:val="Heading3"/>
      </w:pPr>
      <w:bookmarkStart w:id="1667" w:name="current-state-of-art-in-research-59"/>
      <w:r>
        <w:t xml:space="preserve">Current state of art in research</w:t>
      </w:r>
      <w:bookmarkEnd w:id="1667"/>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p>
      <w:pPr>
        <w:pStyle w:val="Heading3"/>
      </w:pPr>
      <w:bookmarkStart w:id="1668" w:name="current-state-of-art-in-practice-59"/>
      <w:r>
        <w:t xml:space="preserve">Current state of art in practice</w:t>
      </w:r>
      <w:bookmarkEnd w:id="1668"/>
    </w:p>
    <w:p>
      <w:pPr>
        <w:pStyle w:val="FirstParagraph"/>
      </w:pPr>
      <w:r>
        <w:t xml:space="preserve">The two most known companies offering ride hailing in the US are</w:t>
      </w:r>
      <w:r>
        <w:t xml:space="preserve"> </w:t>
      </w:r>
      <w:r>
        <w:rPr>
          <w:i/>
        </w:rPr>
        <w:t xml:space="preserve">Uber</w:t>
      </w:r>
      <w:r>
        <w:t xml:space="preserve"> </w:t>
      </w:r>
      <w:r>
        <w:t xml:space="preserve">and</w:t>
      </w:r>
      <w:r>
        <w:t xml:space="preserve"> </w:t>
      </w:r>
      <w:r>
        <w:rPr>
          <w:i/>
        </w:rPr>
        <w:t xml:space="preserve">Lyft</w:t>
      </w:r>
      <w:r>
        <w:t xml:space="preserve">. Uber, for instance, again offers various services, such as:</w:t>
      </w:r>
    </w:p>
    <w:p>
      <w:pPr>
        <w:pStyle w:val="Compact"/>
        <w:numPr>
          <w:numId w:val="1488"/>
          <w:ilvl w:val="0"/>
        </w:numPr>
      </w:pPr>
      <w:r>
        <w:t xml:space="preserve">UberX - affordable rides, door to door, all to yourself</w:t>
      </w:r>
    </w:p>
    <w:p>
      <w:pPr>
        <w:pStyle w:val="Compact"/>
        <w:numPr>
          <w:numId w:val="1488"/>
          <w:ilvl w:val="0"/>
        </w:numPr>
      </w:pPr>
      <w:r>
        <w:t xml:space="preserve">UberPool - shared rides, door to door or with a short walk</w:t>
      </w:r>
    </w:p>
    <w:p>
      <w:pPr>
        <w:pStyle w:val="Compact"/>
        <w:numPr>
          <w:numId w:val="1488"/>
          <w:ilvl w:val="0"/>
        </w:numPr>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
        </w:rPr>
        <w:t xml:space="preserve">Gett, Bolt, Hailo</w:t>
      </w:r>
      <w:r>
        <w:t xml:space="preserve"> </w:t>
      </w:r>
      <w:r>
        <w:t xml:space="preserve">or</w:t>
      </w:r>
      <w:r>
        <w:t xml:space="preserve"> </w:t>
      </w:r>
      <w:r>
        <w:rPr>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669">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
        </w:rPr>
        <w:t xml:space="preserve">GREENDRIVE</w:t>
      </w:r>
      <w:r>
        <w:t xml:space="preserve"> </w:t>
      </w:r>
      <w:r>
        <w:t xml:space="preserve">and</w:t>
      </w:r>
      <w:r>
        <w:t xml:space="preserve"> </w:t>
      </w:r>
      <w:r>
        <w:rPr>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p>
      <w:pPr>
        <w:pStyle w:val="Heading3"/>
      </w:pPr>
      <w:bookmarkStart w:id="1670" w:name="relevant-initiatives-in-austria-59"/>
      <w:r>
        <w:t xml:space="preserve">Relevant initiatives in Austria</w:t>
      </w:r>
      <w:bookmarkEnd w:id="1670"/>
    </w:p>
    <w:p>
      <w:pPr>
        <w:pStyle w:val="Compact"/>
        <w:numPr>
          <w:numId w:val="1489"/>
          <w:ilvl w:val="0"/>
        </w:numPr>
      </w:pPr>
      <w:hyperlink r:id="rId595">
        <w:r>
          <w:rPr>
            <w:rStyle w:val="Hyperlink"/>
          </w:rPr>
          <w:t xml:space="preserve">ots.at</w:t>
        </w:r>
      </w:hyperlink>
    </w:p>
    <w:p>
      <w:pPr>
        <w:pStyle w:val="Compact"/>
        <w:numPr>
          <w:numId w:val="1489"/>
          <w:ilvl w:val="0"/>
        </w:numPr>
      </w:pPr>
      <w:hyperlink r:id="rId596">
        <w:r>
          <w:rPr>
            <w:rStyle w:val="Hyperlink"/>
          </w:rPr>
          <w:t xml:space="preserve">umweltberatung.a</w:t>
        </w:r>
      </w:hyperlink>
    </w:p>
    <w:p>
      <w:pPr>
        <w:pStyle w:val="Compact"/>
        <w:numPr>
          <w:numId w:val="1489"/>
          <w:ilvl w:val="0"/>
        </w:numPr>
      </w:pPr>
      <w:hyperlink r:id="rId597">
        <w:r>
          <w:rPr>
            <w:rStyle w:val="Hyperlink"/>
          </w:rPr>
          <w:t xml:space="preserve">greendrive.a</w:t>
        </w:r>
      </w:hyperlink>
    </w:p>
    <w:p>
      <w:pPr>
        <w:pStyle w:val="Compact"/>
        <w:numPr>
          <w:numId w:val="1489"/>
          <w:ilvl w:val="0"/>
        </w:numPr>
      </w:pPr>
      <w:hyperlink r:id="rId598">
        <w:r>
          <w:rPr>
            <w:rStyle w:val="Hyperlink"/>
          </w:rPr>
          <w:t xml:space="preserve">carployee.com</w:t>
        </w:r>
      </w:hyperlink>
    </w:p>
    <w:p>
      <w:pPr>
        <w:pStyle w:val="Compact"/>
        <w:numPr>
          <w:numId w:val="1489"/>
          <w:ilvl w:val="0"/>
        </w:numPr>
      </w:pPr>
      <w:hyperlink r:id="rId599">
        <w:r>
          <w:rPr>
            <w:rStyle w:val="Hyperlink"/>
          </w:rPr>
          <w:t xml:space="preserve">ummadum.com</w:t>
        </w:r>
      </w:hyperlink>
    </w:p>
    <w:p>
      <w:pPr>
        <w:pStyle w:val="Heading3"/>
      </w:pPr>
      <w:bookmarkStart w:id="1671" w:name="Xf18585b100bb28031439c8eee15ae304c4d5575"/>
      <w:r>
        <w:t xml:space="preserve">Impacts with respect to Sustainable Development Goals (SDGs)</w:t>
      </w:r>
      <w:bookmarkEnd w:id="1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Systemic</w:t>
            </w:r>
          </w:p>
        </w:tc>
        <w:tc>
          <w:p>
            <w:pPr>
              <w:pStyle w:val="Compact"/>
              <w:jc w:val="center"/>
            </w:pPr>
            <w:r>
              <w:t xml:space="preserve">Reduced accidents by drunk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Uber &amp; MADD, 2015</w:t>
            </w:r>
          </w:p>
        </w:tc>
      </w:tr>
      <w:tr>
        <w:tc>
          <w:p>
            <w:pPr>
              <w:pStyle w:val="Compact"/>
              <w:jc w:val="center"/>
            </w:pPr>
            <w:r>
              <w:t xml:space="preserve">Systemic</w:t>
            </w:r>
          </w:p>
        </w:tc>
        <w:tc>
          <w:p>
            <w:pPr>
              <w:pStyle w:val="Compact"/>
              <w:jc w:val="center"/>
            </w:pPr>
            <w:r>
              <w:t xml:space="preserve">Decreased emissions per capita</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Systemic</w:t>
            </w:r>
          </w:p>
        </w:tc>
        <w:tc>
          <w:p>
            <w:pPr>
              <w:pStyle w:val="Compact"/>
              <w:jc w:val="center"/>
            </w:pPr>
            <w:r>
              <w:t xml:space="preserve">Increased motorized traffic and congestion; positive impact on economic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Tirachini, 2019; Jin et al., 2018</w:t>
            </w:r>
          </w:p>
        </w:tc>
      </w:tr>
    </w:tbl>
    <w:p>
      <w:pPr>
        <w:pStyle w:val="Heading3"/>
      </w:pPr>
      <w:bookmarkStart w:id="1672" w:name="X9119a694cad1a9a19be92dc7bfe165762baa609"/>
      <w:r>
        <w:t xml:space="preserve">Technology and societal readiness level</w:t>
      </w:r>
      <w:bookmarkEnd w:id="16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673" w:name="open-questions-57"/>
      <w:r>
        <w:t xml:space="preserve">Open questions</w:t>
      </w:r>
      <w:bookmarkEnd w:id="1673"/>
    </w:p>
    <w:p>
      <w:pPr>
        <w:pStyle w:val="Compact"/>
        <w:numPr>
          <w:numId w:val="1490"/>
          <w:ilvl w:val="0"/>
        </w:numPr>
      </w:pPr>
      <w:r>
        <w:t xml:space="preserve">How to overcome the rising concerns over discrimination and data privacy and security?</w:t>
      </w:r>
    </w:p>
    <w:p>
      <w:pPr>
        <w:pStyle w:val="Compact"/>
        <w:numPr>
          <w:numId w:val="1490"/>
          <w:ilvl w:val="0"/>
        </w:numPr>
      </w:pPr>
      <w:r>
        <w:t xml:space="preserve">Which impacts of ride-hailing on traffic congestion outweigh the others?</w:t>
      </w:r>
    </w:p>
    <w:p>
      <w:pPr>
        <w:pStyle w:val="Compact"/>
        <w:numPr>
          <w:numId w:val="1490"/>
          <w:ilvl w:val="0"/>
        </w:numPr>
      </w:pPr>
      <w:r>
        <w:t xml:space="preserve">How can the environmental impacts of ride hailing be reliably and holistically analysed?</w:t>
      </w:r>
    </w:p>
    <w:p>
      <w:pPr>
        <w:pStyle w:val="Compact"/>
        <w:numPr>
          <w:numId w:val="1490"/>
          <w:ilvl w:val="0"/>
        </w:numPr>
      </w:pPr>
      <w:r>
        <w:t xml:space="preserve">How can ride-hailing and ride-sharing discourage private car ownership?</w:t>
      </w:r>
    </w:p>
    <w:p>
      <w:pPr>
        <w:pStyle w:val="Heading3"/>
      </w:pPr>
      <w:bookmarkStart w:id="1674" w:name="further-links-47"/>
      <w:r>
        <w:t xml:space="preserve">Further links</w:t>
      </w:r>
      <w:bookmarkEnd w:id="1674"/>
    </w:p>
    <w:p>
      <w:pPr>
        <w:pStyle w:val="Compact"/>
        <w:numPr>
          <w:numId w:val="1491"/>
          <w:ilvl w:val="0"/>
        </w:numPr>
      </w:pPr>
      <w:hyperlink r:id="rId595">
        <w:r>
          <w:rPr>
            <w:rStyle w:val="Hyperlink"/>
          </w:rPr>
          <w:t xml:space="preserve">ots.at</w:t>
        </w:r>
      </w:hyperlink>
    </w:p>
    <w:p>
      <w:pPr>
        <w:pStyle w:val="Compact"/>
        <w:numPr>
          <w:numId w:val="1491"/>
          <w:ilvl w:val="0"/>
        </w:numPr>
      </w:pPr>
      <w:hyperlink r:id="rId596">
        <w:r>
          <w:rPr>
            <w:rStyle w:val="Hyperlink"/>
          </w:rPr>
          <w:t xml:space="preserve">umweltberatung.at</w:t>
        </w:r>
      </w:hyperlink>
    </w:p>
    <w:p>
      <w:pPr>
        <w:pStyle w:val="Compact"/>
        <w:numPr>
          <w:numId w:val="1491"/>
          <w:ilvl w:val="0"/>
        </w:numPr>
      </w:pPr>
      <w:hyperlink r:id="rId597">
        <w:r>
          <w:rPr>
            <w:rStyle w:val="Hyperlink"/>
          </w:rPr>
          <w:t xml:space="preserve">greendrive</w:t>
        </w:r>
      </w:hyperlink>
    </w:p>
    <w:p>
      <w:pPr>
        <w:pStyle w:val="Compact"/>
        <w:numPr>
          <w:numId w:val="1491"/>
          <w:ilvl w:val="0"/>
        </w:numPr>
      </w:pPr>
      <w:hyperlink r:id="rId598">
        <w:r>
          <w:rPr>
            <w:rStyle w:val="Hyperlink"/>
          </w:rPr>
          <w:t xml:space="preserve">carployee</w:t>
        </w:r>
      </w:hyperlink>
    </w:p>
    <w:p>
      <w:pPr>
        <w:pStyle w:val="Compact"/>
        <w:numPr>
          <w:numId w:val="1491"/>
          <w:ilvl w:val="0"/>
        </w:numPr>
      </w:pPr>
      <w:hyperlink r:id="rId599">
        <w:r>
          <w:rPr>
            <w:rStyle w:val="Hyperlink"/>
          </w:rPr>
          <w:t xml:space="preserve">ummadum.com</w:t>
        </w:r>
      </w:hyperlink>
    </w:p>
    <w:p>
      <w:pPr>
        <w:pStyle w:val="Compact"/>
        <w:numPr>
          <w:numId w:val="1491"/>
          <w:ilvl w:val="0"/>
        </w:numPr>
      </w:pPr>
      <w:hyperlink r:id="rId1675">
        <w:r>
          <w:rPr>
            <w:rStyle w:val="Hyperlink"/>
          </w:rPr>
          <w:t xml:space="preserve">blablacar</w:t>
        </w:r>
      </w:hyperlink>
    </w:p>
    <w:p>
      <w:pPr>
        <w:pStyle w:val="Compact"/>
        <w:numPr>
          <w:numId w:val="1491"/>
          <w:ilvl w:val="0"/>
        </w:numPr>
      </w:pPr>
      <w:hyperlink r:id="rId1676">
        <w:r>
          <w:rPr>
            <w:rStyle w:val="Hyperlink"/>
          </w:rPr>
          <w:t xml:space="preserve">uber</w:t>
        </w:r>
      </w:hyperlink>
    </w:p>
    <w:p>
      <w:pPr>
        <w:pStyle w:val="Heading3"/>
      </w:pPr>
      <w:bookmarkStart w:id="1677" w:name="references-59"/>
      <w:r>
        <w:t xml:space="preserve">References</w:t>
      </w:r>
      <w:bookmarkEnd w:id="1677"/>
    </w:p>
    <w:p>
      <w:pPr>
        <w:pStyle w:val="Compact"/>
        <w:numPr>
          <w:numId w:val="1492"/>
          <w:ilvl w:val="0"/>
        </w:numPr>
      </w:pPr>
      <w:r>
        <w:t xml:space="preserve">Abdelwahab, B. (2020). Ridesharing and Social Inclusion: The Role of Ridesharing in Improving Job Access for Disadvantaged Populations (Doctoral dissertation).</w:t>
      </w:r>
    </w:p>
    <w:p>
      <w:pPr>
        <w:pStyle w:val="Compact"/>
        <w:numPr>
          <w:numId w:val="1492"/>
          <w:ilvl w:val="0"/>
        </w:numPr>
      </w:pPr>
      <w:r>
        <w:t xml:space="preserve">Alisoltani, N., Leclercq, L., &amp; Zargayouna, M. (2021). Can dynamic ride-sharing reduce traffic congestion?. Transportation research part B: methodological, 145, 212-246.</w:t>
      </w:r>
    </w:p>
    <w:p>
      <w:pPr>
        <w:pStyle w:val="Compact"/>
        <w:numPr>
          <w:numId w:val="1492"/>
          <w:ilvl w:val="0"/>
        </w:numPr>
      </w:pPr>
      <w:r>
        <w:t xml:space="preserve">BlaBlaCar. (2021). Über uns - BlaBlaCar.</w:t>
      </w:r>
      <w:r>
        <w:t xml:space="preserve"> </w:t>
      </w:r>
      <w:hyperlink r:id="rId1678">
        <w:r>
          <w:rPr>
            <w:rStyle w:val="Hyperlink"/>
          </w:rPr>
          <w:t xml:space="preserve">https://blog.blablacar.de/about-us</w:t>
        </w:r>
      </w:hyperlink>
    </w:p>
    <w:p>
      <w:pPr>
        <w:pStyle w:val="Compact"/>
        <w:numPr>
          <w:numId w:val="1492"/>
          <w:ilvl w:val="0"/>
        </w:numPr>
      </w:pPr>
      <w:r>
        <w:t xml:space="preserve">Carployee. (2020). Carployee | Für Unternehmen.</w:t>
      </w:r>
      <w:r>
        <w:t xml:space="preserve"> </w:t>
      </w:r>
      <w:hyperlink r:id="rId1679">
        <w:r>
          <w:rPr>
            <w:rStyle w:val="Hyperlink"/>
          </w:rPr>
          <w:t xml:space="preserve">https://www.carployee.com/</w:t>
        </w:r>
      </w:hyperlink>
    </w:p>
    <w:p>
      <w:pPr>
        <w:pStyle w:val="Compact"/>
        <w:numPr>
          <w:numId w:val="1492"/>
          <w:ilvl w:val="0"/>
        </w:numPr>
      </w:pPr>
      <w:r>
        <w:t xml:space="preserve">GREENDRIVE MOBILITY GMBH. (2020). Greendrive - Premiumpaket für Firmen - Fahrgemeinschaften und Mitfahrgelegenheiten.</w:t>
      </w:r>
      <w:r>
        <w:t xml:space="preserve"> </w:t>
      </w:r>
      <w:hyperlink r:id="rId1680">
        <w:r>
          <w:rPr>
            <w:rStyle w:val="Hyperlink"/>
          </w:rPr>
          <w:t xml:space="preserve">https://greendrive.at/premium/</w:t>
        </w:r>
      </w:hyperlink>
    </w:p>
    <w:p>
      <w:pPr>
        <w:pStyle w:val="Compact"/>
        <w:numPr>
          <w:numId w:val="1492"/>
          <w:ilvl w:val="0"/>
        </w:numPr>
      </w:pPr>
      <w:r>
        <w:t xml:space="preserve">Herzog, W. (2018, October 18). Ecolane Blog: Ride-hailing vs. ride-sharing: The key difference and why it matters.</w:t>
      </w:r>
      <w:r>
        <w:t xml:space="preserve"> </w:t>
      </w:r>
      <w:hyperlink r:id="rId1681">
        <w:r>
          <w:rPr>
            <w:rStyle w:val="Hyperlink"/>
          </w:rPr>
          <w:t xml:space="preserve">https://www.ecolane.com/blog/ride-hailing-vs.-ride-sharing-the-key-difference-and-why-it-matters</w:t>
        </w:r>
      </w:hyperlink>
    </w:p>
    <w:p>
      <w:pPr>
        <w:pStyle w:val="Compact"/>
        <w:numPr>
          <w:numId w:val="1492"/>
          <w:ilvl w:val="0"/>
        </w:numPr>
      </w:pPr>
      <w:r>
        <w:t xml:space="preserve">Jin, S. T., Kong, H., Wu, R., &amp; Sui, D. Z. (2018). Ridesourcing, the sharing economy, and the future of cities. Cities, 76, 96-104.</w:t>
      </w:r>
    </w:p>
    <w:p>
      <w:pPr>
        <w:pStyle w:val="Compact"/>
        <w:numPr>
          <w:numId w:val="1492"/>
          <w:ilvl w:val="0"/>
        </w:numPr>
      </w:pPr>
      <w:r>
        <w:t xml:space="preserve">Khatri, M. (2020a). A closer look at the ride-hailing landscape of the Western and Central Europe.</w:t>
      </w:r>
      <w:r>
        <w:t xml:space="preserve"> </w:t>
      </w:r>
      <w:hyperlink r:id="rId1682">
        <w:r>
          <w:rPr>
            <w:rStyle w:val="Hyperlink"/>
          </w:rPr>
          <w:t xml:space="preserve">https://www.yelowsoft.com/blog/ride-hailing-landscape-of-western-and-central-europe/</w:t>
        </w:r>
      </w:hyperlink>
    </w:p>
    <w:p>
      <w:pPr>
        <w:pStyle w:val="Compact"/>
        <w:numPr>
          <w:numId w:val="1492"/>
          <w:ilvl w:val="0"/>
        </w:numPr>
      </w:pPr>
      <w:r>
        <w:t xml:space="preserve">Khatri, M. (2020b). Ride-hailing in 2021: A glimpse into the future. Available at:</w:t>
      </w:r>
      <w:r>
        <w:t xml:space="preserve"> </w:t>
      </w:r>
      <w:hyperlink r:id="rId1683">
        <w:r>
          <w:rPr>
            <w:rStyle w:val="Hyperlink"/>
          </w:rPr>
          <w:t xml:space="preserve">https://www.yelowsoft.com/blog/ride-hailing-a-glimpse-into-the-future/</w:t>
        </w:r>
      </w:hyperlink>
      <w:r>
        <w:t xml:space="preserve"> </w:t>
      </w:r>
      <w:r>
        <w:t xml:space="preserve">[Accessed: 30 March 2021]</w:t>
      </w:r>
    </w:p>
    <w:p>
      <w:pPr>
        <w:pStyle w:val="Compact"/>
        <w:numPr>
          <w:numId w:val="1492"/>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92"/>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92"/>
          <w:ilvl w:val="0"/>
        </w:numPr>
      </w:pPr>
      <w:r>
        <w:t xml:space="preserve">Miller, E., &amp; Soberman, R. (2003). Travel Demand.</w:t>
      </w:r>
    </w:p>
    <w:p>
      <w:pPr>
        <w:pStyle w:val="Compact"/>
        <w:numPr>
          <w:numId w:val="1492"/>
          <w:ilvl w:val="0"/>
        </w:numPr>
      </w:pPr>
      <w:r>
        <w:t xml:space="preserve">Tirachini, A. (2019). Ride-hailing, travel behaviour and sustainable mobility: an international review. Transportation, 1-37.</w:t>
      </w:r>
    </w:p>
    <w:p>
      <w:pPr>
        <w:pStyle w:val="Compact"/>
        <w:numPr>
          <w:numId w:val="1492"/>
          <w:ilvl w:val="0"/>
        </w:numPr>
      </w:pPr>
      <w:r>
        <w:t xml:space="preserve">Uber Technologies Inc. (n.d.). Erhalte eine Konzession in Österreich. Available at:</w:t>
      </w:r>
      <w:r>
        <w:t xml:space="preserve"> </w:t>
      </w:r>
      <w:hyperlink r:id="rId1684">
        <w:r>
          <w:rPr>
            <w:rStyle w:val="Hyperlink"/>
          </w:rPr>
          <w:t xml:space="preserve">https://www.uber.com/at/de/drive/requirements/get-a-license/</w:t>
        </w:r>
      </w:hyperlink>
      <w:r>
        <w:t xml:space="preserve"> </w:t>
      </w:r>
      <w:r>
        <w:t xml:space="preserve">[Accessed: 30 March 2021]</w:t>
      </w:r>
    </w:p>
    <w:p>
      <w:pPr>
        <w:pStyle w:val="Compact"/>
        <w:numPr>
          <w:numId w:val="1492"/>
          <w:ilvl w:val="0"/>
        </w:numPr>
      </w:pPr>
      <w:r>
        <w:t xml:space="preserve">Uber, &amp; Mothers Against Drunk Driving (MADD). (2015). MORE OPTIONS. SHIFTING MINDSETS. DRIVING BETTER CHOICES. #ThinkandRide.</w:t>
      </w:r>
    </w:p>
    <w:p>
      <w:pPr>
        <w:pStyle w:val="Heading2"/>
      </w:pPr>
      <w:bookmarkStart w:id="1685" w:name="passenger_drones"/>
      <w:r>
        <w:t xml:space="preserve">13.5	Passenger drones</w:t>
      </w:r>
      <w:bookmarkEnd w:id="1685"/>
    </w:p>
    <w:p>
      <w:pPr>
        <w:pStyle w:val="Heading3"/>
      </w:pPr>
      <w:bookmarkStart w:id="1686" w:name="synonyms-54"/>
      <w:r>
        <w:t xml:space="preserve">Synonyms</w:t>
      </w:r>
      <w:bookmarkEnd w:id="1686"/>
    </w:p>
    <w:p>
      <w:pPr>
        <w:pStyle w:val="FirstParagraph"/>
      </w:pPr>
      <w:r>
        <w:rPr>
          <w:i/>
        </w:rPr>
        <w:t xml:space="preserve">urban air mobility (UAM), vertical take-off and landing (VTOL), unmanned aerial vehicles (UAVs)</w:t>
      </w:r>
    </w:p>
    <w:p>
      <w:pPr>
        <w:pStyle w:val="Heading3"/>
      </w:pPr>
      <w:bookmarkStart w:id="1687" w:name="definition-60"/>
      <w:r>
        <w:t xml:space="preserve">Definition</w:t>
      </w:r>
      <w:bookmarkEnd w:id="1687"/>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688" w:name="key-stakeholders-60"/>
      <w:r>
        <w:t xml:space="preserve">Key stakeholders</w:t>
      </w:r>
      <w:bookmarkEnd w:id="1688"/>
    </w:p>
    <w:p>
      <w:pPr>
        <w:pStyle w:val="Compact"/>
        <w:numPr>
          <w:numId w:val="1493"/>
          <w:ilvl w:val="0"/>
        </w:numPr>
      </w:pPr>
      <w:r>
        <w:rPr>
          <w:b/>
        </w:rPr>
        <w:t xml:space="preserve">Affected</w:t>
      </w:r>
      <w:r>
        <w:t xml:space="preserve">: Citizen, Insurers</w:t>
      </w:r>
    </w:p>
    <w:p>
      <w:pPr>
        <w:pStyle w:val="Compact"/>
        <w:numPr>
          <w:numId w:val="1493"/>
          <w:ilvl w:val="0"/>
        </w:numPr>
      </w:pPr>
      <w:r>
        <w:rPr>
          <w:b/>
        </w:rPr>
        <w:t xml:space="preserve">Responsible</w:t>
      </w:r>
      <w:r>
        <w:t xml:space="preserve">: National Governments, City government, Private Companies</w:t>
      </w:r>
    </w:p>
    <w:p>
      <w:pPr>
        <w:pStyle w:val="Heading3"/>
      </w:pPr>
      <w:bookmarkStart w:id="1689" w:name="current-state-of-art-in-research-60"/>
      <w:r>
        <w:t xml:space="preserve">Current state of art in research</w:t>
      </w:r>
      <w:bookmarkEnd w:id="1689"/>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p>
    <w:p>
      <w:pPr>
        <w:pStyle w:val="Heading3"/>
      </w:pPr>
      <w:bookmarkStart w:id="1690" w:name="current-state-of-art-in-practice-60"/>
      <w:r>
        <w:t xml:space="preserve">Current state of art in practice</w:t>
      </w:r>
      <w:bookmarkEnd w:id="1690"/>
    </w:p>
    <w:p>
      <w:pPr>
        <w:pStyle w:val="FirstParagraph"/>
      </w:pPr>
      <w:r>
        <w:t xml:space="preserve">There are quite a few providers working to develop the unmanned aerial taxis. Munich-based start-up</w:t>
      </w:r>
      <w:r>
        <w:t xml:space="preserve"> </w:t>
      </w:r>
      <w:r>
        <w:rPr>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
        </w:rPr>
        <w:t xml:space="preserve">Lilium</w:t>
      </w:r>
      <w:r>
        <w:t xml:space="preserve"> </w:t>
      </w:r>
      <w:r>
        <w:t xml:space="preserve">is far from the only manufacturer.</w:t>
      </w:r>
      <w:r>
        <w:t xml:space="preserve"> </w:t>
      </w:r>
      <w:r>
        <w:rPr>
          <w:i/>
        </w:rPr>
        <w:t xml:space="preserve">Joby Aviation, Volocopter, AeroMobil, Kittyhawk</w:t>
      </w:r>
      <w:r>
        <w:t xml:space="preserve"> </w:t>
      </w:r>
      <w:r>
        <w:t xml:space="preserve">and</w:t>
      </w:r>
      <w:r>
        <w:t xml:space="preserve"> </w:t>
      </w:r>
      <w:r>
        <w:rPr>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
        </w:rPr>
        <w:t xml:space="preserve">Uber</w:t>
      </w:r>
      <w:r>
        <w:t xml:space="preserve">, aircraft manufacturers</w:t>
      </w:r>
      <w:r>
        <w:t xml:space="preserve"> </w:t>
      </w:r>
      <w:r>
        <w:rPr>
          <w:i/>
        </w:rPr>
        <w:t xml:space="preserve">Airbus</w:t>
      </w:r>
      <w:r>
        <w:t xml:space="preserve"> </w:t>
      </w:r>
      <w:r>
        <w:t xml:space="preserve">and</w:t>
      </w:r>
      <w:r>
        <w:t xml:space="preserve"> </w:t>
      </w:r>
      <w:r>
        <w:rPr>
          <w:i/>
        </w:rPr>
        <w:t xml:space="preserve">Boeing</w:t>
      </w:r>
      <w:r>
        <w:t xml:space="preserve">, and car companies such as</w:t>
      </w:r>
      <w:r>
        <w:t xml:space="preserve"> </w:t>
      </w:r>
      <w:r>
        <w:rPr>
          <w:i/>
        </w:rPr>
        <w:t xml:space="preserve">Daimler</w:t>
      </w:r>
      <w:r>
        <w:t xml:space="preserve"> </w:t>
      </w:r>
      <w:r>
        <w:t xml:space="preserve">and</w:t>
      </w:r>
      <w:r>
        <w:t xml:space="preserve"> </w:t>
      </w:r>
      <w:r>
        <w:rPr>
          <w:i/>
        </w:rPr>
        <w:t xml:space="preserve">Porsche</w:t>
      </w:r>
      <w:r>
        <w:t xml:space="preserve"> </w:t>
      </w:r>
      <w:r>
        <w:t xml:space="preserve">are in the race (UNIQA, 2019).</w:t>
      </w:r>
      <w:r>
        <w:t xml:space="preserve"> </w:t>
      </w:r>
      <w:r>
        <w:t xml:space="preserve">Some manufacturers such as Boeing (LeBeau, 2016), Airbus (Hawkins, 2018) and Volocopter (Holt, 2018) have already conducted the first flight tests of their prototypes.</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
        </w:rPr>
        <w:t xml:space="preserve">Ehang</w:t>
      </w:r>
      <w:r>
        <w:t xml:space="preserve"> </w:t>
      </w:r>
      <w:r>
        <w:t xml:space="preserve">in China and built by</w:t>
      </w:r>
      <w:r>
        <w:t xml:space="preserve"> </w:t>
      </w:r>
      <w:r>
        <w:rPr>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w:t>
      </w:r>
    </w:p>
    <w:p>
      <w:pPr>
        <w:pStyle w:val="Heading3"/>
      </w:pPr>
      <w:bookmarkStart w:id="1691" w:name="relevant-initiatives-in-austria-60"/>
      <w:r>
        <w:t xml:space="preserve">Relevant initiatives in Austria</w:t>
      </w:r>
      <w:bookmarkEnd w:id="1691"/>
    </w:p>
    <w:p>
      <w:pPr>
        <w:pStyle w:val="Compact"/>
        <w:numPr>
          <w:numId w:val="1494"/>
          <w:ilvl w:val="0"/>
        </w:numPr>
      </w:pPr>
      <w:hyperlink r:id="rId1692">
        <w:r>
          <w:rPr>
            <w:rStyle w:val="Hyperlink"/>
          </w:rPr>
          <w:t xml:space="preserve">derbrutkasten.com</w:t>
        </w:r>
      </w:hyperlink>
    </w:p>
    <w:p>
      <w:pPr>
        <w:pStyle w:val="Compact"/>
        <w:numPr>
          <w:numId w:val="1494"/>
          <w:ilvl w:val="0"/>
        </w:numPr>
      </w:pPr>
      <w:hyperlink r:id="rId1693">
        <w:r>
          <w:rPr>
            <w:rStyle w:val="Hyperlink"/>
          </w:rPr>
          <w:t xml:space="preserve">derstandard.at-1</w:t>
        </w:r>
      </w:hyperlink>
    </w:p>
    <w:p>
      <w:pPr>
        <w:pStyle w:val="Compact"/>
        <w:numPr>
          <w:numId w:val="1494"/>
          <w:ilvl w:val="0"/>
        </w:numPr>
      </w:pPr>
      <w:hyperlink r:id="rId1694">
        <w:r>
          <w:rPr>
            <w:rStyle w:val="Hyperlink"/>
          </w:rPr>
          <w:t xml:space="preserve">derstandard.at-2</w:t>
        </w:r>
      </w:hyperlink>
    </w:p>
    <w:p>
      <w:pPr>
        <w:pStyle w:val="Heading3"/>
      </w:pPr>
      <w:bookmarkStart w:id="1695" w:name="Xe90dfa3a100305f268515e1b2668f4be3201dcc"/>
      <w:r>
        <w:t xml:space="preserve">Impacts with respect to Sustainable Development Goals (SDGs)</w:t>
      </w:r>
      <w:bookmarkEnd w:id="169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Significant time savings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Kasliwal et al., 2019</w:t>
            </w:r>
          </w:p>
        </w:tc>
      </w:tr>
      <w:tr>
        <w:tc>
          <w:p>
            <w:pPr>
              <w:pStyle w:val="Compact"/>
              <w:jc w:val="center"/>
            </w:pPr>
            <w:r>
              <w:t xml:space="preserve">Individual</w:t>
            </w:r>
          </w:p>
        </w:tc>
        <w:tc>
          <w:p>
            <w:pPr>
              <w:pStyle w:val="Compact"/>
              <w:jc w:val="center"/>
            </w:pPr>
            <w:r>
              <w:t xml:space="preserve">It is expected to be too costly for general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Individual</w:t>
            </w:r>
          </w:p>
        </w:tc>
        <w:tc>
          <w:p>
            <w:pPr>
              <w:pStyle w:val="Compact"/>
              <w:jc w:val="center"/>
            </w:pPr>
            <w:r>
              <w:t xml:space="preserve">The flight price is expected to settle in the range of a very expensive taxi</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Systemic</w:t>
            </w:r>
          </w:p>
        </w:tc>
        <w:tc>
          <w:p>
            <w:pPr>
              <w:pStyle w:val="Compact"/>
              <w:jc w:val="center"/>
            </w:pPr>
            <w:r>
              <w:t xml:space="preserve">Slightly reduced GHG emissions compared to conventional cars from 35 km onwards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Systemic</w:t>
            </w:r>
          </w:p>
        </w:tc>
        <w:tc>
          <w:p>
            <w:pPr>
              <w:pStyle w:val="Compact"/>
              <w:jc w:val="center"/>
            </w:pPr>
            <w:r>
              <w:t xml:space="preserve">Increased investment until 2035 and creation of job opportunities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SESAR, 2016</w:t>
            </w:r>
          </w:p>
        </w:tc>
      </w:tr>
      <w:tr>
        <w:tc>
          <w:p>
            <w:pPr>
              <w:pStyle w:val="Compact"/>
              <w:jc w:val="center"/>
            </w:pPr>
            <w:r>
              <w:t xml:space="preserve">Systemic</w:t>
            </w:r>
          </w:p>
        </w:tc>
        <w:tc>
          <w:p>
            <w:pPr>
              <w:pStyle w:val="Compact"/>
              <w:jc w:val="center"/>
            </w:pPr>
            <w:r>
              <w:t xml:space="preserve">Stationary areas for safety checks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Pramer &amp; Sommavilla, 2020</w:t>
            </w:r>
          </w:p>
        </w:tc>
      </w:tr>
    </w:tbl>
    <w:p>
      <w:pPr>
        <w:pStyle w:val="Heading3"/>
      </w:pPr>
      <w:bookmarkStart w:id="1696" w:name="X04716ee14803f7ea08dd996d3b43804ff12981e"/>
      <w:r>
        <w:t xml:space="preserve">Technology and societal readiness level</w:t>
      </w:r>
      <w:bookmarkEnd w:id="169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1697" w:name="open-questions-58"/>
      <w:r>
        <w:t xml:space="preserve">Open questions</w:t>
      </w:r>
      <w:bookmarkEnd w:id="1697"/>
    </w:p>
    <w:p>
      <w:pPr>
        <w:pStyle w:val="Compact"/>
        <w:numPr>
          <w:numId w:val="1495"/>
          <w:ilvl w:val="0"/>
        </w:numPr>
      </w:pPr>
      <w:r>
        <w:t xml:space="preserve">Who will develop the regulations for passenger drones?</w:t>
      </w:r>
    </w:p>
    <w:p>
      <w:pPr>
        <w:pStyle w:val="Compact"/>
        <w:numPr>
          <w:numId w:val="1495"/>
          <w:ilvl w:val="0"/>
        </w:numPr>
      </w:pPr>
      <w:r>
        <w:t xml:space="preserve">How much space is needed for take-off and landing, and will this differ between the various providers?</w:t>
      </w:r>
    </w:p>
    <w:p>
      <w:pPr>
        <w:pStyle w:val="Compact"/>
        <w:numPr>
          <w:numId w:val="1495"/>
          <w:ilvl w:val="0"/>
        </w:numPr>
      </w:pPr>
      <w:r>
        <w:t xml:space="preserve">What types of routes will be replaced with flying taxis?</w:t>
      </w:r>
    </w:p>
    <w:p>
      <w:pPr>
        <w:pStyle w:val="Compact"/>
        <w:numPr>
          <w:numId w:val="1495"/>
          <w:ilvl w:val="0"/>
        </w:numPr>
      </w:pPr>
      <w:r>
        <w:t xml:space="preserve">Will some companies work together and share their technologies?</w:t>
      </w:r>
    </w:p>
    <w:p>
      <w:pPr>
        <w:pStyle w:val="Compact"/>
        <w:numPr>
          <w:numId w:val="1495"/>
          <w:ilvl w:val="0"/>
        </w:numPr>
      </w:pPr>
      <w:r>
        <w:t xml:space="preserve">What other areas of application will there be?</w:t>
      </w:r>
    </w:p>
    <w:p>
      <w:pPr>
        <w:pStyle w:val="Compact"/>
        <w:numPr>
          <w:numId w:val="1495"/>
          <w:ilvl w:val="0"/>
        </w:numPr>
      </w:pPr>
      <w:r>
        <w:t xml:space="preserve">What will be the thematic priorities for development in the coming years?</w:t>
      </w:r>
    </w:p>
    <w:p>
      <w:pPr>
        <w:pStyle w:val="Compact"/>
        <w:numPr>
          <w:numId w:val="1495"/>
          <w:ilvl w:val="0"/>
        </w:numPr>
      </w:pPr>
      <w:r>
        <w:t xml:space="preserve">What name will be agreed internationally for this type of vehicles?</w:t>
      </w:r>
    </w:p>
    <w:p>
      <w:pPr>
        <w:pStyle w:val="Heading3"/>
      </w:pPr>
      <w:bookmarkStart w:id="1698" w:name="references-60"/>
      <w:r>
        <w:t xml:space="preserve">References</w:t>
      </w:r>
      <w:bookmarkEnd w:id="1698"/>
    </w:p>
    <w:p>
      <w:pPr>
        <w:pStyle w:val="Compact"/>
        <w:numPr>
          <w:numId w:val="1496"/>
          <w:ilvl w:val="0"/>
        </w:numPr>
      </w:pPr>
      <w:r>
        <w:t xml:space="preserve">DerStandard. (2019, May 14). Teststrecke: Erstes unbemanntes Lufttaxi hebt 2020 in Linz ab - Unternehmen - derStandard.at › Wirtschaft.</w:t>
      </w:r>
      <w:r>
        <w:t xml:space="preserve"> </w:t>
      </w:r>
      <w:hyperlink r:id="rId1693">
        <w:r>
          <w:rPr>
            <w:rStyle w:val="Hyperlink"/>
          </w:rPr>
          <w:t xml:space="preserve">https://www.derstandard.at/story/2000103120464/erste-teststrecke-fuer-e-lufttaxis-2020-in-linz</w:t>
        </w:r>
      </w:hyperlink>
    </w:p>
    <w:p>
      <w:pPr>
        <w:pStyle w:val="Compact"/>
        <w:numPr>
          <w:numId w:val="1496"/>
          <w:ilvl w:val="0"/>
        </w:numPr>
      </w:pPr>
      <w:r>
        <w:t xml:space="preserve">Holt, K. (2018, October 24). Volocopter will test its autonomous air taxis in Singapore next year | Engadget.</w:t>
      </w:r>
      <w:r>
        <w:t xml:space="preserve"> </w:t>
      </w:r>
      <w:hyperlink r:id="rId1699">
        <w:r>
          <w:rPr>
            <w:rStyle w:val="Hyperlink"/>
          </w:rPr>
          <w:t xml:space="preserve">https://www.engadget.com/2018-10-24-volocopter-air-taxi-test-singapore-autonomous-drone-helicopter.html</w:t>
        </w:r>
      </w:hyperlink>
    </w:p>
    <w:p>
      <w:pPr>
        <w:pStyle w:val="Compact"/>
        <w:numPr>
          <w:numId w:val="1496"/>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00">
        <w:r>
          <w:rPr>
            <w:rStyle w:val="Hyperlink"/>
          </w:rPr>
          <w:t xml:space="preserve">https://www.theverge.com/2018/2/1/16961688/airbus-vahana-evtol-first-test-flight</w:t>
        </w:r>
      </w:hyperlink>
    </w:p>
    <w:p>
      <w:pPr>
        <w:pStyle w:val="Compact"/>
        <w:numPr>
          <w:numId w:val="1496"/>
          <w:ilvl w:val="0"/>
        </w:numPr>
      </w:pPr>
      <w:r>
        <w:t xml:space="preserve">Kasliwal, A., Furbush, N. J., Gawron, J. H., McBride, J. R., Wallington, T. J., De Kleine, R. D., Kim, H. C., &amp; Keoleian, G. A. (2019). Role of flying cars in sustainable mobility. Nature Communications, 10(1).</w:t>
      </w:r>
      <w:r>
        <w:t xml:space="preserve"> </w:t>
      </w:r>
      <w:hyperlink r:id="rId1701">
        <w:r>
          <w:rPr>
            <w:rStyle w:val="Hyperlink"/>
          </w:rPr>
          <w:t xml:space="preserve">https://doi.org/10.1038/s41467-019-09426-0</w:t>
        </w:r>
      </w:hyperlink>
    </w:p>
    <w:p>
      <w:pPr>
        <w:pStyle w:val="Compact"/>
        <w:numPr>
          <w:numId w:val="1496"/>
          <w:ilvl w:val="0"/>
        </w:numPr>
      </w:pPr>
      <w:r>
        <w:t xml:space="preserve">Kellermann, R., Biehle, T., &amp; Fischer, L. (2020). Drones for parcel and passenger transportation: A literature review. Transportation Research Interdisciplinary Perspectives, 4, 100088.</w:t>
      </w:r>
      <w:r>
        <w:t xml:space="preserve"> </w:t>
      </w:r>
      <w:hyperlink r:id="rId1281">
        <w:r>
          <w:rPr>
            <w:rStyle w:val="Hyperlink"/>
          </w:rPr>
          <w:t xml:space="preserve">https://doi.org/10.1016/j.trip.2019.100088</w:t>
        </w:r>
      </w:hyperlink>
    </w:p>
    <w:p>
      <w:pPr>
        <w:pStyle w:val="Compact"/>
        <w:numPr>
          <w:numId w:val="1496"/>
          <w:ilvl w:val="0"/>
        </w:numPr>
      </w:pPr>
      <w:r>
        <w:t xml:space="preserve">LeBeau, P. (2016, January 23). Boeing’s first test flight of air taxi a success as it works on Uber Air.</w:t>
      </w:r>
      <w:r>
        <w:t xml:space="preserve"> </w:t>
      </w:r>
      <w:hyperlink r:id="rId1702">
        <w:r>
          <w:rPr>
            <w:rStyle w:val="Hyperlink"/>
          </w:rPr>
          <w:t xml:space="preserve">https://www.cnbc.com/2019/01/23/boeing-takes-step-in-developing-uber-air--with-successful-test-flight.html</w:t>
        </w:r>
      </w:hyperlink>
    </w:p>
    <w:p>
      <w:pPr>
        <w:pStyle w:val="Compact"/>
        <w:numPr>
          <w:numId w:val="1496"/>
          <w:ilvl w:val="0"/>
        </w:numPr>
      </w:pPr>
      <w:r>
        <w:t xml:space="preserve">Pramer, P., &amp; Sommavilla, F. (2020, December 11). Flugtaxis: Wann kommt der Tesla der Lüfte? - PodcastEditionZukunft - derStandard.at › EditionZukunft.</w:t>
      </w:r>
      <w:r>
        <w:t xml:space="preserve"> </w:t>
      </w:r>
      <w:hyperlink r:id="rId1694">
        <w:r>
          <w:rPr>
            <w:rStyle w:val="Hyperlink"/>
          </w:rPr>
          <w:t xml:space="preserve">https://www.derstandard.at/story/2000122402408/flugtaxis-wann-kommt-der-tesla-der-luefte</w:t>
        </w:r>
      </w:hyperlink>
    </w:p>
    <w:p>
      <w:pPr>
        <w:pStyle w:val="Compact"/>
        <w:numPr>
          <w:numId w:val="1496"/>
          <w:ilvl w:val="0"/>
        </w:numPr>
      </w:pPr>
      <w:r>
        <w:t xml:space="preserve">SESAR. (2016). European Drones Outlook Study. In Single European Sky ATM Research (Issue November).</w:t>
      </w:r>
      <w:r>
        <w:t xml:space="preserve"> </w:t>
      </w:r>
      <w:hyperlink r:id="rId1286">
        <w:r>
          <w:rPr>
            <w:rStyle w:val="Hyperlink"/>
          </w:rPr>
          <w:t xml:space="preserve">https://doi.org/10.2829/219851</w:t>
        </w:r>
      </w:hyperlink>
    </w:p>
    <w:p>
      <w:pPr>
        <w:pStyle w:val="Compact"/>
        <w:numPr>
          <w:numId w:val="1496"/>
          <w:ilvl w:val="0"/>
        </w:numPr>
      </w:pPr>
      <w:r>
        <w:t xml:space="preserve">UNIQA. (2019, October 24). Lufttaxis: Die Überflieger im Verkehr | UNIQA Österreich | UNIQA Österreich.</w:t>
      </w:r>
      <w:r>
        <w:t xml:space="preserve"> </w:t>
      </w:r>
      <w:hyperlink r:id="rId1703">
        <w:r>
          <w:rPr>
            <w:rStyle w:val="Hyperlink"/>
          </w:rPr>
          <w:t xml:space="preserve">https://www.uniqa.at/versicherung/mobilitaet/lufttaxis.html</w:t>
        </w:r>
      </w:hyperlink>
    </w:p>
    <w:p>
      <w:pPr>
        <w:pStyle w:val="Compact"/>
        <w:numPr>
          <w:numId w:val="1496"/>
          <w:ilvl w:val="0"/>
        </w:numPr>
      </w:pPr>
      <w:r>
        <w:t xml:space="preserve">Wiener Zeitung. (2019, September 20). Regelwerk für autonome Lufttaxis noch offen - Wiener Zeitung Online.</w:t>
      </w:r>
      <w:r>
        <w:t xml:space="preserve"> </w:t>
      </w:r>
      <w:hyperlink r:id="rId1704">
        <w:r>
          <w:rPr>
            <w:rStyle w:val="Hyperlink"/>
          </w:rPr>
          <w:t xml:space="preserve">https://www.wienerzeitung.at/nachrichten/wirtschaft/oesterreich/2030182-Fliegen-statt-fahren.html</w:t>
        </w:r>
      </w:hyperlink>
    </w:p>
    <w:p>
      <w:pPr>
        <w:pStyle w:val="Compact"/>
        <w:numPr>
          <w:numId w:val="1496"/>
          <w:ilvl w:val="0"/>
        </w:numPr>
      </w:pPr>
      <w:r>
        <w:t xml:space="preserve">Winter, S. R., Rice, S., &amp; Lamb, T. L. (2020). A prediction model of Consumer’s willingness to fly in autonomous air taxis. Journal of Air Transport Management, 89(August), 101926.</w:t>
      </w:r>
      <w:r>
        <w:t xml:space="preserve"> </w:t>
      </w:r>
      <w:hyperlink r:id="rId1705">
        <w:r>
          <w:rPr>
            <w:rStyle w:val="Hyperlink"/>
          </w:rPr>
          <w:t xml:space="preserve">https://doi.org/10.1016/j.jairtraman.2020.101926</w:t>
        </w:r>
      </w:hyperlink>
    </w:p>
    <w:p>
      <w:pPr>
        <w:pStyle w:val="Heading1"/>
      </w:pPr>
      <w:bookmarkStart w:id="1706" w:name="alternative"/>
      <w:r>
        <w:t xml:space="preserve">14	Alternative power sources</w:t>
      </w:r>
      <w:bookmarkEnd w:id="1706"/>
    </w:p>
    <w:p>
      <w:pPr>
        <w:pStyle w:val="Heading2"/>
      </w:pPr>
      <w:bookmarkStart w:id="1707" w:name="FCEV"/>
      <w:r>
        <w:t xml:space="preserve">14.1	Hydrogen fuel cell</w:t>
      </w:r>
      <w:bookmarkEnd w:id="1707"/>
    </w:p>
    <w:p>
      <w:pPr>
        <w:pStyle w:val="Heading3"/>
      </w:pPr>
      <w:bookmarkStart w:id="1708" w:name="synonyms-55"/>
      <w:r>
        <w:t xml:space="preserve">Synonyms</w:t>
      </w:r>
      <w:bookmarkEnd w:id="1708"/>
    </w:p>
    <w:p>
      <w:pPr>
        <w:pStyle w:val="FirstParagraph"/>
      </w:pPr>
      <w:r>
        <w:rPr>
          <w:i/>
        </w:rPr>
        <w:t xml:space="preserve">hydrogen fuel cell electric vehicles, FCEV</w:t>
      </w:r>
    </w:p>
    <w:p>
      <w:pPr>
        <w:pStyle w:val="Heading3"/>
      </w:pPr>
      <w:bookmarkStart w:id="1709" w:name="definition-61"/>
      <w:r>
        <w:t xml:space="preserve">Definition</w:t>
      </w:r>
      <w:bookmarkEnd w:id="1709"/>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p>
      <w:pPr>
        <w:pStyle w:val="Heading3"/>
      </w:pPr>
      <w:bookmarkStart w:id="1710" w:name="key-stakeholders-61"/>
      <w:r>
        <w:t xml:space="preserve">Key stakeholders</w:t>
      </w:r>
      <w:bookmarkEnd w:id="1710"/>
    </w:p>
    <w:p>
      <w:pPr>
        <w:pStyle w:val="Compact"/>
        <w:numPr>
          <w:numId w:val="1497"/>
          <w:ilvl w:val="0"/>
        </w:numPr>
      </w:pPr>
      <w:r>
        <w:rPr>
          <w:b/>
        </w:rPr>
        <w:t xml:space="preserve">Affected</w:t>
      </w:r>
      <w:r>
        <w:t xml:space="preserve">: Conventional Cars’ Drivers, Citizen</w:t>
      </w:r>
    </w:p>
    <w:p>
      <w:pPr>
        <w:pStyle w:val="Compact"/>
        <w:numPr>
          <w:numId w:val="1497"/>
          <w:ilvl w:val="0"/>
        </w:numPr>
      </w:pPr>
      <w:r>
        <w:rPr>
          <w:b/>
        </w:rPr>
        <w:t xml:space="preserve">Responsible</w:t>
      </w:r>
      <w:r>
        <w:t xml:space="preserve">: National Governments, Car Manufacturers, International lobbyists, Private Companies</w:t>
      </w:r>
    </w:p>
    <w:p>
      <w:pPr>
        <w:pStyle w:val="Heading3"/>
      </w:pPr>
      <w:bookmarkStart w:id="1711" w:name="current-state-of-art-in-research-61"/>
      <w:r>
        <w:t xml:space="preserve">Current state of art in research</w:t>
      </w:r>
      <w:bookmarkEnd w:id="1711"/>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w:t>
      </w:r>
    </w:p>
    <w:p>
      <w:pPr>
        <w:pStyle w:val="Heading3"/>
      </w:pPr>
      <w:bookmarkStart w:id="1712" w:name="current-state-of-art-in-practice-61"/>
      <w:r>
        <w:t xml:space="preserve">Current state of art in practice</w:t>
      </w:r>
      <w:bookmarkEnd w:id="1712"/>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13"/>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w:t>
      </w:r>
    </w:p>
    <w:p>
      <w:pPr>
        <w:pStyle w:val="Heading3"/>
      </w:pPr>
      <w:bookmarkStart w:id="1714" w:name="relevant-initiatives-in-austria-61"/>
      <w:r>
        <w:t xml:space="preserve">Relevant initiatives in Austria</w:t>
      </w:r>
      <w:bookmarkEnd w:id="1714"/>
    </w:p>
    <w:p>
      <w:pPr>
        <w:pStyle w:val="Compact"/>
        <w:numPr>
          <w:numId w:val="1498"/>
          <w:ilvl w:val="0"/>
        </w:numPr>
      </w:pPr>
      <w:hyperlink r:id="rId1715">
        <w:r>
          <w:rPr>
            <w:rStyle w:val="Hyperlink"/>
          </w:rPr>
          <w:t xml:space="preserve">hydrogen train</w:t>
        </w:r>
      </w:hyperlink>
    </w:p>
    <w:p>
      <w:pPr>
        <w:pStyle w:val="Heading3"/>
      </w:pPr>
      <w:bookmarkStart w:id="1716" w:name="Xfd2a1f7dc34d2fa6f7d5ec7c318538c4e7b8a04"/>
      <w:r>
        <w:t xml:space="preserve">Impacts with respect to Sustainable Development Goals (SDGs)</w:t>
      </w:r>
      <w:bookmarkEnd w:id="171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Individual</w:t>
            </w:r>
          </w:p>
        </w:tc>
        <w:tc>
          <w:p>
            <w:pPr>
              <w:pStyle w:val="Compact"/>
              <w:jc w:val="center"/>
            </w:pPr>
            <w:r>
              <w:t xml:space="preserve">High prices of hydrogen cars and hydrogen fuel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Individual</w:t>
            </w:r>
          </w:p>
        </w:tc>
        <w:tc>
          <w:p>
            <w:pPr>
              <w:pStyle w:val="Compact"/>
              <w:jc w:val="center"/>
            </w:pPr>
            <w:r>
              <w:t xml:space="preserve">Cost for individuals (high acquisition costs but lower operating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Emissions reduced,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Distribution and allocation of goods worsens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Systemic</w:t>
            </w:r>
          </w:p>
        </w:tc>
        <w:tc>
          <w:p>
            <w:pPr>
              <w:pStyle w:val="Compact"/>
              <w:jc w:val="center"/>
            </w:pPr>
            <w:r>
              <w:t xml:space="preserve">Reduced emissions, replacement of fossil fuels, energy transition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Not yet profitable for manufacturers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Systemic</w:t>
            </w:r>
          </w:p>
        </w:tc>
        <w:tc>
          <w:p>
            <w:pPr>
              <w:pStyle w:val="Compact"/>
              <w:jc w:val="center"/>
            </w:pPr>
            <w:r>
              <w:t xml:space="preserve">Number of hydrogen refuelling stations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Sharing technologies internationally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17" w:name="X9629d3eaf880eac808b0f1f315e97b7c13cdec5"/>
      <w:r>
        <w:t xml:space="preserve">Technology and societal readiness level</w:t>
      </w:r>
      <w:bookmarkEnd w:id="171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7-8</w:t>
            </w:r>
          </w:p>
        </w:tc>
        <w:tc>
          <w:p>
            <w:pPr>
              <w:pStyle w:val="Compact"/>
              <w:jc w:val="center"/>
            </w:pPr>
            <w:r>
              <w:t xml:space="preserve">6-8</w:t>
            </w:r>
          </w:p>
        </w:tc>
      </w:tr>
    </w:tbl>
    <w:p>
      <w:pPr>
        <w:pStyle w:val="Heading3"/>
      </w:pPr>
      <w:bookmarkStart w:id="1718" w:name="open-questions-59"/>
      <w:r>
        <w:t xml:space="preserve">Open questions</w:t>
      </w:r>
      <w:bookmarkEnd w:id="1718"/>
    </w:p>
    <w:p>
      <w:pPr>
        <w:pStyle w:val="Compact"/>
        <w:numPr>
          <w:numId w:val="1499"/>
          <w:ilvl w:val="0"/>
        </w:numPr>
      </w:pPr>
      <w:r>
        <w:t xml:space="preserve">Who will drive the progress of hydrogen technology in heavy duty mobility in the future?</w:t>
      </w:r>
    </w:p>
    <w:p>
      <w:pPr>
        <w:pStyle w:val="Compact"/>
        <w:numPr>
          <w:numId w:val="1499"/>
          <w:ilvl w:val="0"/>
        </w:numPr>
      </w:pPr>
      <w:r>
        <w:t xml:space="preserve">How to store large amounts of energy at low weight and in a restricted space within the vehicle? (Roadmap Europe, 2019)</w:t>
      </w:r>
    </w:p>
    <w:p>
      <w:pPr>
        <w:pStyle w:val="Heading3"/>
      </w:pPr>
      <w:bookmarkStart w:id="1719" w:name="further-links-48"/>
      <w:r>
        <w:t xml:space="preserve">Further links</w:t>
      </w:r>
      <w:bookmarkEnd w:id="1719"/>
    </w:p>
    <w:p>
      <w:pPr>
        <w:pStyle w:val="Compact"/>
        <w:numPr>
          <w:numId w:val="1500"/>
          <w:ilvl w:val="0"/>
        </w:numPr>
      </w:pPr>
      <w:hyperlink r:id="rId1720">
        <w:r>
          <w:rPr>
            <w:rStyle w:val="Hyperlink"/>
          </w:rPr>
          <w:t xml:space="preserve">europarlament</w:t>
        </w:r>
      </w:hyperlink>
    </w:p>
    <w:p>
      <w:pPr>
        <w:pStyle w:val="Compact"/>
        <w:numPr>
          <w:numId w:val="1500"/>
          <w:ilvl w:val="0"/>
        </w:numPr>
      </w:pPr>
      <w:hyperlink r:id="rId1721">
        <w:r>
          <w:rPr>
            <w:rStyle w:val="Hyperlink"/>
          </w:rPr>
          <w:t xml:space="preserve">ec.europa</w:t>
        </w:r>
      </w:hyperlink>
    </w:p>
    <w:p>
      <w:pPr>
        <w:pStyle w:val="Compact"/>
        <w:numPr>
          <w:numId w:val="1500"/>
          <w:ilvl w:val="0"/>
        </w:numPr>
      </w:pPr>
      <w:hyperlink r:id="rId1722">
        <w:r>
          <w:rPr>
            <w:rStyle w:val="Hyperlink"/>
          </w:rPr>
          <w:t xml:space="preserve">fch.europa</w:t>
        </w:r>
      </w:hyperlink>
    </w:p>
    <w:p>
      <w:pPr>
        <w:pStyle w:val="Heading3"/>
      </w:pPr>
      <w:bookmarkStart w:id="1723" w:name="references-61"/>
      <w:r>
        <w:t xml:space="preserve">References</w:t>
      </w:r>
      <w:bookmarkEnd w:id="1723"/>
    </w:p>
    <w:p>
      <w:pPr>
        <w:pStyle w:val="Compact"/>
        <w:numPr>
          <w:numId w:val="1501"/>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501"/>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24">
        <w:r>
          <w:rPr>
            <w:rStyle w:val="Hyperlink"/>
          </w:rPr>
          <w:t xml:space="preserve">https://doi.org/10.1016/j.rser.2019.109292</w:t>
        </w:r>
      </w:hyperlink>
    </w:p>
    <w:p>
      <w:pPr>
        <w:pStyle w:val="Compact"/>
        <w:numPr>
          <w:numId w:val="1501"/>
          <w:ilvl w:val="0"/>
        </w:numPr>
      </w:pPr>
      <w:r>
        <w:t xml:space="preserve">Borgstedt, P., Neyer, B., &amp; Schewe, G. (2017). Paving the road to electric vehicles–A patent analysis of the automotive supply industry. Journal of cleaner production, 167, 75-87.</w:t>
      </w:r>
    </w:p>
    <w:p>
      <w:pPr>
        <w:pStyle w:val="Compact"/>
        <w:numPr>
          <w:numId w:val="1501"/>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25">
        <w:r>
          <w:rPr>
            <w:rStyle w:val="Hyperlink"/>
          </w:rPr>
          <w:t xml:space="preserve">https://doi.org/https://doi.org/10.1016/j.jpowsour.2005.05.092</w:t>
        </w:r>
      </w:hyperlink>
    </w:p>
    <w:p>
      <w:pPr>
        <w:pStyle w:val="Compact"/>
        <w:numPr>
          <w:numId w:val="1501"/>
          <w:ilvl w:val="0"/>
        </w:numPr>
      </w:pPr>
      <w:r>
        <w:t xml:space="preserve">Doppelbauer, M. (2020). Grundlagen der Elektromobilität. In Grundlagen der Elektromobilität.</w:t>
      </w:r>
      <w:r>
        <w:t xml:space="preserve"> </w:t>
      </w:r>
      <w:hyperlink r:id="rId1726">
        <w:r>
          <w:rPr>
            <w:rStyle w:val="Hyperlink"/>
          </w:rPr>
          <w:t xml:space="preserve">https://doi.org/10.1007/978-3-658-29730-5</w:t>
        </w:r>
      </w:hyperlink>
    </w:p>
    <w:p>
      <w:pPr>
        <w:pStyle w:val="Compact"/>
        <w:numPr>
          <w:numId w:val="1501"/>
          <w:ilvl w:val="0"/>
        </w:numPr>
      </w:pPr>
      <w:r>
        <w:t xml:space="preserve">Eichlseder, H., Klell, M., &amp; Trattner, A. (2018). Wasserstoff in der Fahrzeugtechnik. In Wasserstoff in der Fahrzeugtechnik.</w:t>
      </w:r>
      <w:r>
        <w:t xml:space="preserve"> </w:t>
      </w:r>
      <w:hyperlink r:id="rId1727">
        <w:r>
          <w:rPr>
            <w:rStyle w:val="Hyperlink"/>
          </w:rPr>
          <w:t xml:space="preserve">https://doi.org/10.1007/978-3-8348-9674-2</w:t>
        </w:r>
      </w:hyperlink>
    </w:p>
    <w:p>
      <w:pPr>
        <w:pStyle w:val="Compact"/>
        <w:numPr>
          <w:numId w:val="1501"/>
          <w:ilvl w:val="0"/>
        </w:numPr>
      </w:pPr>
      <w:r>
        <w:t xml:space="preserve">International Partnership for Hydrogen and Fuel Cells in the Economy. (n.d.). No Title.</w:t>
      </w:r>
      <w:r>
        <w:t xml:space="preserve"> </w:t>
      </w:r>
      <w:hyperlink r:id="rId1728">
        <w:r>
          <w:rPr>
            <w:rStyle w:val="Hyperlink"/>
          </w:rPr>
          <w:t xml:space="preserve">https://www.iphe.net/</w:t>
        </w:r>
      </w:hyperlink>
    </w:p>
    <w:p>
      <w:pPr>
        <w:pStyle w:val="Compact"/>
        <w:numPr>
          <w:numId w:val="1501"/>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501"/>
          <w:ilvl w:val="0"/>
        </w:numPr>
      </w:pPr>
      <w:r>
        <w:t xml:space="preserve">Kanna, I. V., &amp; Paturu, P. (2020). A study of hydrogen as an alternative fuel. International Journal of Ambient Energy, 41(12), 1433–1436.</w:t>
      </w:r>
      <w:r>
        <w:t xml:space="preserve"> </w:t>
      </w:r>
      <w:hyperlink r:id="rId1729">
        <w:r>
          <w:rPr>
            <w:rStyle w:val="Hyperlink"/>
          </w:rPr>
          <w:t xml:space="preserve">https://doi.org/10.1080/01430750.2018.1484803</w:t>
        </w:r>
      </w:hyperlink>
    </w:p>
    <w:p>
      <w:pPr>
        <w:pStyle w:val="Compact"/>
        <w:numPr>
          <w:numId w:val="1501"/>
          <w:ilvl w:val="0"/>
        </w:numPr>
      </w:pPr>
      <w:r>
        <w:t xml:space="preserve">Lehmann, J., &amp; Luschtinetz, T. (2014). Wasserstoff und Brennstoffzellen.</w:t>
      </w:r>
    </w:p>
    <w:p>
      <w:pPr>
        <w:pStyle w:val="Compact"/>
        <w:numPr>
          <w:numId w:val="1501"/>
          <w:ilvl w:val="0"/>
        </w:numPr>
      </w:pPr>
      <w:r>
        <w:t xml:space="preserve">Roadmap Europe (2019). A sustainable pathway for the European energy transition. Luxembourg: Publications Office of the European Union.</w:t>
      </w:r>
    </w:p>
    <w:p>
      <w:pPr>
        <w:pStyle w:val="Compact"/>
        <w:numPr>
          <w:numId w:val="1501"/>
          <w:ilvl w:val="0"/>
        </w:numPr>
      </w:pPr>
      <w:r>
        <w:t xml:space="preserve">Pötscher, F., Winter, R., Lichtblau, G., Schreiber, H., &amp; Kutschera, U. (2014). Ökobilanz alternativer Antriebe – Elektrofahrzeuge im Vergleich.</w:t>
      </w:r>
    </w:p>
    <w:p>
      <w:pPr>
        <w:pStyle w:val="Compact"/>
        <w:numPr>
          <w:numId w:val="1501"/>
          <w:ilvl w:val="0"/>
        </w:numPr>
      </w:pPr>
      <w:r>
        <w:t xml:space="preserve">Schabbach, T., &amp; Wesselak, V. (2020). Energie - Den Erneuerbaren gehört die Zukunft.</w:t>
      </w:r>
    </w:p>
    <w:p>
      <w:pPr>
        <w:pStyle w:val="Compact"/>
        <w:numPr>
          <w:numId w:val="1501"/>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501"/>
          <w:ilvl w:val="0"/>
        </w:numPr>
      </w:pPr>
      <w:r>
        <w:t xml:space="preserve">Töpler, J., &amp; Lehmann, J. (2017). Wasserstoff und Brennstoffzelle - Technologien und Marktkonzepte. In Springer Vieweg.</w:t>
      </w:r>
    </w:p>
    <w:p>
      <w:pPr>
        <w:pStyle w:val="Heading2"/>
      </w:pPr>
      <w:bookmarkStart w:id="1730" w:name="bev"/>
      <w:r>
        <w:t xml:space="preserve">14.2	Battery electric</w:t>
      </w:r>
      <w:bookmarkEnd w:id="1730"/>
    </w:p>
    <w:p>
      <w:pPr>
        <w:pStyle w:val="Heading3"/>
      </w:pPr>
      <w:bookmarkStart w:id="1731" w:name="synonyms-56"/>
      <w:r>
        <w:t xml:space="preserve">Synonyms</w:t>
      </w:r>
      <w:bookmarkEnd w:id="1731"/>
    </w:p>
    <w:p>
      <w:pPr>
        <w:pStyle w:val="FirstParagraph"/>
      </w:pPr>
      <w:r>
        <w:rPr>
          <w:i/>
        </w:rPr>
        <w:t xml:space="preserve">Battery electric vehicle (BEV)</w:t>
      </w:r>
    </w:p>
    <w:p>
      <w:pPr>
        <w:pStyle w:val="Heading3"/>
      </w:pPr>
      <w:bookmarkStart w:id="1732" w:name="definition-62"/>
      <w:r>
        <w:t xml:space="preserve">Definition</w:t>
      </w:r>
      <w:bookmarkEnd w:id="1732"/>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Advantages</w:t>
            </w:r>
          </w:p>
        </w:tc>
        <w:tc>
          <w:tcPr>
            <w:tcBorders>
              <w:bottom w:val="single"/>
            </w:tcBorders>
            <w:vAlign w:val="bottom"/>
          </w:tcPr>
          <w:p>
            <w:pPr>
              <w:pStyle w:val="Compact"/>
              <w:jc w:val="center"/>
            </w:pPr>
            <w:r>
              <w:t xml:space="preserve">Disadvantages</w:t>
            </w:r>
          </w:p>
        </w:tc>
      </w:tr>
      <w:tr>
        <w:tc>
          <w:p>
            <w:pPr>
              <w:pStyle w:val="Compact"/>
              <w:jc w:val="center"/>
            </w:pPr>
            <w:r>
              <w:rPr>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p>
            <w:pPr>
              <w:pStyle w:val="Compact"/>
              <w:jc w:val="center"/>
            </w:pPr>
            <w:r>
              <w:rPr>
                <w:b/>
              </w:rPr>
              <w:t xml:space="preserve">Range</w:t>
            </w:r>
            <w:r>
              <w:t xml:space="preserve"> </w:t>
            </w:r>
            <w:r>
              <w:t xml:space="preserve">currently varies from approx. 120 to ~ 600 km. According to the manufacturer, Tesla Model S can drive up to 610 km and thus has the longest possible range among e-cars, the car costs just under 80,000 euros.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p>
            <w:pPr>
              <w:pStyle w:val="Compact"/>
              <w:jc w:val="center"/>
            </w:pPr>
            <w:r>
              <w:rPr>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p>
            <w:pPr>
              <w:pStyle w:val="Compact"/>
              <w:jc w:val="center"/>
            </w:pPr>
            <w:r>
              <w:rPr>
                <w:b/>
              </w:rPr>
              <w:t xml:space="preserve">Electricity requirement</w:t>
            </w:r>
            <w:r>
              <w:t xml:space="preserve">: With an increasing numbers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p>
            <w:pPr>
              <w:pStyle w:val="Compact"/>
              <w:jc w:val="center"/>
            </w:pPr>
            <w:r>
              <w:rPr>
                <w:b/>
              </w:rPr>
              <w:t xml:space="preserve">Acquisition costs</w:t>
            </w:r>
            <w:r>
              <w:t xml:space="preserve">: the cheapest electric cars are already available from 16,000 euros.</w:t>
            </w:r>
          </w:p>
        </w:tc>
        <w:tc>
          <w:p>
            <w:pPr>
              <w:pStyle w:val="Compact"/>
              <w:jc w:val="center"/>
            </w:pPr>
            <w:r>
              <w:rPr>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p>
            <w:pPr>
              <w:pStyle w:val="Compact"/>
              <w:jc w:val="center"/>
            </w:pPr>
            <w:r>
              <w:rPr>
                <w:b/>
              </w:rPr>
              <w:t xml:space="preserve">Charging costs</w:t>
            </w:r>
            <w:r>
              <w:t xml:space="preserve">: If the electric car is charged on household electricity, the costs are just under 28 cents/kWh, at public charging stations they vary between 30-60 cents. For 100 km in an e-car, electricity costs about 4.50 for charging. The corresponding costs for petrol and diesel in comparison: with a consumption of 6 litres of petrol and 5 litres of diesel respectively, currently 8.40 euros and 6.70 euros (Michael, 2020).</w:t>
            </w:r>
          </w:p>
        </w:tc>
        <w:tc>
          <w:p>
            <w:pPr>
              <w:pStyle w:val="Compact"/>
              <w:jc w:val="center"/>
            </w:pPr>
            <w:r>
              <w:rPr>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p>
            <w:pPr>
              <w:pStyle w:val="Compact"/>
              <w:jc w:val="center"/>
            </w:pPr>
            <w:r>
              <w:rPr>
                <w:b/>
              </w:rPr>
              <w:t xml:space="preserve">Charging stations</w:t>
            </w:r>
            <w:r>
              <w:t xml:space="preserve">: The number of charging stations and charging points is steadily increasing in Austria and currently stands at 5,000 publicly accessible charging points. By comparison, there are just under 2800 petrol stations in Austria (Sitte, 2019).</w:t>
            </w:r>
          </w:p>
        </w:tc>
        <w:tc>
          <w:p>
            <w:pPr>
              <w:pStyle w:val="Compact"/>
              <w:jc w:val="center"/>
            </w:pPr>
            <w:r>
              <w:t xml:space="preserve">-</w:t>
            </w:r>
          </w:p>
        </w:tc>
      </w:tr>
    </w:tbl>
    <w:p>
      <w:pPr>
        <w:pStyle w:val="Heading3"/>
      </w:pPr>
      <w:bookmarkStart w:id="1733" w:name="key-stakeholders-62"/>
      <w:r>
        <w:t xml:space="preserve">Key stakeholders</w:t>
      </w:r>
      <w:bookmarkEnd w:id="1733"/>
    </w:p>
    <w:p>
      <w:pPr>
        <w:pStyle w:val="Compact"/>
        <w:numPr>
          <w:numId w:val="1502"/>
          <w:ilvl w:val="0"/>
        </w:numPr>
      </w:pPr>
      <w:r>
        <w:rPr>
          <w:b/>
        </w:rPr>
        <w:t xml:space="preserve">Affected</w:t>
      </w:r>
      <w:r>
        <w:t xml:space="preserve">: Conventional Cars’ Drivers, Car Manufacturers, Insurers</w:t>
      </w:r>
    </w:p>
    <w:p>
      <w:pPr>
        <w:pStyle w:val="Compact"/>
        <w:numPr>
          <w:numId w:val="1502"/>
          <w:ilvl w:val="0"/>
        </w:numPr>
      </w:pPr>
      <w:r>
        <w:rPr>
          <w:b/>
        </w:rPr>
        <w:t xml:space="preserve">Responsible</w:t>
      </w:r>
      <w:r>
        <w:t xml:space="preserve">: National Governments, City Government, Private Companies, International Lobbyists</w:t>
      </w:r>
    </w:p>
    <w:p>
      <w:pPr>
        <w:pStyle w:val="Heading3"/>
      </w:pPr>
      <w:bookmarkStart w:id="1734" w:name="current-state-of-art-in-research-62"/>
      <w:r>
        <w:t xml:space="preserve">Current state of art in research</w:t>
      </w:r>
      <w:bookmarkEnd w:id="1734"/>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are also needed, in particular neodymium and dysprosium for permanent magnets; these are no longer needed when replaced by another motor technology (Doppelbauer, 2020).</w:t>
      </w:r>
    </w:p>
    <w:p>
      <w:pPr>
        <w:pStyle w:val="BodyText"/>
      </w:pPr>
      <w:r>
        <w:t xml:space="preserve">Table below compares the CO</w:t>
      </w:r>
      <w:r>
        <w:rPr>
          <w:vertAlign w:val="subscript"/>
        </w:rPr>
        <w:t xml:space="preserve">2</w:t>
      </w:r>
      <w:r>
        <w:t xml:space="preserve"> </w:t>
      </w:r>
      <w:r>
        <w:t xml:space="preserve">emissions (in tonnes) during the production of cars with an internal combustion engine (ICE) and battery-powered, considering size of the car. It is clear that during the production process of BEV generates from 3 to 9 tonnes of CO</w:t>
      </w:r>
      <w:r>
        <w:rPr>
          <w:vertAlign w:val="subscript"/>
        </w:rPr>
        <w:t xml:space="preserve">2</w:t>
      </w:r>
      <w:r>
        <w:t xml:space="preserve"> </w:t>
      </w:r>
      <w:r>
        <w:t xml:space="preserve">more than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Small</w:t>
            </w:r>
          </w:p>
        </w:tc>
        <w:tc>
          <w:p>
            <w:pPr>
              <w:pStyle w:val="Compact"/>
              <w:jc w:val="center"/>
            </w:pPr>
            <w:r>
              <w:t xml:space="preserve">Medium</w:t>
            </w:r>
          </w:p>
        </w:tc>
        <w:tc>
          <w:p>
            <w:pPr>
              <w:pStyle w:val="Compact"/>
              <w:jc w:val="center"/>
            </w:pPr>
            <w:r>
              <w:t xml:space="preserve">Large</w:t>
            </w:r>
          </w:p>
        </w:tc>
        <w:tc>
          <w:p>
            <w:pPr>
              <w:pStyle w:val="Compact"/>
              <w:jc w:val="center"/>
            </w:pPr>
            <w:r>
              <w:t xml:space="preserve">Small (30 kWh)</w:t>
            </w:r>
          </w:p>
        </w:tc>
        <w:tc>
          <w:p>
            <w:pPr>
              <w:pStyle w:val="Compact"/>
              <w:jc w:val="center"/>
            </w:pPr>
            <w:r>
              <w:t xml:space="preserve">Medium (60 kWh)</w:t>
            </w:r>
          </w:p>
        </w:tc>
        <w:tc>
          <w:p>
            <w:pPr>
              <w:pStyle w:val="Compact"/>
              <w:jc w:val="center"/>
            </w:pPr>
            <w:r>
              <w:t xml:space="preserve">Large (90 kWh)</w:t>
            </w:r>
          </w:p>
        </w:tc>
      </w:tr>
      <w:tr>
        <w:tc>
          <w:p>
            <w:pPr>
              <w:pStyle w:val="Compact"/>
              <w:jc w:val="center"/>
            </w:pPr>
            <w:r>
              <w:t xml:space="preserve">Body of the car</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Additional components</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 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Propulsion</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Production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Battery</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Total</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This life cycle assessment also takes into account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is about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The overall well-to-wheel efficiency of a BEV is 69%.</w:t>
      </w:r>
    </w:p>
    <w:p>
      <w:pPr>
        <w:pStyle w:val="Heading3"/>
      </w:pPr>
      <w:bookmarkStart w:id="1735" w:name="current-state-of-art-in-practice-62"/>
      <w:r>
        <w:t xml:space="preserve">Current state of art in practice</w:t>
      </w:r>
      <w:bookmarkEnd w:id="1735"/>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in the near future (Kurzempa, 2018).</w:t>
      </w:r>
    </w:p>
    <w:p>
      <w:pPr>
        <w:pStyle w:val="Heading3"/>
      </w:pPr>
      <w:bookmarkStart w:id="1736" w:name="relevant-initiatives-in-austria-62"/>
      <w:r>
        <w:t xml:space="preserve">Relevant initiatives in Austria</w:t>
      </w:r>
      <w:bookmarkEnd w:id="1736"/>
    </w:p>
    <w:p>
      <w:pPr>
        <w:pStyle w:val="Compact"/>
        <w:numPr>
          <w:numId w:val="1503"/>
          <w:ilvl w:val="0"/>
        </w:numPr>
      </w:pPr>
      <w:hyperlink r:id="rId1737">
        <w:r>
          <w:rPr>
            <w:rStyle w:val="Hyperlink"/>
          </w:rPr>
          <w:t xml:space="preserve">oeamtc.at</w:t>
        </w:r>
      </w:hyperlink>
    </w:p>
    <w:p>
      <w:pPr>
        <w:pStyle w:val="Compact"/>
        <w:numPr>
          <w:numId w:val="1503"/>
          <w:ilvl w:val="0"/>
        </w:numPr>
      </w:pPr>
      <w:hyperlink r:id="rId1738">
        <w:r>
          <w:rPr>
            <w:rStyle w:val="Hyperlink"/>
          </w:rPr>
          <w:t xml:space="preserve">beoe.at</w:t>
        </w:r>
      </w:hyperlink>
    </w:p>
    <w:p>
      <w:pPr>
        <w:pStyle w:val="Heading3"/>
      </w:pPr>
      <w:bookmarkStart w:id="1739" w:name="Xf2f747698c06270ee423554b03a05646eb08ce5"/>
      <w:r>
        <w:t xml:space="preserve">Impacts with respect to Sustainable Development Goals (SDGs)</w:t>
      </w:r>
      <w:bookmarkEnd w:id="17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noise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Locally emission-free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Reduced travel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Michael, 2020</w:t>
            </w:r>
          </w:p>
        </w:tc>
      </w:tr>
      <w:tr>
        <w:tc>
          <w:p>
            <w:pPr>
              <w:pStyle w:val="Compact"/>
              <w:jc w:val="center"/>
            </w:pPr>
            <w:r>
              <w:t xml:space="preserve">Systemic</w:t>
            </w:r>
          </w:p>
        </w:tc>
        <w:tc>
          <w:p>
            <w:pPr>
              <w:pStyle w:val="Compact"/>
              <w:jc w:val="center"/>
            </w:pPr>
            <w:r>
              <w:t xml:space="preserve">Emission free but high emissions in production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Increasing number of charging stations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2019; Kurzempa, 2018</w:t>
            </w:r>
          </w:p>
        </w:tc>
      </w:tr>
      <w:tr>
        <w:tc>
          <w:p>
            <w:pPr>
              <w:pStyle w:val="Compact"/>
              <w:jc w:val="center"/>
            </w:pPr>
            <w:r>
              <w:t xml:space="preserve">Systemic</w:t>
            </w:r>
          </w:p>
        </w:tc>
        <w:tc>
          <w:p>
            <w:pPr>
              <w:pStyle w:val="Compact"/>
              <w:jc w:val="center"/>
            </w:pPr>
            <w:r>
              <w:t xml:space="preserve">Electric Vehicles Initiative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740" w:name="X8c5894e152e8a4c3190eda7256c5393bc0f7217"/>
      <w:r>
        <w:t xml:space="preserve">Technology and societal readiness level</w:t>
      </w:r>
      <w:bookmarkEnd w:id="17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41" w:name="open-questions-60"/>
      <w:r>
        <w:t xml:space="preserve">Open questions</w:t>
      </w:r>
      <w:bookmarkEnd w:id="1741"/>
    </w:p>
    <w:p>
      <w:pPr>
        <w:pStyle w:val="Compact"/>
        <w:numPr>
          <w:numId w:val="1504"/>
          <w:ilvl w:val="0"/>
        </w:numPr>
      </w:pPr>
      <w:r>
        <w:t xml:space="preserve">How can supply bottlenecks along the value creation chain be addressed?</w:t>
      </w:r>
    </w:p>
    <w:p>
      <w:pPr>
        <w:pStyle w:val="Compact"/>
        <w:numPr>
          <w:numId w:val="1504"/>
          <w:ilvl w:val="0"/>
        </w:numPr>
      </w:pPr>
      <w:r>
        <w:t xml:space="preserve">What is the potential shift in dependency from oil-producing to lithium producing countries? What is the expected timeframe?</w:t>
      </w:r>
    </w:p>
    <w:p>
      <w:pPr>
        <w:pStyle w:val="Compact"/>
        <w:numPr>
          <w:numId w:val="1504"/>
          <w:ilvl w:val="0"/>
        </w:numPr>
      </w:pPr>
      <w:r>
        <w:t xml:space="preserve">What is the role of secondary use of vehicle batteries?</w:t>
      </w:r>
    </w:p>
    <w:p>
      <w:pPr>
        <w:pStyle w:val="Compact"/>
        <w:numPr>
          <w:numId w:val="1504"/>
          <w:ilvl w:val="0"/>
        </w:numPr>
      </w:pPr>
      <w:r>
        <w:t xml:space="preserve">How can local governments increase consumer awareness about BEVs?</w:t>
      </w:r>
    </w:p>
    <w:p>
      <w:pPr>
        <w:pStyle w:val="Heading3"/>
      </w:pPr>
      <w:bookmarkStart w:id="1742" w:name="further-links-49"/>
      <w:r>
        <w:t xml:space="preserve">Further links</w:t>
      </w:r>
      <w:bookmarkEnd w:id="1742"/>
    </w:p>
    <w:p>
      <w:pPr>
        <w:pStyle w:val="Compact"/>
        <w:numPr>
          <w:numId w:val="1505"/>
          <w:ilvl w:val="0"/>
        </w:numPr>
      </w:pPr>
      <w:hyperlink r:id="rId1743">
        <w:r>
          <w:rPr>
            <w:rStyle w:val="Hyperlink"/>
          </w:rPr>
          <w:t xml:space="preserve">bmu.de</w:t>
        </w:r>
      </w:hyperlink>
    </w:p>
    <w:p>
      <w:pPr>
        <w:pStyle w:val="Compact"/>
        <w:numPr>
          <w:numId w:val="1505"/>
          <w:ilvl w:val="0"/>
        </w:numPr>
      </w:pPr>
      <w:hyperlink r:id="rId1744">
        <w:r>
          <w:rPr>
            <w:rStyle w:val="Hyperlink"/>
          </w:rPr>
          <w:t xml:space="preserve">publik.tuwien.ac.at</w:t>
        </w:r>
      </w:hyperlink>
    </w:p>
    <w:p>
      <w:pPr>
        <w:pStyle w:val="Compact"/>
        <w:numPr>
          <w:numId w:val="1505"/>
          <w:ilvl w:val="0"/>
        </w:numPr>
      </w:pPr>
      <w:hyperlink r:id="rId1745">
        <w:r>
          <w:rPr>
            <w:rStyle w:val="Hyperlink"/>
          </w:rPr>
          <w:t xml:space="preserve">isi.fraunhofer.de</w:t>
        </w:r>
      </w:hyperlink>
    </w:p>
    <w:p>
      <w:pPr>
        <w:pStyle w:val="Compact"/>
        <w:numPr>
          <w:numId w:val="1505"/>
          <w:ilvl w:val="0"/>
        </w:numPr>
      </w:pPr>
      <w:hyperlink r:id="rId1746">
        <w:r>
          <w:rPr>
            <w:rStyle w:val="Hyperlink"/>
          </w:rPr>
          <w:t xml:space="preserve">kleinezeitung.at</w:t>
        </w:r>
      </w:hyperlink>
    </w:p>
    <w:p>
      <w:pPr>
        <w:pStyle w:val="Compact"/>
        <w:numPr>
          <w:numId w:val="1505"/>
          <w:ilvl w:val="0"/>
        </w:numPr>
      </w:pPr>
      <w:hyperlink r:id="rId1747">
        <w:r>
          <w:rPr>
            <w:rStyle w:val="Hyperlink"/>
          </w:rPr>
          <w:t xml:space="preserve">volkswagen.at</w:t>
        </w:r>
      </w:hyperlink>
    </w:p>
    <w:p>
      <w:pPr>
        <w:pStyle w:val="Compact"/>
        <w:numPr>
          <w:numId w:val="1505"/>
          <w:ilvl w:val="0"/>
        </w:numPr>
      </w:pPr>
      <w:hyperlink r:id="rId1748">
        <w:r>
          <w:rPr>
            <w:rStyle w:val="Hyperlink"/>
          </w:rPr>
          <w:t xml:space="preserve">adac.de</w:t>
        </w:r>
      </w:hyperlink>
    </w:p>
    <w:p>
      <w:pPr>
        <w:pStyle w:val="Compact"/>
        <w:numPr>
          <w:numId w:val="1505"/>
          <w:ilvl w:val="0"/>
        </w:numPr>
      </w:pPr>
      <w:hyperlink r:id="rId1749">
        <w:r>
          <w:rPr>
            <w:rStyle w:val="Hyperlink"/>
          </w:rPr>
          <w:t xml:space="preserve">ec.europa.eu</w:t>
        </w:r>
      </w:hyperlink>
    </w:p>
    <w:p>
      <w:pPr>
        <w:pStyle w:val="Heading3"/>
      </w:pPr>
      <w:bookmarkStart w:id="1750" w:name="references-62"/>
      <w:r>
        <w:t xml:space="preserve">References</w:t>
      </w:r>
      <w:bookmarkEnd w:id="1750"/>
    </w:p>
    <w:p>
      <w:pPr>
        <w:pStyle w:val="Compact"/>
        <w:numPr>
          <w:numId w:val="1506"/>
          <w:ilvl w:val="0"/>
        </w:numPr>
      </w:pPr>
      <w:r>
        <w:t xml:space="preserve">Bundesministerium für Umwelt, N. und nukleare S. (BMU). (2019). Wie umweltfreundlich sind Elektroautos? 1–20. www.bmu.de</w:t>
      </w:r>
    </w:p>
    <w:p>
      <w:pPr>
        <w:pStyle w:val="Compact"/>
        <w:numPr>
          <w:numId w:val="1506"/>
          <w:ilvl w:val="0"/>
        </w:numPr>
      </w:pPr>
      <w:r>
        <w:t xml:space="preserve">Bundesministerium für Umwelt Naturschutz und nukleare Sicherheit. (n.d.). Effizienz und Kosten: Lohnt sich der Betrieb eines Elektroautos? | BMU. Available at:</w:t>
      </w:r>
      <w:r>
        <w:t xml:space="preserve"> </w:t>
      </w:r>
      <w:hyperlink r:id="rId1751">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506"/>
          <w:ilvl w:val="0"/>
        </w:numPr>
      </w:pPr>
      <w:r>
        <w:t xml:space="preserve">Doppelbauer, M. (2020). Grundlagen der Elektromobilität. In Grundlagen der Elektromobilität.</w:t>
      </w:r>
      <w:r>
        <w:t xml:space="preserve"> </w:t>
      </w:r>
      <w:hyperlink r:id="rId1726">
        <w:r>
          <w:rPr>
            <w:rStyle w:val="Hyperlink"/>
          </w:rPr>
          <w:t xml:space="preserve">https://doi.org/10.1007/978-3-658-29730-5</w:t>
        </w:r>
      </w:hyperlink>
    </w:p>
    <w:p>
      <w:pPr>
        <w:pStyle w:val="Compact"/>
        <w:numPr>
          <w:numId w:val="1506"/>
          <w:ilvl w:val="0"/>
        </w:numPr>
      </w:pPr>
      <w:r>
        <w:t xml:space="preserve">Eichlseder, H., Klell, M., &amp; Trattner, A. (2018). Wasserstoff in der Fahrzeugtechnik. In Wasserstoff in der Fahrzeugtechnik.</w:t>
      </w:r>
      <w:r>
        <w:t xml:space="preserve"> </w:t>
      </w:r>
      <w:hyperlink r:id="rId1727">
        <w:r>
          <w:rPr>
            <w:rStyle w:val="Hyperlink"/>
          </w:rPr>
          <w:t xml:space="preserve">https://doi.org/10.1007/978-3-8348-9674-2</w:t>
        </w:r>
      </w:hyperlink>
    </w:p>
    <w:p>
      <w:pPr>
        <w:pStyle w:val="Compact"/>
        <w:numPr>
          <w:numId w:val="1506"/>
          <w:ilvl w:val="0"/>
        </w:numPr>
      </w:pPr>
      <w:r>
        <w:t xml:space="preserve">Fritz, D., Heinfellner, H., Lichtblau, G., Pölz, W., &amp; Stranner, G. (2018). Update: Ökobilanz alternativer Antriebe. 1–16.</w:t>
      </w:r>
      <w:r>
        <w:t xml:space="preserve"> </w:t>
      </w:r>
      <w:hyperlink r:id="rId1309">
        <w:r>
          <w:rPr>
            <w:rStyle w:val="Hyperlink"/>
          </w:rPr>
          <w:t xml:space="preserve">https://umweltbundesamt.at/fileadmin/site/publikationen/DP152.pdf</w:t>
        </w:r>
      </w:hyperlink>
    </w:p>
    <w:p>
      <w:pPr>
        <w:pStyle w:val="Compact"/>
        <w:numPr>
          <w:numId w:val="1506"/>
          <w:ilvl w:val="0"/>
        </w:numPr>
      </w:pPr>
      <w:r>
        <w:t xml:space="preserve">IEA. (2020, October 26). Electric Vehicles Initiative – Programmes and partnerships - IEA.</w:t>
      </w:r>
      <w:r>
        <w:t xml:space="preserve"> </w:t>
      </w:r>
      <w:hyperlink r:id="rId1311">
        <w:r>
          <w:rPr>
            <w:rStyle w:val="Hyperlink"/>
          </w:rPr>
          <w:t xml:space="preserve">https://www.iea.org/areas-of-work/programmes-and-partnerships/electric-vehicles-initiative</w:t>
        </w:r>
      </w:hyperlink>
    </w:p>
    <w:p>
      <w:pPr>
        <w:pStyle w:val="Compact"/>
        <w:numPr>
          <w:numId w:val="1506"/>
          <w:ilvl w:val="0"/>
        </w:numPr>
      </w:pPr>
      <w:r>
        <w:t xml:space="preserve">Kreuzer, C. (2020, September 8). Österreicher fahren auf immer PS-stärkere Autos ab | Wiener Städtische.</w:t>
      </w:r>
      <w:r>
        <w:t xml:space="preserve"> </w:t>
      </w:r>
      <w:hyperlink r:id="rId1752">
        <w:r>
          <w:rPr>
            <w:rStyle w:val="Hyperlink"/>
          </w:rPr>
          <w:t xml:space="preserve">https://www.wienerstaedtische.at/unternehmen/presse/pressemeldungen/detail/oesterreicher-fahren-auf-immer-ps-staerkere-autos-ab.html</w:t>
        </w:r>
      </w:hyperlink>
    </w:p>
    <w:p>
      <w:pPr>
        <w:pStyle w:val="Compact"/>
        <w:numPr>
          <w:numId w:val="1506"/>
          <w:ilvl w:val="0"/>
        </w:numPr>
      </w:pPr>
      <w:r>
        <w:t xml:space="preserve">Kurzempa, A. (2018). Electromobility – what does it mean? AUTOBUSY – Technika, Eksploatacja, Systemy Transportowe, 19(6), 894–897.</w:t>
      </w:r>
      <w:r>
        <w:t xml:space="preserve"> </w:t>
      </w:r>
      <w:hyperlink r:id="rId1753">
        <w:r>
          <w:rPr>
            <w:rStyle w:val="Hyperlink"/>
          </w:rPr>
          <w:t xml:space="preserve">https://doi.org/10.24136/atest.2018.197</w:t>
        </w:r>
      </w:hyperlink>
    </w:p>
    <w:p>
      <w:pPr>
        <w:pStyle w:val="Compact"/>
        <w:numPr>
          <w:numId w:val="1506"/>
          <w:ilvl w:val="0"/>
        </w:numPr>
      </w:pPr>
      <w:r>
        <w:t xml:space="preserve">Lehmann, J., &amp; Luschtinetz, T. (2014). Wasserstoff und Brennstoffzellen.</w:t>
      </w:r>
    </w:p>
    <w:p>
      <w:pPr>
        <w:pStyle w:val="Compact"/>
        <w:numPr>
          <w:numId w:val="1506"/>
          <w:ilvl w:val="0"/>
        </w:numPr>
      </w:pPr>
      <w:r>
        <w:t xml:space="preserve">Michael. (2020, January 26). Wasserstoff, E-Auto, E-Fuels: Warum das E-Auto die beste Alternative ist | Elektroauto-News.net.</w:t>
      </w:r>
      <w:r>
        <w:t xml:space="preserve"> </w:t>
      </w:r>
      <w:hyperlink r:id="rId1754">
        <w:r>
          <w:rPr>
            <w:rStyle w:val="Hyperlink"/>
          </w:rPr>
          <w:t xml:space="preserve">https://www.elektroauto-news.net/2020/wasserstoff-e-auto-e-fuels-batterieauto-beste-alternative</w:t>
        </w:r>
      </w:hyperlink>
    </w:p>
    <w:p>
      <w:pPr>
        <w:pStyle w:val="Compact"/>
        <w:numPr>
          <w:numId w:val="1506"/>
          <w:ilvl w:val="0"/>
        </w:numPr>
      </w:pPr>
      <w:r>
        <w:t xml:space="preserve">Pötscher, F., Winter, R., Lichtblau, G., Schreiber, H., &amp; Kutschera, U. (2014). Ökobilanz alternativer Antriebe – Elektrofahrzeuge im Vergleich.</w:t>
      </w:r>
    </w:p>
    <w:p>
      <w:pPr>
        <w:pStyle w:val="Compact"/>
        <w:numPr>
          <w:numId w:val="1506"/>
          <w:ilvl w:val="0"/>
        </w:numPr>
      </w:pPr>
      <w:r>
        <w:t xml:space="preserve">Prack, N. (2020, February 27). Anzahl der Elektroautos: Deutschland &amp; Ausland | ADAC.</w:t>
      </w:r>
      <w:r>
        <w:t xml:space="preserve"> </w:t>
      </w:r>
      <w:hyperlink r:id="rId1755">
        <w:r>
          <w:rPr>
            <w:rStyle w:val="Hyperlink"/>
          </w:rPr>
          <w:t xml:space="preserve">https://www.adac.de/news/statistik-e-autos/</w:t>
        </w:r>
      </w:hyperlink>
    </w:p>
    <w:p>
      <w:pPr>
        <w:pStyle w:val="Compact"/>
        <w:numPr>
          <w:numId w:val="1506"/>
          <w:ilvl w:val="0"/>
        </w:numPr>
      </w:pPr>
      <w:r>
        <w:t xml:space="preserve">Roy, P., Nei, D., Orikasa, T., Xu, Q., Okadome, H., Nakamura, N., &amp; Shiina, T. (2009). A review of life cycle assessment (LCA) on some food products. Journal of Food Engineering, 90(1), 1–10.</w:t>
      </w:r>
      <w:r>
        <w:t xml:space="preserve"> </w:t>
      </w:r>
      <w:hyperlink r:id="rId1756">
        <w:r>
          <w:rPr>
            <w:rStyle w:val="Hyperlink"/>
          </w:rPr>
          <w:t xml:space="preserve">https://doi.org/https://doi.org/10.1016/j.jfoodeng.2008.06.016</w:t>
        </w:r>
      </w:hyperlink>
    </w:p>
    <w:p>
      <w:pPr>
        <w:pStyle w:val="Compact"/>
        <w:numPr>
          <w:numId w:val="1506"/>
          <w:ilvl w:val="0"/>
        </w:numPr>
      </w:pPr>
      <w:r>
        <w:t xml:space="preserve">Schabbach, T., &amp; Wesselak, V. (2020). Energie - Den Erneuerbaren gehört die Zukunft.</w:t>
      </w:r>
    </w:p>
    <w:p>
      <w:pPr>
        <w:pStyle w:val="Compact"/>
        <w:numPr>
          <w:numId w:val="1506"/>
          <w:ilvl w:val="0"/>
        </w:numPr>
      </w:pPr>
      <w:r>
        <w:t xml:space="preserve">Sitte, P. (2019, January 21). E-Mobilität: Zahl der Ladestationen für Elektroautos steigt weiter an | Bundesverband Elektromobilität Österreich (BEÖ), 21.01.2019.</w:t>
      </w:r>
      <w:r>
        <w:t xml:space="preserve"> </w:t>
      </w:r>
      <w:hyperlink r:id="rId1757">
        <w:r>
          <w:rPr>
            <w:rStyle w:val="Hyperlink"/>
          </w:rPr>
          <w:t xml:space="preserve">https://www.ots.at/presseaussendung/OTS_20190121_OTS0048/e-mobilitaet-zahl-der-ladestationen-fuer-elektroautos-steigt-weiter-an-bild</w:t>
        </w:r>
      </w:hyperlink>
    </w:p>
    <w:p>
      <w:pPr>
        <w:pStyle w:val="Compact"/>
        <w:numPr>
          <w:numId w:val="1506"/>
          <w:ilvl w:val="0"/>
        </w:numPr>
      </w:pPr>
      <w:r>
        <w:t xml:space="preserve">Töpler, J., &amp; Lehmann, J. (2017). Wasserstoff und Brennstoffzelle - Technologien und Marktkonzepte. In Springer Vieweg.</w:t>
      </w:r>
    </w:p>
    <w:p>
      <w:pPr>
        <w:pStyle w:val="Heading2"/>
      </w:pPr>
      <w:bookmarkStart w:id="1758" w:name="plugin_hybrid"/>
      <w:r>
        <w:t xml:space="preserve">14.3	Plugin hybrid vehicles</w:t>
      </w:r>
      <w:bookmarkEnd w:id="1758"/>
    </w:p>
    <w:p>
      <w:pPr>
        <w:pStyle w:val="Heading3"/>
      </w:pPr>
      <w:bookmarkStart w:id="1759" w:name="synonyms-57"/>
      <w:r>
        <w:t xml:space="preserve">Synonyms</w:t>
      </w:r>
      <w:bookmarkEnd w:id="1759"/>
    </w:p>
    <w:p>
      <w:pPr>
        <w:pStyle w:val="FirstParagraph"/>
      </w:pPr>
      <w:r>
        <w:rPr>
          <w:i/>
        </w:rPr>
        <w:t xml:space="preserve">Hybrid, HEV, PHEV</w:t>
      </w:r>
    </w:p>
    <w:p>
      <w:pPr>
        <w:pStyle w:val="Heading3"/>
      </w:pPr>
      <w:bookmarkStart w:id="1760" w:name="definition-63"/>
      <w:r>
        <w:t xml:space="preserve">Definition</w:t>
      </w:r>
      <w:bookmarkEnd w:id="1760"/>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pStyle w:val="Compact"/>
        <w:numPr>
          <w:numId w:val="1507"/>
          <w:ilvl w:val="0"/>
        </w:numPr>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pStyle w:val="Compact"/>
        <w:numPr>
          <w:numId w:val="1508"/>
          <w:ilvl w:val="0"/>
        </w:numPr>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pStyle w:val="Compact"/>
        <w:numPr>
          <w:numId w:val="1509"/>
          <w:ilvl w:val="0"/>
        </w:numPr>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p>
      <w:pPr>
        <w:pStyle w:val="Heading3"/>
      </w:pPr>
      <w:bookmarkStart w:id="1761" w:name="key-stakeholders-63"/>
      <w:r>
        <w:t xml:space="preserve">Key stakeholders</w:t>
      </w:r>
      <w:bookmarkEnd w:id="1761"/>
    </w:p>
    <w:p>
      <w:pPr>
        <w:pStyle w:val="Compact"/>
        <w:numPr>
          <w:numId w:val="1510"/>
          <w:ilvl w:val="0"/>
        </w:numPr>
      </w:pPr>
      <w:r>
        <w:rPr>
          <w:b/>
        </w:rPr>
        <w:t xml:space="preserve">Affected</w:t>
      </w:r>
      <w:r>
        <w:t xml:space="preserve">: Conventional Cars’ Drivers</w:t>
      </w:r>
    </w:p>
    <w:p>
      <w:pPr>
        <w:pStyle w:val="Compact"/>
        <w:numPr>
          <w:numId w:val="1510"/>
          <w:ilvl w:val="0"/>
        </w:numPr>
      </w:pPr>
      <w:r>
        <w:rPr>
          <w:b/>
        </w:rPr>
        <w:t xml:space="preserve">Responsible</w:t>
      </w:r>
      <w:r>
        <w:t xml:space="preserve">: National Governments, Car Manufacturers, International lobbyists, Private Companies</w:t>
      </w:r>
    </w:p>
    <w:p>
      <w:pPr>
        <w:pStyle w:val="Heading3"/>
      </w:pPr>
      <w:bookmarkStart w:id="1762" w:name="current-state-of-art-in-research-63"/>
      <w:r>
        <w:t xml:space="preserve">Current state of art in research</w:t>
      </w:r>
      <w:bookmarkEnd w:id="1762"/>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p>
      <w:pPr>
        <w:pStyle w:val="Heading3"/>
      </w:pPr>
      <w:bookmarkStart w:id="1763" w:name="current-state-of-art-in-practice-63"/>
      <w:r>
        <w:t xml:space="preserve">Current state of art in practice</w:t>
      </w:r>
      <w:bookmarkEnd w:id="1763"/>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w:t>
      </w:r>
      <w:r>
        <w:t xml:space="preserve"> </w:t>
      </w:r>
      <w:r>
        <w:t xml:space="preserve">Until now, all building owners had to agree to the installation of an e-charging station. This unanimity is to fall soon. Accordingly, the installation of charging stations in apartment buildings will be made easier from autumn onwards (Sitte, 2020a).</w:t>
      </w:r>
    </w:p>
    <w:p>
      <w:pPr>
        <w:pStyle w:val="Heading3"/>
      </w:pPr>
      <w:bookmarkStart w:id="1764" w:name="relevant-initiatives-in-austria-63"/>
      <w:r>
        <w:t xml:space="preserve">Relevant initiatives in Austria</w:t>
      </w:r>
      <w:bookmarkEnd w:id="1764"/>
    </w:p>
    <w:p>
      <w:pPr>
        <w:pStyle w:val="Compact"/>
        <w:numPr>
          <w:numId w:val="1511"/>
          <w:ilvl w:val="0"/>
        </w:numPr>
      </w:pPr>
      <w:hyperlink r:id="rId1765">
        <w:r>
          <w:rPr>
            <w:rStyle w:val="Hyperlink"/>
          </w:rPr>
          <w:t xml:space="preserve">oesterreich.gv</w:t>
        </w:r>
      </w:hyperlink>
    </w:p>
    <w:p>
      <w:pPr>
        <w:pStyle w:val="Compact"/>
        <w:numPr>
          <w:numId w:val="1511"/>
          <w:ilvl w:val="0"/>
        </w:numPr>
      </w:pPr>
      <w:hyperlink r:id="rId1766">
        <w:r>
          <w:rPr>
            <w:rStyle w:val="Hyperlink"/>
          </w:rPr>
          <w:t xml:space="preserve">vcoe.at</w:t>
        </w:r>
      </w:hyperlink>
    </w:p>
    <w:p>
      <w:pPr>
        <w:pStyle w:val="Heading3"/>
      </w:pPr>
      <w:bookmarkStart w:id="1767" w:name="Xe02491ee0a5039f24ee78a108747e21a4935ead"/>
      <w:r>
        <w:t xml:space="preserve">Impacts with respect to Sustainable Development Goals (SDGs)</w:t>
      </w:r>
      <w:bookmarkEnd w:id="176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Carbon dioxide emissions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Koellner, 2020</w:t>
            </w:r>
          </w:p>
        </w:tc>
      </w:tr>
      <w:tr>
        <w:tc>
          <w:p>
            <w:pPr>
              <w:pStyle w:val="Compact"/>
              <w:jc w:val="center"/>
            </w:pPr>
            <w:r>
              <w:t xml:space="preserve">Individual</w:t>
            </w:r>
          </w:p>
        </w:tc>
        <w:tc>
          <w:p>
            <w:pPr>
              <w:pStyle w:val="Compact"/>
              <w:jc w:val="center"/>
            </w:pPr>
            <w:r>
              <w:t xml:space="preserve">Number of e-charging points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2020a</w:t>
            </w:r>
          </w:p>
        </w:tc>
      </w:tr>
      <w:tr>
        <w:tc>
          <w:p>
            <w:pPr>
              <w:pStyle w:val="Compact"/>
              <w:jc w:val="center"/>
            </w:pPr>
            <w:r>
              <w:t xml:space="preserve">Systemic</w:t>
            </w:r>
          </w:p>
        </w:tc>
        <w:tc>
          <w:p>
            <w:pPr>
              <w:pStyle w:val="Compact"/>
              <w:jc w:val="center"/>
            </w:pPr>
            <w:r>
              <w:t xml:space="preserve">Emissions reduced for small and light vehicles only</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Systemic</w:t>
            </w:r>
          </w:p>
        </w:tc>
        <w:tc>
          <w:p>
            <w:pPr>
              <w:pStyle w:val="Compact"/>
              <w:jc w:val="center"/>
            </w:pPr>
            <w:r>
              <w:t xml:space="preserve">Exhaust gas treatment strategies are developed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Schaefer, 2020</w:t>
            </w:r>
          </w:p>
        </w:tc>
      </w:tr>
    </w:tbl>
    <w:p>
      <w:pPr>
        <w:pStyle w:val="Heading3"/>
      </w:pPr>
      <w:bookmarkStart w:id="1768" w:name="X0f6e99af57ecec9e58bebc51301574d20e7e58e"/>
      <w:r>
        <w:t xml:space="preserve">Technology and societal readiness level</w:t>
      </w:r>
      <w:bookmarkEnd w:id="176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69" w:name="open-questions-61"/>
      <w:r>
        <w:t xml:space="preserve">Open questions</w:t>
      </w:r>
      <w:bookmarkEnd w:id="1769"/>
    </w:p>
    <w:p>
      <w:pPr>
        <w:pStyle w:val="Compact"/>
        <w:numPr>
          <w:numId w:val="1512"/>
          <w:ilvl w:val="0"/>
        </w:numPr>
      </w:pPr>
      <w:r>
        <w:t xml:space="preserve">How the increased use of PHEV will influence the market of second-hand cars?</w:t>
      </w:r>
    </w:p>
    <w:p>
      <w:pPr>
        <w:pStyle w:val="Compact"/>
        <w:numPr>
          <w:numId w:val="1512"/>
          <w:ilvl w:val="0"/>
        </w:numPr>
      </w:pPr>
      <w:r>
        <w:t xml:space="preserve">What is the impact of batteries on the life cycle of the car?</w:t>
      </w:r>
    </w:p>
    <w:p>
      <w:pPr>
        <w:pStyle w:val="Heading3"/>
      </w:pPr>
      <w:bookmarkStart w:id="1770" w:name="further-links-50"/>
      <w:r>
        <w:t xml:space="preserve">Further links</w:t>
      </w:r>
      <w:bookmarkEnd w:id="1770"/>
    </w:p>
    <w:p>
      <w:pPr>
        <w:pStyle w:val="Compact"/>
        <w:numPr>
          <w:numId w:val="1513"/>
          <w:ilvl w:val="0"/>
        </w:numPr>
      </w:pPr>
      <w:hyperlink r:id="rId1771">
        <w:r>
          <w:rPr>
            <w:rStyle w:val="Hyperlink"/>
          </w:rPr>
          <w:t xml:space="preserve">Tagesschau.de</w:t>
        </w:r>
      </w:hyperlink>
    </w:p>
    <w:p>
      <w:pPr>
        <w:pStyle w:val="Compact"/>
        <w:numPr>
          <w:numId w:val="1513"/>
          <w:ilvl w:val="0"/>
        </w:numPr>
      </w:pPr>
      <w:hyperlink r:id="rId1720">
        <w:r>
          <w:rPr>
            <w:rStyle w:val="Hyperlink"/>
          </w:rPr>
          <w:t xml:space="preserve">Europarlament</w:t>
        </w:r>
      </w:hyperlink>
    </w:p>
    <w:p>
      <w:pPr>
        <w:pStyle w:val="Compact"/>
        <w:numPr>
          <w:numId w:val="1513"/>
          <w:ilvl w:val="0"/>
        </w:numPr>
      </w:pPr>
      <w:hyperlink r:id="rId1721">
        <w:r>
          <w:rPr>
            <w:rStyle w:val="Hyperlink"/>
          </w:rPr>
          <w:t xml:space="preserve">Ec.europa</w:t>
        </w:r>
      </w:hyperlink>
    </w:p>
    <w:p>
      <w:pPr>
        <w:pStyle w:val="Compact"/>
        <w:numPr>
          <w:numId w:val="1513"/>
          <w:ilvl w:val="0"/>
        </w:numPr>
      </w:pPr>
      <w:hyperlink r:id="rId1722">
        <w:r>
          <w:rPr>
            <w:rStyle w:val="Hyperlink"/>
          </w:rPr>
          <w:t xml:space="preserve">Fch.europa</w:t>
        </w:r>
      </w:hyperlink>
    </w:p>
    <w:p>
      <w:pPr>
        <w:pStyle w:val="Heading3"/>
      </w:pPr>
      <w:bookmarkStart w:id="1772" w:name="references-63"/>
      <w:r>
        <w:t xml:space="preserve">References</w:t>
      </w:r>
      <w:bookmarkEnd w:id="1772"/>
    </w:p>
    <w:p>
      <w:pPr>
        <w:pStyle w:val="Compact"/>
        <w:numPr>
          <w:numId w:val="1514"/>
          <w:ilvl w:val="0"/>
        </w:numPr>
      </w:pPr>
      <w:r>
        <w:t xml:space="preserve">ADAC. (2019). Hybridantrieb: Funktionsweise sowie Vor- und Nachteile.</w:t>
      </w:r>
      <w:r>
        <w:t xml:space="preserve"> </w:t>
      </w:r>
      <w:hyperlink r:id="rId1773">
        <w:r>
          <w:rPr>
            <w:rStyle w:val="Hyperlink"/>
          </w:rPr>
          <w:t xml:space="preserve">https://www.adac.de/verkehr/tanken-kraftstoff-antrieb/alternative-antriebe/hybridantrieb/</w:t>
        </w:r>
      </w:hyperlink>
    </w:p>
    <w:p>
      <w:pPr>
        <w:pStyle w:val="Compact"/>
        <w:numPr>
          <w:numId w:val="1514"/>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74">
        <w:r>
          <w:rPr>
            <w:rStyle w:val="Hyperlink"/>
          </w:rPr>
          <w:t xml:space="preserve">https://doi.org/10.1088/1757-899X/402/1/012154</w:t>
        </w:r>
      </w:hyperlink>
    </w:p>
    <w:p>
      <w:pPr>
        <w:pStyle w:val="Compact"/>
        <w:numPr>
          <w:numId w:val="1514"/>
          <w:ilvl w:val="0"/>
        </w:numPr>
      </w:pPr>
      <w:r>
        <w:t xml:space="preserve">Bannon, E., (2020). Plug-In Hybrids In New Emissions Scandal As Tests Show Higher Pollution Than Claimed | Transport &amp; Environment. Transportenvironment.org. Available at:</w:t>
      </w:r>
      <w:r>
        <w:t xml:space="preserve"> </w:t>
      </w:r>
      <w:hyperlink r:id="rId1775">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514"/>
          <w:ilvl w:val="0"/>
        </w:numPr>
      </w:pPr>
      <w:r>
        <w:t xml:space="preserve">European Environment Agency. (2020). INDICATOR ASSESSMENT New Registrations Of Electric Vehicles In Europe. Available at:</w:t>
      </w:r>
      <w:r>
        <w:t xml:space="preserve"> </w:t>
      </w:r>
      <w:hyperlink r:id="rId1776">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514"/>
          <w:ilvl w:val="0"/>
        </w:numPr>
      </w:pPr>
      <w:r>
        <w:t xml:space="preserve">Fischer, S. M. (2020, September 2). Ökostrom an jeder Ecke: Ladestellen-Ausbau auf Zielgeraden | Wien Energie GmbH, 02.09.2020.</w:t>
      </w:r>
      <w:r>
        <w:t xml:space="preserve"> </w:t>
      </w:r>
      <w:hyperlink r:id="rId1777">
        <w:r>
          <w:rPr>
            <w:rStyle w:val="Hyperlink"/>
          </w:rPr>
          <w:t xml:space="preserve">https://www.ots.at/presseaussendung/OTS_20200902_OTS0138/oekostrom-an-jeder-ecke-ladestellen-ausbau-auf-zielgeraden</w:t>
        </w:r>
      </w:hyperlink>
    </w:p>
    <w:p>
      <w:pPr>
        <w:pStyle w:val="Compact"/>
        <w:numPr>
          <w:numId w:val="1514"/>
          <w:ilvl w:val="0"/>
        </w:numPr>
      </w:pPr>
      <w:r>
        <w:t xml:space="preserve">Köllner, C. (2020). Das sollten Sie über Plug-in-Hybride wissen.</w:t>
      </w:r>
      <w:r>
        <w:t xml:space="preserve"> </w:t>
      </w:r>
      <w:hyperlink r:id="rId1778">
        <w:r>
          <w:rPr>
            <w:rStyle w:val="Hyperlink"/>
          </w:rPr>
          <w:t xml:space="preserve">https://www.springerprofessional.de/plug-in-hybrid/antriebsstrang/das-sollten-sie-ueber-plug-in-hybride-wissen/18235362</w:t>
        </w:r>
      </w:hyperlink>
    </w:p>
    <w:p>
      <w:pPr>
        <w:pStyle w:val="Compact"/>
        <w:numPr>
          <w:numId w:val="1514"/>
          <w:ilvl w:val="0"/>
        </w:numPr>
      </w:pPr>
      <w:r>
        <w:t xml:space="preserve">Kroher, T. (2020). Plug-in-Hybrid: Modelle, Verbrauch, Technik, Kosten, Ökobilanz.</w:t>
      </w:r>
      <w:r>
        <w:t xml:space="preserve"> </w:t>
      </w:r>
      <w:hyperlink r:id="rId1779">
        <w:r>
          <w:rPr>
            <w:rStyle w:val="Hyperlink"/>
          </w:rPr>
          <w:t xml:space="preserve">https://www.adac.de/rund-ums-fahrzeug/autokatalog/marken-modelle/auto/plug-in-hybrid/</w:t>
        </w:r>
      </w:hyperlink>
    </w:p>
    <w:p>
      <w:pPr>
        <w:pStyle w:val="Compact"/>
        <w:numPr>
          <w:numId w:val="1514"/>
          <w:ilvl w:val="0"/>
        </w:numPr>
      </w:pPr>
      <w:r>
        <w:t xml:space="preserve">Ortner, M. (2020, December 9). Plug-in-Hybride sind nur so umweltfreundlich wie ihre Fahrer - Wiener Zeitung Online.</w:t>
      </w:r>
      <w:r>
        <w:t xml:space="preserve"> </w:t>
      </w:r>
      <w:hyperlink r:id="rId1780">
        <w:r>
          <w:rPr>
            <w:rStyle w:val="Hyperlink"/>
          </w:rPr>
          <w:t xml:space="preserve">https://www.wienerzeitung.at/nachrichten/wirtschaft/oesterreich/2084730-Plug-In-Hybride-nur-so-umweltfreundlich-wie-ihre-Fahrer.html</w:t>
        </w:r>
      </w:hyperlink>
    </w:p>
    <w:p>
      <w:pPr>
        <w:pStyle w:val="Compact"/>
        <w:numPr>
          <w:numId w:val="1514"/>
          <w:ilvl w:val="0"/>
        </w:numPr>
      </w:pPr>
      <w:r>
        <w:t xml:space="preserve">Plötz, P., Moll, C., Biecker, G., Mock, P., &amp; Li, Y. (2020). Real-World Usage of Plug-in Hybrid Electric Vehicles: Fuel Consumption, Electric Driving, and CO₂ Emissions.</w:t>
      </w:r>
    </w:p>
    <w:p>
      <w:pPr>
        <w:pStyle w:val="Compact"/>
        <w:numPr>
          <w:numId w:val="1514"/>
          <w:ilvl w:val="0"/>
        </w:numPr>
      </w:pPr>
      <w:r>
        <w:t xml:space="preserve">Schäfer, P. (2020). Empa errechnet beste Kaltstart-Strategie für Hybridfahrzeuge.</w:t>
      </w:r>
      <w:r>
        <w:t xml:space="preserve"> </w:t>
      </w:r>
      <w:hyperlink r:id="rId1781">
        <w:r>
          <w:rPr>
            <w:rStyle w:val="Hyperlink"/>
          </w:rPr>
          <w:t xml:space="preserve">https://www.springerprofessional.de/hybridtechnik/abgasnachbehandlung/empa-errechnet-beste-kaltstart-strategie-fuer-hybridfahrzeuge/17751190</w:t>
        </w:r>
      </w:hyperlink>
    </w:p>
    <w:p>
      <w:pPr>
        <w:pStyle w:val="Compact"/>
        <w:numPr>
          <w:numId w:val="1514"/>
          <w:ilvl w:val="0"/>
        </w:numPr>
      </w:pPr>
      <w:r>
        <w:t xml:space="preserve">Sitte, P. (2020a, June 29). BEÖ begrüßt E-Mobilitätsförderung 2020 | Bundesverband Elektromobilität Österreich (BEÖ), 29.06.2020.</w:t>
      </w:r>
      <w:r>
        <w:t xml:space="preserve"> </w:t>
      </w:r>
      <w:hyperlink r:id="rId1782">
        <w:r>
          <w:rPr>
            <w:rStyle w:val="Hyperlink"/>
          </w:rPr>
          <w:t xml:space="preserve">https://www.ots.at/presseaussendung/OTS_20200629_OTS0144/beoe-begruesst-e-mobilitaetsfoerderung-2020</w:t>
        </w:r>
      </w:hyperlink>
    </w:p>
    <w:p>
      <w:pPr>
        <w:pStyle w:val="Compact"/>
        <w:numPr>
          <w:numId w:val="1514"/>
          <w:ilvl w:val="0"/>
        </w:numPr>
      </w:pPr>
      <w:r>
        <w:t xml:space="preserve">Sitte, P. (2020b, July 15). BEÖ: Strom laden in eigener Garage wird einfacher. Wichtiger Schritt für E-Mobilität. | Bundesverband Elektromobilität Österreich (BEÖ), 15.07.2020.</w:t>
      </w:r>
      <w:r>
        <w:t xml:space="preserve"> </w:t>
      </w:r>
      <w:hyperlink r:id="rId1783">
        <w:r>
          <w:rPr>
            <w:rStyle w:val="Hyperlink"/>
          </w:rPr>
          <w:t xml:space="preserve">https://www.ots.at/presseaussendung/OTS_20200715_OTS0148/beoe-strom-laden-in-eigener-garage-wird-einfacher-wichtiger-schritt-fuer-e-mobilitaet</w:t>
        </w:r>
      </w:hyperlink>
    </w:p>
    <w:p>
      <w:pPr>
        <w:pStyle w:val="Compact"/>
        <w:numPr>
          <w:numId w:val="1514"/>
          <w:ilvl w:val="0"/>
        </w:numPr>
      </w:pPr>
      <w:r>
        <w:t xml:space="preserve">Song, Z., Zhang, X., Li, J., Hofmann, H., Ouyang, M., &amp; Du, J. (2018). Component sizing optimization of plug-in hybrid electric vehicles with the hybrid energy storage system. Energy, 144, 393–403.</w:t>
      </w:r>
      <w:r>
        <w:t xml:space="preserve"> </w:t>
      </w:r>
      <w:hyperlink r:id="rId1784">
        <w:r>
          <w:rPr>
            <w:rStyle w:val="Hyperlink"/>
          </w:rPr>
          <w:t xml:space="preserve">https://doi.org/10.1016/j.energy.2017.12.009</w:t>
        </w:r>
      </w:hyperlink>
    </w:p>
    <w:p>
      <w:pPr>
        <w:pStyle w:val="Compact"/>
        <w:numPr>
          <w:numId w:val="1514"/>
          <w:ilvl w:val="0"/>
        </w:numPr>
      </w:pPr>
      <w:r>
        <w:t xml:space="preserve">VCÖ. (2020). VCÖ: Neue Studie zeigt schlechte Klimabilanz von Plug-In-Hybrid Pkw - Mobilität mit Zukunft.</w:t>
      </w:r>
      <w:r>
        <w:t xml:space="preserve"> </w:t>
      </w:r>
      <w:hyperlink r:id="rId1766">
        <w:r>
          <w:rPr>
            <w:rStyle w:val="Hyperlink"/>
          </w:rPr>
          <w:t xml:space="preserve">https://www.vcoe.at/presse/presseaussendungen/detail/vcoe-neue-studie-zeigt-schlechte-klimabilanz-von-plug-in-hybrid-pkw</w:t>
        </w:r>
      </w:hyperlink>
    </w:p>
    <w:p>
      <w:pPr>
        <w:pStyle w:val="Heading1"/>
      </w:pPr>
      <w:bookmarkStart w:id="1785" w:name="reference"/>
      <w:r>
        <w:t xml:space="preserve">15	References</w:t>
      </w:r>
      <w:bookmarkEnd w:id="1785"/>
    </w:p>
    <w:p>
      <w:pPr>
        <w:pStyle w:val="Compact"/>
        <w:numPr>
          <w:numId w:val="1515"/>
          <w:ilvl w:val="0"/>
        </w:numPr>
      </w:pPr>
      <w:r>
        <w:t xml:space="preserve">Lovelace, R., Nowosad, J., Muenchow J. (2021)</w:t>
      </w:r>
      <w:r>
        <w:t xml:space="preserve"> </w:t>
      </w:r>
      <w:r>
        <w:rPr>
          <w:i/>
        </w:rPr>
        <w:t xml:space="preserve">Geocomputation with R.</w:t>
      </w:r>
      <w:r>
        <w:t xml:space="preserve"> </w:t>
      </w:r>
      <w:hyperlink r:id="rId1786">
        <w:r>
          <w:rPr>
            <w:rStyle w:val="Hyperlink"/>
          </w:rPr>
          <w:t xml:space="preserve">https://geocompr.robinlovelace.net/</w:t>
        </w:r>
      </w:hyperlink>
    </w:p>
    <w:p>
      <w:pPr>
        <w:pStyle w:val="Compact"/>
        <w:numPr>
          <w:numId w:val="1515"/>
          <w:ilvl w:val="0"/>
        </w:numPr>
      </w:pPr>
      <w:r>
        <w:t xml:space="preserve">Afrimap team.</w:t>
      </w:r>
      <w:r>
        <w:t xml:space="preserve"> </w:t>
      </w:r>
      <w:r>
        <w:rPr>
          <w:i/>
        </w:rPr>
        <w:t xml:space="preserve">Afrimapr book.</w:t>
      </w:r>
      <w:r>
        <w:t xml:space="preserve"> </w:t>
      </w:r>
      <w:hyperlink r:id="rId1787">
        <w:r>
          <w:rPr>
            <w:rStyle w:val="Hyperlink"/>
          </w:rPr>
          <w:t xml:space="preserve">https://github.com/afrimapr/afrimapr-book</w:t>
        </w:r>
      </w:hyperlink>
    </w:p>
    <w:p>
      <w:pPr>
        <w:pStyle w:val="Compact"/>
        <w:numPr>
          <w:numId w:val="1515"/>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788">
        <w:r>
          <w:rPr>
            <w:rStyle w:val="Hyperlink"/>
          </w:rPr>
          <w:t xml:space="preserve">http://yihui.org/knitr/</w:t>
        </w:r>
      </w:hyperlink>
      <w:r>
        <w:t xml:space="preserve">.</w:t>
      </w:r>
    </w:p>
    <w:p>
      <w:pPr>
        <w:pStyle w:val="Compact"/>
        <w:numPr>
          <w:numId w:val="1515"/>
          <w:ilvl w:val="0"/>
        </w:numPr>
      </w:pPr>
      <w:r>
        <w:t xml:space="preserve">Xie, Y. (2021).</w:t>
      </w:r>
      <w:r>
        <w:t xml:space="preserve"> </w:t>
      </w:r>
      <w:r>
        <w:rPr>
          <w:i/>
        </w:rPr>
        <w:t xml:space="preserve">bookdown: Authoring Books and Technical Documents with R Markdown.</w:t>
      </w:r>
      <w:r>
        <w:t xml:space="preserve"> </w:t>
      </w:r>
      <w:hyperlink r:id="rId1789">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1"/>
  </w:num>
  <w:num w:numId="1184">
    <w:abstractNumId w:val="991"/>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1"/>
  </w:num>
  <w:num w:numId="1238">
    <w:abstractNumId w:val="991"/>
  </w:num>
  <w:num w:numId="1239">
    <w:abstractNumId w:val="991"/>
  </w:num>
  <w:num w:numId="1240">
    <w:abstractNumId w:val="991"/>
  </w:num>
  <w:num w:numId="12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1">
    <w:abstractNumId w:val="991"/>
  </w:num>
  <w:num w:numId="1302">
    <w:abstractNumId w:val="991"/>
  </w:num>
  <w:num w:numId="1303">
    <w:abstractNumId w:val="991"/>
  </w:num>
  <w:num w:numId="1304">
    <w:abstractNumId w:val="991"/>
  </w:num>
  <w:num w:numId="1305">
    <w:abstractNumId w:val="991"/>
  </w:num>
  <w:num w:numId="13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7">
    <w:abstractNumId w:val="991"/>
  </w:num>
  <w:num w:numId="1308">
    <w:abstractNumId w:val="991"/>
  </w:num>
  <w:num w:numId="1309">
    <w:abstractNumId w:val="991"/>
  </w:num>
  <w:num w:numId="1310">
    <w:abstractNumId w:val="991"/>
  </w:num>
  <w:num w:numId="13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2">
    <w:abstractNumId w:val="991"/>
  </w:num>
  <w:num w:numId="1313">
    <w:abstractNumId w:val="991"/>
  </w:num>
  <w:num w:numId="1314">
    <w:abstractNumId w:val="991"/>
  </w:num>
  <w:num w:numId="1315">
    <w:abstractNumId w:val="991"/>
  </w:num>
  <w:num w:numId="13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7">
    <w:abstractNumId w:val="991"/>
  </w:num>
  <w:num w:numId="1318">
    <w:abstractNumId w:val="991"/>
  </w:num>
  <w:num w:numId="1319">
    <w:abstractNumId w:val="991"/>
  </w:num>
  <w:num w:numId="1320">
    <w:abstractNumId w:val="991"/>
  </w:num>
  <w:num w:numId="1321">
    <w:abstractNumId w:val="991"/>
  </w:num>
  <w:num w:numId="13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3">
    <w:abstractNumId w:val="991"/>
  </w:num>
  <w:num w:numId="1324">
    <w:abstractNumId w:val="991"/>
  </w:num>
  <w:num w:numId="1325">
    <w:abstractNumId w:val="991"/>
  </w:num>
  <w:num w:numId="1326">
    <w:abstractNumId w:val="991"/>
  </w:num>
  <w:num w:numId="1327">
    <w:abstractNumId w:val="991"/>
  </w:num>
  <w:num w:numId="13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3">
    <w:abstractNumId w:val="991"/>
  </w:num>
  <w:num w:numId="1344">
    <w:abstractNumId w:val="991"/>
  </w:num>
  <w:num w:numId="1345">
    <w:abstractNumId w:val="991"/>
  </w:num>
  <w:num w:numId="13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abstractNumId w:val="991"/>
  </w:num>
  <w:num w:numId="1348">
    <w:abstractNumId w:val="991"/>
  </w:num>
  <w:num w:numId="1349">
    <w:abstractNumId w:val="991"/>
  </w:num>
  <w:num w:numId="1350">
    <w:abstractNumId w:val="991"/>
  </w:num>
  <w:num w:numId="1351">
    <w:abstractNumId w:val="991"/>
  </w:num>
  <w:num w:numId="13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2">
    <w:abstractNumId w:val="991"/>
  </w:num>
  <w:num w:numId="1363">
    <w:abstractNumId w:val="991"/>
  </w:num>
  <w:num w:numId="1364">
    <w:abstractNumId w:val="991"/>
  </w:num>
  <w:num w:numId="1365">
    <w:abstractNumId w:val="991"/>
  </w:num>
  <w:num w:numId="13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7">
    <w:abstractNumId w:val="991"/>
  </w:num>
  <w:num w:numId="1368">
    <w:abstractNumId w:val="991"/>
  </w:num>
  <w:num w:numId="1369">
    <w:abstractNumId w:val="991"/>
  </w:num>
  <w:num w:numId="1370">
    <w:abstractNumId w:val="991"/>
  </w:num>
  <w:num w:numId="1371">
    <w:abstractNumId w:val="991"/>
  </w:num>
  <w:num w:numId="13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8">
    <w:abstractNumId w:val="991"/>
  </w:num>
  <w:num w:numId="1389">
    <w:abstractNumId w:val="991"/>
  </w:num>
  <w:num w:numId="1390">
    <w:abstractNumId w:val="991"/>
  </w:num>
  <w:num w:numId="1391">
    <w:abstractNumId w:val="991"/>
  </w:num>
  <w:num w:numId="1392">
    <w:abstractNumId w:val="991"/>
  </w:num>
  <w:num w:numId="13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4">
    <w:abstractNumId w:val="991"/>
  </w:num>
  <w:num w:numId="1395">
    <w:abstractNumId w:val="991"/>
  </w:num>
  <w:num w:numId="1396">
    <w:abstractNumId w:val="991"/>
  </w:num>
  <w:num w:numId="1397">
    <w:abstractNumId w:val="991"/>
  </w:num>
  <w:num w:numId="1398">
    <w:abstractNumId w:val="991"/>
  </w:num>
  <w:num w:numId="13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5">
    <w:abstractNumId w:val="991"/>
  </w:num>
  <w:num w:numId="1476">
    <w:abstractNumId w:val="991"/>
  </w:num>
  <w:num w:numId="1477">
    <w:abstractNumId w:val="991"/>
  </w:num>
  <w:num w:numId="1478">
    <w:abstractNumId w:val="991"/>
  </w:num>
  <w:num w:numId="14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0">
    <w:abstractNumId w:val="991"/>
  </w:num>
  <w:num w:numId="1481">
    <w:abstractNumId w:val="991"/>
  </w:num>
  <w:num w:numId="1482">
    <w:abstractNumId w:val="991"/>
  </w:num>
  <w:num w:numId="1483">
    <w:abstractNumId w:val="991"/>
  </w:num>
  <w:num w:numId="14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5">
    <w:abstractNumId w:val="991"/>
  </w:num>
  <w:num w:numId="1486">
    <w:abstractNumId w:val="991"/>
  </w:num>
  <w:num w:numId="1487">
    <w:abstractNumId w:val="991"/>
  </w:num>
  <w:num w:numId="1488">
    <w:abstractNumId w:val="991"/>
  </w:num>
  <w:num w:numId="1489">
    <w:abstractNumId w:val="991"/>
  </w:num>
  <w:num w:numId="14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1">
    <w:abstractNumId w:val="991"/>
  </w:num>
  <w:num w:numId="1492">
    <w:abstractNumId w:val="991"/>
  </w:num>
  <w:num w:numId="1493">
    <w:abstractNumId w:val="991"/>
  </w:num>
  <w:num w:numId="1494">
    <w:abstractNumId w:val="991"/>
  </w:num>
  <w:num w:numId="14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6">
    <w:abstractNumId w:val="991"/>
  </w:num>
  <w:num w:numId="1497">
    <w:abstractNumId w:val="991"/>
  </w:num>
  <w:num w:numId="1498">
    <w:abstractNumId w:val="991"/>
  </w:num>
  <w:num w:numId="14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0">
    <w:abstractNumId w:val="991"/>
  </w:num>
  <w:num w:numId="1501">
    <w:abstractNumId w:val="991"/>
  </w:num>
  <w:num w:numId="1502">
    <w:abstractNumId w:val="991"/>
  </w:num>
  <w:num w:numId="1503">
    <w:abstractNumId w:val="991"/>
  </w:num>
  <w:num w:numId="15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3">
    <w:abstractNumId w:val="991"/>
  </w:num>
  <w:num w:numId="1514">
    <w:abstractNumId w:val="991"/>
  </w:num>
  <w:num w:numId="15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9" Target="media/rId1529.png" /><Relationship Type="http://schemas.openxmlformats.org/officeDocument/2006/relationships/image" Id="rId354" Target="media/rId354.jpg" /><Relationship Type="http://schemas.openxmlformats.org/officeDocument/2006/relationships/image" Id="rId1495" Target="media/rId1495.png" /><Relationship Type="http://schemas.openxmlformats.org/officeDocument/2006/relationships/image" Id="rId1394" Target="media/rId1394.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01" Target="media/rId1001.png" /><Relationship Type="http://schemas.openxmlformats.org/officeDocument/2006/relationships/image" Id="rId1605" Target="media/rId1605.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8" Target="media/rId378.png" /><Relationship Type="http://schemas.openxmlformats.org/officeDocument/2006/relationships/image" Id="rId580" Target="media/rId580.jpg" /><Relationship Type="http://schemas.openxmlformats.org/officeDocument/2006/relationships/image" Id="rId1713" Target="media/rId1713.png" /><Relationship Type="http://schemas.openxmlformats.org/officeDocument/2006/relationships/image" Id="rId575" Target="media/rId575.jpg" /><Relationship Type="http://schemas.openxmlformats.org/officeDocument/2006/relationships/image" Id="rId577" Target="media/rId577.jpg" /><Relationship Type="http://schemas.openxmlformats.org/officeDocument/2006/relationships/image" Id="rId797" Target="media/rId797.png" /><Relationship Type="http://schemas.openxmlformats.org/officeDocument/2006/relationships/image" Id="rId164" Target="media/rId164.jpg" /><Relationship Type="http://schemas.openxmlformats.org/officeDocument/2006/relationships/image" Id="rId749" Target="media/rId749.png" /><Relationship Type="http://schemas.openxmlformats.org/officeDocument/2006/relationships/image" Id="rId667" Target="media/rId667.jpg" /><Relationship Type="http://schemas.openxmlformats.org/officeDocument/2006/relationships/hyperlink" Id="rId214" Target="doi:10.1016/j.trf.2018.10.019" TargetMode="External" /><Relationship Type="http://schemas.openxmlformats.org/officeDocument/2006/relationships/hyperlink" Id="rId1418" Target="http://brtdata.org/" TargetMode="External" /><Relationship Type="http://schemas.openxmlformats.org/officeDocument/2006/relationships/hyperlink" Id="rId1147" Target="http://cargomon.com/index.php/language/en/cargoobserver-track/" TargetMode="External" /><Relationship Type="http://schemas.openxmlformats.org/officeDocument/2006/relationships/hyperlink" Id="rId1148"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1" Target="http://en.cyclocity.com/" TargetMode="External" /><Relationship Type="http://schemas.openxmlformats.org/officeDocument/2006/relationships/hyperlink" Id="rId1561" Target="http://eprints.ncrm.ac.uk/2051/1/complex_city_paper%5B1%5D.pdf" TargetMode="External" /><Relationship Type="http://schemas.openxmlformats.org/officeDocument/2006/relationships/hyperlink" Id="rId1571"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3"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8"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6" Target="http://www.citybikesalzburg.at/hanuschplatz.php" TargetMode="External" /><Relationship Type="http://schemas.openxmlformats.org/officeDocument/2006/relationships/hyperlink" Id="rId1617"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2"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5"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30" Target="http://www.un.org/esa/dsd/resources/res_pdfs/csd-19/Background-Paper8-P.Midgley-Bicycle.pdf" TargetMode="External" /><Relationship Type="http://schemas.openxmlformats.org/officeDocument/2006/relationships/hyperlink" Id="rId1481" Target="http://www.who.int/sdhconference/resources/ConceptualframeworkforactiononSDH_eng.pdf" TargetMode="External" /><Relationship Type="http://schemas.openxmlformats.org/officeDocument/2006/relationships/hyperlink" Id="rId1788" Target="http://yihui.org/knitr/" TargetMode="External" /><Relationship Type="http://schemas.openxmlformats.org/officeDocument/2006/relationships/hyperlink" Id="rId1101"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5"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08"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8" Target="https://blog.blablacar.de/about-us" TargetMode="External" /><Relationship Type="http://schemas.openxmlformats.org/officeDocument/2006/relationships/hyperlink" Id="rId1566" Target="https://blog.google/products/maps/google-maps-101-how-ai-helps-predict-traffic-and-determine-routes/" TargetMode="External" /><Relationship Type="http://schemas.openxmlformats.org/officeDocument/2006/relationships/hyperlink" Id="rId1346"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89"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297"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5"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5"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5" Target="https://doi.org/10.1007/978-3-642-24788-0_19" TargetMode="External" /><Relationship Type="http://schemas.openxmlformats.org/officeDocument/2006/relationships/hyperlink" Id="rId1726"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27"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59" Target="https://doi.org/10.1007/s11227-016-1677-z" TargetMode="External" /><Relationship Type="http://schemas.openxmlformats.org/officeDocument/2006/relationships/hyperlink" Id="rId1288" Target="https://doi.org/10.1007/s11590-016-1035-3" TargetMode="External" /><Relationship Type="http://schemas.openxmlformats.org/officeDocument/2006/relationships/hyperlink" Id="rId1154"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9"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67" Target="https://doi.org/10.1016/j.aap.2020.105711" TargetMode="External" /><Relationship Type="http://schemas.openxmlformats.org/officeDocument/2006/relationships/hyperlink" Id="rId1660"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19"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8" Target="https://doi.org/10.1016/j.ceramint.2021.04.077" TargetMode="External" /><Relationship Type="http://schemas.openxmlformats.org/officeDocument/2006/relationships/hyperlink" Id="rId1578"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3" Target="https://doi.org/10.1016/j.compag.2011.08.010" TargetMode="External" /><Relationship Type="http://schemas.openxmlformats.org/officeDocument/2006/relationships/hyperlink" Id="rId1434" Target="https://doi.org/10.1016/j.cstp.2017.01.004" TargetMode="External" /><Relationship Type="http://schemas.openxmlformats.org/officeDocument/2006/relationships/hyperlink" Id="rId1437"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2" Target="https://doi.org/10.1016/j.cstp.2019.11.008" TargetMode="External" /><Relationship Type="http://schemas.openxmlformats.org/officeDocument/2006/relationships/hyperlink" Id="rId1431"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5"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4" Target="https://doi.org/10.1016/j.energy.2017.12.009" TargetMode="External" /><Relationship Type="http://schemas.openxmlformats.org/officeDocument/2006/relationships/hyperlink" Id="rId1249"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5" Target="https://doi.org/10.1016/j.envsoft.2013.12.019" TargetMode="External" /><Relationship Type="http://schemas.openxmlformats.org/officeDocument/2006/relationships/hyperlink" Id="rId1156" Target="https://doi.org/10.1016/j.ifacol.2019.11.450" TargetMode="External" /><Relationship Type="http://schemas.openxmlformats.org/officeDocument/2006/relationships/hyperlink" Id="rId1282" Target="https://doi.org/10.1016/j.ijhm.2020.102758" TargetMode="External" /><Relationship Type="http://schemas.openxmlformats.org/officeDocument/2006/relationships/hyperlink" Id="rId1512"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68" Target="https://doi.org/10.1016/j.isprsjprs.2015.11.006" TargetMode="External" /><Relationship Type="http://schemas.openxmlformats.org/officeDocument/2006/relationships/hyperlink" Id="rId1283" Target="https://doi.org/10.1016/j.jairtraman.2020.101785" TargetMode="External" /><Relationship Type="http://schemas.openxmlformats.org/officeDocument/2006/relationships/hyperlink" Id="rId1705" Target="https://doi.org/10.1016/j.jairtraman.2020.101926" TargetMode="External" /><Relationship Type="http://schemas.openxmlformats.org/officeDocument/2006/relationships/hyperlink" Id="rId1639" Target="https://doi.org/10.1016/j.jclepro.2018.09.215" TargetMode="External" /><Relationship Type="http://schemas.openxmlformats.org/officeDocument/2006/relationships/hyperlink" Id="rId1636"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6"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5" Target="https://doi.org/10.1016/j.jtrangeo.2014.08.005" TargetMode="External" /><Relationship Type="http://schemas.openxmlformats.org/officeDocument/2006/relationships/hyperlink" Id="rId1471" Target="https://doi.org/10.1016/j.jtrangeo.2015.09.002" TargetMode="External" /><Relationship Type="http://schemas.openxmlformats.org/officeDocument/2006/relationships/hyperlink" Id="rId1252"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6"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4" Target="https://doi.org/10.1016/j.jtrangeo.2020.102896" TargetMode="External" /><Relationship Type="http://schemas.openxmlformats.org/officeDocument/2006/relationships/hyperlink" Id="rId1433" Target="https://doi.org/10.1016/j.jtrangeo.2020.102942" TargetMode="External" /><Relationship Type="http://schemas.openxmlformats.org/officeDocument/2006/relationships/hyperlink" Id="rId1485"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38" Target="https://doi.org/10.1016/j.landusepol.2020.104684" TargetMode="External" /><Relationship Type="http://schemas.openxmlformats.org/officeDocument/2006/relationships/hyperlink" Id="rId1508"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1"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5"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77"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0" Target="https://doi.org/10.1016/j.retrec.2012.05.018" TargetMode="External" /><Relationship Type="http://schemas.openxmlformats.org/officeDocument/2006/relationships/hyperlink" Id="rId1440" Target="https://doi.org/10.1016/j.retrec.2020.100906" TargetMode="External" /><Relationship Type="http://schemas.openxmlformats.org/officeDocument/2006/relationships/hyperlink" Id="rId1472" Target="https://doi.org/10.1016/j.retrec.2020.100970" TargetMode="External" /><Relationship Type="http://schemas.openxmlformats.org/officeDocument/2006/relationships/hyperlink" Id="rId1316" Target="https://doi.org/10.1016/j.rser.2017.05.092" TargetMode="External" /><Relationship Type="http://schemas.openxmlformats.org/officeDocument/2006/relationships/hyperlink" Id="rId1724" Target="https://doi.org/10.1016/j.rser.2019.109292" TargetMode="External" /><Relationship Type="http://schemas.openxmlformats.org/officeDocument/2006/relationships/hyperlink" Id="rId1248"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1" Target="https://doi.org/10.1016/j.scs.2020.102149" TargetMode="External" /><Relationship Type="http://schemas.openxmlformats.org/officeDocument/2006/relationships/hyperlink" Id="rId1313" Target="https://doi.org/10.1016/j.scs.2020.102192" TargetMode="External" /><Relationship Type="http://schemas.openxmlformats.org/officeDocument/2006/relationships/hyperlink" Id="rId1314" Target="https://doi.org/10.1016/j.scs.2020.102238" TargetMode="External" /><Relationship Type="http://schemas.openxmlformats.org/officeDocument/2006/relationships/hyperlink" Id="rId1308" Target="https://doi.org/10.1016/j.scs.2020.102623" TargetMode="External" /><Relationship Type="http://schemas.openxmlformats.org/officeDocument/2006/relationships/hyperlink" Id="rId1623" Target="https://doi.org/10.1016/j.scs.2020.102702" TargetMode="External" /><Relationship Type="http://schemas.openxmlformats.org/officeDocument/2006/relationships/hyperlink" Id="rId1304"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77" Target="https://doi.org/10.1016/j.tbs.2013.12.002" TargetMode="External" /><Relationship Type="http://schemas.openxmlformats.org/officeDocument/2006/relationships/hyperlink" Id="rId1576" Target="https://doi.org/10.1016/j.tbs.2017.02.005" TargetMode="External" /><Relationship Type="http://schemas.openxmlformats.org/officeDocument/2006/relationships/hyperlink" Id="rId1574" Target="https://doi.org/10.1016/j.telpol.2014.04.001" TargetMode="External" /><Relationship Type="http://schemas.openxmlformats.org/officeDocument/2006/relationships/hyperlink" Id="rId1160" Target="https://doi.org/10.1016/j.tifs.2015.02.005" TargetMode="External" /><Relationship Type="http://schemas.openxmlformats.org/officeDocument/2006/relationships/hyperlink" Id="rId1387" Target="https://doi.org/10.1016/j.tra.2008.01.018" TargetMode="External" /><Relationship Type="http://schemas.openxmlformats.org/officeDocument/2006/relationships/hyperlink" Id="rId1253"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6" Target="https://doi.org/10.1016/j.tra.2018.11.007" TargetMode="External" /><Relationship Type="http://schemas.openxmlformats.org/officeDocument/2006/relationships/hyperlink" Id="rId1628"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39" Target="https://doi.org/10.1016/j.tra.2020.01.021" TargetMode="External" /><Relationship Type="http://schemas.openxmlformats.org/officeDocument/2006/relationships/hyperlink" Id="rId1384" Target="https://doi.org/10.1016/j.tra.2020.03.032" TargetMode="External" /><Relationship Type="http://schemas.openxmlformats.org/officeDocument/2006/relationships/hyperlink" Id="rId1629"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9" Target="https://doi.org/10.1016/j.tranpol.2017.09.005" TargetMode="External" /><Relationship Type="http://schemas.openxmlformats.org/officeDocument/2006/relationships/hyperlink" Id="rId1432"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27"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77" Target="https://doi.org/10.1016/j.trb.2015.11.006" TargetMode="External" /><Relationship Type="http://schemas.openxmlformats.org/officeDocument/2006/relationships/hyperlink" Id="rId1424"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3"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6"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6" Target="https://doi.org/10.1016/j.trd.2017.05.014" TargetMode="External" /><Relationship Type="http://schemas.openxmlformats.org/officeDocument/2006/relationships/hyperlink" Id="rId1318"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59" Target="https://doi.org/10.1016/j.trd.2020.102680" TargetMode="External" /><Relationship Type="http://schemas.openxmlformats.org/officeDocument/2006/relationships/hyperlink" Id="rId1428" Target="https://doi.org/10.1016/j.trd.2021.102731" TargetMode="External" /><Relationship Type="http://schemas.openxmlformats.org/officeDocument/2006/relationships/hyperlink" Id="rId1306" Target="https://doi.org/10.1016/j.tre.2012.07.003" TargetMode="External" /><Relationship Type="http://schemas.openxmlformats.org/officeDocument/2006/relationships/hyperlink" Id="rId1225" Target="https://doi.org/10.1016/j.tre.2013.12.011" TargetMode="External" /><Relationship Type="http://schemas.openxmlformats.org/officeDocument/2006/relationships/hyperlink" Id="rId1185" Target="https://doi.org/10.1016/j.tre.2019.04.003" TargetMode="External" /><Relationship Type="http://schemas.openxmlformats.org/officeDocument/2006/relationships/hyperlink" Id="rId1184" Target="https://doi.org/10.1016/j.tre.2020.101963" TargetMode="External" /><Relationship Type="http://schemas.openxmlformats.org/officeDocument/2006/relationships/hyperlink" Id="rId1251"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1"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6" Target="https://doi.org/10.1016/j.trpro.2020.02.009" TargetMode="External" /><Relationship Type="http://schemas.openxmlformats.org/officeDocument/2006/relationships/hyperlink" Id="rId1380"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20"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2" Target="https://doi.org/10.1021/es400179w" TargetMode="External" /><Relationship Type="http://schemas.openxmlformats.org/officeDocument/2006/relationships/hyperlink" Id="rId1701"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4" Target="https://doi.org/10.1080/00207543.2018.1461269" TargetMode="External" /><Relationship Type="http://schemas.openxmlformats.org/officeDocument/2006/relationships/hyperlink" Id="rId1729" Target="https://doi.org/10.1080/01430750.2018.1484803" TargetMode="External" /><Relationship Type="http://schemas.openxmlformats.org/officeDocument/2006/relationships/hyperlink" Id="rId1427" Target="https://doi.org/10.1080/01441647.2010.492455" TargetMode="External" /><Relationship Type="http://schemas.openxmlformats.org/officeDocument/2006/relationships/hyperlink" Id="rId1624"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38" Target="https://doi.org/10.1080/13549839.2018.1434494" TargetMode="External" /><Relationship Type="http://schemas.openxmlformats.org/officeDocument/2006/relationships/hyperlink" Id="rId1250"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4" Target="https://doi.org/10.1088/1757-899X/402/1/012154" TargetMode="External" /><Relationship Type="http://schemas.openxmlformats.org/officeDocument/2006/relationships/hyperlink" Id="rId1161" Target="https://doi.org/10.1108/02635571211210040" TargetMode="External" /><Relationship Type="http://schemas.openxmlformats.org/officeDocument/2006/relationships/hyperlink" Id="rId1152" Target="https://doi.org/10.1108/13598540710759826" TargetMode="External" /><Relationship Type="http://schemas.openxmlformats.org/officeDocument/2006/relationships/hyperlink" Id="rId1162" Target="https://doi.org/10.1108/IJLM-01-2017-0018" TargetMode="External" /><Relationship Type="http://schemas.openxmlformats.org/officeDocument/2006/relationships/hyperlink" Id="rId1159" Target="https://doi.org/10.1108/IJOPM-02-2015-0078" TargetMode="External" /><Relationship Type="http://schemas.openxmlformats.org/officeDocument/2006/relationships/hyperlink" Id="rId1164"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3"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4"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5" Target="https://doi.org/10.1109/MCOM.2016.7498099" TargetMode="External" /><Relationship Type="http://schemas.openxmlformats.org/officeDocument/2006/relationships/hyperlink" Id="rId1596"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6" Target="https://doi.org/10.1109/VTCSpring.2019.8746562" TargetMode="External" /><Relationship Type="http://schemas.openxmlformats.org/officeDocument/2006/relationships/hyperlink" Id="rId1245"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60" Target="https://doi.org/10.1145/2479724.2479730" TargetMode="External" /><Relationship Type="http://schemas.openxmlformats.org/officeDocument/2006/relationships/hyperlink" Id="rId1564" Target="https://doi.org/10.1145/2481244.2481246" TargetMode="External" /><Relationship Type="http://schemas.openxmlformats.org/officeDocument/2006/relationships/hyperlink" Id="rId1562" Target="https://doi.org/10.1145/2655691" TargetMode="External" /><Relationship Type="http://schemas.openxmlformats.org/officeDocument/2006/relationships/hyperlink" Id="rId1655" Target="https://doi.org/10.11622/smedj.2019083" TargetMode="External" /><Relationship Type="http://schemas.openxmlformats.org/officeDocument/2006/relationships/hyperlink" Id="rId1468"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67" Target="https://doi.org/10.1177/0739456X17713619" TargetMode="External" /><Relationship Type="http://schemas.openxmlformats.org/officeDocument/2006/relationships/hyperlink" Id="rId1474"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8" Target="https://doi.org/10.1186/s13174-015-0041-5" TargetMode="External" /><Relationship Type="http://schemas.openxmlformats.org/officeDocument/2006/relationships/hyperlink" Id="rId1344"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2"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3"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6" Target="https://doi.org/10.2829/219851" TargetMode="External" /><Relationship Type="http://schemas.openxmlformats.org/officeDocument/2006/relationships/hyperlink" Id="rId1183"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29"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3" Target="https://doi.org/10.3390/su11205591" TargetMode="External" /><Relationship Type="http://schemas.openxmlformats.org/officeDocument/2006/relationships/hyperlink" Id="rId1662"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5" Target="https://doi.org/10.3969/j.issn.1001-0548.2013.06.002" TargetMode="External" /><Relationship Type="http://schemas.openxmlformats.org/officeDocument/2006/relationships/hyperlink" Id="rId1615" Target="https://doi.org/10.4236/me.2018.92021" TargetMode="External" /><Relationship Type="http://schemas.openxmlformats.org/officeDocument/2006/relationships/hyperlink" Id="rId1383" Target="https://doi.org/10.4324/9781315118321" TargetMode="External" /><Relationship Type="http://schemas.openxmlformats.org/officeDocument/2006/relationships/hyperlink" Id="rId1620"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6"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5" Target="https://doi.org/https://doi.org/10.1016/j.jpowsour.2005.05.092" TargetMode="External" /><Relationship Type="http://schemas.openxmlformats.org/officeDocument/2006/relationships/hyperlink" Id="rId1594"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2" Target="https://ec.europa.eu/clima/policies/transport_en" TargetMode="External" /><Relationship Type="http://schemas.openxmlformats.org/officeDocument/2006/relationships/hyperlink" Id="rId1473" Target="https://ec.europa.eu/commission/presscorner/detail/en/ip_20_940" TargetMode="External" /><Relationship Type="http://schemas.openxmlformats.org/officeDocument/2006/relationships/hyperlink" Id="rId1749"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1"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1"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0" Target="https://ec.europa.eu/transport/sites/transport/files/modes/road/parking/doc/2010_04_28_setpos_project_handbook.pdf" TargetMode="External" /><Relationship Type="http://schemas.openxmlformats.org/officeDocument/2006/relationships/hyperlink" Id="rId1211"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0"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1"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6" Target="https://eur-lex.europa.eu/legal-content/en/TXT/?uri=CELEX%3A32014L0094" TargetMode="External" /><Relationship Type="http://schemas.openxmlformats.org/officeDocument/2006/relationships/hyperlink" Id="rId1133"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5"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7" Target="https://futurezone.at/digital-life/wie-funktioniert-live-tracking-bei-paketen/401110917" TargetMode="External" /><Relationship Type="http://schemas.openxmlformats.org/officeDocument/2006/relationships/hyperlink" Id="rId1786" Target="https://geocompr.robinlovelace.net/" TargetMode="External" /><Relationship Type="http://schemas.openxmlformats.org/officeDocument/2006/relationships/hyperlink" Id="rId1787"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1" Target="https://grazer.at/de/uHAnk5t2/100-millionen-euro-fuer-fahrrad-offensive-im-graz/" TargetMode="External" /><Relationship Type="http://schemas.openxmlformats.org/officeDocument/2006/relationships/hyperlink" Id="rId1680"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3" Target="https://gsv.co.at/wp-content/uploads/2015_05_06_Foersterling.pdf" TargetMode="External" /><Relationship Type="http://schemas.openxmlformats.org/officeDocument/2006/relationships/hyperlink" Id="rId1533" Target="https://hadoop.apache.org/" TargetMode="External" /><Relationship Type="http://schemas.openxmlformats.org/officeDocument/2006/relationships/hyperlink" Id="rId1476" Target="https://hoponboardblog.com/2019/08/spot-the-difference-commuter-vs-light-rail/" TargetMode="External" /><Relationship Type="http://schemas.openxmlformats.org/officeDocument/2006/relationships/hyperlink" Id="rId1149"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8" Target="https://ioxlab.de/de/iot-tech-blog/was-sind-rfid-tags/#Einsatzgebiete_fuer_IOX_RFID" TargetMode="External" /><Relationship Type="http://schemas.openxmlformats.org/officeDocument/2006/relationships/hyperlink" Id="rId1331"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2" Target="https://ka.stadtwiki.net/Karlsruher_Modell" TargetMode="External" /><Relationship Type="http://schemas.openxmlformats.org/officeDocument/2006/relationships/hyperlink" Id="rId1483" Target="https://ka.stadtwiki.net/Stadtbahn" TargetMode="External" /><Relationship Type="http://schemas.openxmlformats.org/officeDocument/2006/relationships/hyperlink" Id="rId1412"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2"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2" Target="https://kurier.at/chronik/oesterreich/bikesharing-in-oesterreich-leihraeder-auf-der-ueberholspur/400067369" TargetMode="External" /><Relationship Type="http://schemas.openxmlformats.org/officeDocument/2006/relationships/hyperlink" Id="rId1633" Target="https://kurier.at/chronik/wien/leihraeder-wiener-wollen-es-aufgeraeumt/400067357" TargetMode="External" /><Relationship Type="http://schemas.openxmlformats.org/officeDocument/2006/relationships/hyperlink" Id="rId1634"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5"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2"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6" Target="https://metroautomation.org/automation-essentials/" TargetMode="External" /><Relationship Type="http://schemas.openxmlformats.org/officeDocument/2006/relationships/hyperlink" Id="rId1464" Target="https://metroautomation.org/what-makes-automation-possible/" TargetMode="External" /><Relationship Type="http://schemas.openxmlformats.org/officeDocument/2006/relationships/hyperlink" Id="rId1627" Target="https://mobilitaetsprojekte.vcoe.at/mietradsystem-stadtrad-innsbruck-2019" TargetMode="External" /><Relationship Type="http://schemas.openxmlformats.org/officeDocument/2006/relationships/hyperlink" Id="rId1257"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6"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1"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4" Target="https://publik.tuwien.ac.at/files/publik_272020.pdf" TargetMode="External" /><Relationship Type="http://schemas.openxmlformats.org/officeDocument/2006/relationships/hyperlink" Id="rId1460"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77"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6"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0"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1" Target="https://smartparkingsystems.com/en/loading-parking-bay-management/" TargetMode="External" /><Relationship Type="http://schemas.openxmlformats.org/officeDocument/2006/relationships/hyperlink" Id="rId1255"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2" Target="https://spectrum.ieee.org/cars-that-think/transportation/self-driving/gm-and-lyft-team-up-for-robot-taxi-service" TargetMode="External" /><Relationship Type="http://schemas.openxmlformats.org/officeDocument/2006/relationships/hyperlink" Id="rId1381"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07"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0" Target="https://transportgeography.org/contents/chapter5/intermodal-transportation-containerization/" TargetMode="External" /><Relationship Type="http://schemas.openxmlformats.org/officeDocument/2006/relationships/hyperlink" Id="rId1401"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7" Target="https://trimis.ec.europa.eu/project/operationalization-multimodality-passenger-transport-austria" TargetMode="External" /><Relationship Type="http://schemas.openxmlformats.org/officeDocument/2006/relationships/hyperlink" Id="rId1517"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09" Target="https://umweltbundesamt.at/fileadmin/site/publikationen/DP152.pdf" TargetMode="External" /><Relationship Type="http://schemas.openxmlformats.org/officeDocument/2006/relationships/hyperlink" Id="rId1223"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6"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8" Target="https://wien.orf.at/stories/3068577/" TargetMode="External" /><Relationship Type="http://schemas.openxmlformats.org/officeDocument/2006/relationships/hyperlink" Id="rId1328" Target="https://www.3gtms.com/" TargetMode="External" /><Relationship Type="http://schemas.openxmlformats.org/officeDocument/2006/relationships/hyperlink" Id="rId1345"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5"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79" Target="https://www.adac.de/rund-ums-fahrzeug/autokatalog/marken-modelle/auto/plug-in-hybrid/" TargetMode="External" /><Relationship Type="http://schemas.openxmlformats.org/officeDocument/2006/relationships/hyperlink" Id="rId1748" Target="https://www.adac.de/rund-ums-fahrzeug/elektromobilitaet/kaufen/elektroautos-uebersicht/" TargetMode="External" /><Relationship Type="http://schemas.openxmlformats.org/officeDocument/2006/relationships/hyperlink" Id="rId1134" Target="https://www.adac.de/rund-ums-fahrzeug/unfall-schaden-panne/unfall/ecall-herstellernotruf/" TargetMode="External" /><Relationship Type="http://schemas.openxmlformats.org/officeDocument/2006/relationships/hyperlink" Id="rId1773"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4"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0"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9" Target="https://www.auto-talks.com/technology/dsrc-vs-c-v2x-2/" TargetMode="External" /><Relationship Type="http://schemas.openxmlformats.org/officeDocument/2006/relationships/hyperlink" Id="rId1423" Target="https://www.autobusweb.com/tpl-firenze-in-arrivo-due-linee-bus-rapid-transit/" TargetMode="External" /><Relationship Type="http://schemas.openxmlformats.org/officeDocument/2006/relationships/hyperlink" Id="rId1505"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298" Target="https://www.beoe.at/about-us/" TargetMode="External" /><Relationship Type="http://schemas.openxmlformats.org/officeDocument/2006/relationships/hyperlink" Id="rId1738" Target="https://www.beoe.at/statistik/" TargetMode="External" /><Relationship Type="http://schemas.openxmlformats.org/officeDocument/2006/relationships/hyperlink" Id="rId1367" Target="https://www.berlkoenig.de/" TargetMode="External" /><Relationship Type="http://schemas.openxmlformats.org/officeDocument/2006/relationships/hyperlink" Id="rId1675"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2" Target="https://www.bloomberg.com/news/articles/2016-09-13/cycle-land-is-a-new-peer-to-peer-bike-sharing-platform" TargetMode="External" /><Relationship Type="http://schemas.openxmlformats.org/officeDocument/2006/relationships/hyperlink" Id="rId1305"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2" Target="https://www.blujaysolutions.com/" TargetMode="External" /><Relationship Type="http://schemas.openxmlformats.org/officeDocument/2006/relationships/hyperlink" Id="rId1123"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1" Target="https://www.bmk.gv.at/themen/verkehrsplanung/verkehrsprognose/verkehrsprognose2040.html" TargetMode="External" /><Relationship Type="http://schemas.openxmlformats.org/officeDocument/2006/relationships/hyperlink" Id="rId1743" Target="https://www.bmu.de/fileadmin/Daten_BMU/Pools/Broschueren/elektromobilitaet_broschuere_en_bf.pdf" TargetMode="External" /><Relationship Type="http://schemas.openxmlformats.org/officeDocument/2006/relationships/hyperlink" Id="rId1751" Target="https://www.bmu.de/themen/luft-laerm-verkehr/verkehr/elektromobilitaet/effizienz-und-kosten/"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6"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5"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9"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0"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19" Target="https://www.citybikewien.at/de/news/595-neuer-meilenstein-bei-citybike-wien-erreicht" TargetMode="External" /><Relationship Type="http://schemas.openxmlformats.org/officeDocument/2006/relationships/hyperlink" Id="rId1618"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8" Target="https://www.clevershuttle.de/en" TargetMode="External" /><Relationship Type="http://schemas.openxmlformats.org/officeDocument/2006/relationships/hyperlink" Id="rId1702" Target="https://www.cnbc.com/2019/01/23/boeing-takes-step-in-developing-uber-air--with-successful-test-flight.html" TargetMode="External" /><Relationship Type="http://schemas.openxmlformats.org/officeDocument/2006/relationships/hyperlink" Id="rId1284" Target="https://www.cnbc.com/2019/06/05/amazon-debuts-its-new-delivery-drone.html" TargetMode="External" /><Relationship Type="http://schemas.openxmlformats.org/officeDocument/2006/relationships/hyperlink" Id="rId1521" Target="https://www.cnbc.com/2021/05/04/spacex-over-500000-orders-for-starlink-satellite-internet-service.html" TargetMode="External" /><Relationship Type="http://schemas.openxmlformats.org/officeDocument/2006/relationships/hyperlink" Id="rId1280" Target="https://www.cnet.com/news/airport-suspends-all-flights-after-drones-get-too-close-to-airfield/" TargetMode="External" /><Relationship Type="http://schemas.openxmlformats.org/officeDocument/2006/relationships/hyperlink" Id="rId1279"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593" Target="https://www.computerbild.de/artikel/cb-Tipps-Connected-Car-Kostenvergleich-Ab-wann-lohnt-sich-Carsharing-20041131.html" TargetMode="External" /><Relationship Type="http://schemas.openxmlformats.org/officeDocument/2006/relationships/hyperlink" Id="rId1510" Target="https://www.continental.com/en/press/press-releases/2017-12-18-cellular-v2x-116994" TargetMode="External" /><Relationship Type="http://schemas.openxmlformats.org/officeDocument/2006/relationships/hyperlink" Id="rId1100" Target="https://www.continental.com/en/press/press-releases/continental-and-ibm-enter-connected-vehicle-collaboration-8438" TargetMode="External" /><Relationship Type="http://schemas.openxmlformats.org/officeDocument/2006/relationships/hyperlink" Id="rId1099" Target="https://www.continental.com/en/press/press-releases/continental-ehorizon-and-previewesc-systems-180356" TargetMode="External" /><Relationship Type="http://schemas.openxmlformats.org/officeDocument/2006/relationships/hyperlink" Id="rId1243"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6"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2"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3"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58"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4" Target="https://www.derstandard.at/story/2000114681438/starlink-elon-musks-satellitenflotte-in-der-kritik" TargetMode="External" /><Relationship Type="http://schemas.openxmlformats.org/officeDocument/2006/relationships/hyperlink" Id="rId1694"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3"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8" Target="https://www.easa.europa.eu/sites/default/files/dfu/Easy%20Access%20Rules%20for%20Unmanned%20Aircraft%20Systems%20(Regulations%20(EU)%202019-947%20and%20(EU)%202019-945" TargetMode="External" /><Relationship Type="http://schemas.openxmlformats.org/officeDocument/2006/relationships/hyperlink" Id="rId1272"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9" Target="https://www.eca.europa.eu/en/Pages/DocItem.aspx?did=36398" TargetMode="External" /><Relationship Type="http://schemas.openxmlformats.org/officeDocument/2006/relationships/hyperlink" Id="rId1681" Target="https://www.ecolane.com/blog/ride-hailing-vs.-ride-sharing-the-key-difference-and-why-it-matters" TargetMode="External" /><Relationship Type="http://schemas.openxmlformats.org/officeDocument/2006/relationships/hyperlink" Id="rId1342" Target="https://www.ecotransit.org/de/" TargetMode="External" /><Relationship Type="http://schemas.openxmlformats.org/officeDocument/2006/relationships/hyperlink" Id="rId1776"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5" Target="https://www.electrive.net/2019/12/18/febus-erstes-h2-schnellbussystem-in-betrieb/" TargetMode="External" /><Relationship Type="http://schemas.openxmlformats.org/officeDocument/2006/relationships/hyperlink" Id="rId1754" Target="https://www.elektroauto-news.net/2020/wasserstoff-e-auto-e-fuels-batterieauto-beste-alternative" TargetMode="External" /><Relationship Type="http://schemas.openxmlformats.org/officeDocument/2006/relationships/hyperlink" Id="rId1111" Target="https://www.elektrobit.com/newsroom/tomtom-elektrobit-join-forces-electronic-horizon-automated-driving/" TargetMode="External" /><Relationship Type="http://schemas.openxmlformats.org/officeDocument/2006/relationships/hyperlink" Id="rId1098"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69" Target="https://www.energycouncil.com.au/analysis/big-data-a-big-energy-challenge/" TargetMode="External" /><Relationship Type="http://schemas.openxmlformats.org/officeDocument/2006/relationships/hyperlink" Id="rId1699"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20" Target="https://www.europarl.europa.eu/news/nl/press-room/20180911IPR13114/more-electric-cars-on-eu-roads-by-2030" TargetMode="External" /><Relationship Type="http://schemas.openxmlformats.org/officeDocument/2006/relationships/hyperlink" Id="rId1425"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2"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1"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20" Target="https://www.fleeteurope.com/en/new-energies/austria/features/mobility-house-manage-100-ev-fleet-austrian-post?a=BUY03&amp;curl=1" TargetMode="External" /><Relationship Type="http://schemas.openxmlformats.org/officeDocument/2006/relationships/hyperlink" Id="rId1247"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1"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6" Target="https://www.geekwire.com/2020/amazon-t-mobile-will-take-part-faas-remote-id-drone-monitoring-program/" TargetMode="External" /><Relationship Type="http://schemas.openxmlformats.org/officeDocument/2006/relationships/hyperlink" Id="rId1089"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29"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5"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3" Target="https://www.heise.de/news/Starlink-Schon-500-000-Vorbestellungen-fuer-Satelliten-Internet-von-SpaceX-6036732.html" TargetMode="External" /><Relationship Type="http://schemas.openxmlformats.org/officeDocument/2006/relationships/hyperlink" Id="rId1109"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1"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88"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5"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8" Target="https://www.iphe.net/" TargetMode="External" /><Relationship Type="http://schemas.openxmlformats.org/officeDocument/2006/relationships/hyperlink" Id="rId1745" Target="https://www.isi.fraunhofer.de/content/dam/isi/dokumente/cct/2020/Fact_check_Batteries_for_electric_cars.pdf" TargetMode="External" /><Relationship Type="http://schemas.openxmlformats.org/officeDocument/2006/relationships/hyperlink" Id="rId1407" Target="https://www.itdp.org/library/standards-and-guides/the-bus-rapid-transit-standard/the-scorecard/" TargetMode="External" /><Relationship Type="http://schemas.openxmlformats.org/officeDocument/2006/relationships/hyperlink" Id="rId1419"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2"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6" Target="https://www.kimley-horn.com/news-insights/dsrc-cv2x-comparison-future-connected-vehicles/" TargetMode="External" /><Relationship Type="http://schemas.openxmlformats.org/officeDocument/2006/relationships/hyperlink" Id="rId1746"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0"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6" Target="https://www.lefigaro.fr/actualite-france/trottinettes-paris-prend-des-mesures-20190606" TargetMode="External" /><Relationship Type="http://schemas.openxmlformats.org/officeDocument/2006/relationships/hyperlink" Id="rId1654"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2"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6"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3"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3"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3"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9"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1572"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1"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4" Target="https://www.oeamtc.at/thema/ecall/" TargetMode="External" /><Relationship Type="http://schemas.openxmlformats.org/officeDocument/2006/relationships/hyperlink" Id="rId1737"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50"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5" Target="https://www.oesterreich.gv.at/themen/bauen_wohnen_und_umwelt/elektroautos_und_e_mobilitaet/Seite.4320010.html" TargetMode="External" /><Relationship Type="http://schemas.openxmlformats.org/officeDocument/2006/relationships/hyperlink" Id="rId1265" Target="https://www.oesterreich.gv.at/themen/dokumente_und_recht/Drohnen.html" TargetMode="External" /><Relationship Type="http://schemas.openxmlformats.org/officeDocument/2006/relationships/hyperlink" Id="rId1266" Target="https://www.oesterreich.gv.at/themen/dokumente_und_recht/Drohnen/Drohnenfuehrerschein.html" TargetMode="External" /><Relationship Type="http://schemas.openxmlformats.org/officeDocument/2006/relationships/hyperlink" Id="rId1267"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4"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57"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2" Target="https://www.ots.at/presseaussendung/OTS_20200629_OTS0144/beoe-begruesst-e-mobilitaetsfoerderung-2020" TargetMode="External" /><Relationship Type="http://schemas.openxmlformats.org/officeDocument/2006/relationships/hyperlink" Id="rId1783" Target="https://www.ots.at/presseaussendung/OTS_20200715_OTS0148/beoe-strom-laden-in-eigener-garage-wird-einfacher-wichtiger-schritt-fuer-e-mobilitaet" TargetMode="External" /><Relationship Type="http://schemas.openxmlformats.org/officeDocument/2006/relationships/hyperlink" Id="rId1777"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1"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9"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7"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9" Target="https://www.railfreight.com/railfreight/2017/08/03/light-rail-network-used-for-freight-transport/?gdpr=accept" TargetMode="External" /><Relationship Type="http://schemas.openxmlformats.org/officeDocument/2006/relationships/hyperlink" Id="rId1202" Target="https://www.railfreight.com/railfreight/2017/08/03/light-rail-network-used-for-freight-transport/?gdpr=accept&amp;gdpr=deny" TargetMode="External" /><Relationship Type="http://schemas.openxmlformats.org/officeDocument/2006/relationships/hyperlink" Id="rId1457"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69" Target="https://www.railjournal.com/passenger/light-rail/light-rail-sees-strong-growth-in-europe-uitp-says/" TargetMode="External" /><Relationship Type="http://schemas.openxmlformats.org/officeDocument/2006/relationships/hyperlink" Id="rId1470"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88" Target="https://www.railtech.com/digitalisation/2019/02/13/russia-tests-its-first-self-driving-tram/" TargetMode="External" /><Relationship Type="http://schemas.openxmlformats.org/officeDocument/2006/relationships/hyperlink" Id="rId1490" Target="https://www.railtech.com/digitalisation/2020/04/23/computer-vision-for-self-driving-trams-in-shanghai/" TargetMode="External" /><Relationship Type="http://schemas.openxmlformats.org/officeDocument/2006/relationships/hyperlink" Id="rId1489" Target="https://www.railtech.com/rolling-stock/2019/10/09/germany-will-test-first-autonomous-tram-in-automated-depot/" TargetMode="External" /><Relationship Type="http://schemas.openxmlformats.org/officeDocument/2006/relationships/hyperlink" Id="rId1459" Target="https://www.railwaypro.com/wp/" TargetMode="External" /><Relationship Type="http://schemas.openxmlformats.org/officeDocument/2006/relationships/hyperlink" Id="rId1449" Target="https://www.railwaypro.com/wp/interior-design-for-wiener-lokalbahnen-new-tram-unveiled/" TargetMode="External" /><Relationship Type="http://schemas.openxmlformats.org/officeDocument/2006/relationships/hyperlink" Id="rId1479" Target="https://www.railwaypro.com/wp/lisbon-signs-tram-contract/" TargetMode="External" /><Relationship Type="http://schemas.openxmlformats.org/officeDocument/2006/relationships/hyperlink" Id="rId1478" Target="https://www.railwaypro.com/wp/moscow-to-receive-100-low-floor-trams/" TargetMode="External" /><Relationship Type="http://schemas.openxmlformats.org/officeDocument/2006/relationships/hyperlink" Id="rId1150"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4"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1"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0"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5"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4" Target="https://www.schig.com/" TargetMode="External" /><Relationship Type="http://schemas.openxmlformats.org/officeDocument/2006/relationships/hyperlink" Id="rId1110"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1"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2"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6"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1" Target="https://www.springerprofessional.de/hybridtechnik/abgasnachbehandlung/empa-errechnet-beste-kaltstart-strategie-fuer-hybridfahrzeuge/17751190" TargetMode="External" /><Relationship Type="http://schemas.openxmlformats.org/officeDocument/2006/relationships/hyperlink" Id="rId1778"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2" Target="https://www.starlink.com/" TargetMode="External" /><Relationship Type="http://schemas.openxmlformats.org/officeDocument/2006/relationships/hyperlink" Id="rId1317"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1" Target="https://www.sydsvenskan.se/2019-08-30/elsparkcyklarna-minskar-cykelstolderna" TargetMode="External" /><Relationship Type="http://schemas.openxmlformats.org/officeDocument/2006/relationships/hyperlink" Id="rId1771" Target="https://www.tagesschau.de/wirtschaft/technologie/methanol-brennstoffzelle-antrieb-auto-101.html" TargetMode="External" /><Relationship Type="http://schemas.openxmlformats.org/officeDocument/2006/relationships/hyperlink" Id="rId1542" Target="https://www.talend.com/resources/data-lifecycle-management/" TargetMode="External" /><Relationship Type="http://schemas.openxmlformats.org/officeDocument/2006/relationships/hyperlink" Id="rId1637" Target="https://www.techandnature.com/niederosterreich-modernisiert-sharing-bike-flotte-nextbike/" TargetMode="External" /><Relationship Type="http://schemas.openxmlformats.org/officeDocument/2006/relationships/hyperlink" Id="rId1523"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6"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700"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80"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2" Target="https://www.tis-gdv.de/tis_e/bedingungen/parken/lpp-htm/" TargetMode="External" /><Relationship Type="http://schemas.openxmlformats.org/officeDocument/2006/relationships/hyperlink" Id="rId1500" Target="https://www.toll-collect.de/de/toll_collect/unternehmen/presse/pressemitteilungen/detailseite_press_6241.html"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097"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20"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5" Target="https://www.transportenvironment.org/press/plug-hybrids-new-emissions-scandal-tests-show-higher-pollution-claimed" TargetMode="External" /><Relationship Type="http://schemas.openxmlformats.org/officeDocument/2006/relationships/hyperlink" Id="rId1228" Target="https://www.truckparkingeurope.com/2020/03/11/audit-reports-on-secure-truck-parking-locations/" TargetMode="External" /><Relationship Type="http://schemas.openxmlformats.org/officeDocument/2006/relationships/hyperlink" Id="rId1219" Target="https://www.truckparkingeurope.com/how-do-i-reserve-a-secure-truck-parking-spot/" TargetMode="External" /><Relationship Type="http://schemas.openxmlformats.org/officeDocument/2006/relationships/hyperlink" Id="rId1218" Target="https://www.truckparkingeurope.com/secure-truck-parking-overview/" TargetMode="External" /><Relationship Type="http://schemas.openxmlformats.org/officeDocument/2006/relationships/hyperlink" Id="rId1213" Target="https://www.truckparkingeurope.com/secure-truck-parking-overview/austria/" TargetMode="External" /><Relationship Type="http://schemas.openxmlformats.org/officeDocument/2006/relationships/hyperlink" Id="rId1436"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6" Target="https://www.uber.com/at/de/" TargetMode="External" /><Relationship Type="http://schemas.openxmlformats.org/officeDocument/2006/relationships/hyperlink" Id="rId1684" Target="https://www.uber.com/at/de/drive/requirements/get-a-license/" TargetMode="External" /><Relationship Type="http://schemas.openxmlformats.org/officeDocument/2006/relationships/hyperlink" Id="rId1365"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87" Target="https://www.uitp.org/publications/light-rail-and-tram-the-european-outlook/" TargetMode="External" /><Relationship Type="http://schemas.openxmlformats.org/officeDocument/2006/relationships/hyperlink" Id="rId1458"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3"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87"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6"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3" Target="https://www.viamichelin.at/web/Verkehr" TargetMode="External" /><Relationship Type="http://schemas.openxmlformats.org/officeDocument/2006/relationships/hyperlink" Id="rId1747"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597"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598"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2"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4" Target="https://www.wienerzeitung.at/nachrichten/wirtschaft/oesterreich/2030182-Fliegen-statt-fahren.html" TargetMode="External" /><Relationship Type="http://schemas.openxmlformats.org/officeDocument/2006/relationships/hyperlink" Id="rId1780" Target="https://www.wienerzeitung.at/nachrichten/wirtschaft/oesterreich/2084730-Plug-In-Hybride-nur-so-umweltfreundlich-wie-ihre-Fahrer.html" TargetMode="External" /><Relationship Type="http://schemas.openxmlformats.org/officeDocument/2006/relationships/hyperlink" Id="rId1275" Target="https://www.wired.com/2012/03/qa-with-tacocopter/" TargetMode="External" /><Relationship Type="http://schemas.openxmlformats.org/officeDocument/2006/relationships/hyperlink" Id="rId1285" Target="https://www.wired.com/story/amazon-wont-deliver-burrito-drone-soon/" TargetMode="External" /><Relationship Type="http://schemas.openxmlformats.org/officeDocument/2006/relationships/hyperlink" Id="rId1595"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40" Target="https://www.womblebonddickinson.com/uk/insights/articles-and-briefings/deriving-transport-benefits-big-data-and-internet-things-smart" TargetMode="External" /><Relationship Type="http://schemas.openxmlformats.org/officeDocument/2006/relationships/hyperlink" Id="rId1484" Target="https://www.worldbank.org/en/news/feature/2020/04/22/earth-day-2020-could-covid-19-be-the-tipping-point-for-transport-emissions" TargetMode="External" /><Relationship Type="http://schemas.openxmlformats.org/officeDocument/2006/relationships/hyperlink" Id="rId1153"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69" Target="https://www.yelowsoft.com/" TargetMode="External" /><Relationship Type="http://schemas.openxmlformats.org/officeDocument/2006/relationships/hyperlink" Id="rId1683" Target="https://www.yelowsoft.com/blog/ride-hailing-a-glimpse-into-the-future/" TargetMode="External" /><Relationship Type="http://schemas.openxmlformats.org/officeDocument/2006/relationships/hyperlink" Id="rId1682"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3" Target="https://www.zdnet.com/article/the-beginning-of-personal-rapid-transit/"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_rels/footnotes.xml.rels><?xml version="1.0" encoding="UTF-8"?>
<Relationships xmlns="http://schemas.openxmlformats.org/package/2006/relationships"><Relationship Type="http://schemas.openxmlformats.org/officeDocument/2006/relationships/hyperlink" Id="rId214" Target="doi:10.1016/j.trf.2018.10.019" TargetMode="External" /><Relationship Type="http://schemas.openxmlformats.org/officeDocument/2006/relationships/hyperlink" Id="rId1418" Target="http://brtdata.org/" TargetMode="External" /><Relationship Type="http://schemas.openxmlformats.org/officeDocument/2006/relationships/hyperlink" Id="rId1147" Target="http://cargomon.com/index.php/language/en/cargoobserver-track/" TargetMode="External" /><Relationship Type="http://schemas.openxmlformats.org/officeDocument/2006/relationships/hyperlink" Id="rId1148"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1" Target="http://en.cyclocity.com/" TargetMode="External" /><Relationship Type="http://schemas.openxmlformats.org/officeDocument/2006/relationships/hyperlink" Id="rId1561" Target="http://eprints.ncrm.ac.uk/2051/1/complex_city_paper%5B1%5D.pdf" TargetMode="External" /><Relationship Type="http://schemas.openxmlformats.org/officeDocument/2006/relationships/hyperlink" Id="rId1571"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3"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8"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6" Target="http://www.citybikesalzburg.at/hanuschplatz.php" TargetMode="External" /><Relationship Type="http://schemas.openxmlformats.org/officeDocument/2006/relationships/hyperlink" Id="rId1617"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2"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5"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30" Target="http://www.un.org/esa/dsd/resources/res_pdfs/csd-19/Background-Paper8-P.Midgley-Bicycle.pdf" TargetMode="External" /><Relationship Type="http://schemas.openxmlformats.org/officeDocument/2006/relationships/hyperlink" Id="rId1481" Target="http://www.who.int/sdhconference/resources/ConceptualframeworkforactiononSDH_eng.pdf" TargetMode="External" /><Relationship Type="http://schemas.openxmlformats.org/officeDocument/2006/relationships/hyperlink" Id="rId1788" Target="http://yihui.org/knitr/" TargetMode="External" /><Relationship Type="http://schemas.openxmlformats.org/officeDocument/2006/relationships/hyperlink" Id="rId1101"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5"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08"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8" Target="https://blog.blablacar.de/about-us" TargetMode="External" /><Relationship Type="http://schemas.openxmlformats.org/officeDocument/2006/relationships/hyperlink" Id="rId1566" Target="https://blog.google/products/maps/google-maps-101-how-ai-helps-predict-traffic-and-determine-routes/" TargetMode="External" /><Relationship Type="http://schemas.openxmlformats.org/officeDocument/2006/relationships/hyperlink" Id="rId1346"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89"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297"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5"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5"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5" Target="https://doi.org/10.1007/978-3-642-24788-0_19" TargetMode="External" /><Relationship Type="http://schemas.openxmlformats.org/officeDocument/2006/relationships/hyperlink" Id="rId1726"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27"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59" Target="https://doi.org/10.1007/s11227-016-1677-z" TargetMode="External" /><Relationship Type="http://schemas.openxmlformats.org/officeDocument/2006/relationships/hyperlink" Id="rId1288" Target="https://doi.org/10.1007/s11590-016-1035-3" TargetMode="External" /><Relationship Type="http://schemas.openxmlformats.org/officeDocument/2006/relationships/hyperlink" Id="rId1154"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9"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67" Target="https://doi.org/10.1016/j.aap.2020.105711" TargetMode="External" /><Relationship Type="http://schemas.openxmlformats.org/officeDocument/2006/relationships/hyperlink" Id="rId1660"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19"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8" Target="https://doi.org/10.1016/j.ceramint.2021.04.077" TargetMode="External" /><Relationship Type="http://schemas.openxmlformats.org/officeDocument/2006/relationships/hyperlink" Id="rId1578"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3" Target="https://doi.org/10.1016/j.compag.2011.08.010" TargetMode="External" /><Relationship Type="http://schemas.openxmlformats.org/officeDocument/2006/relationships/hyperlink" Id="rId1434" Target="https://doi.org/10.1016/j.cstp.2017.01.004" TargetMode="External" /><Relationship Type="http://schemas.openxmlformats.org/officeDocument/2006/relationships/hyperlink" Id="rId1437"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2" Target="https://doi.org/10.1016/j.cstp.2019.11.008" TargetMode="External" /><Relationship Type="http://schemas.openxmlformats.org/officeDocument/2006/relationships/hyperlink" Id="rId1431"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5"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4" Target="https://doi.org/10.1016/j.energy.2017.12.009" TargetMode="External" /><Relationship Type="http://schemas.openxmlformats.org/officeDocument/2006/relationships/hyperlink" Id="rId1249"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5" Target="https://doi.org/10.1016/j.envsoft.2013.12.019" TargetMode="External" /><Relationship Type="http://schemas.openxmlformats.org/officeDocument/2006/relationships/hyperlink" Id="rId1156" Target="https://doi.org/10.1016/j.ifacol.2019.11.450" TargetMode="External" /><Relationship Type="http://schemas.openxmlformats.org/officeDocument/2006/relationships/hyperlink" Id="rId1282" Target="https://doi.org/10.1016/j.ijhm.2020.102758" TargetMode="External" /><Relationship Type="http://schemas.openxmlformats.org/officeDocument/2006/relationships/hyperlink" Id="rId1512"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68" Target="https://doi.org/10.1016/j.isprsjprs.2015.11.006" TargetMode="External" /><Relationship Type="http://schemas.openxmlformats.org/officeDocument/2006/relationships/hyperlink" Id="rId1283" Target="https://doi.org/10.1016/j.jairtraman.2020.101785" TargetMode="External" /><Relationship Type="http://schemas.openxmlformats.org/officeDocument/2006/relationships/hyperlink" Id="rId1705" Target="https://doi.org/10.1016/j.jairtraman.2020.101926" TargetMode="External" /><Relationship Type="http://schemas.openxmlformats.org/officeDocument/2006/relationships/hyperlink" Id="rId1639" Target="https://doi.org/10.1016/j.jclepro.2018.09.215" TargetMode="External" /><Relationship Type="http://schemas.openxmlformats.org/officeDocument/2006/relationships/hyperlink" Id="rId1636"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6"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5" Target="https://doi.org/10.1016/j.jtrangeo.2014.08.005" TargetMode="External" /><Relationship Type="http://schemas.openxmlformats.org/officeDocument/2006/relationships/hyperlink" Id="rId1471" Target="https://doi.org/10.1016/j.jtrangeo.2015.09.002" TargetMode="External" /><Relationship Type="http://schemas.openxmlformats.org/officeDocument/2006/relationships/hyperlink" Id="rId1252"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6"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4" Target="https://doi.org/10.1016/j.jtrangeo.2020.102896" TargetMode="External" /><Relationship Type="http://schemas.openxmlformats.org/officeDocument/2006/relationships/hyperlink" Id="rId1433" Target="https://doi.org/10.1016/j.jtrangeo.2020.102942" TargetMode="External" /><Relationship Type="http://schemas.openxmlformats.org/officeDocument/2006/relationships/hyperlink" Id="rId1485"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38" Target="https://doi.org/10.1016/j.landusepol.2020.104684" TargetMode="External" /><Relationship Type="http://schemas.openxmlformats.org/officeDocument/2006/relationships/hyperlink" Id="rId1508"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1"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5"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77"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0" Target="https://doi.org/10.1016/j.retrec.2012.05.018" TargetMode="External" /><Relationship Type="http://schemas.openxmlformats.org/officeDocument/2006/relationships/hyperlink" Id="rId1440" Target="https://doi.org/10.1016/j.retrec.2020.100906" TargetMode="External" /><Relationship Type="http://schemas.openxmlformats.org/officeDocument/2006/relationships/hyperlink" Id="rId1472" Target="https://doi.org/10.1016/j.retrec.2020.100970" TargetMode="External" /><Relationship Type="http://schemas.openxmlformats.org/officeDocument/2006/relationships/hyperlink" Id="rId1316" Target="https://doi.org/10.1016/j.rser.2017.05.092" TargetMode="External" /><Relationship Type="http://schemas.openxmlformats.org/officeDocument/2006/relationships/hyperlink" Id="rId1724" Target="https://doi.org/10.1016/j.rser.2019.109292" TargetMode="External" /><Relationship Type="http://schemas.openxmlformats.org/officeDocument/2006/relationships/hyperlink" Id="rId1248"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1" Target="https://doi.org/10.1016/j.scs.2020.102149" TargetMode="External" /><Relationship Type="http://schemas.openxmlformats.org/officeDocument/2006/relationships/hyperlink" Id="rId1313" Target="https://doi.org/10.1016/j.scs.2020.102192" TargetMode="External" /><Relationship Type="http://schemas.openxmlformats.org/officeDocument/2006/relationships/hyperlink" Id="rId1314" Target="https://doi.org/10.1016/j.scs.2020.102238" TargetMode="External" /><Relationship Type="http://schemas.openxmlformats.org/officeDocument/2006/relationships/hyperlink" Id="rId1308" Target="https://doi.org/10.1016/j.scs.2020.102623" TargetMode="External" /><Relationship Type="http://schemas.openxmlformats.org/officeDocument/2006/relationships/hyperlink" Id="rId1623" Target="https://doi.org/10.1016/j.scs.2020.102702" TargetMode="External" /><Relationship Type="http://schemas.openxmlformats.org/officeDocument/2006/relationships/hyperlink" Id="rId1304"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77" Target="https://doi.org/10.1016/j.tbs.2013.12.002" TargetMode="External" /><Relationship Type="http://schemas.openxmlformats.org/officeDocument/2006/relationships/hyperlink" Id="rId1576" Target="https://doi.org/10.1016/j.tbs.2017.02.005" TargetMode="External" /><Relationship Type="http://schemas.openxmlformats.org/officeDocument/2006/relationships/hyperlink" Id="rId1574" Target="https://doi.org/10.1016/j.telpol.2014.04.001" TargetMode="External" /><Relationship Type="http://schemas.openxmlformats.org/officeDocument/2006/relationships/hyperlink" Id="rId1160" Target="https://doi.org/10.1016/j.tifs.2015.02.005" TargetMode="External" /><Relationship Type="http://schemas.openxmlformats.org/officeDocument/2006/relationships/hyperlink" Id="rId1387" Target="https://doi.org/10.1016/j.tra.2008.01.018" TargetMode="External" /><Relationship Type="http://schemas.openxmlformats.org/officeDocument/2006/relationships/hyperlink" Id="rId1253"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6" Target="https://doi.org/10.1016/j.tra.2018.11.007" TargetMode="External" /><Relationship Type="http://schemas.openxmlformats.org/officeDocument/2006/relationships/hyperlink" Id="rId1628"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39" Target="https://doi.org/10.1016/j.tra.2020.01.021" TargetMode="External" /><Relationship Type="http://schemas.openxmlformats.org/officeDocument/2006/relationships/hyperlink" Id="rId1384" Target="https://doi.org/10.1016/j.tra.2020.03.032" TargetMode="External" /><Relationship Type="http://schemas.openxmlformats.org/officeDocument/2006/relationships/hyperlink" Id="rId1629"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9" Target="https://doi.org/10.1016/j.tranpol.2017.09.005" TargetMode="External" /><Relationship Type="http://schemas.openxmlformats.org/officeDocument/2006/relationships/hyperlink" Id="rId1432"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27"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77" Target="https://doi.org/10.1016/j.trb.2015.11.006" TargetMode="External" /><Relationship Type="http://schemas.openxmlformats.org/officeDocument/2006/relationships/hyperlink" Id="rId1424"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3"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6"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6" Target="https://doi.org/10.1016/j.trd.2017.05.014" TargetMode="External" /><Relationship Type="http://schemas.openxmlformats.org/officeDocument/2006/relationships/hyperlink" Id="rId1318"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59" Target="https://doi.org/10.1016/j.trd.2020.102680" TargetMode="External" /><Relationship Type="http://schemas.openxmlformats.org/officeDocument/2006/relationships/hyperlink" Id="rId1428" Target="https://doi.org/10.1016/j.trd.2021.102731" TargetMode="External" /><Relationship Type="http://schemas.openxmlformats.org/officeDocument/2006/relationships/hyperlink" Id="rId1306" Target="https://doi.org/10.1016/j.tre.2012.07.003" TargetMode="External" /><Relationship Type="http://schemas.openxmlformats.org/officeDocument/2006/relationships/hyperlink" Id="rId1225" Target="https://doi.org/10.1016/j.tre.2013.12.011" TargetMode="External" /><Relationship Type="http://schemas.openxmlformats.org/officeDocument/2006/relationships/hyperlink" Id="rId1185" Target="https://doi.org/10.1016/j.tre.2019.04.003" TargetMode="External" /><Relationship Type="http://schemas.openxmlformats.org/officeDocument/2006/relationships/hyperlink" Id="rId1184" Target="https://doi.org/10.1016/j.tre.2020.101963" TargetMode="External" /><Relationship Type="http://schemas.openxmlformats.org/officeDocument/2006/relationships/hyperlink" Id="rId1251"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1"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6" Target="https://doi.org/10.1016/j.trpro.2020.02.009" TargetMode="External" /><Relationship Type="http://schemas.openxmlformats.org/officeDocument/2006/relationships/hyperlink" Id="rId1380"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20"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2" Target="https://doi.org/10.1021/es400179w" TargetMode="External" /><Relationship Type="http://schemas.openxmlformats.org/officeDocument/2006/relationships/hyperlink" Id="rId1701"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4" Target="https://doi.org/10.1080/00207543.2018.1461269" TargetMode="External" /><Relationship Type="http://schemas.openxmlformats.org/officeDocument/2006/relationships/hyperlink" Id="rId1729" Target="https://doi.org/10.1080/01430750.2018.1484803" TargetMode="External" /><Relationship Type="http://schemas.openxmlformats.org/officeDocument/2006/relationships/hyperlink" Id="rId1427" Target="https://doi.org/10.1080/01441647.2010.492455" TargetMode="External" /><Relationship Type="http://schemas.openxmlformats.org/officeDocument/2006/relationships/hyperlink" Id="rId1624"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38" Target="https://doi.org/10.1080/13549839.2018.1434494" TargetMode="External" /><Relationship Type="http://schemas.openxmlformats.org/officeDocument/2006/relationships/hyperlink" Id="rId1250"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4" Target="https://doi.org/10.1088/1757-899X/402/1/012154" TargetMode="External" /><Relationship Type="http://schemas.openxmlformats.org/officeDocument/2006/relationships/hyperlink" Id="rId1161" Target="https://doi.org/10.1108/02635571211210040" TargetMode="External" /><Relationship Type="http://schemas.openxmlformats.org/officeDocument/2006/relationships/hyperlink" Id="rId1152" Target="https://doi.org/10.1108/13598540710759826" TargetMode="External" /><Relationship Type="http://schemas.openxmlformats.org/officeDocument/2006/relationships/hyperlink" Id="rId1162" Target="https://doi.org/10.1108/IJLM-01-2017-0018" TargetMode="External" /><Relationship Type="http://schemas.openxmlformats.org/officeDocument/2006/relationships/hyperlink" Id="rId1159" Target="https://doi.org/10.1108/IJOPM-02-2015-0078" TargetMode="External" /><Relationship Type="http://schemas.openxmlformats.org/officeDocument/2006/relationships/hyperlink" Id="rId1164"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3"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4"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5" Target="https://doi.org/10.1109/MCOM.2016.7498099" TargetMode="External" /><Relationship Type="http://schemas.openxmlformats.org/officeDocument/2006/relationships/hyperlink" Id="rId1596"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6" Target="https://doi.org/10.1109/VTCSpring.2019.8746562" TargetMode="External" /><Relationship Type="http://schemas.openxmlformats.org/officeDocument/2006/relationships/hyperlink" Id="rId1245"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60" Target="https://doi.org/10.1145/2479724.2479730" TargetMode="External" /><Relationship Type="http://schemas.openxmlformats.org/officeDocument/2006/relationships/hyperlink" Id="rId1564" Target="https://doi.org/10.1145/2481244.2481246" TargetMode="External" /><Relationship Type="http://schemas.openxmlformats.org/officeDocument/2006/relationships/hyperlink" Id="rId1562" Target="https://doi.org/10.1145/2655691" TargetMode="External" /><Relationship Type="http://schemas.openxmlformats.org/officeDocument/2006/relationships/hyperlink" Id="rId1655" Target="https://doi.org/10.11622/smedj.2019083" TargetMode="External" /><Relationship Type="http://schemas.openxmlformats.org/officeDocument/2006/relationships/hyperlink" Id="rId1468"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67" Target="https://doi.org/10.1177/0739456X17713619" TargetMode="External" /><Relationship Type="http://schemas.openxmlformats.org/officeDocument/2006/relationships/hyperlink" Id="rId1474"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8" Target="https://doi.org/10.1186/s13174-015-0041-5" TargetMode="External" /><Relationship Type="http://schemas.openxmlformats.org/officeDocument/2006/relationships/hyperlink" Id="rId1344"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2"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3"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6" Target="https://doi.org/10.2829/219851" TargetMode="External" /><Relationship Type="http://schemas.openxmlformats.org/officeDocument/2006/relationships/hyperlink" Id="rId1183"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29"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3" Target="https://doi.org/10.3390/su11205591" TargetMode="External" /><Relationship Type="http://schemas.openxmlformats.org/officeDocument/2006/relationships/hyperlink" Id="rId1662"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5" Target="https://doi.org/10.3969/j.issn.1001-0548.2013.06.002" TargetMode="External" /><Relationship Type="http://schemas.openxmlformats.org/officeDocument/2006/relationships/hyperlink" Id="rId1615" Target="https://doi.org/10.4236/me.2018.92021" TargetMode="External" /><Relationship Type="http://schemas.openxmlformats.org/officeDocument/2006/relationships/hyperlink" Id="rId1383" Target="https://doi.org/10.4324/9781315118321" TargetMode="External" /><Relationship Type="http://schemas.openxmlformats.org/officeDocument/2006/relationships/hyperlink" Id="rId1620"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6"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5" Target="https://doi.org/https://doi.org/10.1016/j.jpowsour.2005.05.092" TargetMode="External" /><Relationship Type="http://schemas.openxmlformats.org/officeDocument/2006/relationships/hyperlink" Id="rId1594"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2" Target="https://ec.europa.eu/clima/policies/transport_en" TargetMode="External" /><Relationship Type="http://schemas.openxmlformats.org/officeDocument/2006/relationships/hyperlink" Id="rId1473" Target="https://ec.europa.eu/commission/presscorner/detail/en/ip_20_940" TargetMode="External" /><Relationship Type="http://schemas.openxmlformats.org/officeDocument/2006/relationships/hyperlink" Id="rId1749"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1"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1"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0" Target="https://ec.europa.eu/transport/sites/transport/files/modes/road/parking/doc/2010_04_28_setpos_project_handbook.pdf" TargetMode="External" /><Relationship Type="http://schemas.openxmlformats.org/officeDocument/2006/relationships/hyperlink" Id="rId1211"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0"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1"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6" Target="https://eur-lex.europa.eu/legal-content/en/TXT/?uri=CELEX%3A32014L0094" TargetMode="External" /><Relationship Type="http://schemas.openxmlformats.org/officeDocument/2006/relationships/hyperlink" Id="rId1133"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5"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7" Target="https://futurezone.at/digital-life/wie-funktioniert-live-tracking-bei-paketen/401110917" TargetMode="External" /><Relationship Type="http://schemas.openxmlformats.org/officeDocument/2006/relationships/hyperlink" Id="rId1786" Target="https://geocompr.robinlovelace.net/" TargetMode="External" /><Relationship Type="http://schemas.openxmlformats.org/officeDocument/2006/relationships/hyperlink" Id="rId1787"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1" Target="https://grazer.at/de/uHAnk5t2/100-millionen-euro-fuer-fahrrad-offensive-im-graz/" TargetMode="External" /><Relationship Type="http://schemas.openxmlformats.org/officeDocument/2006/relationships/hyperlink" Id="rId1680"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3" Target="https://gsv.co.at/wp-content/uploads/2015_05_06_Foersterling.pdf" TargetMode="External" /><Relationship Type="http://schemas.openxmlformats.org/officeDocument/2006/relationships/hyperlink" Id="rId1533" Target="https://hadoop.apache.org/" TargetMode="External" /><Relationship Type="http://schemas.openxmlformats.org/officeDocument/2006/relationships/hyperlink" Id="rId1476" Target="https://hoponboardblog.com/2019/08/spot-the-difference-commuter-vs-light-rail/" TargetMode="External" /><Relationship Type="http://schemas.openxmlformats.org/officeDocument/2006/relationships/hyperlink" Id="rId1149"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8" Target="https://ioxlab.de/de/iot-tech-blog/was-sind-rfid-tags/#Einsatzgebiete_fuer_IOX_RFID" TargetMode="External" /><Relationship Type="http://schemas.openxmlformats.org/officeDocument/2006/relationships/hyperlink" Id="rId1331"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2" Target="https://ka.stadtwiki.net/Karlsruher_Modell" TargetMode="External" /><Relationship Type="http://schemas.openxmlformats.org/officeDocument/2006/relationships/hyperlink" Id="rId1483" Target="https://ka.stadtwiki.net/Stadtbahn" TargetMode="External" /><Relationship Type="http://schemas.openxmlformats.org/officeDocument/2006/relationships/hyperlink" Id="rId1412"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2"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2" Target="https://kurier.at/chronik/oesterreich/bikesharing-in-oesterreich-leihraeder-auf-der-ueberholspur/400067369" TargetMode="External" /><Relationship Type="http://schemas.openxmlformats.org/officeDocument/2006/relationships/hyperlink" Id="rId1633" Target="https://kurier.at/chronik/wien/leihraeder-wiener-wollen-es-aufgeraeumt/400067357" TargetMode="External" /><Relationship Type="http://schemas.openxmlformats.org/officeDocument/2006/relationships/hyperlink" Id="rId1634"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5"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2"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6" Target="https://metroautomation.org/automation-essentials/" TargetMode="External" /><Relationship Type="http://schemas.openxmlformats.org/officeDocument/2006/relationships/hyperlink" Id="rId1464" Target="https://metroautomation.org/what-makes-automation-possible/" TargetMode="External" /><Relationship Type="http://schemas.openxmlformats.org/officeDocument/2006/relationships/hyperlink" Id="rId1627" Target="https://mobilitaetsprojekte.vcoe.at/mietradsystem-stadtrad-innsbruck-2019" TargetMode="External" /><Relationship Type="http://schemas.openxmlformats.org/officeDocument/2006/relationships/hyperlink" Id="rId1257"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6"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1"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4" Target="https://publik.tuwien.ac.at/files/publik_272020.pdf" TargetMode="External" /><Relationship Type="http://schemas.openxmlformats.org/officeDocument/2006/relationships/hyperlink" Id="rId1460"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77"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6"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0"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1" Target="https://smartparkingsystems.com/en/loading-parking-bay-management/" TargetMode="External" /><Relationship Type="http://schemas.openxmlformats.org/officeDocument/2006/relationships/hyperlink" Id="rId1255"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2" Target="https://spectrum.ieee.org/cars-that-think/transportation/self-driving/gm-and-lyft-team-up-for-robot-taxi-service" TargetMode="External" /><Relationship Type="http://schemas.openxmlformats.org/officeDocument/2006/relationships/hyperlink" Id="rId1381"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07"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0" Target="https://transportgeography.org/contents/chapter5/intermodal-transportation-containerization/" TargetMode="External" /><Relationship Type="http://schemas.openxmlformats.org/officeDocument/2006/relationships/hyperlink" Id="rId1401"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7" Target="https://trimis.ec.europa.eu/project/operationalization-multimodality-passenger-transport-austria" TargetMode="External" /><Relationship Type="http://schemas.openxmlformats.org/officeDocument/2006/relationships/hyperlink" Id="rId1517"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09" Target="https://umweltbundesamt.at/fileadmin/site/publikationen/DP152.pdf" TargetMode="External" /><Relationship Type="http://schemas.openxmlformats.org/officeDocument/2006/relationships/hyperlink" Id="rId1223"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6"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8" Target="https://wien.orf.at/stories/3068577/" TargetMode="External" /><Relationship Type="http://schemas.openxmlformats.org/officeDocument/2006/relationships/hyperlink" Id="rId1328" Target="https://www.3gtms.com/" TargetMode="External" /><Relationship Type="http://schemas.openxmlformats.org/officeDocument/2006/relationships/hyperlink" Id="rId1345"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5"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79" Target="https://www.adac.de/rund-ums-fahrzeug/autokatalog/marken-modelle/auto/plug-in-hybrid/" TargetMode="External" /><Relationship Type="http://schemas.openxmlformats.org/officeDocument/2006/relationships/hyperlink" Id="rId1748" Target="https://www.adac.de/rund-ums-fahrzeug/elektromobilitaet/kaufen/elektroautos-uebersicht/" TargetMode="External" /><Relationship Type="http://schemas.openxmlformats.org/officeDocument/2006/relationships/hyperlink" Id="rId1134" Target="https://www.adac.de/rund-ums-fahrzeug/unfall-schaden-panne/unfall/ecall-herstellernotruf/" TargetMode="External" /><Relationship Type="http://schemas.openxmlformats.org/officeDocument/2006/relationships/hyperlink" Id="rId1773"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4"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0"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9" Target="https://www.auto-talks.com/technology/dsrc-vs-c-v2x-2/" TargetMode="External" /><Relationship Type="http://schemas.openxmlformats.org/officeDocument/2006/relationships/hyperlink" Id="rId1423" Target="https://www.autobusweb.com/tpl-firenze-in-arrivo-due-linee-bus-rapid-transit/" TargetMode="External" /><Relationship Type="http://schemas.openxmlformats.org/officeDocument/2006/relationships/hyperlink" Id="rId1505"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298" Target="https://www.beoe.at/about-us/" TargetMode="External" /><Relationship Type="http://schemas.openxmlformats.org/officeDocument/2006/relationships/hyperlink" Id="rId1738" Target="https://www.beoe.at/statistik/" TargetMode="External" /><Relationship Type="http://schemas.openxmlformats.org/officeDocument/2006/relationships/hyperlink" Id="rId1367" Target="https://www.berlkoenig.de/" TargetMode="External" /><Relationship Type="http://schemas.openxmlformats.org/officeDocument/2006/relationships/hyperlink" Id="rId1675"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2" Target="https://www.bloomberg.com/news/articles/2016-09-13/cycle-land-is-a-new-peer-to-peer-bike-sharing-platform" TargetMode="External" /><Relationship Type="http://schemas.openxmlformats.org/officeDocument/2006/relationships/hyperlink" Id="rId1305"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2" Target="https://www.blujaysolutions.com/" TargetMode="External" /><Relationship Type="http://schemas.openxmlformats.org/officeDocument/2006/relationships/hyperlink" Id="rId1123"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1" Target="https://www.bmk.gv.at/themen/verkehrsplanung/verkehrsprognose/verkehrsprognose2040.html" TargetMode="External" /><Relationship Type="http://schemas.openxmlformats.org/officeDocument/2006/relationships/hyperlink" Id="rId1743" Target="https://www.bmu.de/fileadmin/Daten_BMU/Pools/Broschueren/elektromobilitaet_broschuere_en_bf.pdf" TargetMode="External" /><Relationship Type="http://schemas.openxmlformats.org/officeDocument/2006/relationships/hyperlink" Id="rId1751" Target="https://www.bmu.de/themen/luft-laerm-verkehr/verkehr/elektromobilitaet/effizienz-und-kosten/"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6"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5"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9"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0"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19" Target="https://www.citybikewien.at/de/news/595-neuer-meilenstein-bei-citybike-wien-erreicht" TargetMode="External" /><Relationship Type="http://schemas.openxmlformats.org/officeDocument/2006/relationships/hyperlink" Id="rId1618"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8" Target="https://www.clevershuttle.de/en" TargetMode="External" /><Relationship Type="http://schemas.openxmlformats.org/officeDocument/2006/relationships/hyperlink" Id="rId1702" Target="https://www.cnbc.com/2019/01/23/boeing-takes-step-in-developing-uber-air--with-successful-test-flight.html" TargetMode="External" /><Relationship Type="http://schemas.openxmlformats.org/officeDocument/2006/relationships/hyperlink" Id="rId1284" Target="https://www.cnbc.com/2019/06/05/amazon-debuts-its-new-delivery-drone.html" TargetMode="External" /><Relationship Type="http://schemas.openxmlformats.org/officeDocument/2006/relationships/hyperlink" Id="rId1521" Target="https://www.cnbc.com/2021/05/04/spacex-over-500000-orders-for-starlink-satellite-internet-service.html" TargetMode="External" /><Relationship Type="http://schemas.openxmlformats.org/officeDocument/2006/relationships/hyperlink" Id="rId1280" Target="https://www.cnet.com/news/airport-suspends-all-flights-after-drones-get-too-close-to-airfield/" TargetMode="External" /><Relationship Type="http://schemas.openxmlformats.org/officeDocument/2006/relationships/hyperlink" Id="rId1279"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593" Target="https://www.computerbild.de/artikel/cb-Tipps-Connected-Car-Kostenvergleich-Ab-wann-lohnt-sich-Carsharing-20041131.html" TargetMode="External" /><Relationship Type="http://schemas.openxmlformats.org/officeDocument/2006/relationships/hyperlink" Id="rId1510" Target="https://www.continental.com/en/press/press-releases/2017-12-18-cellular-v2x-116994" TargetMode="External" /><Relationship Type="http://schemas.openxmlformats.org/officeDocument/2006/relationships/hyperlink" Id="rId1100" Target="https://www.continental.com/en/press/press-releases/continental-and-ibm-enter-connected-vehicle-collaboration-8438" TargetMode="External" /><Relationship Type="http://schemas.openxmlformats.org/officeDocument/2006/relationships/hyperlink" Id="rId1099" Target="https://www.continental.com/en/press/press-releases/continental-ehorizon-and-previewesc-systems-180356" TargetMode="External" /><Relationship Type="http://schemas.openxmlformats.org/officeDocument/2006/relationships/hyperlink" Id="rId1243"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6"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2"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3"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58"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4" Target="https://www.derstandard.at/story/2000114681438/starlink-elon-musks-satellitenflotte-in-der-kritik" TargetMode="External" /><Relationship Type="http://schemas.openxmlformats.org/officeDocument/2006/relationships/hyperlink" Id="rId1694"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3"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8" Target="https://www.easa.europa.eu/sites/default/files/dfu/Easy%20Access%20Rules%20for%20Unmanned%20Aircraft%20Systems%20(Regulations%20(EU)%202019-947%20and%20(EU)%202019-945" TargetMode="External" /><Relationship Type="http://schemas.openxmlformats.org/officeDocument/2006/relationships/hyperlink" Id="rId1272"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9" Target="https://www.eca.europa.eu/en/Pages/DocItem.aspx?did=36398" TargetMode="External" /><Relationship Type="http://schemas.openxmlformats.org/officeDocument/2006/relationships/hyperlink" Id="rId1681" Target="https://www.ecolane.com/blog/ride-hailing-vs.-ride-sharing-the-key-difference-and-why-it-matters" TargetMode="External" /><Relationship Type="http://schemas.openxmlformats.org/officeDocument/2006/relationships/hyperlink" Id="rId1342" Target="https://www.ecotransit.org/de/" TargetMode="External" /><Relationship Type="http://schemas.openxmlformats.org/officeDocument/2006/relationships/hyperlink" Id="rId1776"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5" Target="https://www.electrive.net/2019/12/18/febus-erstes-h2-schnellbussystem-in-betrieb/" TargetMode="External" /><Relationship Type="http://schemas.openxmlformats.org/officeDocument/2006/relationships/hyperlink" Id="rId1754" Target="https://www.elektroauto-news.net/2020/wasserstoff-e-auto-e-fuels-batterieauto-beste-alternative" TargetMode="External" /><Relationship Type="http://schemas.openxmlformats.org/officeDocument/2006/relationships/hyperlink" Id="rId1111" Target="https://www.elektrobit.com/newsroom/tomtom-elektrobit-join-forces-electronic-horizon-automated-driving/" TargetMode="External" /><Relationship Type="http://schemas.openxmlformats.org/officeDocument/2006/relationships/hyperlink" Id="rId1098"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69" Target="https://www.energycouncil.com.au/analysis/big-data-a-big-energy-challenge/" TargetMode="External" /><Relationship Type="http://schemas.openxmlformats.org/officeDocument/2006/relationships/hyperlink" Id="rId1699"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20" Target="https://www.europarl.europa.eu/news/nl/press-room/20180911IPR13114/more-electric-cars-on-eu-roads-by-2030" TargetMode="External" /><Relationship Type="http://schemas.openxmlformats.org/officeDocument/2006/relationships/hyperlink" Id="rId1425"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2"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1"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20" Target="https://www.fleeteurope.com/en/new-energies/austria/features/mobility-house-manage-100-ev-fleet-austrian-post?a=BUY03&amp;curl=1" TargetMode="External" /><Relationship Type="http://schemas.openxmlformats.org/officeDocument/2006/relationships/hyperlink" Id="rId1247"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1"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6" Target="https://www.geekwire.com/2020/amazon-t-mobile-will-take-part-faas-remote-id-drone-monitoring-program/" TargetMode="External" /><Relationship Type="http://schemas.openxmlformats.org/officeDocument/2006/relationships/hyperlink" Id="rId1089"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29"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5"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3" Target="https://www.heise.de/news/Starlink-Schon-500-000-Vorbestellungen-fuer-Satelliten-Internet-von-SpaceX-6036732.html" TargetMode="External" /><Relationship Type="http://schemas.openxmlformats.org/officeDocument/2006/relationships/hyperlink" Id="rId1109"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1"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88"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5"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8" Target="https://www.iphe.net/" TargetMode="External" /><Relationship Type="http://schemas.openxmlformats.org/officeDocument/2006/relationships/hyperlink" Id="rId1745" Target="https://www.isi.fraunhofer.de/content/dam/isi/dokumente/cct/2020/Fact_check_Batteries_for_electric_cars.pdf" TargetMode="External" /><Relationship Type="http://schemas.openxmlformats.org/officeDocument/2006/relationships/hyperlink" Id="rId1407" Target="https://www.itdp.org/library/standards-and-guides/the-bus-rapid-transit-standard/the-scorecard/" TargetMode="External" /><Relationship Type="http://schemas.openxmlformats.org/officeDocument/2006/relationships/hyperlink" Id="rId1419"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2"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6" Target="https://www.kimley-horn.com/news-insights/dsrc-cv2x-comparison-future-connected-vehicles/" TargetMode="External" /><Relationship Type="http://schemas.openxmlformats.org/officeDocument/2006/relationships/hyperlink" Id="rId1746"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0"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6" Target="https://www.lefigaro.fr/actualite-france/trottinettes-paris-prend-des-mesures-20190606" TargetMode="External" /><Relationship Type="http://schemas.openxmlformats.org/officeDocument/2006/relationships/hyperlink" Id="rId1654"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2"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6"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3"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3"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3"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9"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1572"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1"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4" Target="https://www.oeamtc.at/thema/ecall/" TargetMode="External" /><Relationship Type="http://schemas.openxmlformats.org/officeDocument/2006/relationships/hyperlink" Id="rId1737"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50"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5" Target="https://www.oesterreich.gv.at/themen/bauen_wohnen_und_umwelt/elektroautos_und_e_mobilitaet/Seite.4320010.html" TargetMode="External" /><Relationship Type="http://schemas.openxmlformats.org/officeDocument/2006/relationships/hyperlink" Id="rId1265" Target="https://www.oesterreich.gv.at/themen/dokumente_und_recht/Drohnen.html" TargetMode="External" /><Relationship Type="http://schemas.openxmlformats.org/officeDocument/2006/relationships/hyperlink" Id="rId1266" Target="https://www.oesterreich.gv.at/themen/dokumente_und_recht/Drohnen/Drohnenfuehrerschein.html" TargetMode="External" /><Relationship Type="http://schemas.openxmlformats.org/officeDocument/2006/relationships/hyperlink" Id="rId1267"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4"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57"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2" Target="https://www.ots.at/presseaussendung/OTS_20200629_OTS0144/beoe-begruesst-e-mobilitaetsfoerderung-2020" TargetMode="External" /><Relationship Type="http://schemas.openxmlformats.org/officeDocument/2006/relationships/hyperlink" Id="rId1783" Target="https://www.ots.at/presseaussendung/OTS_20200715_OTS0148/beoe-strom-laden-in-eigener-garage-wird-einfacher-wichtiger-schritt-fuer-e-mobilitaet" TargetMode="External" /><Relationship Type="http://schemas.openxmlformats.org/officeDocument/2006/relationships/hyperlink" Id="rId1777"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1"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9"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7"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9" Target="https://www.railfreight.com/railfreight/2017/08/03/light-rail-network-used-for-freight-transport/?gdpr=accept" TargetMode="External" /><Relationship Type="http://schemas.openxmlformats.org/officeDocument/2006/relationships/hyperlink" Id="rId1202" Target="https://www.railfreight.com/railfreight/2017/08/03/light-rail-network-used-for-freight-transport/?gdpr=accept&amp;gdpr=deny" TargetMode="External" /><Relationship Type="http://schemas.openxmlformats.org/officeDocument/2006/relationships/hyperlink" Id="rId1457"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69" Target="https://www.railjournal.com/passenger/light-rail/light-rail-sees-strong-growth-in-europe-uitp-says/" TargetMode="External" /><Relationship Type="http://schemas.openxmlformats.org/officeDocument/2006/relationships/hyperlink" Id="rId1470"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88" Target="https://www.railtech.com/digitalisation/2019/02/13/russia-tests-its-first-self-driving-tram/" TargetMode="External" /><Relationship Type="http://schemas.openxmlformats.org/officeDocument/2006/relationships/hyperlink" Id="rId1490" Target="https://www.railtech.com/digitalisation/2020/04/23/computer-vision-for-self-driving-trams-in-shanghai/" TargetMode="External" /><Relationship Type="http://schemas.openxmlformats.org/officeDocument/2006/relationships/hyperlink" Id="rId1489" Target="https://www.railtech.com/rolling-stock/2019/10/09/germany-will-test-first-autonomous-tram-in-automated-depot/" TargetMode="External" /><Relationship Type="http://schemas.openxmlformats.org/officeDocument/2006/relationships/hyperlink" Id="rId1459" Target="https://www.railwaypro.com/wp/" TargetMode="External" /><Relationship Type="http://schemas.openxmlformats.org/officeDocument/2006/relationships/hyperlink" Id="rId1449" Target="https://www.railwaypro.com/wp/interior-design-for-wiener-lokalbahnen-new-tram-unveiled/" TargetMode="External" /><Relationship Type="http://schemas.openxmlformats.org/officeDocument/2006/relationships/hyperlink" Id="rId1479" Target="https://www.railwaypro.com/wp/lisbon-signs-tram-contract/" TargetMode="External" /><Relationship Type="http://schemas.openxmlformats.org/officeDocument/2006/relationships/hyperlink" Id="rId1478" Target="https://www.railwaypro.com/wp/moscow-to-receive-100-low-floor-trams/" TargetMode="External" /><Relationship Type="http://schemas.openxmlformats.org/officeDocument/2006/relationships/hyperlink" Id="rId1150"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4"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1"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0"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5"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4" Target="https://www.schig.com/" TargetMode="External" /><Relationship Type="http://schemas.openxmlformats.org/officeDocument/2006/relationships/hyperlink" Id="rId1110"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1"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2"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6"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1" Target="https://www.springerprofessional.de/hybridtechnik/abgasnachbehandlung/empa-errechnet-beste-kaltstart-strategie-fuer-hybridfahrzeuge/17751190" TargetMode="External" /><Relationship Type="http://schemas.openxmlformats.org/officeDocument/2006/relationships/hyperlink" Id="rId1778"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2" Target="https://www.starlink.com/" TargetMode="External" /><Relationship Type="http://schemas.openxmlformats.org/officeDocument/2006/relationships/hyperlink" Id="rId1317"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1" Target="https://www.sydsvenskan.se/2019-08-30/elsparkcyklarna-minskar-cykelstolderna" TargetMode="External" /><Relationship Type="http://schemas.openxmlformats.org/officeDocument/2006/relationships/hyperlink" Id="rId1771" Target="https://www.tagesschau.de/wirtschaft/technologie/methanol-brennstoffzelle-antrieb-auto-101.html" TargetMode="External" /><Relationship Type="http://schemas.openxmlformats.org/officeDocument/2006/relationships/hyperlink" Id="rId1542" Target="https://www.talend.com/resources/data-lifecycle-management/" TargetMode="External" /><Relationship Type="http://schemas.openxmlformats.org/officeDocument/2006/relationships/hyperlink" Id="rId1637" Target="https://www.techandnature.com/niederosterreich-modernisiert-sharing-bike-flotte-nextbike/" TargetMode="External" /><Relationship Type="http://schemas.openxmlformats.org/officeDocument/2006/relationships/hyperlink" Id="rId1523"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6"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700"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80"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2" Target="https://www.tis-gdv.de/tis_e/bedingungen/parken/lpp-htm/" TargetMode="External" /><Relationship Type="http://schemas.openxmlformats.org/officeDocument/2006/relationships/hyperlink" Id="rId1500" Target="https://www.toll-collect.de/de/toll_collect/unternehmen/presse/pressemitteilungen/detailseite_press_6241.html"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097"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20"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5" Target="https://www.transportenvironment.org/press/plug-hybrids-new-emissions-scandal-tests-show-higher-pollution-claimed" TargetMode="External" /><Relationship Type="http://schemas.openxmlformats.org/officeDocument/2006/relationships/hyperlink" Id="rId1228" Target="https://www.truckparkingeurope.com/2020/03/11/audit-reports-on-secure-truck-parking-locations/" TargetMode="External" /><Relationship Type="http://schemas.openxmlformats.org/officeDocument/2006/relationships/hyperlink" Id="rId1219" Target="https://www.truckparkingeurope.com/how-do-i-reserve-a-secure-truck-parking-spot/" TargetMode="External" /><Relationship Type="http://schemas.openxmlformats.org/officeDocument/2006/relationships/hyperlink" Id="rId1218" Target="https://www.truckparkingeurope.com/secure-truck-parking-overview/" TargetMode="External" /><Relationship Type="http://schemas.openxmlformats.org/officeDocument/2006/relationships/hyperlink" Id="rId1213" Target="https://www.truckparkingeurope.com/secure-truck-parking-overview/austria/" TargetMode="External" /><Relationship Type="http://schemas.openxmlformats.org/officeDocument/2006/relationships/hyperlink" Id="rId1436"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6" Target="https://www.uber.com/at/de/" TargetMode="External" /><Relationship Type="http://schemas.openxmlformats.org/officeDocument/2006/relationships/hyperlink" Id="rId1684" Target="https://www.uber.com/at/de/drive/requirements/get-a-license/" TargetMode="External" /><Relationship Type="http://schemas.openxmlformats.org/officeDocument/2006/relationships/hyperlink" Id="rId1365"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87" Target="https://www.uitp.org/publications/light-rail-and-tram-the-european-outlook/" TargetMode="External" /><Relationship Type="http://schemas.openxmlformats.org/officeDocument/2006/relationships/hyperlink" Id="rId1458"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3"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87"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6"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3" Target="https://www.viamichelin.at/web/Verkehr" TargetMode="External" /><Relationship Type="http://schemas.openxmlformats.org/officeDocument/2006/relationships/hyperlink" Id="rId1747"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597"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598"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2"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4" Target="https://www.wienerzeitung.at/nachrichten/wirtschaft/oesterreich/2030182-Fliegen-statt-fahren.html" TargetMode="External" /><Relationship Type="http://schemas.openxmlformats.org/officeDocument/2006/relationships/hyperlink" Id="rId1780" Target="https://www.wienerzeitung.at/nachrichten/wirtschaft/oesterreich/2084730-Plug-In-Hybride-nur-so-umweltfreundlich-wie-ihre-Fahrer.html" TargetMode="External" /><Relationship Type="http://schemas.openxmlformats.org/officeDocument/2006/relationships/hyperlink" Id="rId1275" Target="https://www.wired.com/2012/03/qa-with-tacocopter/" TargetMode="External" /><Relationship Type="http://schemas.openxmlformats.org/officeDocument/2006/relationships/hyperlink" Id="rId1285" Target="https://www.wired.com/story/amazon-wont-deliver-burrito-drone-soon/" TargetMode="External" /><Relationship Type="http://schemas.openxmlformats.org/officeDocument/2006/relationships/hyperlink" Id="rId1595"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40" Target="https://www.womblebonddickinson.com/uk/insights/articles-and-briefings/deriving-transport-benefits-big-data-and-internet-things-smart" TargetMode="External" /><Relationship Type="http://schemas.openxmlformats.org/officeDocument/2006/relationships/hyperlink" Id="rId1484" Target="https://www.worldbank.org/en/news/feature/2020/04/22/earth-day-2020-could-covid-19-be-the-tipping-point-for-transport-emissions" TargetMode="External" /><Relationship Type="http://schemas.openxmlformats.org/officeDocument/2006/relationships/hyperlink" Id="rId1153"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69" Target="https://www.yelowsoft.com/" TargetMode="External" /><Relationship Type="http://schemas.openxmlformats.org/officeDocument/2006/relationships/hyperlink" Id="rId1683" Target="https://www.yelowsoft.com/blog/ride-hailing-a-glimpse-into-the-future/" TargetMode="External" /><Relationship Type="http://schemas.openxmlformats.org/officeDocument/2006/relationships/hyperlink" Id="rId1682"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3" Target="https://www.zdnet.com/article/the-beginning-of-personal-rapid-transit/"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2021-12-03T09:46:00Z</dcterms:created>
  <dcterms:modified xsi:type="dcterms:W3CDTF">2021-12-03T09:46:00Z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2021-12-03</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