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IT SERVICES AGREEMENT</w:t>
      </w:r>
    </w:p>
    <w:p>
      <w:pPr>
        <w:spacing w:after="360"/>
        <w:jc w:val="center"/>
      </w:pPr>
      <w:r>
        <w:rPr>
          <w:rFonts w:ascii="Arial" w:cs="Arial" w:eastAsia="Arial" w:hAnsi="Arial"/>
          <w:i/>
          <w:iCs/>
          <w:color w:val="666666"/>
          <w:sz w:val="24"/>
          <w:szCs w:val="24"/>
        </w:rPr>
        <w:t xml:space="preserve">Managed IT Services and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 January 2026</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CLIENT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MegaCorp Holdings Ltd (Company No. 02345678), MegaCorp Tower, 1 Canada Square, London, E14 5DY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SUPPLIER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SmallTech Solutions Ltd (Company No. 14567890), Unit 7, Enterprise Park, Slough, SL1 4QG</w:t>
            </w:r>
          </w:p>
        </w:tc>
      </w:tr>
    </w:tbl>
    <w:p>
      <w:pPr>
        <w:spacing w:after="240"/>
      </w:pPr>
    </w:p>
    <w:p>
      <w:pPr>
        <w:pStyle w:val="Heading1"/>
        <w:spacing w:after="120" w:before="240"/>
      </w:pPr>
      <w:r>
        <w:rPr>
          <w:rFonts w:ascii="Arial" w:cs="Arial" w:eastAsia="Arial" w:hAnsi="Arial"/>
          <w:b/>
          <w:bCs/>
        </w:rPr>
        <w:t xml:space="preserve">BACKGROUND</w:t>
      </w:r>
    </w:p>
    <w:p>
      <w:pPr>
        <w:spacing w:after="120"/>
        <w:jc w:val="both"/>
      </w:pPr>
      <w:r>
        <w:rPr>
          <w:rFonts w:ascii="Arial" w:cs="Arial" w:eastAsia="Arial" w:hAnsi="Arial"/>
          <w:b w:val="false"/>
          <w:bCs w:val="false"/>
          <w:i w:val="false"/>
          <w:iCs w:val="false"/>
          <w:sz w:val="22"/>
          <w:szCs w:val="22"/>
        </w:rPr>
        <w:t xml:space="preserve">(A) The Client requires managed IT services, including infrastructure management, helpdesk support, cybersecurity monitoring, and software development.</w:t>
      </w:r>
    </w:p>
    <w:p>
      <w:pPr>
        <w:spacing w:after="120"/>
        <w:jc w:val="both"/>
      </w:pPr>
      <w:r>
        <w:rPr>
          <w:rFonts w:ascii="Arial" w:cs="Arial" w:eastAsia="Arial" w:hAnsi="Arial"/>
          <w:b w:val="false"/>
          <w:bCs w:val="false"/>
          <w:i w:val="false"/>
          <w:iCs w:val="false"/>
          <w:sz w:val="22"/>
          <w:szCs w:val="22"/>
        </w:rPr>
        <w:t xml:space="preserve">(B) The Supplier specialises in providing IT services to medium and large enterprises and has the expertise and resources to deliver the Services.</w:t>
      </w:r>
    </w:p>
    <w:p>
      <w:pPr>
        <w:spacing w:after="120"/>
        <w:jc w:val="both"/>
      </w:pPr>
      <w:r>
        <w:rPr>
          <w:rFonts w:ascii="Arial" w:cs="Arial" w:eastAsia="Arial" w:hAnsi="Arial"/>
          <w:b w:val="false"/>
          <w:bCs w:val="false"/>
          <w:i w:val="false"/>
          <w:iCs w:val="false"/>
          <w:sz w:val="22"/>
          <w:szCs w:val="22"/>
        </w:rPr>
        <w:t xml:space="preserve">(C) The Parties have agreed that the Supplier shall provide the Services to the Client on the terms set out in this Agreement.</w:t>
      </w:r>
    </w:p>
    <w:p>
      <w:pPr>
        <w:pStyle w:val="Heading1"/>
        <w:spacing w:after="120" w:before="240"/>
      </w:pPr>
      <w:r>
        <w:rPr>
          <w:rFonts w:ascii="Arial" w:cs="Arial" w:eastAsia="Arial" w:hAnsi="Arial"/>
          <w:b/>
          <w:bCs/>
        </w:rPr>
        <w:t xml:space="preserve">1. DEFINITIONS</w:t>
      </w:r>
    </w:p>
    <w:p>
      <w:pPr>
        <w:spacing w:after="120"/>
        <w:jc w:val="both"/>
      </w:pPr>
      <w:r>
        <w:rPr>
          <w:rFonts w:ascii="Arial" w:cs="Arial" w:eastAsia="Arial" w:hAnsi="Arial"/>
          <w:b/>
          <w:bCs/>
          <w:sz w:val="22"/>
          <w:szCs w:val="22"/>
        </w:rPr>
        <w:t xml:space="preserve">1.1 </w:t>
      </w:r>
      <w:r>
        <w:rPr>
          <w:rFonts w:ascii="Arial" w:cs="Arial" w:eastAsia="Arial" w:hAnsi="Arial"/>
          <w:sz w:val="22"/>
          <w:szCs w:val="22"/>
        </w:rPr>
        <w:t xml:space="preserve">“Change Request” means a written request by the Client for modifications to the Services or Deliverables outside the original Scope;</w:t>
      </w:r>
    </w:p>
    <w:p>
      <w:pPr>
        <w:spacing w:after="120"/>
        <w:jc w:val="both"/>
      </w:pPr>
      <w:r>
        <w:rPr>
          <w:rFonts w:ascii="Arial" w:cs="Arial" w:eastAsia="Arial" w:hAnsi="Arial"/>
          <w:b/>
          <w:bCs/>
          <w:sz w:val="22"/>
          <w:szCs w:val="22"/>
        </w:rPr>
        <w:t xml:space="preserve">1.2 </w:t>
      </w:r>
      <w:r>
        <w:rPr>
          <w:rFonts w:ascii="Arial" w:cs="Arial" w:eastAsia="Arial" w:hAnsi="Arial"/>
          <w:sz w:val="22"/>
          <w:szCs w:val="22"/>
        </w:rPr>
        <w:t xml:space="preserve">“Deliverables” means the outputs, reports, software, configurations, and documentation produced under this Agreement;</w:t>
      </w:r>
    </w:p>
    <w:p>
      <w:pPr>
        <w:spacing w:after="120"/>
        <w:jc w:val="both"/>
      </w:pPr>
      <w:r>
        <w:rPr>
          <w:rFonts w:ascii="Arial" w:cs="Arial" w:eastAsia="Arial" w:hAnsi="Arial"/>
          <w:b/>
          <w:bCs/>
          <w:sz w:val="22"/>
          <w:szCs w:val="22"/>
        </w:rPr>
        <w:t xml:space="preserve">1.3 </w:t>
      </w:r>
      <w:r>
        <w:rPr>
          <w:rFonts w:ascii="Arial" w:cs="Arial" w:eastAsia="Arial" w:hAnsi="Arial"/>
          <w:sz w:val="22"/>
          <w:szCs w:val="22"/>
        </w:rPr>
        <w:t xml:space="preserve">“Scope” means the services described in Schedule 1;</w:t>
      </w:r>
    </w:p>
    <w:p>
      <w:pPr>
        <w:spacing w:after="120"/>
        <w:jc w:val="both"/>
      </w:pPr>
      <w:r>
        <w:rPr>
          <w:rFonts w:ascii="Arial" w:cs="Arial" w:eastAsia="Arial" w:hAnsi="Arial"/>
          <w:b/>
          <w:bCs/>
          <w:sz w:val="22"/>
          <w:szCs w:val="22"/>
        </w:rPr>
        <w:t xml:space="preserve">1.4 </w:t>
      </w:r>
      <w:r>
        <w:rPr>
          <w:rFonts w:ascii="Arial" w:cs="Arial" w:eastAsia="Arial" w:hAnsi="Arial"/>
          <w:sz w:val="22"/>
          <w:szCs w:val="22"/>
        </w:rPr>
        <w:t xml:space="preserve">“Service Levels” means the performance standards set out in Schedule 2;</w:t>
      </w:r>
    </w:p>
    <w:p>
      <w:pPr>
        <w:spacing w:after="120"/>
        <w:jc w:val="both"/>
      </w:pPr>
      <w:r>
        <w:rPr>
          <w:rFonts w:ascii="Arial" w:cs="Arial" w:eastAsia="Arial" w:hAnsi="Arial"/>
          <w:b/>
          <w:bCs/>
          <w:sz w:val="22"/>
          <w:szCs w:val="22"/>
        </w:rPr>
        <w:t xml:space="preserve">1.5 </w:t>
      </w:r>
      <w:r>
        <w:rPr>
          <w:rFonts w:ascii="Arial" w:cs="Arial" w:eastAsia="Arial" w:hAnsi="Arial"/>
          <w:sz w:val="22"/>
          <w:szCs w:val="22"/>
        </w:rPr>
        <w:t xml:space="preserve">“Term” means the period from the Commencement Date to the Expiry Date as set out in clause 2.</w:t>
      </w:r>
    </w:p>
    <w:p>
      <w:pPr>
        <w:pStyle w:val="Heading1"/>
        <w:spacing w:after="120" w:before="240"/>
      </w:pPr>
      <w:r>
        <w:rPr>
          <w:rFonts w:ascii="Arial" w:cs="Arial" w:eastAsia="Arial" w:hAnsi="Arial"/>
          <w:b/>
          <w:bCs/>
        </w:rPr>
        <w:t xml:space="preserve">2. TERM</w:t>
      </w:r>
    </w:p>
    <w:p>
      <w:pPr>
        <w:spacing w:after="120"/>
        <w:jc w:val="both"/>
      </w:pPr>
      <w:r>
        <w:rPr>
          <w:rFonts w:ascii="Arial" w:cs="Arial" w:eastAsia="Arial" w:hAnsi="Arial"/>
          <w:b/>
          <w:bCs/>
          <w:sz w:val="22"/>
          <w:szCs w:val="22"/>
        </w:rPr>
        <w:t xml:space="preserve">2.1 </w:t>
      </w:r>
      <w:r>
        <w:rPr>
          <w:rFonts w:ascii="Arial" w:cs="Arial" w:eastAsia="Arial" w:hAnsi="Arial"/>
          <w:sz w:val="22"/>
          <w:szCs w:val="22"/>
        </w:rPr>
        <w:t xml:space="preserve">This Agreement shall commence on 1 February 2026 and shall continue for an initial term of 3 years until 31 January 2029, unless terminated earlier in accordance with clause 11.</w:t>
      </w:r>
    </w:p>
    <w:p>
      <w:pPr>
        <w:spacing w:after="120"/>
        <w:jc w:val="both"/>
      </w:pPr>
      <w:r>
        <w:rPr>
          <w:rFonts w:ascii="Arial" w:cs="Arial" w:eastAsia="Arial" w:hAnsi="Arial"/>
          <w:b/>
          <w:bCs/>
          <w:sz w:val="22"/>
          <w:szCs w:val="22"/>
        </w:rPr>
        <w:t xml:space="preserve">2.2 </w:t>
      </w:r>
      <w:r>
        <w:rPr>
          <w:rFonts w:ascii="Arial" w:cs="Arial" w:eastAsia="Arial" w:hAnsi="Arial"/>
          <w:sz w:val="22"/>
          <w:szCs w:val="22"/>
        </w:rPr>
        <w:t xml:space="preserve">The Agreement shall automatically renew for successive periods of 12 months unless either Party gives not less than 6 months’ written notice of non-renewal.</w:t>
      </w:r>
    </w:p>
    <w:p>
      <w:pPr>
        <w:pStyle w:val="Heading1"/>
        <w:spacing w:after="120" w:before="240"/>
      </w:pPr>
      <w:r>
        <w:rPr>
          <w:rFonts w:ascii="Arial" w:cs="Arial" w:eastAsia="Arial" w:hAnsi="Arial"/>
          <w:b/>
          <w:bCs/>
        </w:rPr>
        <w:t xml:space="preserve">3. SCOPE OF SERVICES</w:t>
      </w:r>
    </w:p>
    <w:p>
      <w:pPr>
        <w:spacing w:after="120"/>
        <w:jc w:val="both"/>
      </w:pPr>
      <w:r>
        <w:rPr>
          <w:rFonts w:ascii="Arial" w:cs="Arial" w:eastAsia="Arial" w:hAnsi="Arial"/>
          <w:b/>
          <w:bCs/>
          <w:sz w:val="22"/>
          <w:szCs w:val="22"/>
        </w:rPr>
        <w:t xml:space="preserve">3.1 </w:t>
      </w:r>
      <w:r>
        <w:rPr>
          <w:rFonts w:ascii="Arial" w:cs="Arial" w:eastAsia="Arial" w:hAnsi="Arial"/>
          <w:sz w:val="22"/>
          <w:szCs w:val="22"/>
        </w:rPr>
        <w:t xml:space="preserve">The Supplier shall provide the Services as described in Schedule 1, which includes: (a) 24/7 IT helpdesk support; (b) network and infrastructure management; (c) cybersecurity monitoring and incident response; (d) software development and maintenance; (e) quarterly IT strategy reviews.</w:t>
      </w:r>
    </w:p>
    <w:p>
      <w:pPr>
        <w:spacing w:after="120"/>
        <w:jc w:val="both"/>
      </w:pPr>
      <w:r>
        <w:rPr>
          <w:rFonts w:ascii="Arial" w:cs="Arial" w:eastAsia="Arial" w:hAnsi="Arial"/>
          <w:b/>
          <w:bCs/>
          <w:sz w:val="22"/>
          <w:szCs w:val="22"/>
        </w:rPr>
        <w:t xml:space="preserve">3.2 </w:t>
      </w:r>
      <w:r>
        <w:rPr>
          <w:rFonts w:ascii="Arial" w:cs="Arial" w:eastAsia="Arial" w:hAnsi="Arial"/>
          <w:sz w:val="22"/>
          <w:szCs w:val="22"/>
        </w:rPr>
        <w:t xml:space="preserve">The Supplier shall perform the Services with reasonable skill, care, and diligence in accordance with good industry practice.</w:t>
      </w:r>
    </w:p>
    <w:p>
      <w:pPr>
        <w:spacing w:after="120"/>
        <w:jc w:val="both"/>
      </w:pPr>
      <w:r>
        <w:rPr>
          <w:rFonts w:ascii="Arial" w:cs="Arial" w:eastAsia="Arial" w:hAnsi="Arial"/>
          <w:b/>
          <w:bCs/>
          <w:sz w:val="22"/>
          <w:szCs w:val="22"/>
        </w:rPr>
        <w:t xml:space="preserve">3.3 </w:t>
      </w:r>
      <w:r>
        <w:rPr>
          <w:rFonts w:ascii="Arial" w:cs="Arial" w:eastAsia="Arial" w:hAnsi="Arial"/>
          <w:sz w:val="22"/>
          <w:szCs w:val="22"/>
        </w:rPr>
        <w:t xml:space="preserve">The Supplier shall meet the Service Levels set out in Schedule 2. Failure to meet Service Levels shall entitle the Client to service credits as specified therein.</w:t>
      </w:r>
    </w:p>
    <w:p>
      <w:pPr>
        <w:pStyle w:val="Heading1"/>
        <w:spacing w:after="120" w:before="240"/>
      </w:pPr>
      <w:r>
        <w:rPr>
          <w:rFonts w:ascii="Arial" w:cs="Arial" w:eastAsia="Arial" w:hAnsi="Arial"/>
          <w:b/>
          <w:bCs/>
        </w:rPr>
        <w:t xml:space="preserve">4. CHANGE REQUESTS AND REVISIONS</w:t>
      </w:r>
    </w:p>
    <w:p>
      <w:pPr>
        <w:spacing w:after="120"/>
        <w:jc w:val="both"/>
      </w:pPr>
      <w:r>
        <w:rPr>
          <w:rFonts w:ascii="Arial" w:cs="Arial" w:eastAsia="Arial" w:hAnsi="Arial"/>
          <w:b/>
          <w:bCs/>
          <w:sz w:val="22"/>
          <w:szCs w:val="22"/>
        </w:rPr>
        <w:t xml:space="preserve">4.1 </w:t>
      </w:r>
      <w:r>
        <w:rPr>
          <w:rFonts w:ascii="Arial" w:cs="Arial" w:eastAsia="Arial" w:hAnsi="Arial"/>
          <w:sz w:val="22"/>
          <w:szCs w:val="22"/>
        </w:rPr>
        <w:t xml:space="preserve">The Client may submit Change Requests at any time during the Term. The Supplier shall assess each Change Request and provide a written impact assessment within 5 Business Days.</w:t>
      </w:r>
    </w:p>
    <w:p>
      <w:pPr>
        <w:spacing w:after="120"/>
        <w:jc w:val="both"/>
      </w:pPr>
      <w:r>
        <w:rPr>
          <w:rFonts w:ascii="Arial" w:cs="Arial" w:eastAsia="Arial" w:hAnsi="Arial"/>
          <w:b/>
          <w:bCs/>
          <w:sz w:val="22"/>
          <w:szCs w:val="22"/>
        </w:rPr>
        <w:t xml:space="preserve">4.2 </w:t>
      </w:r>
      <w:r>
        <w:rPr>
          <w:rFonts w:ascii="Arial" w:cs="Arial" w:eastAsia="Arial" w:hAnsi="Arial"/>
          <w:sz w:val="22"/>
          <w:szCs w:val="22"/>
        </w:rPr>
        <w:t xml:space="preserve">The Client shall be entitled to request revisions to any Deliverable. The Supplier shall implement all revisions requested by the Client at no additional charge, regardless of the number of revision cycles or the extent of changes requested.</w:t>
      </w:r>
    </w:p>
    <w:p>
      <w:pPr>
        <w:spacing w:after="120"/>
        <w:jc w:val="both"/>
      </w:pPr>
      <w:r>
        <w:rPr>
          <w:rFonts w:ascii="Arial" w:cs="Arial" w:eastAsia="Arial" w:hAnsi="Arial"/>
          <w:b/>
          <w:bCs/>
          <w:sz w:val="22"/>
          <w:szCs w:val="22"/>
        </w:rPr>
        <w:t xml:space="preserve">4.3 </w:t>
      </w:r>
      <w:r>
        <w:rPr>
          <w:rFonts w:ascii="Arial" w:cs="Arial" w:eastAsia="Arial" w:hAnsi="Arial"/>
          <w:sz w:val="22"/>
          <w:szCs w:val="22"/>
        </w:rPr>
        <w:t xml:space="preserve">The Supplier shall implement revisions within the timeframe specified by the Client, acting reasonably.</w:t>
      </w:r>
    </w:p>
    <w:p>
      <w:pPr>
        <w:pStyle w:val="Heading1"/>
        <w:spacing w:after="120" w:before="240"/>
      </w:pPr>
      <w:r>
        <w:rPr>
          <w:rFonts w:ascii="Arial" w:cs="Arial" w:eastAsia="Arial" w:hAnsi="Arial"/>
          <w:b/>
          <w:bCs/>
        </w:rPr>
        <w:t xml:space="preserve">5. FEES AND PAYMENT</w:t>
      </w:r>
    </w:p>
    <w:p>
      <w:pPr>
        <w:spacing w:after="120"/>
        <w:jc w:val="both"/>
      </w:pPr>
      <w:r>
        <w:rPr>
          <w:rFonts w:ascii="Arial" w:cs="Arial" w:eastAsia="Arial" w:hAnsi="Arial"/>
          <w:b/>
          <w:bCs/>
          <w:sz w:val="22"/>
          <w:szCs w:val="22"/>
        </w:rPr>
        <w:t xml:space="preserve">5.1 </w:t>
      </w:r>
      <w:r>
        <w:rPr>
          <w:rFonts w:ascii="Arial" w:cs="Arial" w:eastAsia="Arial" w:hAnsi="Arial"/>
          <w:sz w:val="22"/>
          <w:szCs w:val="22"/>
        </w:rPr>
        <w:t xml:space="preserve">The Client shall pay the Supplier a monthly service fee of GBP 45,000 (forty-five thousand pounds) exclusive of VAT.</w:t>
      </w:r>
    </w:p>
    <w:p>
      <w:pPr>
        <w:spacing w:after="120"/>
        <w:jc w:val="both"/>
      </w:pPr>
      <w:r>
        <w:rPr>
          <w:rFonts w:ascii="Arial" w:cs="Arial" w:eastAsia="Arial" w:hAnsi="Arial"/>
          <w:b/>
          <w:bCs/>
          <w:sz w:val="22"/>
          <w:szCs w:val="22"/>
        </w:rPr>
        <w:t xml:space="preserve">5.2 </w:t>
      </w:r>
      <w:r>
        <w:rPr>
          <w:rFonts w:ascii="Arial" w:cs="Arial" w:eastAsia="Arial" w:hAnsi="Arial"/>
          <w:sz w:val="22"/>
          <w:szCs w:val="22"/>
        </w:rPr>
        <w:t xml:space="preserve">The Supplier shall submit invoices monthly in arrears on the first Business Day of each calendar month.</w:t>
      </w:r>
    </w:p>
    <w:p>
      <w:pPr>
        <w:spacing w:after="120"/>
        <w:jc w:val="both"/>
      </w:pPr>
      <w:r>
        <w:rPr>
          <w:rFonts w:ascii="Arial" w:cs="Arial" w:eastAsia="Arial" w:hAnsi="Arial"/>
          <w:b/>
          <w:bCs/>
          <w:sz w:val="22"/>
          <w:szCs w:val="22"/>
        </w:rPr>
        <w:t xml:space="preserve">5.3 </w:t>
      </w:r>
      <w:r>
        <w:rPr>
          <w:rFonts w:ascii="Arial" w:cs="Arial" w:eastAsia="Arial" w:hAnsi="Arial"/>
          <w:sz w:val="22"/>
          <w:szCs w:val="22"/>
        </w:rPr>
        <w:t xml:space="preserve">The Client shall pay each invoice within 90 (ninety) days of receipt. No interest shall accrue on late payments.</w:t>
      </w:r>
    </w:p>
    <w:p>
      <w:pPr>
        <w:spacing w:after="120"/>
        <w:jc w:val="both"/>
      </w:pPr>
      <w:r>
        <w:rPr>
          <w:rFonts w:ascii="Arial" w:cs="Arial" w:eastAsia="Arial" w:hAnsi="Arial"/>
          <w:b/>
          <w:bCs/>
          <w:sz w:val="22"/>
          <w:szCs w:val="22"/>
        </w:rPr>
        <w:t xml:space="preserve">5.4 </w:t>
      </w:r>
      <w:r>
        <w:rPr>
          <w:rFonts w:ascii="Arial" w:cs="Arial" w:eastAsia="Arial" w:hAnsi="Arial"/>
          <w:sz w:val="22"/>
          <w:szCs w:val="22"/>
        </w:rPr>
        <w:t xml:space="preserve">The Supplier shall not increase fees during the initial 3-year Term.</w:t>
      </w:r>
    </w:p>
    <w:p>
      <w:pPr>
        <w:spacing w:after="120"/>
        <w:jc w:val="both"/>
      </w:pPr>
      <w:r>
        <w:rPr>
          <w:rFonts w:ascii="Arial" w:cs="Arial" w:eastAsia="Arial" w:hAnsi="Arial"/>
          <w:b/>
          <w:bCs/>
          <w:sz w:val="22"/>
          <w:szCs w:val="22"/>
        </w:rPr>
        <w:t xml:space="preserve">5.5 </w:t>
      </w:r>
      <w:r>
        <w:rPr>
          <w:rFonts w:ascii="Arial" w:cs="Arial" w:eastAsia="Arial" w:hAnsi="Arial"/>
          <w:sz w:val="22"/>
          <w:szCs w:val="22"/>
        </w:rPr>
        <w:t xml:space="preserve">All travel, accommodation, and subsistence costs incurred by the Supplier shall be at the Supplier’s own expense.</w:t>
      </w:r>
    </w:p>
    <w:p>
      <w:pPr>
        <w:pStyle w:val="Heading1"/>
        <w:spacing w:after="120" w:before="240"/>
      </w:pPr>
      <w:r>
        <w:rPr>
          <w:rFonts w:ascii="Arial" w:cs="Arial" w:eastAsia="Arial" w:hAnsi="Arial"/>
          <w:b/>
          <w:bCs/>
        </w:rPr>
        <w:t xml:space="preserve">6. INTELLECTUAL PROPERTY</w:t>
      </w:r>
    </w:p>
    <w:p>
      <w:pPr>
        <w:spacing w:after="120"/>
        <w:jc w:val="both"/>
      </w:pPr>
      <w:r>
        <w:rPr>
          <w:rFonts w:ascii="Arial" w:cs="Arial" w:eastAsia="Arial" w:hAnsi="Arial"/>
          <w:b/>
          <w:bCs/>
          <w:sz w:val="22"/>
          <w:szCs w:val="22"/>
        </w:rPr>
        <w:t xml:space="preserve">6.1 </w:t>
      </w:r>
      <w:r>
        <w:rPr>
          <w:rFonts w:ascii="Arial" w:cs="Arial" w:eastAsia="Arial" w:hAnsi="Arial"/>
          <w:sz w:val="22"/>
          <w:szCs w:val="22"/>
        </w:rPr>
        <w:t xml:space="preserve">All intellectual property rights in the Deliverables, including all software, documentation, tools, scripts, frameworks, libraries, and methodologies created, developed, modified, or used by the Supplier in the course of providing the Services, shall vest in the Client absolutely upon creation. This includes all pre-existing intellectual property of the Supplier that is incorporated into, used in connection with, or necessary for the use of any Deliverable.</w:t>
      </w:r>
    </w:p>
    <w:p>
      <w:pPr>
        <w:spacing w:after="120"/>
        <w:jc w:val="both"/>
      </w:pPr>
      <w:r>
        <w:rPr>
          <w:rFonts w:ascii="Arial" w:cs="Arial" w:eastAsia="Arial" w:hAnsi="Arial"/>
          <w:b/>
          <w:bCs/>
          <w:sz w:val="22"/>
          <w:szCs w:val="22"/>
        </w:rPr>
        <w:t xml:space="preserve">6.2 </w:t>
      </w:r>
      <w:r>
        <w:rPr>
          <w:rFonts w:ascii="Arial" w:cs="Arial" w:eastAsia="Arial" w:hAnsi="Arial"/>
          <w:sz w:val="22"/>
          <w:szCs w:val="22"/>
        </w:rPr>
        <w:t xml:space="preserve">The Supplier hereby assigns to the Client, by way of present and future assignment, all right, title, and interest in all such intellectual property, and shall execute all documents and do all things necessary to give effect to this assignment.</w:t>
      </w:r>
    </w:p>
    <w:p>
      <w:pPr>
        <w:spacing w:after="120"/>
        <w:jc w:val="both"/>
      </w:pPr>
      <w:r>
        <w:rPr>
          <w:rFonts w:ascii="Arial" w:cs="Arial" w:eastAsia="Arial" w:hAnsi="Arial"/>
          <w:b/>
          <w:bCs/>
          <w:sz w:val="22"/>
          <w:szCs w:val="22"/>
        </w:rPr>
        <w:t xml:space="preserve">6.3 </w:t>
      </w:r>
      <w:r>
        <w:rPr>
          <w:rFonts w:ascii="Arial" w:cs="Arial" w:eastAsia="Arial" w:hAnsi="Arial"/>
          <w:sz w:val="22"/>
          <w:szCs w:val="22"/>
        </w:rPr>
        <w:t xml:space="preserve">The Supplier warrants that the Deliverables will not infringe any third-party intellectual property rights and shall indemnify the Client against any claims arising from such infringement.</w:t>
      </w:r>
    </w:p>
    <w:p>
      <w:pPr>
        <w:pStyle w:val="Heading1"/>
        <w:spacing w:after="120" w:before="240"/>
      </w:pPr>
      <w:r>
        <w:rPr>
          <w:rFonts w:ascii="Arial" w:cs="Arial" w:eastAsia="Arial" w:hAnsi="Arial"/>
          <w:b/>
          <w:bCs/>
        </w:rPr>
        <w:t xml:space="preserve">7. CONFIDENTIALITY</w:t>
      </w:r>
    </w:p>
    <w:p>
      <w:pPr>
        <w:spacing w:after="120"/>
        <w:jc w:val="both"/>
      </w:pPr>
      <w:r>
        <w:rPr>
          <w:rFonts w:ascii="Arial" w:cs="Arial" w:eastAsia="Arial" w:hAnsi="Arial"/>
          <w:b/>
          <w:bCs/>
          <w:sz w:val="22"/>
          <w:szCs w:val="22"/>
        </w:rPr>
        <w:t xml:space="preserve">7.1 </w:t>
      </w:r>
      <w:r>
        <w:rPr>
          <w:rFonts w:ascii="Arial" w:cs="Arial" w:eastAsia="Arial" w:hAnsi="Arial"/>
          <w:sz w:val="22"/>
          <w:szCs w:val="22"/>
        </w:rPr>
        <w:t xml:space="preserve">Each Party shall keep confidential all information relating to the other Party’s business that is not in the public domain.</w:t>
      </w:r>
    </w:p>
    <w:p>
      <w:pPr>
        <w:spacing w:after="120"/>
        <w:jc w:val="both"/>
      </w:pPr>
      <w:r>
        <w:rPr>
          <w:rFonts w:ascii="Arial" w:cs="Arial" w:eastAsia="Arial" w:hAnsi="Arial"/>
          <w:b/>
          <w:bCs/>
          <w:sz w:val="22"/>
          <w:szCs w:val="22"/>
        </w:rPr>
        <w:t xml:space="preserve">7.2 </w:t>
      </w:r>
      <w:r>
        <w:rPr>
          <w:rFonts w:ascii="Arial" w:cs="Arial" w:eastAsia="Arial" w:hAnsi="Arial"/>
          <w:sz w:val="22"/>
          <w:szCs w:val="22"/>
        </w:rPr>
        <w:t xml:space="preserve">The obligations of confidentiality shall survive termination for 5 years.</w:t>
      </w:r>
    </w:p>
    <w:p>
      <w:pPr>
        <w:pStyle w:val="Heading1"/>
        <w:spacing w:after="120" w:before="240"/>
      </w:pPr>
      <w:r>
        <w:rPr>
          <w:rFonts w:ascii="Arial" w:cs="Arial" w:eastAsia="Arial" w:hAnsi="Arial"/>
          <w:b/>
          <w:bCs/>
        </w:rPr>
        <w:t xml:space="preserve">8. DATA PROTECTION</w:t>
      </w:r>
    </w:p>
    <w:p>
      <w:pPr>
        <w:spacing w:after="120"/>
        <w:jc w:val="both"/>
      </w:pPr>
      <w:r>
        <w:rPr>
          <w:rFonts w:ascii="Arial" w:cs="Arial" w:eastAsia="Arial" w:hAnsi="Arial"/>
          <w:b/>
          <w:bCs/>
          <w:sz w:val="22"/>
          <w:szCs w:val="22"/>
        </w:rPr>
        <w:t xml:space="preserve">8.1 </w:t>
      </w:r>
      <w:r>
        <w:rPr>
          <w:rFonts w:ascii="Arial" w:cs="Arial" w:eastAsia="Arial" w:hAnsi="Arial"/>
          <w:sz w:val="22"/>
          <w:szCs w:val="22"/>
        </w:rPr>
        <w:t xml:space="preserve">The Supplier shall process personal data only in accordance with the Client’s documented instructions and in compliance with the UK GDPR and Data Protection Act 2018.</w:t>
      </w:r>
    </w:p>
    <w:p>
      <w:pPr>
        <w:spacing w:after="120"/>
        <w:jc w:val="both"/>
      </w:pPr>
      <w:r>
        <w:rPr>
          <w:rFonts w:ascii="Arial" w:cs="Arial" w:eastAsia="Arial" w:hAnsi="Arial"/>
          <w:b/>
          <w:bCs/>
          <w:sz w:val="22"/>
          <w:szCs w:val="22"/>
        </w:rPr>
        <w:t xml:space="preserve">8.2 </w:t>
      </w:r>
      <w:r>
        <w:rPr>
          <w:rFonts w:ascii="Arial" w:cs="Arial" w:eastAsia="Arial" w:hAnsi="Arial"/>
          <w:sz w:val="22"/>
          <w:szCs w:val="22"/>
        </w:rPr>
        <w:t xml:space="preserve">A separate Data Processing Agreement shall be entered into between the Parties.</w:t>
      </w:r>
    </w:p>
    <w:p>
      <w:pPr>
        <w:pStyle w:val="Heading1"/>
        <w:spacing w:after="120" w:before="240"/>
      </w:pPr>
      <w:r>
        <w:rPr>
          <w:rFonts w:ascii="Arial" w:cs="Arial" w:eastAsia="Arial" w:hAnsi="Arial"/>
          <w:b/>
          <w:bCs/>
        </w:rPr>
        <w:t xml:space="preserve">9. LIABILITY</w:t>
      </w:r>
    </w:p>
    <w:p>
      <w:pPr>
        <w:spacing w:after="120"/>
        <w:jc w:val="both"/>
      </w:pPr>
      <w:r>
        <w:rPr>
          <w:rFonts w:ascii="Arial" w:cs="Arial" w:eastAsia="Arial" w:hAnsi="Arial"/>
          <w:b/>
          <w:bCs/>
          <w:sz w:val="22"/>
          <w:szCs w:val="22"/>
        </w:rPr>
        <w:t xml:space="preserve">9.1 </w:t>
      </w:r>
      <w:r>
        <w:rPr>
          <w:rFonts w:ascii="Arial" w:cs="Arial" w:eastAsia="Arial" w:hAnsi="Arial"/>
          <w:sz w:val="22"/>
          <w:szCs w:val="22"/>
        </w:rPr>
        <w:t xml:space="preserve">Nothing in this Agreement excludes or limits either Party’s liability for death or personal injury caused by negligence, fraud, or any liability that cannot be excluded by law.</w:t>
      </w:r>
    </w:p>
    <w:p>
      <w:pPr>
        <w:spacing w:after="120"/>
        <w:jc w:val="both"/>
      </w:pPr>
      <w:r>
        <w:rPr>
          <w:rFonts w:ascii="Arial" w:cs="Arial" w:eastAsia="Arial" w:hAnsi="Arial"/>
          <w:b/>
          <w:bCs/>
          <w:sz w:val="22"/>
          <w:szCs w:val="22"/>
        </w:rPr>
        <w:t xml:space="preserve">9.2 </w:t>
      </w:r>
      <w:r>
        <w:rPr>
          <w:rFonts w:ascii="Arial" w:cs="Arial" w:eastAsia="Arial" w:hAnsi="Arial"/>
          <w:sz w:val="22"/>
          <w:szCs w:val="22"/>
        </w:rPr>
        <w:t xml:space="preserve">The Client’s total aggregate liability under this Agreement shall not exceed the fees paid by the Client in the 12-month period preceding the claim.</w:t>
      </w:r>
    </w:p>
    <w:p>
      <w:pPr>
        <w:spacing w:after="120"/>
        <w:jc w:val="both"/>
      </w:pPr>
      <w:r>
        <w:rPr>
          <w:rFonts w:ascii="Arial" w:cs="Arial" w:eastAsia="Arial" w:hAnsi="Arial"/>
          <w:b/>
          <w:bCs/>
          <w:sz w:val="22"/>
          <w:szCs w:val="22"/>
        </w:rPr>
        <w:t xml:space="preserve">9.3 </w:t>
      </w:r>
      <w:r>
        <w:rPr>
          <w:rFonts w:ascii="Arial" w:cs="Arial" w:eastAsia="Arial" w:hAnsi="Arial"/>
          <w:sz w:val="22"/>
          <w:szCs w:val="22"/>
        </w:rPr>
        <w:t xml:space="preserve">The Supplier’s liability under this Agreement shall be unlimited. The Supplier shall indemnify and hold harmless the Client against all losses, damages, costs, expenses, and liabilities arising from or in connection with the Supplier’s breach of this Agreement, negligence, or failure to meet the Service Levels.</w:t>
      </w:r>
    </w:p>
    <w:p>
      <w:pPr>
        <w:spacing w:after="120"/>
        <w:jc w:val="both"/>
      </w:pPr>
      <w:r>
        <w:rPr>
          <w:rFonts w:ascii="Arial" w:cs="Arial" w:eastAsia="Arial" w:hAnsi="Arial"/>
          <w:b/>
          <w:bCs/>
          <w:sz w:val="22"/>
          <w:szCs w:val="22"/>
        </w:rPr>
        <w:t xml:space="preserve">9.4 </w:t>
      </w:r>
      <w:r>
        <w:rPr>
          <w:rFonts w:ascii="Arial" w:cs="Arial" w:eastAsia="Arial" w:hAnsi="Arial"/>
          <w:sz w:val="22"/>
          <w:szCs w:val="22"/>
        </w:rPr>
        <w:t xml:space="preserve">The Client shall not be liable for any indirect, consequential, or special damages. The Supplier’s liability shall extend to all direct and indirect losses suffered by the Client.</w:t>
      </w:r>
    </w:p>
    <w:p>
      <w:pPr>
        <w:pStyle w:val="Heading1"/>
        <w:spacing w:after="120" w:before="240"/>
      </w:pPr>
      <w:r>
        <w:rPr>
          <w:rFonts w:ascii="Arial" w:cs="Arial" w:eastAsia="Arial" w:hAnsi="Arial"/>
          <w:b/>
          <w:bCs/>
        </w:rPr>
        <w:t xml:space="preserve">10. WARRANTIES</w:t>
      </w:r>
    </w:p>
    <w:p>
      <w:pPr>
        <w:spacing w:after="120"/>
        <w:jc w:val="both"/>
      </w:pPr>
      <w:r>
        <w:rPr>
          <w:rFonts w:ascii="Arial" w:cs="Arial" w:eastAsia="Arial" w:hAnsi="Arial"/>
          <w:b/>
          <w:bCs/>
          <w:sz w:val="22"/>
          <w:szCs w:val="22"/>
        </w:rPr>
        <w:t xml:space="preserve">10.1 </w:t>
      </w:r>
      <w:r>
        <w:rPr>
          <w:rFonts w:ascii="Arial" w:cs="Arial" w:eastAsia="Arial" w:hAnsi="Arial"/>
          <w:sz w:val="22"/>
          <w:szCs w:val="22"/>
        </w:rPr>
        <w:t xml:space="preserve">The Supplier warrants that: (a) it has the skills, experience, and resources to provide the Services; (b) the Services will be performed with reasonable skill and care; (c) the Deliverables will be of satisfactory quality and fit for purpose; (d) it will comply with all applicable laws and regulations.</w:t>
      </w:r>
    </w:p>
    <w:p>
      <w:pPr>
        <w:pStyle w:val="Heading1"/>
        <w:spacing w:after="120" w:before="240"/>
      </w:pPr>
      <w:r>
        <w:rPr>
          <w:rFonts w:ascii="Arial" w:cs="Arial" w:eastAsia="Arial" w:hAnsi="Arial"/>
          <w:b/>
          <w:bCs/>
        </w:rPr>
        <w:t xml:space="preserve">11. TERMINATION</w:t>
      </w:r>
    </w:p>
    <w:p>
      <w:pPr>
        <w:spacing w:after="120"/>
        <w:jc w:val="both"/>
      </w:pPr>
      <w:r>
        <w:rPr>
          <w:rFonts w:ascii="Arial" w:cs="Arial" w:eastAsia="Arial" w:hAnsi="Arial"/>
          <w:b/>
          <w:bCs/>
          <w:sz w:val="22"/>
          <w:szCs w:val="22"/>
        </w:rPr>
        <w:t xml:space="preserve">11.1 </w:t>
      </w:r>
      <w:r>
        <w:rPr>
          <w:rFonts w:ascii="Arial" w:cs="Arial" w:eastAsia="Arial" w:hAnsi="Arial"/>
          <w:sz w:val="22"/>
          <w:szCs w:val="22"/>
        </w:rPr>
        <w:t xml:space="preserve">The Client may terminate this Agreement at any time by giving 30 days’ written notice without cause.</w:t>
      </w:r>
    </w:p>
    <w:p>
      <w:pPr>
        <w:spacing w:after="120"/>
        <w:jc w:val="both"/>
      </w:pPr>
      <w:r>
        <w:rPr>
          <w:rFonts w:ascii="Arial" w:cs="Arial" w:eastAsia="Arial" w:hAnsi="Arial"/>
          <w:b/>
          <w:bCs/>
          <w:sz w:val="22"/>
          <w:szCs w:val="22"/>
        </w:rPr>
        <w:t xml:space="preserve">11.2 </w:t>
      </w:r>
      <w:r>
        <w:rPr>
          <w:rFonts w:ascii="Arial" w:cs="Arial" w:eastAsia="Arial" w:hAnsi="Arial"/>
          <w:sz w:val="22"/>
          <w:szCs w:val="22"/>
        </w:rPr>
        <w:t xml:space="preserve">The Supplier may terminate this Agreement by giving 12 months’ written notice.</w:t>
      </w:r>
    </w:p>
    <w:p>
      <w:pPr>
        <w:spacing w:after="120"/>
        <w:jc w:val="both"/>
      </w:pPr>
      <w:r>
        <w:rPr>
          <w:rFonts w:ascii="Arial" w:cs="Arial" w:eastAsia="Arial" w:hAnsi="Arial"/>
          <w:b/>
          <w:bCs/>
          <w:sz w:val="22"/>
          <w:szCs w:val="22"/>
        </w:rPr>
        <w:t xml:space="preserve">11.3 </w:t>
      </w:r>
      <w:r>
        <w:rPr>
          <w:rFonts w:ascii="Arial" w:cs="Arial" w:eastAsia="Arial" w:hAnsi="Arial"/>
          <w:sz w:val="22"/>
          <w:szCs w:val="22"/>
        </w:rPr>
        <w:t xml:space="preserve">Either Party may terminate immediately upon the other Party’s material breach (if not remedied within 14 days of notice), insolvency, or bankruptcy.</w:t>
      </w:r>
    </w:p>
    <w:p>
      <w:pPr>
        <w:spacing w:after="120"/>
        <w:jc w:val="both"/>
      </w:pPr>
      <w:r>
        <w:rPr>
          <w:rFonts w:ascii="Arial" w:cs="Arial" w:eastAsia="Arial" w:hAnsi="Arial"/>
          <w:b/>
          <w:bCs/>
          <w:sz w:val="22"/>
          <w:szCs w:val="22"/>
        </w:rPr>
        <w:t xml:space="preserve">11.4 </w:t>
      </w:r>
      <w:r>
        <w:rPr>
          <w:rFonts w:ascii="Arial" w:cs="Arial" w:eastAsia="Arial" w:hAnsi="Arial"/>
          <w:sz w:val="22"/>
          <w:szCs w:val="22"/>
        </w:rPr>
        <w:t xml:space="preserve">Upon termination, the Supplier shall provide transition assistance for up to 6 months at no additional charge.</w:t>
      </w:r>
    </w:p>
    <w:p>
      <w:pPr>
        <w:pStyle w:val="Heading1"/>
        <w:spacing w:after="120" w:before="240"/>
      </w:pPr>
      <w:r>
        <w:rPr>
          <w:rFonts w:ascii="Arial" w:cs="Arial" w:eastAsia="Arial" w:hAnsi="Arial"/>
          <w:b/>
          <w:bCs/>
        </w:rPr>
        <w:t xml:space="preserve">12. GOVERNING LAW</w:t>
      </w:r>
    </w:p>
    <w:p>
      <w:pPr>
        <w:spacing w:after="120"/>
        <w:jc w:val="both"/>
      </w:pPr>
      <w:r>
        <w:rPr>
          <w:rFonts w:ascii="Arial" w:cs="Arial" w:eastAsia="Arial" w:hAnsi="Arial"/>
          <w:b/>
          <w:bCs/>
          <w:sz w:val="22"/>
          <w:szCs w:val="22"/>
        </w:rPr>
        <w:t xml:space="preserve">12.1 </w:t>
      </w:r>
      <w:r>
        <w:rPr>
          <w:rFonts w:ascii="Arial" w:cs="Arial" w:eastAsia="Arial" w:hAnsi="Arial"/>
          <w:sz w:val="22"/>
          <w:szCs w:val="22"/>
        </w:rPr>
        <w:t xml:space="preserve">This Agreement shall be governed by the laws of England and Wales.</w:t>
      </w:r>
    </w:p>
    <w:p>
      <w:pPr>
        <w:spacing w:after="120"/>
        <w:jc w:val="both"/>
      </w:pPr>
      <w:r>
        <w:rPr>
          <w:rFonts w:ascii="Arial" w:cs="Arial" w:eastAsia="Arial" w:hAnsi="Arial"/>
          <w:b/>
          <w:bCs/>
          <w:sz w:val="22"/>
          <w:szCs w:val="22"/>
        </w:rPr>
        <w:t xml:space="preserve">12.2 </w:t>
      </w:r>
      <w:r>
        <w:rPr>
          <w:rFonts w:ascii="Arial" w:cs="Arial" w:eastAsia="Arial" w:hAnsi="Arial"/>
          <w:sz w:val="22"/>
          <w:szCs w:val="22"/>
        </w:rPr>
        <w:t xml:space="preserve">The Parties submit to the exclusive jurisdiction of the courts of England and Wales.</w:t>
      </w:r>
    </w:p>
    <w:p>
      <w:pPr>
        <w:pStyle w:val="Heading1"/>
        <w:spacing w:after="120" w:before="240"/>
      </w:pPr>
      <w:r>
        <w:rPr>
          <w:rFonts w:ascii="Arial" w:cs="Arial" w:eastAsia="Arial" w:hAnsi="Arial"/>
          <w:b/>
          <w:bCs/>
        </w:rPr>
        <w:t xml:space="preserve">SCHEDULE 1 — SCOPE OF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Service Area</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Helpdesk Support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24/7 first, second, and third-line support via phone, email, and portal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Infrastructure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Server, network, and storage management across on-prem and cloud environments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Cybersecurity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SIEM monitoring, vulnerability management, incident response, compliance reporting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Development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software development, API integrations, legacy modernisation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Strategy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Quarterly IT strategy reviews, technology roadmap, vendor management advisory</w:t>
            </w:r>
          </w:p>
        </w:tc>
      </w:tr>
    </w:tbl>
    <w:p>
      <w:pPr>
        <w:spacing w:after="240"/>
      </w:pPr>
    </w:p>
    <w:p>
      <w:pPr>
        <w:pStyle w:val="Heading1"/>
        <w:spacing w:after="120" w:before="240"/>
      </w:pPr>
      <w:r>
        <w:rPr>
          <w:rFonts w:ascii="Arial" w:cs="Arial" w:eastAsia="Arial" w:hAnsi="Arial"/>
          <w:b/>
          <w:bCs/>
        </w:rPr>
        <w:t xml:space="preserve">SCHEDULE 2 —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Metric</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Target</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Measurement</w:t>
            </w:r>
          </w:p>
        </w:tc>
        <w:tc>
          <w:tcPr>
            <w:tcW w:type="dxa" w:w="21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Service Credit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System Uptime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Monthly</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 per 0.1%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 incident</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£500 per breach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 Resolution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 incident</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£1,000 per breach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 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 incident</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£250 per breach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Customer Satisfaction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&gt;90%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Quarterly survey</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Review meeting</w:t>
            </w:r>
          </w:p>
        </w:tc>
      </w:tr>
    </w:tbl>
    <w:p>
      <w:pPr>
        <w:spacing w:after="360"/>
      </w:pPr>
    </w:p>
    <w:p>
      <w:pPr>
        <w:pStyle w:val="Heading1"/>
        <w:spacing w:after="120" w:before="240"/>
      </w:pPr>
      <w:r>
        <w:rPr>
          <w:rFonts w:ascii="Arial" w:cs="Arial" w:eastAsia="Arial" w:hAnsi="Arial"/>
          <w:b/>
          <w:bCs/>
        </w:rPr>
        <w:t xml:space="preserve">EXECUTION</w:t>
      </w:r>
    </w:p>
    <w:p>
      <w:pPr>
        <w:spacing w:after="120"/>
        <w:jc w:val="both"/>
      </w:pPr>
      <w:r>
        <w:rPr>
          <w:rFonts w:ascii="Arial" w:cs="Arial" w:eastAsia="Arial" w:hAnsi="Arial"/>
          <w:b/>
          <w:bCs/>
          <w:i w:val="false"/>
          <w:iCs w:val="false"/>
          <w:sz w:val="22"/>
          <w:szCs w:val="22"/>
        </w:rPr>
        <w:t xml:space="preserve">SIGNED for and on behalf of MEGACORP HOLDINGS LTD</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p>
      <w:pPr>
        <w:spacing w:after="240"/>
      </w:pPr>
    </w:p>
    <w:p>
      <w:pPr>
        <w:spacing w:after="120"/>
        <w:jc w:val="both"/>
      </w:pPr>
      <w:r>
        <w:rPr>
          <w:rFonts w:ascii="Arial" w:cs="Arial" w:eastAsia="Arial" w:hAnsi="Arial"/>
          <w:b/>
          <w:bCs/>
          <w:i w:val="false"/>
          <w:iCs w:val="false"/>
          <w:sz w:val="22"/>
          <w:szCs w:val="22"/>
        </w:rPr>
        <w:t xml:space="preserve">SIGNED for and on behalf of SMALLTECH SOLUTIONS LTD</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MegaCorp/SmallTech IT Services Agreement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IT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2026-04-11T21:54:49.421Z</dcterms:created>
  <dcterms:modified xsi:type="dcterms:W3CDTF">2026-04-11T21:54:49.422Z</dcterms:modified>
</cp:coreProperties>
</file>

<file path=docProps/custom.xml><?xml version="1.0" encoding="utf-8"?>
<Properties xmlns="http://schemas.openxmlformats.org/officeDocument/2006/custom-properties" xmlns:vt="http://schemas.openxmlformats.org/officeDocument/2006/docPropsVTypes"/>
</file>