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B43" w14:textId="4340BC1C" w:rsidR="00F57541" w:rsidRPr="00F16570" w:rsidRDefault="00F57541">
      <w:pPr>
        <w:widowControl w:val="0"/>
        <w:rPr>
          <w:rFonts w:ascii="Calibri" w:hAnsi="Calibri"/>
          <w:bCs/>
        </w:rPr>
      </w:pPr>
      <w:r w:rsidRPr="00F16570">
        <w:rPr>
          <w:rFonts w:ascii="Calibri" w:hAnsi="Calibri"/>
          <w:b/>
          <w:bCs/>
        </w:rPr>
        <w:t>Name</w:t>
      </w:r>
      <w:r w:rsidRPr="00F16570">
        <w:rPr>
          <w:rFonts w:ascii="Calibri" w:hAnsi="Calibri"/>
          <w:b/>
          <w:bCs/>
        </w:rPr>
        <w:tab/>
      </w:r>
      <w:r w:rsidRPr="00F16570">
        <w:rPr>
          <w:rFonts w:ascii="Calibri" w:hAnsi="Calibri"/>
          <w:b/>
          <w:bCs/>
        </w:rPr>
        <w:tab/>
      </w:r>
      <w:r w:rsidRPr="00F16570">
        <w:rPr>
          <w:rFonts w:ascii="Calibri" w:hAnsi="Calibri"/>
          <w:b/>
          <w:bCs/>
        </w:rPr>
        <w:tab/>
      </w:r>
      <w:r w:rsidRPr="00F16570">
        <w:rPr>
          <w:rFonts w:ascii="Calibri" w:hAnsi="Calibri"/>
          <w:bCs/>
          <w:sz w:val="22"/>
          <w:szCs w:val="22"/>
        </w:rPr>
        <w:t>Robert G. Nichols</w:t>
      </w:r>
    </w:p>
    <w:p w14:paraId="257D5F35" w14:textId="77777777" w:rsidR="00F57541" w:rsidRPr="00F16570" w:rsidRDefault="00F57541">
      <w:pPr>
        <w:widowControl w:val="0"/>
        <w:rPr>
          <w:rFonts w:ascii="Calibri" w:hAnsi="Calibri"/>
          <w:b/>
          <w:bCs/>
        </w:rPr>
      </w:pPr>
    </w:p>
    <w:p w14:paraId="3F24753A" w14:textId="593955E2" w:rsidR="00F10548" w:rsidRPr="00CD5E8B" w:rsidRDefault="00F10548">
      <w:pPr>
        <w:widowControl w:val="0"/>
        <w:rPr>
          <w:rFonts w:ascii="Calibri" w:hAnsi="Calibri"/>
          <w:bCs/>
        </w:rPr>
      </w:pPr>
      <w:r w:rsidRPr="00F16570">
        <w:rPr>
          <w:rFonts w:ascii="Calibri" w:hAnsi="Calibri"/>
          <w:b/>
          <w:bCs/>
        </w:rPr>
        <w:t>Business Address</w:t>
      </w:r>
      <w:r w:rsidRPr="00F16570">
        <w:rPr>
          <w:rFonts w:ascii="Calibri" w:hAnsi="Calibri"/>
          <w:b/>
          <w:bCs/>
        </w:rPr>
        <w:tab/>
      </w:r>
      <w:r w:rsidR="002F211E">
        <w:rPr>
          <w:rFonts w:ascii="Calibri" w:hAnsi="Calibri"/>
          <w:bCs/>
          <w:sz w:val="22"/>
          <w:szCs w:val="22"/>
        </w:rPr>
        <w:t>306</w:t>
      </w:r>
      <w:r w:rsidRPr="00F16570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2F211E">
        <w:rPr>
          <w:rFonts w:ascii="Calibri" w:hAnsi="Calibri"/>
          <w:bCs/>
          <w:sz w:val="22"/>
          <w:szCs w:val="22"/>
        </w:rPr>
        <w:t>Wartik</w:t>
      </w:r>
      <w:proofErr w:type="spellEnd"/>
      <w:r w:rsidRPr="00CD5E8B">
        <w:rPr>
          <w:rFonts w:ascii="Calibri" w:hAnsi="Calibri"/>
          <w:bCs/>
          <w:sz w:val="22"/>
          <w:szCs w:val="22"/>
        </w:rPr>
        <w:t xml:space="preserve"> Building</w:t>
      </w:r>
      <w:r w:rsidRPr="00CD5E8B">
        <w:rPr>
          <w:rFonts w:ascii="Calibri" w:hAnsi="Calibri"/>
          <w:bCs/>
        </w:rPr>
        <w:t xml:space="preserve"> </w:t>
      </w:r>
    </w:p>
    <w:p w14:paraId="74B1F74D" w14:textId="71DDC335" w:rsidR="00F10548" w:rsidRPr="00F16570" w:rsidRDefault="002F211E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Eberly College of Science </w:t>
      </w:r>
    </w:p>
    <w:p w14:paraId="6A693EE1" w14:textId="650D6959" w:rsidR="00F10548" w:rsidRPr="00F16570" w:rsidRDefault="00B71C86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Department </w:t>
      </w:r>
      <w:r w:rsidR="00FB5BA0">
        <w:rPr>
          <w:rFonts w:ascii="Calibri" w:hAnsi="Calibri" w:cs="Arial"/>
          <w:sz w:val="22"/>
          <w:szCs w:val="22"/>
        </w:rPr>
        <w:t>of Biology</w:t>
      </w:r>
    </w:p>
    <w:p w14:paraId="629E2BF5" w14:textId="77777777" w:rsidR="00F10548" w:rsidRPr="00F16570" w:rsidRDefault="00F10548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 w:rsidRPr="00F16570">
        <w:rPr>
          <w:rFonts w:ascii="Calibri" w:hAnsi="Calibri" w:cs="Arial"/>
          <w:sz w:val="22"/>
          <w:szCs w:val="22"/>
        </w:rPr>
        <w:t>Penn State University, University Park, PA 16802</w:t>
      </w:r>
    </w:p>
    <w:p w14:paraId="47DE4630" w14:textId="77777777" w:rsidR="003D763B" w:rsidRPr="00F16570" w:rsidRDefault="003D763B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</w:p>
    <w:p w14:paraId="35376E1D" w14:textId="6797E813" w:rsidR="003D763B" w:rsidRPr="00F16570" w:rsidRDefault="009F1AA7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 w:rsidRPr="00F16570">
        <w:rPr>
          <w:rFonts w:ascii="Calibri" w:hAnsi="Calibri" w:cs="Arial"/>
          <w:sz w:val="22"/>
          <w:szCs w:val="22"/>
        </w:rPr>
        <w:t>Cell:</w:t>
      </w:r>
      <w:r w:rsidR="003D763B" w:rsidRPr="00F16570">
        <w:rPr>
          <w:rFonts w:ascii="Calibri" w:hAnsi="Calibri" w:cs="Arial"/>
          <w:sz w:val="22"/>
          <w:szCs w:val="22"/>
        </w:rPr>
        <w:t xml:space="preserve"> 724-766-2694</w:t>
      </w:r>
    </w:p>
    <w:p w14:paraId="2A881DBC" w14:textId="62F4B094" w:rsidR="003D763B" w:rsidRPr="001C7C0D" w:rsidRDefault="00300AB7" w:rsidP="00F10548">
      <w:pPr>
        <w:spacing w:line="240" w:lineRule="exact"/>
        <w:ind w:left="1440" w:firstLine="720"/>
        <w:jc w:val="both"/>
        <w:rPr>
          <w:rFonts w:ascii="Calibri" w:hAnsi="Calibri" w:cs="Arial"/>
          <w:b/>
          <w:sz w:val="22"/>
          <w:szCs w:val="22"/>
        </w:rPr>
      </w:pPr>
      <w:r w:rsidRPr="001C7C0D">
        <w:rPr>
          <w:rFonts w:ascii="Calibri" w:hAnsi="Calibri" w:cs="Arial"/>
          <w:b/>
          <w:sz w:val="22"/>
          <w:szCs w:val="22"/>
        </w:rPr>
        <w:t>rgn5011@psu.edu</w:t>
      </w:r>
    </w:p>
    <w:p w14:paraId="1DC2D228" w14:textId="77777777" w:rsidR="00300AB7" w:rsidRDefault="00300AB7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</w:p>
    <w:p w14:paraId="3174D0C8" w14:textId="574CDC19" w:rsidR="00300AB7" w:rsidRPr="00F16570" w:rsidRDefault="00300AB7" w:rsidP="00F10548">
      <w:pPr>
        <w:spacing w:line="240" w:lineRule="exact"/>
        <w:ind w:left="1440"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Google Scholar h-index</w:t>
      </w:r>
      <w:r w:rsidR="00B172F9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 w:rsidR="001C4302">
        <w:rPr>
          <w:rFonts w:ascii="Calibri" w:hAnsi="Calibri" w:cs="Arial"/>
          <w:b/>
          <w:sz w:val="22"/>
          <w:szCs w:val="22"/>
        </w:rPr>
        <w:t>2</w:t>
      </w:r>
      <w:r w:rsidR="00933DDD">
        <w:rPr>
          <w:rFonts w:ascii="Calibri" w:hAnsi="Calibri" w:cs="Arial"/>
          <w:b/>
          <w:sz w:val="22"/>
          <w:szCs w:val="22"/>
        </w:rPr>
        <w:t>1</w:t>
      </w:r>
    </w:p>
    <w:p w14:paraId="51955DC6" w14:textId="633786EF" w:rsidR="00655B4F" w:rsidRPr="00F16570" w:rsidRDefault="00655B4F" w:rsidP="00CD5E8B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</w:p>
    <w:p w14:paraId="2199D657" w14:textId="34BE446C" w:rsidR="00F10548" w:rsidRPr="00F16570" w:rsidRDefault="00F10548" w:rsidP="0024585F">
      <w:pPr>
        <w:widowControl w:val="0"/>
        <w:spacing w:after="60"/>
        <w:outlineLvl w:val="0"/>
        <w:rPr>
          <w:rFonts w:ascii="Calibri" w:hAnsi="Calibri"/>
        </w:rPr>
      </w:pPr>
      <w:r w:rsidRPr="00F16570">
        <w:rPr>
          <w:rFonts w:ascii="Calibri" w:hAnsi="Calibri"/>
          <w:b/>
          <w:bCs/>
        </w:rPr>
        <w:t>Education</w:t>
      </w:r>
    </w:p>
    <w:p w14:paraId="25C088A5" w14:textId="77777777" w:rsidR="00C11DA2" w:rsidRPr="00F16570" w:rsidRDefault="004E6107">
      <w:pPr>
        <w:widowControl w:val="0"/>
        <w:spacing w:after="20"/>
        <w:rPr>
          <w:rFonts w:ascii="Calibri" w:hAnsi="Calibri"/>
          <w:sz w:val="22"/>
          <w:szCs w:val="22"/>
        </w:rPr>
      </w:pPr>
      <w:r w:rsidRPr="00F16570">
        <w:rPr>
          <w:rFonts w:ascii="Calibri" w:hAnsi="Calibri"/>
          <w:sz w:val="22"/>
          <w:szCs w:val="22"/>
        </w:rPr>
        <w:t>2014</w:t>
      </w:r>
      <w:r w:rsidR="00F10548" w:rsidRPr="00F16570">
        <w:rPr>
          <w:rFonts w:ascii="Calibri" w:hAnsi="Calibri"/>
          <w:sz w:val="22"/>
          <w:szCs w:val="22"/>
        </w:rPr>
        <w:t xml:space="preserve"> – BS</w:t>
      </w:r>
      <w:r w:rsidR="00F10548" w:rsidRPr="00F16570">
        <w:rPr>
          <w:rFonts w:ascii="Calibri" w:hAnsi="Calibri"/>
          <w:sz w:val="22"/>
          <w:szCs w:val="22"/>
        </w:rPr>
        <w:tab/>
      </w:r>
      <w:r w:rsidR="00F10548" w:rsidRPr="00F16570">
        <w:rPr>
          <w:rFonts w:ascii="Calibri" w:hAnsi="Calibri"/>
          <w:sz w:val="22"/>
          <w:szCs w:val="22"/>
        </w:rPr>
        <w:tab/>
        <w:t>Toxicology, Pennsylvania State University, University Park, PA</w:t>
      </w:r>
    </w:p>
    <w:p w14:paraId="70874E7C" w14:textId="77777777" w:rsidR="00F16570" w:rsidRDefault="00F16570" w:rsidP="00F16570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2014 – Honors</w:t>
      </w:r>
      <w:r w:rsidRPr="00CD5E8B">
        <w:rPr>
          <w:rFonts w:ascii="Calibri" w:hAnsi="Calibri"/>
          <w:sz w:val="22"/>
          <w:szCs w:val="22"/>
        </w:rPr>
        <w:tab/>
        <w:t>Toxicology, Pennsylvania State University, University Park, PA</w:t>
      </w:r>
    </w:p>
    <w:p w14:paraId="278D3DC4" w14:textId="20B4CC95" w:rsidR="00F16570" w:rsidRPr="00B92BFE" w:rsidRDefault="00CD5E8B" w:rsidP="00CD5E8B">
      <w:pPr>
        <w:widowControl w:val="0"/>
        <w:spacing w:after="20"/>
        <w:ind w:left="2160" w:hanging="2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Thesis</w:t>
      </w:r>
      <w:r w:rsidRPr="00B92BFE">
        <w:rPr>
          <w:rFonts w:ascii="Calibri" w:hAnsi="Calibri"/>
          <w:sz w:val="22"/>
          <w:szCs w:val="22"/>
        </w:rPr>
        <w:t xml:space="preserve">: </w:t>
      </w:r>
      <w:r w:rsidRPr="00B92BFE">
        <w:rPr>
          <w:rFonts w:ascii="Calibri" w:hAnsi="Calibri"/>
          <w:i/>
          <w:sz w:val="22"/>
          <w:szCs w:val="22"/>
        </w:rPr>
        <w:t>Activation of the Aryl Hydrocarbon Receptor Modulates the Gut Microbiome</w:t>
      </w:r>
    </w:p>
    <w:p w14:paraId="4A478F92" w14:textId="52E60BE6" w:rsidR="00C11DA2" w:rsidRPr="00CD5E8B" w:rsidRDefault="00F10548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2014 – BS</w:t>
      </w:r>
      <w:r w:rsidRPr="00CD5E8B">
        <w:rPr>
          <w:rFonts w:ascii="Calibri" w:hAnsi="Calibri"/>
          <w:sz w:val="22"/>
          <w:szCs w:val="22"/>
        </w:rPr>
        <w:tab/>
        <w:t>Immunology and Infectious Disease, Pennsylvania State University, University Park, PA</w:t>
      </w:r>
    </w:p>
    <w:p w14:paraId="3593A2A2" w14:textId="54F13CF7" w:rsidR="00695602" w:rsidRDefault="00695602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2019 – </w:t>
      </w:r>
      <w:r w:rsidR="00A33898" w:rsidRPr="00CD5E8B">
        <w:rPr>
          <w:rFonts w:ascii="Calibri" w:hAnsi="Calibri"/>
          <w:sz w:val="22"/>
          <w:szCs w:val="22"/>
        </w:rPr>
        <w:t>PhD</w:t>
      </w:r>
      <w:r w:rsidRPr="00CD5E8B">
        <w:rPr>
          <w:rFonts w:ascii="Calibri" w:hAnsi="Calibri"/>
          <w:sz w:val="22"/>
          <w:szCs w:val="22"/>
        </w:rPr>
        <w:tab/>
      </w:r>
      <w:r w:rsidR="00A33898" w:rsidRPr="00CD5E8B">
        <w:rPr>
          <w:rFonts w:ascii="Calibri" w:hAnsi="Calibri"/>
          <w:sz w:val="22"/>
          <w:szCs w:val="22"/>
        </w:rPr>
        <w:t>Molecular Toxicology, Pennsylvania State University, University Park, PA</w:t>
      </w:r>
    </w:p>
    <w:p w14:paraId="58E036C4" w14:textId="2CA1DA91" w:rsidR="00D6135C" w:rsidRDefault="00D6135C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Advisor: Dr. Andrew Patterson</w:t>
      </w:r>
    </w:p>
    <w:p w14:paraId="18A9F17F" w14:textId="69EF1AE4" w:rsidR="00B92BFE" w:rsidRPr="00CD5E8B" w:rsidRDefault="00B92BFE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Thesis: </w:t>
      </w:r>
      <w:r w:rsidRPr="00B92BFE">
        <w:rPr>
          <w:rFonts w:ascii="Calibri" w:hAnsi="Calibri"/>
          <w:i/>
          <w:sz w:val="22"/>
          <w:szCs w:val="22"/>
        </w:rPr>
        <w:t>Understanding the Effects of Environmental Pollutants on the Gut Microbiome</w:t>
      </w:r>
    </w:p>
    <w:p w14:paraId="45BCB57C" w14:textId="23DF3187" w:rsidR="00A33898" w:rsidRPr="00CD5E8B" w:rsidRDefault="00A33898" w:rsidP="005277F9">
      <w:pPr>
        <w:widowControl w:val="0"/>
        <w:spacing w:after="20"/>
        <w:ind w:left="2160" w:hanging="2160"/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 xml:space="preserve">2019 – Doctoral </w:t>
      </w:r>
      <w:r w:rsidR="00F16570" w:rsidRPr="00CD5E8B">
        <w:rPr>
          <w:rFonts w:ascii="Calibri" w:hAnsi="Calibri"/>
          <w:sz w:val="22"/>
          <w:szCs w:val="22"/>
        </w:rPr>
        <w:t>M</w:t>
      </w:r>
      <w:r w:rsidRPr="00CD5E8B">
        <w:rPr>
          <w:rFonts w:ascii="Calibri" w:hAnsi="Calibri"/>
          <w:sz w:val="22"/>
          <w:szCs w:val="22"/>
        </w:rPr>
        <w:t>inor</w:t>
      </w:r>
      <w:r w:rsidRPr="00CD5E8B">
        <w:rPr>
          <w:rFonts w:ascii="Calibri" w:hAnsi="Calibri"/>
          <w:sz w:val="22"/>
          <w:szCs w:val="22"/>
        </w:rPr>
        <w:tab/>
        <w:t>Bioinformatics, Pennsylvania State University, University Park, PA</w:t>
      </w:r>
    </w:p>
    <w:p w14:paraId="365BBFB6" w14:textId="77777777" w:rsidR="00C11DA2" w:rsidRPr="00CD5E8B" w:rsidRDefault="00C11DA2">
      <w:pPr>
        <w:widowControl w:val="0"/>
        <w:rPr>
          <w:rFonts w:ascii="Calibri" w:hAnsi="Calibri"/>
          <w:b/>
          <w:bCs/>
          <w:sz w:val="22"/>
          <w:szCs w:val="22"/>
        </w:rPr>
      </w:pPr>
    </w:p>
    <w:p w14:paraId="7AE16264" w14:textId="562A13C1" w:rsidR="00EE35F8" w:rsidRPr="00242D04" w:rsidRDefault="004E6107" w:rsidP="00242D04">
      <w:pPr>
        <w:widowControl w:val="0"/>
        <w:spacing w:after="60"/>
        <w:outlineLvl w:val="0"/>
        <w:rPr>
          <w:rFonts w:ascii="Calibri" w:hAnsi="Calibri"/>
          <w:b/>
          <w:bCs/>
        </w:rPr>
      </w:pPr>
      <w:r w:rsidRPr="00CD5E8B">
        <w:rPr>
          <w:rFonts w:ascii="Calibri" w:hAnsi="Calibri"/>
          <w:b/>
          <w:bCs/>
        </w:rPr>
        <w:t>Appointments</w:t>
      </w:r>
    </w:p>
    <w:p w14:paraId="58BC7484" w14:textId="297DD7CA" w:rsidR="00EE35F8" w:rsidRDefault="00EE35F8" w:rsidP="00EE35F8">
      <w:pPr>
        <w:rPr>
          <w:rFonts w:ascii="Calibri" w:hAnsi="Calibri"/>
          <w:i/>
          <w:iCs/>
          <w:sz w:val="22"/>
          <w:szCs w:val="22"/>
        </w:rPr>
      </w:pPr>
      <w:r w:rsidRPr="00691D0E">
        <w:rPr>
          <w:rFonts w:ascii="Calibri" w:hAnsi="Calibri" w:cs="Arial Unicode MS"/>
          <w:iCs/>
          <w:sz w:val="22"/>
          <w:szCs w:val="22"/>
        </w:rPr>
        <w:t>Aug 2012-Jul 2014</w:t>
      </w:r>
      <w:r w:rsidRPr="00CD5E8B">
        <w:rPr>
          <w:rFonts w:ascii="Calibri" w:hAnsi="Calibri"/>
          <w:i/>
          <w:iCs/>
          <w:sz w:val="22"/>
          <w:szCs w:val="22"/>
        </w:rPr>
        <w:tab/>
      </w:r>
      <w:r w:rsidRPr="00EE35F8">
        <w:rPr>
          <w:rFonts w:ascii="Calibri" w:hAnsi="Calibri"/>
          <w:b/>
          <w:sz w:val="22"/>
          <w:szCs w:val="22"/>
        </w:rPr>
        <w:t>Undergraduate Research Assistant</w:t>
      </w:r>
    </w:p>
    <w:p w14:paraId="6772F2C9" w14:textId="50CED2E7" w:rsidR="00EE35F8" w:rsidRPr="00EE35F8" w:rsidRDefault="00EE35F8" w:rsidP="00EE35F8">
      <w:pPr>
        <w:ind w:left="1440" w:firstLine="720"/>
        <w:rPr>
          <w:rFonts w:ascii="Calibri" w:hAnsi="Calibri"/>
          <w:bCs/>
          <w:sz w:val="22"/>
          <w:szCs w:val="22"/>
        </w:rPr>
      </w:pPr>
      <w:r w:rsidRPr="00EE35F8">
        <w:rPr>
          <w:rFonts w:ascii="Calibri" w:hAnsi="Calibri" w:cs="Arial Unicode MS"/>
          <w:bCs/>
          <w:sz w:val="22"/>
          <w:szCs w:val="22"/>
        </w:rPr>
        <w:t>The Pennsylvania State University</w:t>
      </w:r>
    </w:p>
    <w:p w14:paraId="7F305BD5" w14:textId="2D2AA9AF" w:rsidR="00EE35F8" w:rsidRPr="00EE35F8" w:rsidRDefault="00EE35F8" w:rsidP="00EE35F8">
      <w:pPr>
        <w:ind w:left="1440" w:firstLine="720"/>
        <w:outlineLvl w:val="0"/>
        <w:rPr>
          <w:rFonts w:ascii="Calibri" w:hAnsi="Calibri"/>
          <w:bCs/>
          <w:sz w:val="22"/>
          <w:szCs w:val="22"/>
        </w:rPr>
      </w:pPr>
      <w:r w:rsidRPr="00EE35F8">
        <w:rPr>
          <w:rFonts w:ascii="Calibri" w:hAnsi="Calibri"/>
          <w:bCs/>
          <w:sz w:val="22"/>
          <w:szCs w:val="22"/>
        </w:rPr>
        <w:t>Department of Veterinary and Biomedical Sciences</w:t>
      </w:r>
    </w:p>
    <w:p w14:paraId="5AA0D75D" w14:textId="7D3FE90B" w:rsidR="00EE35F8" w:rsidRDefault="00EE35F8" w:rsidP="00EE35F8">
      <w:pPr>
        <w:ind w:left="1440" w:firstLine="72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Advisor:</w:t>
      </w:r>
      <w:r w:rsidRPr="000F1524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b/>
          <w:sz w:val="22"/>
          <w:szCs w:val="22"/>
        </w:rPr>
        <w:t>Dr. Andrew Patterson</w:t>
      </w:r>
    </w:p>
    <w:p w14:paraId="17DC5624" w14:textId="77777777" w:rsidR="00EE35F8" w:rsidRDefault="00EE35F8" w:rsidP="00EE35F8">
      <w:pPr>
        <w:rPr>
          <w:rFonts w:ascii="Calibri" w:hAnsi="Calibri" w:cs="Arial Unicode MS"/>
          <w:iCs/>
          <w:sz w:val="22"/>
          <w:szCs w:val="22"/>
        </w:rPr>
      </w:pPr>
    </w:p>
    <w:p w14:paraId="6A179F0C" w14:textId="3FCA20CC" w:rsidR="00EE35F8" w:rsidRDefault="004E6107">
      <w:pPr>
        <w:rPr>
          <w:rFonts w:ascii="Calibri" w:hAnsi="Calibri" w:cs="Arial Unicode MS"/>
          <w:sz w:val="22"/>
          <w:szCs w:val="22"/>
        </w:rPr>
      </w:pPr>
      <w:r w:rsidRPr="00691D0E">
        <w:rPr>
          <w:rFonts w:ascii="Calibri" w:hAnsi="Calibri" w:cs="Arial Unicode MS"/>
          <w:iCs/>
          <w:sz w:val="22"/>
          <w:szCs w:val="22"/>
        </w:rPr>
        <w:t>Aug 2014-</w:t>
      </w:r>
      <w:r w:rsidR="00242D04">
        <w:rPr>
          <w:rFonts w:ascii="Calibri" w:hAnsi="Calibri" w:cs="Arial Unicode MS"/>
          <w:sz w:val="22"/>
          <w:szCs w:val="22"/>
        </w:rPr>
        <w:t>Dec 2019</w:t>
      </w:r>
      <w:r w:rsidR="00EE35F8">
        <w:rPr>
          <w:rFonts w:ascii="Calibri" w:hAnsi="Calibri" w:cs="Arial Unicode MS"/>
          <w:sz w:val="22"/>
          <w:szCs w:val="22"/>
        </w:rPr>
        <w:tab/>
      </w:r>
      <w:r w:rsidR="00EE35F8" w:rsidRPr="00EE35F8">
        <w:rPr>
          <w:rFonts w:ascii="Calibri" w:hAnsi="Calibri"/>
          <w:b/>
          <w:sz w:val="22"/>
          <w:szCs w:val="22"/>
        </w:rPr>
        <w:t>Graduate Student</w:t>
      </w:r>
      <w:r w:rsidRPr="00CD5E8B">
        <w:rPr>
          <w:rFonts w:ascii="Calibri" w:hAnsi="Calibri" w:cs="Arial Unicode MS"/>
          <w:sz w:val="22"/>
          <w:szCs w:val="22"/>
        </w:rPr>
        <w:tab/>
      </w:r>
    </w:p>
    <w:p w14:paraId="5884A183" w14:textId="273D7171" w:rsidR="00C11DA2" w:rsidRPr="00EE35F8" w:rsidRDefault="004E6107" w:rsidP="00EE35F8">
      <w:pPr>
        <w:ind w:left="1440" w:firstLine="720"/>
        <w:rPr>
          <w:rFonts w:ascii="Calibri" w:hAnsi="Calibri"/>
          <w:bCs/>
          <w:sz w:val="22"/>
          <w:szCs w:val="22"/>
        </w:rPr>
      </w:pPr>
      <w:r w:rsidRPr="00EE35F8">
        <w:rPr>
          <w:rFonts w:ascii="Calibri" w:hAnsi="Calibri" w:cs="Arial Unicode MS"/>
          <w:bCs/>
          <w:sz w:val="22"/>
          <w:szCs w:val="22"/>
        </w:rPr>
        <w:t xml:space="preserve">The Pennsylvania State University </w:t>
      </w:r>
    </w:p>
    <w:p w14:paraId="6F582E20" w14:textId="338882D3" w:rsidR="00242D04" w:rsidRPr="00EE35F8" w:rsidRDefault="004E6107" w:rsidP="00EE35F8">
      <w:pPr>
        <w:ind w:left="1440" w:firstLine="720"/>
        <w:outlineLvl w:val="0"/>
        <w:rPr>
          <w:rFonts w:ascii="Calibri" w:hAnsi="Calibri"/>
          <w:b/>
          <w:bCs/>
          <w:sz w:val="22"/>
          <w:szCs w:val="22"/>
        </w:rPr>
      </w:pPr>
      <w:r w:rsidRPr="00EE35F8">
        <w:rPr>
          <w:rFonts w:ascii="Calibri" w:hAnsi="Calibri"/>
          <w:bCs/>
          <w:sz w:val="22"/>
          <w:szCs w:val="22"/>
        </w:rPr>
        <w:t>Department of Veterinary and Biomedical Sciences</w:t>
      </w:r>
    </w:p>
    <w:p w14:paraId="524DE415" w14:textId="1D4E11DD" w:rsidR="00C11DA2" w:rsidRPr="000F1524" w:rsidRDefault="000F1524" w:rsidP="0024585F">
      <w:pPr>
        <w:ind w:left="1440" w:firstLine="720"/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Advisor:</w:t>
      </w:r>
      <w:r w:rsidR="004E6107" w:rsidRPr="000F1524">
        <w:rPr>
          <w:rFonts w:ascii="Calibri" w:hAnsi="Calibri"/>
          <w:sz w:val="22"/>
          <w:szCs w:val="22"/>
        </w:rPr>
        <w:t xml:space="preserve"> </w:t>
      </w:r>
      <w:r w:rsidR="004E6107" w:rsidRPr="00CD5E8B">
        <w:rPr>
          <w:rFonts w:ascii="Calibri" w:hAnsi="Calibri"/>
          <w:b/>
          <w:sz w:val="22"/>
          <w:szCs w:val="22"/>
        </w:rPr>
        <w:t>Dr. Andrew Patterson</w:t>
      </w:r>
    </w:p>
    <w:p w14:paraId="6375CC4D" w14:textId="77777777" w:rsidR="00933C8A" w:rsidRPr="00CD5E8B" w:rsidRDefault="00933C8A" w:rsidP="00933C8A">
      <w:pPr>
        <w:ind w:left="2160"/>
        <w:rPr>
          <w:rFonts w:ascii="Calibri" w:hAnsi="Calibri"/>
          <w:sz w:val="22"/>
          <w:szCs w:val="22"/>
        </w:rPr>
      </w:pPr>
    </w:p>
    <w:p w14:paraId="38B756C4" w14:textId="0DAEDC18" w:rsidR="00933C8A" w:rsidRDefault="00933C8A" w:rsidP="00933C8A">
      <w:pPr>
        <w:ind w:left="2160"/>
        <w:rPr>
          <w:rFonts w:ascii="Calibri" w:hAnsi="Calibri"/>
          <w:b/>
          <w:bCs/>
          <w:sz w:val="22"/>
          <w:szCs w:val="22"/>
        </w:rPr>
      </w:pPr>
      <w:r w:rsidRPr="00EE35F8">
        <w:rPr>
          <w:rFonts w:ascii="Calibri" w:hAnsi="Calibri"/>
          <w:b/>
          <w:sz w:val="22"/>
          <w:szCs w:val="22"/>
        </w:rPr>
        <w:t xml:space="preserve">Thesis </w:t>
      </w:r>
      <w:r w:rsidR="004E1566" w:rsidRPr="00EE35F8">
        <w:rPr>
          <w:rFonts w:ascii="Calibri" w:hAnsi="Calibri"/>
          <w:b/>
          <w:sz w:val="22"/>
          <w:szCs w:val="22"/>
        </w:rPr>
        <w:t>Title</w:t>
      </w:r>
      <w:r w:rsidRPr="00EE35F8">
        <w:rPr>
          <w:rFonts w:ascii="Calibri" w:hAnsi="Calibri"/>
          <w:b/>
          <w:sz w:val="22"/>
          <w:szCs w:val="22"/>
        </w:rPr>
        <w:t xml:space="preserve">: </w:t>
      </w:r>
      <w:r w:rsidR="00B92BFE" w:rsidRPr="00B92BFE">
        <w:rPr>
          <w:rFonts w:ascii="Calibri" w:hAnsi="Calibri"/>
          <w:i/>
          <w:sz w:val="22"/>
          <w:szCs w:val="22"/>
        </w:rPr>
        <w:t>Understanding the Effects of Environmental Pollutants on the Gut Microbiome</w:t>
      </w:r>
    </w:p>
    <w:p w14:paraId="1D98E489" w14:textId="77777777" w:rsidR="00D6135C" w:rsidRDefault="00D6135C" w:rsidP="00933C8A">
      <w:pPr>
        <w:ind w:left="2160"/>
        <w:rPr>
          <w:rFonts w:ascii="Calibri" w:hAnsi="Calibri"/>
          <w:b/>
          <w:bCs/>
          <w:sz w:val="22"/>
          <w:szCs w:val="22"/>
        </w:rPr>
      </w:pPr>
    </w:p>
    <w:p w14:paraId="5C967746" w14:textId="77777777" w:rsidR="00D6135C" w:rsidRPr="00EE35F8" w:rsidRDefault="00D6135C" w:rsidP="00D6135C">
      <w:pPr>
        <w:rPr>
          <w:rFonts w:ascii="Calibri" w:hAnsi="Calibri"/>
          <w:b/>
          <w:i/>
          <w:sz w:val="22"/>
          <w:szCs w:val="22"/>
        </w:rPr>
      </w:pPr>
      <w:r w:rsidRPr="00691D0E">
        <w:rPr>
          <w:rFonts w:ascii="Calibri" w:hAnsi="Calibri"/>
          <w:sz w:val="22"/>
          <w:szCs w:val="22"/>
        </w:rPr>
        <w:t>Jan 2017-Jan 2019</w:t>
      </w:r>
      <w:r w:rsidRPr="00CD5E8B">
        <w:rPr>
          <w:rFonts w:ascii="Calibri" w:hAnsi="Calibri"/>
          <w:i/>
          <w:sz w:val="22"/>
          <w:szCs w:val="22"/>
        </w:rPr>
        <w:tab/>
      </w:r>
      <w:r w:rsidRPr="00EE35F8">
        <w:rPr>
          <w:rFonts w:ascii="Calibri" w:hAnsi="Calibri"/>
          <w:b/>
          <w:sz w:val="22"/>
          <w:szCs w:val="22"/>
          <w:shd w:val="clear" w:color="auto" w:fill="FFFFFF"/>
        </w:rPr>
        <w:t>Big Data to Knowledge (B2D2K) pre-doctoral trainee</w:t>
      </w:r>
    </w:p>
    <w:p w14:paraId="136A95A5" w14:textId="77777777" w:rsidR="00D6135C" w:rsidRPr="00EE35F8" w:rsidRDefault="00D6135C" w:rsidP="00D6135C">
      <w:pPr>
        <w:ind w:left="1440" w:firstLine="720"/>
        <w:rPr>
          <w:rFonts w:ascii="Calibri" w:hAnsi="Calibri"/>
          <w:sz w:val="22"/>
          <w:szCs w:val="22"/>
        </w:rPr>
      </w:pPr>
      <w:r w:rsidRPr="00EE35F8">
        <w:rPr>
          <w:rFonts w:ascii="Calibri" w:hAnsi="Calibri"/>
          <w:sz w:val="22"/>
          <w:szCs w:val="22"/>
        </w:rPr>
        <w:t>The Pennsylvania State University</w:t>
      </w:r>
    </w:p>
    <w:p w14:paraId="7AFB8CEA" w14:textId="77777777" w:rsidR="00D6135C" w:rsidRPr="00CD5E8B" w:rsidRDefault="00D6135C" w:rsidP="00D6135C">
      <w:pPr>
        <w:ind w:left="1440" w:firstLine="720"/>
        <w:outlineLvl w:val="0"/>
        <w:rPr>
          <w:rFonts w:ascii="Calibri" w:hAnsi="Calibri"/>
          <w:sz w:val="22"/>
          <w:szCs w:val="22"/>
        </w:rPr>
      </w:pPr>
      <w:r w:rsidRPr="00EE35F8">
        <w:rPr>
          <w:rFonts w:ascii="Calibri" w:hAnsi="Calibri"/>
          <w:sz w:val="22"/>
          <w:szCs w:val="22"/>
        </w:rPr>
        <w:t>Department of Biochemistry and Molecular Biology</w:t>
      </w:r>
    </w:p>
    <w:p w14:paraId="08666DFF" w14:textId="58D11839" w:rsidR="00D6135C" w:rsidRPr="00EE35F8" w:rsidRDefault="00D6135C" w:rsidP="00D6135C">
      <w:pPr>
        <w:ind w:left="1440" w:firstLine="720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Advisor: </w:t>
      </w:r>
      <w:r w:rsidRPr="00CD5E8B">
        <w:rPr>
          <w:rFonts w:ascii="Calibri" w:hAnsi="Calibri"/>
          <w:b/>
          <w:sz w:val="22"/>
          <w:szCs w:val="22"/>
        </w:rPr>
        <w:t>Dr. Andrew Patterson</w:t>
      </w:r>
    </w:p>
    <w:p w14:paraId="7691370B" w14:textId="77777777" w:rsidR="00242D04" w:rsidRDefault="00242D04" w:rsidP="00EE35F8">
      <w:pPr>
        <w:outlineLvl w:val="0"/>
        <w:rPr>
          <w:rFonts w:ascii="Calibri" w:hAnsi="Calibri"/>
          <w:b/>
          <w:sz w:val="22"/>
          <w:szCs w:val="22"/>
        </w:rPr>
      </w:pPr>
    </w:p>
    <w:p w14:paraId="798BB000" w14:textId="2531FD2A" w:rsidR="00EE35F8" w:rsidRPr="00EE35F8" w:rsidRDefault="00242D04" w:rsidP="00EE35F8">
      <w:pPr>
        <w:ind w:left="2160" w:hanging="2160"/>
        <w:rPr>
          <w:rFonts w:ascii="Calibri" w:hAnsi="Calibri"/>
          <w:b/>
          <w:sz w:val="22"/>
          <w:szCs w:val="22"/>
        </w:rPr>
      </w:pPr>
      <w:r w:rsidRPr="00691D0E">
        <w:rPr>
          <w:rFonts w:ascii="Calibri" w:hAnsi="Calibri"/>
          <w:sz w:val="22"/>
          <w:szCs w:val="22"/>
        </w:rPr>
        <w:t>Summer 2017</w:t>
      </w:r>
      <w:r w:rsidRPr="00CD5E8B">
        <w:rPr>
          <w:rFonts w:ascii="Calibri" w:hAnsi="Calibri"/>
          <w:i/>
          <w:sz w:val="22"/>
          <w:szCs w:val="22"/>
        </w:rPr>
        <w:tab/>
      </w:r>
      <w:r w:rsidR="00EE35F8" w:rsidRPr="00EE35F8">
        <w:rPr>
          <w:rFonts w:ascii="Calibri" w:hAnsi="Calibri"/>
          <w:b/>
          <w:sz w:val="22"/>
          <w:szCs w:val="22"/>
        </w:rPr>
        <w:t>Big Data Coursework for Computational Medicine (BDC4CM) Summer Fellowship</w:t>
      </w:r>
    </w:p>
    <w:p w14:paraId="325CB7A2" w14:textId="57FB70F2" w:rsidR="00242D04" w:rsidRPr="00B92BFE" w:rsidRDefault="00242D04" w:rsidP="00B92BFE">
      <w:pPr>
        <w:ind w:left="1440" w:firstLine="720"/>
        <w:rPr>
          <w:rFonts w:ascii="Calibri" w:hAnsi="Calibri"/>
          <w:b/>
          <w:sz w:val="22"/>
          <w:szCs w:val="22"/>
        </w:rPr>
      </w:pPr>
      <w:r w:rsidRPr="00EE35F8">
        <w:rPr>
          <w:rFonts w:ascii="Calibri" w:hAnsi="Calibri"/>
          <w:sz w:val="22"/>
          <w:szCs w:val="22"/>
        </w:rPr>
        <w:t>Weill Cornell Medicine</w:t>
      </w:r>
      <w:r w:rsidR="00B92BFE">
        <w:rPr>
          <w:rFonts w:ascii="Calibri" w:hAnsi="Calibri"/>
          <w:b/>
          <w:sz w:val="22"/>
          <w:szCs w:val="22"/>
        </w:rPr>
        <w:t xml:space="preserve"> </w:t>
      </w:r>
      <w:r w:rsidRPr="00EE35F8">
        <w:rPr>
          <w:rFonts w:ascii="Calibri" w:hAnsi="Calibri"/>
          <w:sz w:val="22"/>
          <w:szCs w:val="22"/>
        </w:rPr>
        <w:t>Medical College</w:t>
      </w:r>
    </w:p>
    <w:p w14:paraId="69821B98" w14:textId="1BE05696" w:rsidR="00242D04" w:rsidRPr="00D6135C" w:rsidRDefault="00242D04" w:rsidP="00D6135C">
      <w:pPr>
        <w:ind w:left="2160"/>
        <w:rPr>
          <w:rFonts w:ascii="Calibri" w:hAnsi="Calibri"/>
          <w:i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lastRenderedPageBreak/>
        <w:tab/>
      </w:r>
    </w:p>
    <w:p w14:paraId="2396927A" w14:textId="632F346C" w:rsidR="00EE35F8" w:rsidRPr="00EE35F8" w:rsidRDefault="00242D04" w:rsidP="00242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Jan 2020-</w:t>
      </w:r>
      <w:r w:rsidR="00B602D0">
        <w:rPr>
          <w:rFonts w:ascii="Calibri" w:hAnsi="Calibri"/>
          <w:sz w:val="22"/>
          <w:szCs w:val="22"/>
        </w:rPr>
        <w:t>May 2023</w:t>
      </w:r>
      <w:r>
        <w:rPr>
          <w:rFonts w:ascii="Calibri" w:hAnsi="Calibri"/>
          <w:sz w:val="22"/>
          <w:szCs w:val="22"/>
        </w:rPr>
        <w:tab/>
      </w:r>
      <w:proofErr w:type="gramStart"/>
      <w:r w:rsidR="00EE35F8" w:rsidRPr="00EE35F8">
        <w:rPr>
          <w:rFonts w:ascii="Calibri" w:hAnsi="Calibri"/>
          <w:b/>
          <w:sz w:val="22"/>
          <w:szCs w:val="22"/>
        </w:rPr>
        <w:t>Post-doctoral</w:t>
      </w:r>
      <w:proofErr w:type="gramEnd"/>
      <w:r w:rsidR="00EE35F8" w:rsidRPr="00EE35F8">
        <w:rPr>
          <w:rFonts w:ascii="Calibri" w:hAnsi="Calibri"/>
          <w:b/>
          <w:sz w:val="22"/>
          <w:szCs w:val="22"/>
        </w:rPr>
        <w:t xml:space="preserve"> fellow</w:t>
      </w:r>
      <w:r w:rsidR="00EE35F8">
        <w:rPr>
          <w:rFonts w:ascii="Calibri" w:hAnsi="Calibri"/>
          <w:b/>
          <w:sz w:val="22"/>
          <w:szCs w:val="22"/>
        </w:rPr>
        <w:t xml:space="preserve"> </w:t>
      </w:r>
      <w:r w:rsidR="00EE35F8">
        <w:rPr>
          <w:rFonts w:ascii="Calibri" w:hAnsi="Calibri"/>
          <w:sz w:val="22"/>
          <w:szCs w:val="22"/>
        </w:rPr>
        <w:t>(Supported by the USDA)</w:t>
      </w:r>
    </w:p>
    <w:p w14:paraId="4B91CB54" w14:textId="627E20EB" w:rsidR="00242D04" w:rsidRPr="00EE35F8" w:rsidRDefault="00242D04" w:rsidP="00EE35F8">
      <w:pPr>
        <w:ind w:left="1440" w:firstLine="720"/>
        <w:rPr>
          <w:rFonts w:ascii="Calibri" w:hAnsi="Calibri"/>
          <w:sz w:val="22"/>
          <w:szCs w:val="22"/>
        </w:rPr>
      </w:pPr>
      <w:r w:rsidRPr="00EE35F8">
        <w:rPr>
          <w:rFonts w:ascii="Calibri" w:hAnsi="Calibri"/>
          <w:sz w:val="22"/>
          <w:szCs w:val="22"/>
        </w:rPr>
        <w:t>The Pennsylvania State University</w:t>
      </w:r>
    </w:p>
    <w:p w14:paraId="2F947DF2" w14:textId="383821FD" w:rsidR="00242D04" w:rsidRPr="00EE35F8" w:rsidRDefault="00242D04" w:rsidP="00242D04">
      <w:pPr>
        <w:outlineLvl w:val="0"/>
        <w:rPr>
          <w:rFonts w:ascii="Calibri" w:hAnsi="Calibri"/>
          <w:b/>
          <w:sz w:val="22"/>
          <w:szCs w:val="22"/>
        </w:rPr>
      </w:pPr>
      <w:r w:rsidRPr="00EE35F8">
        <w:rPr>
          <w:rFonts w:ascii="Calibri" w:hAnsi="Calibri"/>
          <w:sz w:val="22"/>
          <w:szCs w:val="22"/>
        </w:rPr>
        <w:tab/>
      </w:r>
      <w:r w:rsidRPr="00EE35F8">
        <w:rPr>
          <w:rFonts w:ascii="Calibri" w:hAnsi="Calibri"/>
          <w:sz w:val="22"/>
          <w:szCs w:val="22"/>
        </w:rPr>
        <w:tab/>
      </w:r>
      <w:r w:rsidRPr="00EE35F8">
        <w:rPr>
          <w:rFonts w:ascii="Calibri" w:hAnsi="Calibri"/>
          <w:sz w:val="22"/>
          <w:szCs w:val="22"/>
        </w:rPr>
        <w:tab/>
        <w:t>Department of Biology</w:t>
      </w:r>
    </w:p>
    <w:p w14:paraId="223186D0" w14:textId="691F90A9" w:rsidR="00242D04" w:rsidRDefault="00242D04" w:rsidP="00242D04">
      <w:pPr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E35F8" w:rsidRPr="00EE35F8">
        <w:rPr>
          <w:rFonts w:ascii="Calibri" w:hAnsi="Calibri"/>
          <w:sz w:val="22"/>
          <w:szCs w:val="22"/>
        </w:rPr>
        <w:t>Advisor</w:t>
      </w:r>
      <w:r w:rsidRPr="00242D04">
        <w:rPr>
          <w:rFonts w:ascii="Calibri" w:hAnsi="Calibri"/>
          <w:b/>
          <w:sz w:val="22"/>
          <w:szCs w:val="22"/>
        </w:rPr>
        <w:t>: Dr. Emily Davenport</w:t>
      </w:r>
    </w:p>
    <w:p w14:paraId="5621CD23" w14:textId="77777777" w:rsidR="00B602D0" w:rsidRDefault="00B602D0" w:rsidP="00242D04">
      <w:pPr>
        <w:outlineLvl w:val="0"/>
        <w:rPr>
          <w:rFonts w:ascii="Calibri" w:hAnsi="Calibri"/>
          <w:b/>
          <w:sz w:val="22"/>
          <w:szCs w:val="22"/>
        </w:rPr>
      </w:pPr>
    </w:p>
    <w:p w14:paraId="2363CDFA" w14:textId="5360E8AF" w:rsidR="00B602D0" w:rsidRDefault="00B602D0" w:rsidP="00242D04">
      <w:pPr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May 2023 – Present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Assistant Research Professor </w:t>
      </w:r>
    </w:p>
    <w:p w14:paraId="5F06089C" w14:textId="261AF34C" w:rsidR="00B602D0" w:rsidRDefault="00B602D0" w:rsidP="00242D04">
      <w:pPr>
        <w:outlineLvl w:val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 xml:space="preserve">The Pennsylvania State University </w:t>
      </w:r>
    </w:p>
    <w:p w14:paraId="2642A737" w14:textId="2BC7C4ED" w:rsidR="00B602D0" w:rsidRDefault="00B602D0" w:rsidP="00242D04">
      <w:pPr>
        <w:outlineLvl w:val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Department of Biology</w:t>
      </w:r>
    </w:p>
    <w:p w14:paraId="419070B0" w14:textId="3489BB35" w:rsidR="00B602D0" w:rsidRPr="00B602D0" w:rsidRDefault="00B602D0" w:rsidP="00242D04">
      <w:pPr>
        <w:outlineLvl w:val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PI: </w:t>
      </w:r>
      <w:r w:rsidRPr="00B602D0">
        <w:rPr>
          <w:rFonts w:ascii="Calibri" w:hAnsi="Calibri"/>
          <w:b/>
          <w:sz w:val="22"/>
          <w:szCs w:val="22"/>
        </w:rPr>
        <w:t>Dr. Emily Davenport</w:t>
      </w:r>
      <w:r>
        <w:rPr>
          <w:rFonts w:ascii="Calibri" w:hAnsi="Calibri"/>
          <w:bCs/>
          <w:sz w:val="22"/>
          <w:szCs w:val="22"/>
        </w:rPr>
        <w:t xml:space="preserve"> </w:t>
      </w:r>
    </w:p>
    <w:p w14:paraId="54D8EB70" w14:textId="5D49E71F" w:rsidR="00933C8A" w:rsidRPr="000F1524" w:rsidRDefault="00E81A19" w:rsidP="00242D04">
      <w:pPr>
        <w:outlineLvl w:val="0"/>
        <w:rPr>
          <w:rFonts w:ascii="Calibri" w:hAnsi="Calibri"/>
          <w:sz w:val="22"/>
          <w:szCs w:val="22"/>
        </w:rPr>
      </w:pPr>
      <w:r w:rsidRPr="000F1524">
        <w:rPr>
          <w:rFonts w:ascii="Calibri" w:hAnsi="Calibri" w:cs="Arial"/>
          <w:i/>
          <w:sz w:val="22"/>
          <w:szCs w:val="22"/>
        </w:rPr>
        <w:tab/>
      </w:r>
      <w:r w:rsidRPr="000F1524">
        <w:rPr>
          <w:rFonts w:ascii="Calibri" w:hAnsi="Calibri" w:cs="Arial"/>
          <w:i/>
          <w:sz w:val="22"/>
          <w:szCs w:val="22"/>
        </w:rPr>
        <w:tab/>
      </w:r>
      <w:r w:rsidR="00933C8A" w:rsidRPr="000F1524">
        <w:rPr>
          <w:rFonts w:ascii="Calibri" w:hAnsi="Calibri" w:cs="Arial"/>
          <w:b/>
          <w:sz w:val="22"/>
          <w:szCs w:val="22"/>
        </w:rPr>
        <w:t xml:space="preserve"> </w:t>
      </w:r>
    </w:p>
    <w:p w14:paraId="20CD172F" w14:textId="77777777" w:rsidR="00933C8A" w:rsidRPr="00CD5E8B" w:rsidRDefault="00933C8A" w:rsidP="00F10548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06CE4B50" w14:textId="77777777" w:rsidR="00AC331E" w:rsidRPr="00CD5E8B" w:rsidRDefault="00AC331E" w:rsidP="0024585F">
      <w:pPr>
        <w:spacing w:line="240" w:lineRule="exact"/>
        <w:jc w:val="both"/>
        <w:outlineLvl w:val="0"/>
        <w:rPr>
          <w:rFonts w:ascii="Calibri" w:hAnsi="Calibri" w:cs="Arial"/>
          <w:b/>
        </w:rPr>
      </w:pPr>
      <w:r w:rsidRPr="00CD5E8B">
        <w:rPr>
          <w:rFonts w:ascii="Calibri" w:hAnsi="Calibri" w:cs="Arial"/>
          <w:b/>
        </w:rPr>
        <w:t>HONORS AND AWARDS</w:t>
      </w:r>
    </w:p>
    <w:p w14:paraId="39680005" w14:textId="4985458F" w:rsidR="00AC331E" w:rsidRPr="00F16570" w:rsidRDefault="00AC331E" w:rsidP="0024585F">
      <w:pPr>
        <w:spacing w:line="240" w:lineRule="exact"/>
        <w:jc w:val="both"/>
        <w:outlineLvl w:val="0"/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</w:pPr>
      <w:r w:rsidRPr="00CD5E8B"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  <w:t>Society of Toxicology Graduate Student Travel Support Award- January 2019</w:t>
      </w:r>
    </w:p>
    <w:p w14:paraId="003AD1DB" w14:textId="6877A2E8" w:rsidR="009A4FF2" w:rsidRPr="00CD5E8B" w:rsidRDefault="009A4FF2" w:rsidP="00AC331E">
      <w:pPr>
        <w:spacing w:line="240" w:lineRule="exact"/>
        <w:jc w:val="both"/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</w:pPr>
      <w:r w:rsidRPr="00CD5E8B">
        <w:rPr>
          <w:rFonts w:ascii="Calibri" w:eastAsia="Times New Roman" w:hAnsi="Calibri" w:cs="Arial"/>
          <w:color w:val="222222"/>
          <w:spacing w:val="-2"/>
          <w:sz w:val="22"/>
          <w:szCs w:val="22"/>
          <w:shd w:val="clear" w:color="auto" w:fill="FFFFFF"/>
        </w:rPr>
        <w:t>Graduate Student Leadership Committee Travel Support (Society of Toxicology) – January 2019</w:t>
      </w:r>
    </w:p>
    <w:p w14:paraId="764733A2" w14:textId="77777777" w:rsidR="00AC331E" w:rsidRDefault="00AC331E" w:rsidP="00F10548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517BAFDF" w14:textId="4C5ECF29" w:rsidR="00A7438E" w:rsidRDefault="00A7438E" w:rsidP="00F10548">
      <w:pPr>
        <w:spacing w:line="240" w:lineRule="exact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FUNDING </w:t>
      </w:r>
    </w:p>
    <w:p w14:paraId="02C4DE70" w14:textId="2745A314" w:rsidR="003972CC" w:rsidRPr="00072303" w:rsidRDefault="001C4302" w:rsidP="00F10548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Completed</w:t>
      </w:r>
    </w:p>
    <w:p w14:paraId="2BD8EA25" w14:textId="77777777" w:rsidR="00F36881" w:rsidRDefault="00491494" w:rsidP="00F36881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2020-2023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F36881" w:rsidRPr="00491494">
        <w:rPr>
          <w:rFonts w:ascii="Calibri" w:hAnsi="Calibri" w:cs="Arial"/>
          <w:sz w:val="22"/>
          <w:szCs w:val="22"/>
        </w:rPr>
        <w:t>USDA NIFA (Award #</w:t>
      </w:r>
      <w:r w:rsidR="00F36881" w:rsidRPr="00E7160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6881" w:rsidRPr="00E7160C">
        <w:rPr>
          <w:rFonts w:ascii="Calibri" w:hAnsi="Calibri" w:cs="Arial"/>
          <w:sz w:val="22"/>
          <w:szCs w:val="22"/>
        </w:rPr>
        <w:t>2020-67034-31764</w:t>
      </w:r>
      <w:r w:rsidR="00F36881" w:rsidRPr="00491494">
        <w:rPr>
          <w:rFonts w:ascii="Calibri" w:hAnsi="Calibri" w:cs="Arial"/>
          <w:sz w:val="22"/>
          <w:szCs w:val="22"/>
        </w:rPr>
        <w:t>) ($165,000)</w:t>
      </w:r>
    </w:p>
    <w:p w14:paraId="531A6397" w14:textId="1CBD7908" w:rsidR="00491494" w:rsidRDefault="00491494" w:rsidP="00F36881">
      <w:pPr>
        <w:spacing w:line="240" w:lineRule="exact"/>
        <w:ind w:left="2160"/>
        <w:jc w:val="both"/>
        <w:rPr>
          <w:rFonts w:ascii="Calibri" w:hAnsi="Calibri" w:cs="Arial"/>
          <w:i/>
          <w:sz w:val="22"/>
          <w:szCs w:val="22"/>
        </w:rPr>
      </w:pPr>
      <w:r w:rsidRPr="00491494">
        <w:rPr>
          <w:rFonts w:ascii="Calibri" w:hAnsi="Calibri" w:cs="Arial"/>
          <w:i/>
          <w:sz w:val="22"/>
          <w:szCs w:val="22"/>
        </w:rPr>
        <w:t>Investigating the effects of chronic, dietary, and environmentally relevant doses of chlorpyrifos on the gut microbiome of mice</w:t>
      </w:r>
    </w:p>
    <w:p w14:paraId="23F55933" w14:textId="02AAC438" w:rsidR="00491494" w:rsidRPr="00491494" w:rsidRDefault="00491494" w:rsidP="00491494">
      <w:pPr>
        <w:spacing w:line="240" w:lineRule="exact"/>
        <w:ind w:left="21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Role: PI</w:t>
      </w:r>
    </w:p>
    <w:p w14:paraId="3BAFB66C" w14:textId="77777777" w:rsidR="00491494" w:rsidRDefault="00491494" w:rsidP="00F10548">
      <w:pPr>
        <w:spacing w:line="240" w:lineRule="exact"/>
        <w:jc w:val="both"/>
        <w:rPr>
          <w:rFonts w:ascii="Calibri" w:hAnsi="Calibri" w:cs="Arial"/>
          <w:b/>
        </w:rPr>
      </w:pPr>
    </w:p>
    <w:p w14:paraId="56605918" w14:textId="412C674C" w:rsidR="00491494" w:rsidRPr="00072303" w:rsidRDefault="003972CC" w:rsidP="00E168D6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  <w:r w:rsidRPr="00072303">
        <w:rPr>
          <w:rFonts w:ascii="Calibri" w:hAnsi="Calibri" w:cs="Arial"/>
          <w:b/>
          <w:sz w:val="22"/>
          <w:szCs w:val="22"/>
        </w:rPr>
        <w:t>Completed</w:t>
      </w:r>
    </w:p>
    <w:p w14:paraId="78C2FAE1" w14:textId="42CF85DF" w:rsidR="00E168D6" w:rsidRDefault="00A7438E" w:rsidP="00E168D6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2017-2019</w:t>
      </w:r>
      <w:r w:rsidR="003972CC">
        <w:rPr>
          <w:rFonts w:ascii="Calibri" w:hAnsi="Calibri" w:cs="Arial"/>
          <w:sz w:val="22"/>
          <w:szCs w:val="22"/>
        </w:rPr>
        <w:tab/>
      </w:r>
      <w:r w:rsidR="003972CC">
        <w:rPr>
          <w:rFonts w:ascii="Calibri" w:hAnsi="Calibri" w:cs="Arial"/>
          <w:sz w:val="22"/>
          <w:szCs w:val="22"/>
        </w:rPr>
        <w:tab/>
        <w:t xml:space="preserve">T32 (Grant# </w:t>
      </w:r>
      <w:r w:rsidR="00E168D6" w:rsidRPr="00E168D6">
        <w:rPr>
          <w:rFonts w:ascii="Calibri" w:hAnsi="Calibri" w:cs="Arial"/>
          <w:sz w:val="22"/>
          <w:szCs w:val="22"/>
        </w:rPr>
        <w:t>1 T32 LM 12415-1</w:t>
      </w:r>
      <w:r w:rsidR="00E168D6">
        <w:rPr>
          <w:rFonts w:ascii="Calibri" w:hAnsi="Calibri" w:cs="Arial"/>
          <w:sz w:val="22"/>
          <w:szCs w:val="22"/>
        </w:rPr>
        <w:t>)</w:t>
      </w:r>
    </w:p>
    <w:p w14:paraId="32C82210" w14:textId="6637FE54" w:rsidR="00E168D6" w:rsidRDefault="00E168D6" w:rsidP="00E168D6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Big Data to Knowledge training grant </w:t>
      </w:r>
    </w:p>
    <w:p w14:paraId="3D4048DC" w14:textId="26599971" w:rsidR="00E168D6" w:rsidRDefault="00E168D6" w:rsidP="00E168D6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491494">
        <w:rPr>
          <w:rFonts w:ascii="Calibri" w:hAnsi="Calibri" w:cs="Arial"/>
          <w:sz w:val="22"/>
          <w:szCs w:val="22"/>
        </w:rPr>
        <w:t xml:space="preserve">Role: </w:t>
      </w:r>
      <w:r>
        <w:rPr>
          <w:rFonts w:ascii="Calibri" w:hAnsi="Calibri" w:cs="Arial"/>
          <w:sz w:val="22"/>
          <w:szCs w:val="22"/>
        </w:rPr>
        <w:t>Trainee</w:t>
      </w:r>
    </w:p>
    <w:p w14:paraId="6C3644C6" w14:textId="77777777" w:rsidR="00491494" w:rsidRDefault="00491494" w:rsidP="00E168D6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</w:p>
    <w:p w14:paraId="1043541E" w14:textId="5F83A034" w:rsidR="00491494" w:rsidRPr="00072303" w:rsidRDefault="00491494" w:rsidP="00E168D6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  <w:r w:rsidRPr="00072303">
        <w:rPr>
          <w:rFonts w:ascii="Calibri" w:hAnsi="Calibri" w:cs="Arial"/>
          <w:b/>
          <w:sz w:val="22"/>
          <w:szCs w:val="22"/>
        </w:rPr>
        <w:t>Submitted</w:t>
      </w:r>
    </w:p>
    <w:p w14:paraId="2214E4A8" w14:textId="4A6DAB41" w:rsidR="00491494" w:rsidRDefault="00491494" w:rsidP="00E168D6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2022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proofErr w:type="spellStart"/>
      <w:r>
        <w:rPr>
          <w:rFonts w:ascii="Calibri" w:hAnsi="Calibri" w:cs="Arial"/>
          <w:sz w:val="22"/>
          <w:szCs w:val="22"/>
        </w:rPr>
        <w:t>Biocodex</w:t>
      </w:r>
      <w:proofErr w:type="spellEnd"/>
      <w:r>
        <w:rPr>
          <w:rFonts w:ascii="Calibri" w:hAnsi="Calibri" w:cs="Arial"/>
          <w:sz w:val="22"/>
          <w:szCs w:val="22"/>
        </w:rPr>
        <w:t xml:space="preserve"> Microbiome </w:t>
      </w:r>
      <w:r w:rsidR="00996C0A">
        <w:rPr>
          <w:rFonts w:ascii="Calibri" w:hAnsi="Calibri" w:cs="Arial"/>
          <w:sz w:val="22"/>
          <w:szCs w:val="22"/>
        </w:rPr>
        <w:t>Foundation</w:t>
      </w:r>
    </w:p>
    <w:p w14:paraId="238C8CD7" w14:textId="295CA224" w:rsidR="00145BAF" w:rsidRDefault="00145BAF" w:rsidP="00145BAF">
      <w:pPr>
        <w:spacing w:line="240" w:lineRule="exact"/>
        <w:ind w:left="2160"/>
        <w:jc w:val="both"/>
        <w:rPr>
          <w:rFonts w:ascii="Calibri" w:hAnsi="Calibri" w:cs="Arial"/>
          <w:i/>
          <w:sz w:val="22"/>
          <w:szCs w:val="22"/>
        </w:rPr>
      </w:pPr>
      <w:r w:rsidRPr="00145BAF">
        <w:rPr>
          <w:rFonts w:ascii="Calibri" w:hAnsi="Calibri" w:cs="Arial"/>
          <w:i/>
          <w:sz w:val="22"/>
          <w:szCs w:val="22"/>
        </w:rPr>
        <w:t>Utilizing Novel gyrB Long Read Sequencing to Investigate the Cospeciation of Gut Microbial Taxa in Humans</w:t>
      </w:r>
    </w:p>
    <w:p w14:paraId="61C4F6D3" w14:textId="5C3DDBE3" w:rsidR="00145BAF" w:rsidRPr="00145BAF" w:rsidRDefault="00145BAF" w:rsidP="00145BAF">
      <w:pPr>
        <w:spacing w:line="240" w:lineRule="exact"/>
        <w:ind w:left="21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Role: PI</w:t>
      </w:r>
    </w:p>
    <w:p w14:paraId="0952341C" w14:textId="31A5CF58" w:rsidR="00996C0A" w:rsidRPr="00491494" w:rsidRDefault="00996C0A" w:rsidP="00E168D6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</w:p>
    <w:p w14:paraId="6C3E3780" w14:textId="61D02E6F" w:rsidR="00A7438E" w:rsidRPr="00A7438E" w:rsidRDefault="00A7438E" w:rsidP="00F10548">
      <w:p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</w:p>
    <w:p w14:paraId="29E42103" w14:textId="77777777" w:rsidR="00A7438E" w:rsidRPr="00A7438E" w:rsidRDefault="00A7438E" w:rsidP="00F10548">
      <w:pPr>
        <w:spacing w:line="24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01395B95" w14:textId="77777777" w:rsidR="00F10548" w:rsidRPr="00CD5E8B" w:rsidRDefault="00F10548" w:rsidP="0024585F">
      <w:pPr>
        <w:spacing w:line="240" w:lineRule="exact"/>
        <w:jc w:val="both"/>
        <w:outlineLvl w:val="0"/>
        <w:rPr>
          <w:rFonts w:ascii="Calibri" w:hAnsi="Calibri" w:cs="Arial"/>
          <w:b/>
        </w:rPr>
      </w:pPr>
      <w:r w:rsidRPr="00CD5E8B">
        <w:rPr>
          <w:rFonts w:ascii="Calibri" w:hAnsi="Calibri" w:cs="Arial"/>
          <w:b/>
        </w:rPr>
        <w:t>COMMITTEES, SOCIETIES, AND OTHER PROFESSIONAL ACTIVITIES</w:t>
      </w:r>
    </w:p>
    <w:p w14:paraId="107B2153" w14:textId="235F3E90" w:rsidR="00C11DA2" w:rsidRPr="00CD5E8B" w:rsidRDefault="00A36779">
      <w:pPr>
        <w:spacing w:after="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2016</w:t>
      </w:r>
      <w:r w:rsidR="00F10548" w:rsidRPr="00CD5E8B">
        <w:rPr>
          <w:rFonts w:ascii="Calibri" w:hAnsi="Calibri"/>
          <w:bCs/>
          <w:sz w:val="22"/>
          <w:szCs w:val="22"/>
        </w:rPr>
        <w:t>-</w:t>
      </w:r>
      <w:r w:rsidR="004E4B65">
        <w:rPr>
          <w:rFonts w:ascii="Calibri" w:hAnsi="Calibri"/>
          <w:bCs/>
          <w:sz w:val="22"/>
          <w:szCs w:val="22"/>
        </w:rPr>
        <w:t>2020</w:t>
      </w:r>
      <w:r w:rsidR="004E4B65">
        <w:rPr>
          <w:rFonts w:ascii="Calibri" w:hAnsi="Calibri"/>
          <w:bCs/>
          <w:sz w:val="22"/>
          <w:szCs w:val="22"/>
        </w:rPr>
        <w:tab/>
      </w:r>
      <w:r w:rsidR="004E4B65">
        <w:rPr>
          <w:rFonts w:ascii="Calibri" w:hAnsi="Calibri"/>
          <w:bCs/>
          <w:sz w:val="22"/>
          <w:szCs w:val="22"/>
        </w:rPr>
        <w:tab/>
      </w:r>
      <w:r w:rsidR="00F10548" w:rsidRPr="00CD5E8B">
        <w:rPr>
          <w:rFonts w:ascii="Calibri" w:hAnsi="Calibri"/>
          <w:bCs/>
          <w:sz w:val="22"/>
          <w:szCs w:val="22"/>
        </w:rPr>
        <w:t xml:space="preserve">Society of Toxicology </w:t>
      </w:r>
    </w:p>
    <w:p w14:paraId="5EBA177D" w14:textId="21A0E8BA" w:rsidR="00F10548" w:rsidRPr="00CD5E8B" w:rsidRDefault="006D07C5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2017-</w:t>
      </w:r>
      <w:r w:rsidR="001E6F24" w:rsidRPr="00CD5E8B">
        <w:rPr>
          <w:rFonts w:ascii="Calibri" w:hAnsi="Calibri"/>
          <w:bCs/>
          <w:sz w:val="22"/>
          <w:szCs w:val="22"/>
        </w:rPr>
        <w:t>2019</w:t>
      </w:r>
      <w:r w:rsidRPr="00CD5E8B">
        <w:rPr>
          <w:rFonts w:ascii="Calibri" w:hAnsi="Calibri"/>
          <w:bCs/>
          <w:sz w:val="22"/>
          <w:szCs w:val="22"/>
        </w:rPr>
        <w:tab/>
        <w:t xml:space="preserve">Graduate Student Representative for the </w:t>
      </w:r>
      <w:r w:rsidRPr="00CD5E8B">
        <w:rPr>
          <w:rFonts w:ascii="Calibri" w:hAnsi="Calibri"/>
          <w:bCs/>
          <w:i/>
          <w:sz w:val="22"/>
          <w:szCs w:val="22"/>
        </w:rPr>
        <w:t>In Vitro</w:t>
      </w:r>
      <w:r w:rsidRPr="00CD5E8B">
        <w:rPr>
          <w:rFonts w:ascii="Calibri" w:hAnsi="Calibri"/>
          <w:bCs/>
          <w:sz w:val="22"/>
          <w:szCs w:val="22"/>
        </w:rPr>
        <w:t xml:space="preserve"> and Alternative Methods Society of Toxicology Specialty Section</w:t>
      </w:r>
    </w:p>
    <w:p w14:paraId="08A1AB2D" w14:textId="6ECB33DE" w:rsidR="001838A0" w:rsidRPr="00CD5E8B" w:rsidRDefault="001838A0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2017</w:t>
      </w:r>
      <w:r w:rsidRPr="00CD5E8B">
        <w:rPr>
          <w:rFonts w:ascii="Calibri" w:hAnsi="Calibri"/>
          <w:bCs/>
          <w:sz w:val="22"/>
          <w:szCs w:val="22"/>
        </w:rPr>
        <w:tab/>
        <w:t xml:space="preserve">Table Host for the 2017 </w:t>
      </w:r>
      <w:r w:rsidRPr="00CD5E8B">
        <w:rPr>
          <w:rFonts w:ascii="Calibri" w:hAnsi="Calibri"/>
          <w:bCs/>
          <w:i/>
          <w:sz w:val="22"/>
          <w:szCs w:val="22"/>
        </w:rPr>
        <w:t>In Vitro</w:t>
      </w:r>
      <w:r w:rsidRPr="00CD5E8B">
        <w:rPr>
          <w:rFonts w:ascii="Calibri" w:hAnsi="Calibri"/>
          <w:bCs/>
          <w:sz w:val="22"/>
          <w:szCs w:val="22"/>
        </w:rPr>
        <w:t xml:space="preserve"> </w:t>
      </w:r>
      <w:r w:rsidR="00B5302A" w:rsidRPr="00CD5E8B">
        <w:rPr>
          <w:rFonts w:ascii="Calibri" w:hAnsi="Calibri"/>
          <w:bCs/>
          <w:sz w:val="22"/>
          <w:szCs w:val="22"/>
        </w:rPr>
        <w:t>Toxicology Lecture and Luncheon</w:t>
      </w:r>
    </w:p>
    <w:p w14:paraId="24E9287F" w14:textId="0491B201" w:rsidR="001E6F24" w:rsidRPr="00CD5E8B" w:rsidRDefault="001E6F24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2018-2019</w:t>
      </w:r>
      <w:r w:rsidRPr="00CD5E8B">
        <w:rPr>
          <w:rFonts w:ascii="Calibri" w:hAnsi="Calibri"/>
          <w:bCs/>
          <w:sz w:val="22"/>
          <w:szCs w:val="22"/>
        </w:rPr>
        <w:tab/>
        <w:t>Member of the Graduate Student Leadership Committee for the Society of Toxicology</w:t>
      </w:r>
    </w:p>
    <w:p w14:paraId="5AFF7F7D" w14:textId="77777777" w:rsidR="006259AD" w:rsidRPr="00CD5E8B" w:rsidRDefault="001E6F24" w:rsidP="006259AD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>2018-2019</w:t>
      </w:r>
      <w:r w:rsidRPr="00CD5E8B">
        <w:rPr>
          <w:rFonts w:ascii="Calibri" w:hAnsi="Calibri"/>
          <w:bCs/>
          <w:sz w:val="22"/>
          <w:szCs w:val="22"/>
        </w:rPr>
        <w:tab/>
        <w:t>Member of the Communications Sub-</w:t>
      </w:r>
      <w:r w:rsidR="001805AB">
        <w:rPr>
          <w:rFonts w:ascii="Calibri" w:hAnsi="Calibri"/>
          <w:bCs/>
          <w:sz w:val="22"/>
          <w:szCs w:val="22"/>
        </w:rPr>
        <w:t>C</w:t>
      </w:r>
      <w:r w:rsidRPr="00CD5E8B">
        <w:rPr>
          <w:rFonts w:ascii="Calibri" w:hAnsi="Calibri"/>
          <w:bCs/>
          <w:sz w:val="22"/>
          <w:szCs w:val="22"/>
        </w:rPr>
        <w:t>ommittee for the Graduate Student Leadership Committee</w:t>
      </w:r>
      <w:r w:rsidR="006259AD">
        <w:rPr>
          <w:rFonts w:ascii="Calibri" w:hAnsi="Calibri"/>
          <w:bCs/>
          <w:sz w:val="22"/>
          <w:szCs w:val="22"/>
        </w:rPr>
        <w:t xml:space="preserve"> </w:t>
      </w:r>
      <w:r w:rsidR="006259AD" w:rsidRPr="00CD5E8B">
        <w:rPr>
          <w:rFonts w:ascii="Calibri" w:hAnsi="Calibri"/>
          <w:bCs/>
          <w:sz w:val="22"/>
          <w:szCs w:val="22"/>
        </w:rPr>
        <w:t>for the Society of Toxicology</w:t>
      </w:r>
    </w:p>
    <w:p w14:paraId="62985E9F" w14:textId="77777777" w:rsidR="00292AEB" w:rsidRDefault="00292AEB" w:rsidP="006D07C5">
      <w:pPr>
        <w:spacing w:after="60"/>
        <w:ind w:left="2160" w:hanging="2160"/>
        <w:rPr>
          <w:rFonts w:ascii="Calibri" w:hAnsi="Calibri"/>
          <w:b/>
          <w:bCs/>
        </w:rPr>
      </w:pPr>
    </w:p>
    <w:p w14:paraId="51123B3F" w14:textId="41C5F6C3" w:rsidR="001E6F24" w:rsidRPr="00292AEB" w:rsidRDefault="00292AEB" w:rsidP="006D07C5">
      <w:pPr>
        <w:spacing w:after="60"/>
        <w:ind w:left="2160" w:hanging="21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Leadership and Service</w:t>
      </w:r>
    </w:p>
    <w:p w14:paraId="1E95E14C" w14:textId="776A965D" w:rsidR="006D07C5" w:rsidRDefault="00292AEB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2019</w:t>
      </w:r>
      <w:r w:rsidR="00BB2988">
        <w:rPr>
          <w:rFonts w:ascii="Calibri" w:hAnsi="Calibri"/>
          <w:bCs/>
          <w:sz w:val="22"/>
          <w:szCs w:val="22"/>
        </w:rPr>
        <w:tab/>
      </w:r>
      <w:r w:rsidR="00BB2988" w:rsidRPr="00BB2988">
        <w:rPr>
          <w:rFonts w:ascii="Calibri" w:hAnsi="Calibri"/>
          <w:b/>
          <w:bCs/>
          <w:sz w:val="22"/>
          <w:szCs w:val="22"/>
        </w:rPr>
        <w:t>Grant Reviewer</w:t>
      </w:r>
      <w:r w:rsidR="00BB2988">
        <w:rPr>
          <w:rFonts w:ascii="Calibri" w:hAnsi="Calibri"/>
          <w:bCs/>
          <w:sz w:val="22"/>
          <w:szCs w:val="22"/>
        </w:rPr>
        <w:t xml:space="preserve"> for the NIAID/NIH Centers for Medical Countermeasures Against Radiation Consortium (CMCRC)</w:t>
      </w:r>
    </w:p>
    <w:p w14:paraId="723DCBD7" w14:textId="14D65FCF" w:rsidR="00292AEB" w:rsidRDefault="00292AEB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>2021</w:t>
      </w:r>
      <w:r w:rsidR="00BB2988">
        <w:rPr>
          <w:rFonts w:ascii="Calibri" w:hAnsi="Calibri"/>
          <w:bCs/>
          <w:sz w:val="22"/>
          <w:szCs w:val="22"/>
        </w:rPr>
        <w:tab/>
      </w:r>
      <w:r w:rsidR="00BB2988" w:rsidRPr="00BB2988">
        <w:rPr>
          <w:rFonts w:ascii="Calibri" w:hAnsi="Calibri"/>
          <w:b/>
          <w:bCs/>
          <w:sz w:val="22"/>
          <w:szCs w:val="22"/>
        </w:rPr>
        <w:t>Grant Reviewer</w:t>
      </w:r>
      <w:r w:rsidR="00BB2988">
        <w:rPr>
          <w:rFonts w:ascii="Calibri" w:hAnsi="Calibri"/>
          <w:bCs/>
          <w:sz w:val="22"/>
          <w:szCs w:val="22"/>
        </w:rPr>
        <w:t xml:space="preserve"> for the NIAID/NIH Centers for Medical Countermeasures Against Radiation Consortium (CMCRC)</w:t>
      </w:r>
    </w:p>
    <w:p w14:paraId="5A45898B" w14:textId="77777777" w:rsidR="00B137DA" w:rsidRDefault="00B137DA" w:rsidP="00B137DA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2023</w:t>
      </w:r>
      <w:r>
        <w:rPr>
          <w:rFonts w:ascii="Calibri" w:hAnsi="Calibri"/>
          <w:bCs/>
          <w:sz w:val="22"/>
          <w:szCs w:val="22"/>
        </w:rPr>
        <w:tab/>
      </w:r>
      <w:r w:rsidRPr="00BB2988">
        <w:rPr>
          <w:rFonts w:ascii="Calibri" w:hAnsi="Calibri"/>
          <w:b/>
          <w:bCs/>
          <w:sz w:val="22"/>
          <w:szCs w:val="22"/>
        </w:rPr>
        <w:t>Grant Reviewer</w:t>
      </w:r>
      <w:r>
        <w:rPr>
          <w:rFonts w:ascii="Calibri" w:hAnsi="Calibri"/>
          <w:bCs/>
          <w:sz w:val="22"/>
          <w:szCs w:val="22"/>
        </w:rPr>
        <w:t xml:space="preserve"> for the NIAID/NIH Centers for Medical Countermeasures Against Radiation Consortium (CMCRC)</w:t>
      </w:r>
    </w:p>
    <w:p w14:paraId="6D7855A7" w14:textId="77777777" w:rsidR="00B137DA" w:rsidRDefault="00B137DA" w:rsidP="00B137DA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2024</w:t>
      </w:r>
      <w:r>
        <w:rPr>
          <w:rFonts w:ascii="Calibri" w:hAnsi="Calibri"/>
          <w:bCs/>
          <w:sz w:val="22"/>
          <w:szCs w:val="22"/>
        </w:rPr>
        <w:tab/>
      </w:r>
      <w:r w:rsidRPr="00BB2988">
        <w:rPr>
          <w:rFonts w:ascii="Calibri" w:hAnsi="Calibri"/>
          <w:b/>
          <w:bCs/>
          <w:sz w:val="22"/>
          <w:szCs w:val="22"/>
        </w:rPr>
        <w:t>Grant Reviewer</w:t>
      </w:r>
      <w:r>
        <w:rPr>
          <w:rFonts w:ascii="Calibri" w:hAnsi="Calibri"/>
          <w:bCs/>
          <w:sz w:val="22"/>
          <w:szCs w:val="22"/>
        </w:rPr>
        <w:t xml:space="preserve"> for the NIAID/NIH Centers for Medical Countermeasures Against Radiation Consortium (CMCRC)</w:t>
      </w:r>
    </w:p>
    <w:p w14:paraId="5C33BB52" w14:textId="3C7AE89F" w:rsidR="00B137DA" w:rsidRDefault="00B137DA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</w:p>
    <w:p w14:paraId="21FFB013" w14:textId="5949A3E9" w:rsidR="002F48FC" w:rsidRPr="00292AEB" w:rsidRDefault="009C4183" w:rsidP="006D07C5">
      <w:pPr>
        <w:spacing w:after="60"/>
        <w:ind w:left="2160" w:hanging="21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2019</w:t>
      </w:r>
      <w:r w:rsidR="002F48FC">
        <w:rPr>
          <w:rFonts w:ascii="Calibri" w:hAnsi="Calibri"/>
          <w:bCs/>
          <w:sz w:val="22"/>
          <w:szCs w:val="22"/>
        </w:rPr>
        <w:t>-</w:t>
      </w:r>
      <w:r w:rsidR="004E4B65">
        <w:rPr>
          <w:rFonts w:ascii="Calibri" w:hAnsi="Calibri"/>
          <w:bCs/>
          <w:sz w:val="22"/>
          <w:szCs w:val="22"/>
        </w:rPr>
        <w:t>Present</w:t>
      </w:r>
      <w:r w:rsidR="002F48FC">
        <w:rPr>
          <w:rFonts w:ascii="Calibri" w:hAnsi="Calibri"/>
          <w:bCs/>
          <w:sz w:val="22"/>
          <w:szCs w:val="22"/>
        </w:rPr>
        <w:tab/>
      </w:r>
      <w:r w:rsidR="002F48FC" w:rsidRPr="002F48FC">
        <w:rPr>
          <w:rFonts w:ascii="Calibri" w:hAnsi="Calibri"/>
          <w:b/>
          <w:bCs/>
          <w:sz w:val="22"/>
          <w:szCs w:val="22"/>
        </w:rPr>
        <w:t>Reviewer</w:t>
      </w:r>
      <w:r w:rsidR="002F48FC">
        <w:rPr>
          <w:rFonts w:ascii="Calibri" w:hAnsi="Calibri"/>
          <w:bCs/>
          <w:sz w:val="22"/>
          <w:szCs w:val="22"/>
        </w:rPr>
        <w:t xml:space="preserve"> for Scientific Reports, Environmental Health Perspectives</w:t>
      </w:r>
      <w:r>
        <w:rPr>
          <w:rFonts w:ascii="Calibri" w:hAnsi="Calibri"/>
          <w:bCs/>
          <w:sz w:val="22"/>
          <w:szCs w:val="22"/>
        </w:rPr>
        <w:t>, Journal of Translational Medicine, Microbiome,</w:t>
      </w:r>
      <w:r w:rsidR="002F48FC">
        <w:rPr>
          <w:rFonts w:ascii="Calibri" w:hAnsi="Calibri"/>
          <w:bCs/>
          <w:sz w:val="22"/>
          <w:szCs w:val="22"/>
        </w:rPr>
        <w:t xml:space="preserve"> </w:t>
      </w:r>
      <w:r w:rsidR="00BF61CB">
        <w:rPr>
          <w:rFonts w:ascii="Calibri" w:hAnsi="Calibri"/>
          <w:bCs/>
          <w:sz w:val="22"/>
          <w:szCs w:val="22"/>
        </w:rPr>
        <w:t>Chemosphere, Nutrients, Toxicological Science, Microorganisms, Clinical</w:t>
      </w:r>
      <w:r w:rsidR="001C4302">
        <w:rPr>
          <w:rFonts w:ascii="Calibri" w:hAnsi="Calibri"/>
          <w:bCs/>
          <w:sz w:val="22"/>
          <w:szCs w:val="22"/>
        </w:rPr>
        <w:t xml:space="preserve"> and </w:t>
      </w:r>
      <w:r w:rsidR="00BF61CB">
        <w:rPr>
          <w:rFonts w:ascii="Calibri" w:hAnsi="Calibri"/>
          <w:bCs/>
          <w:sz w:val="22"/>
          <w:szCs w:val="22"/>
        </w:rPr>
        <w:t>Translational Medicine</w:t>
      </w:r>
      <w:r w:rsidR="001C4302">
        <w:rPr>
          <w:rFonts w:ascii="Calibri" w:hAnsi="Calibri"/>
          <w:bCs/>
          <w:sz w:val="22"/>
          <w:szCs w:val="22"/>
        </w:rPr>
        <w:t>, BMC Cancer, ISME Communications, Frontiers Microbiology, and Toxicology</w:t>
      </w:r>
    </w:p>
    <w:p w14:paraId="0A72D40E" w14:textId="77777777" w:rsidR="00292AEB" w:rsidRPr="00CD5E8B" w:rsidRDefault="00292AEB" w:rsidP="006D07C5">
      <w:pPr>
        <w:spacing w:after="60"/>
        <w:ind w:left="2160" w:hanging="2160"/>
        <w:rPr>
          <w:rFonts w:ascii="Calibri" w:hAnsi="Calibri"/>
          <w:bCs/>
        </w:rPr>
      </w:pPr>
    </w:p>
    <w:p w14:paraId="2423ED71" w14:textId="70DC84BE" w:rsidR="00055556" w:rsidRPr="00CD5E8B" w:rsidRDefault="00055556" w:rsidP="00055556">
      <w:pPr>
        <w:spacing w:line="240" w:lineRule="exact"/>
        <w:jc w:val="both"/>
        <w:rPr>
          <w:rFonts w:ascii="Calibri" w:hAnsi="Calibri" w:cs="Arial"/>
          <w:b/>
        </w:rPr>
      </w:pPr>
      <w:r w:rsidRPr="00CD5E8B">
        <w:rPr>
          <w:rFonts w:ascii="Calibri" w:hAnsi="Calibri" w:cs="Arial"/>
          <w:b/>
        </w:rPr>
        <w:t>RESEARCH MENTORING</w:t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  <w:u w:val="single"/>
        </w:rPr>
        <w:t>DATES</w:t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  <w:r w:rsidRPr="00CD5E8B">
        <w:rPr>
          <w:rFonts w:ascii="Calibri" w:hAnsi="Calibri" w:cs="Arial"/>
          <w:b/>
        </w:rPr>
        <w:tab/>
      </w:r>
    </w:p>
    <w:p w14:paraId="1158CDBD" w14:textId="56DD60DD" w:rsidR="00055556" w:rsidRDefault="00055556">
      <w:pPr>
        <w:spacing w:after="60"/>
        <w:rPr>
          <w:rFonts w:ascii="Calibri" w:hAnsi="Calibri"/>
          <w:bCs/>
          <w:sz w:val="22"/>
          <w:szCs w:val="22"/>
        </w:rPr>
      </w:pPr>
      <w:r w:rsidRPr="00CD5E8B">
        <w:rPr>
          <w:rFonts w:ascii="Calibri" w:hAnsi="Calibri"/>
          <w:bCs/>
          <w:sz w:val="22"/>
          <w:szCs w:val="22"/>
        </w:rPr>
        <w:t xml:space="preserve">Taylor Purks </w:t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 xml:space="preserve"> </w:t>
      </w:r>
      <w:r w:rsidR="00FD20DF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>2016</w:t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D84DF6" w:rsidRPr="00CD5E8B">
        <w:rPr>
          <w:rFonts w:ascii="Calibri" w:hAnsi="Calibri"/>
          <w:bCs/>
          <w:sz w:val="22"/>
          <w:szCs w:val="22"/>
        </w:rPr>
        <w:tab/>
      </w:r>
      <w:r w:rsidR="00F02FDC" w:rsidRPr="00CD5E8B">
        <w:rPr>
          <w:rFonts w:ascii="Calibri" w:hAnsi="Calibri"/>
          <w:bCs/>
          <w:sz w:val="22"/>
          <w:szCs w:val="22"/>
        </w:rPr>
        <w:t xml:space="preserve">                    </w:t>
      </w:r>
      <w:r w:rsidR="00FD20DF">
        <w:rPr>
          <w:rFonts w:ascii="Calibri" w:hAnsi="Calibri"/>
          <w:bCs/>
          <w:sz w:val="22"/>
          <w:szCs w:val="22"/>
        </w:rPr>
        <w:tab/>
      </w:r>
    </w:p>
    <w:p w14:paraId="3ABDFBA7" w14:textId="5A89AFC4" w:rsidR="0054501A" w:rsidRDefault="0054501A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Sean O</w:t>
      </w:r>
      <w:r w:rsidR="00557DFD">
        <w:rPr>
          <w:rFonts w:ascii="Calibri" w:hAnsi="Calibri"/>
          <w:bCs/>
          <w:sz w:val="22"/>
          <w:szCs w:val="22"/>
        </w:rPr>
        <w:t>’Rourke</w:t>
      </w:r>
      <w:r w:rsidR="00557DFD">
        <w:rPr>
          <w:rFonts w:ascii="Calibri" w:hAnsi="Calibri"/>
          <w:bCs/>
          <w:sz w:val="22"/>
          <w:szCs w:val="22"/>
        </w:rPr>
        <w:tab/>
      </w:r>
      <w:r w:rsidR="00557DFD">
        <w:rPr>
          <w:rFonts w:ascii="Calibri" w:hAnsi="Calibri"/>
          <w:bCs/>
          <w:sz w:val="22"/>
          <w:szCs w:val="22"/>
        </w:rPr>
        <w:tab/>
      </w:r>
      <w:r w:rsidR="00557DFD">
        <w:rPr>
          <w:rFonts w:ascii="Calibri" w:hAnsi="Calibri"/>
          <w:bCs/>
          <w:sz w:val="22"/>
          <w:szCs w:val="22"/>
        </w:rPr>
        <w:tab/>
      </w:r>
      <w:r w:rsidR="00557DFD">
        <w:rPr>
          <w:rFonts w:ascii="Calibri" w:hAnsi="Calibri"/>
          <w:bCs/>
          <w:sz w:val="22"/>
          <w:szCs w:val="22"/>
        </w:rPr>
        <w:tab/>
        <w:t>2021</w:t>
      </w:r>
    </w:p>
    <w:p w14:paraId="6F28E524" w14:textId="4DA43AD3" w:rsidR="00557DFD" w:rsidRDefault="00557DFD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Erica Ryu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2021</w:t>
      </w:r>
      <w:r w:rsidR="001C4302">
        <w:rPr>
          <w:rFonts w:ascii="Calibri" w:hAnsi="Calibri"/>
          <w:bCs/>
          <w:sz w:val="22"/>
          <w:szCs w:val="22"/>
        </w:rPr>
        <w:t>-Present</w:t>
      </w:r>
    </w:p>
    <w:p w14:paraId="0EEB8859" w14:textId="6352A39C" w:rsidR="00557DFD" w:rsidRDefault="00557DFD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Jovial Joseph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2021</w:t>
      </w:r>
    </w:p>
    <w:p w14:paraId="57A5E3AD" w14:textId="2EC3D7E7" w:rsidR="00892659" w:rsidRDefault="00892659">
      <w:pPr>
        <w:spacing w:after="60"/>
        <w:rPr>
          <w:rFonts w:ascii="Calibri" w:hAnsi="Calibri"/>
          <w:bCs/>
          <w:sz w:val="22"/>
          <w:szCs w:val="22"/>
        </w:rPr>
      </w:pPr>
      <w:proofErr w:type="spellStart"/>
      <w:r>
        <w:rPr>
          <w:rFonts w:ascii="Calibri" w:hAnsi="Calibri"/>
          <w:bCs/>
          <w:sz w:val="22"/>
          <w:szCs w:val="22"/>
        </w:rPr>
        <w:t>Aureo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Cs/>
          <w:sz w:val="22"/>
          <w:szCs w:val="22"/>
        </w:rPr>
        <w:t>Zanon</w:t>
      </w:r>
      <w:proofErr w:type="spellEnd"/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      </w:t>
      </w:r>
      <w:r w:rsidR="00FD20DF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2022</w:t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</w:r>
    </w:p>
    <w:p w14:paraId="5F57E78A" w14:textId="3D7A0295" w:rsidR="00892659" w:rsidRDefault="00892659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Maria </w:t>
      </w:r>
      <w:proofErr w:type="spellStart"/>
      <w:r>
        <w:rPr>
          <w:rFonts w:ascii="Calibri" w:hAnsi="Calibri"/>
          <w:bCs/>
          <w:sz w:val="22"/>
          <w:szCs w:val="22"/>
        </w:rPr>
        <w:t>Lovallo</w:t>
      </w:r>
      <w:proofErr w:type="spellEnd"/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      </w:t>
      </w:r>
      <w:r w:rsidR="00FD20DF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2022</w:t>
      </w:r>
      <w:r w:rsidR="005D3B36">
        <w:rPr>
          <w:rFonts w:ascii="Calibri" w:hAnsi="Calibri"/>
          <w:bCs/>
          <w:sz w:val="22"/>
          <w:szCs w:val="22"/>
        </w:rPr>
        <w:t>-</w:t>
      </w:r>
      <w:r w:rsidR="001C4302">
        <w:rPr>
          <w:rFonts w:ascii="Calibri" w:hAnsi="Calibri"/>
          <w:bCs/>
          <w:sz w:val="22"/>
          <w:szCs w:val="22"/>
        </w:rPr>
        <w:t>Present</w:t>
      </w:r>
      <w:r w:rsidR="00FD20DF">
        <w:rPr>
          <w:rFonts w:ascii="Calibri" w:hAnsi="Calibri"/>
          <w:bCs/>
          <w:sz w:val="22"/>
          <w:szCs w:val="22"/>
        </w:rPr>
        <w:tab/>
      </w:r>
    </w:p>
    <w:p w14:paraId="373AB453" w14:textId="1AA2F804" w:rsidR="00892659" w:rsidRDefault="00892659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Maria Elder</w:t>
      </w:r>
      <w:r w:rsidR="00FD20DF">
        <w:rPr>
          <w:rFonts w:ascii="Calibri" w:hAnsi="Calibri"/>
          <w:bCs/>
          <w:sz w:val="22"/>
          <w:szCs w:val="22"/>
        </w:rPr>
        <w:t xml:space="preserve"> </w:t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  <w:t xml:space="preserve">      </w:t>
      </w:r>
      <w:r w:rsidR="00FD20DF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2022</w:t>
      </w:r>
    </w:p>
    <w:p w14:paraId="6A872C64" w14:textId="709048AB" w:rsidR="00FD20DF" w:rsidRDefault="00FD20DF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Hanh Tran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      </w:t>
      </w:r>
      <w:r>
        <w:rPr>
          <w:rFonts w:ascii="Calibri" w:hAnsi="Calibri"/>
          <w:bCs/>
          <w:sz w:val="22"/>
          <w:szCs w:val="22"/>
        </w:rPr>
        <w:tab/>
        <w:t>2022</w:t>
      </w:r>
      <w:r w:rsidR="001C4302">
        <w:rPr>
          <w:rFonts w:ascii="Calibri" w:hAnsi="Calibri"/>
          <w:bCs/>
          <w:sz w:val="22"/>
          <w:szCs w:val="22"/>
        </w:rPr>
        <w:t>-Present</w:t>
      </w:r>
    </w:p>
    <w:p w14:paraId="0F2C9BC4" w14:textId="2D786E23" w:rsidR="00892659" w:rsidRDefault="00892659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Meera Gupta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      </w:t>
      </w:r>
      <w:r w:rsidR="00FD20DF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2022</w:t>
      </w:r>
      <w:r w:rsidR="00FD20DF"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2023</w:t>
      </w:r>
    </w:p>
    <w:p w14:paraId="347C2E4D" w14:textId="4ECFB1D8" w:rsidR="00892659" w:rsidRDefault="00892659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Shivani Kumar</w:t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</w:r>
      <w:r w:rsidR="00FD20DF">
        <w:rPr>
          <w:rFonts w:ascii="Calibri" w:hAnsi="Calibri"/>
          <w:bCs/>
          <w:sz w:val="22"/>
          <w:szCs w:val="22"/>
        </w:rPr>
        <w:tab/>
        <w:t xml:space="preserve">      </w:t>
      </w:r>
      <w:r w:rsidR="00FD20DF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2023</w:t>
      </w:r>
    </w:p>
    <w:p w14:paraId="52FE0F8C" w14:textId="775E3EB4" w:rsidR="00FD20DF" w:rsidRDefault="00892659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Veronica Swartz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      </w:t>
      </w:r>
      <w:r w:rsidR="00FD20DF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2023</w:t>
      </w:r>
    </w:p>
    <w:p w14:paraId="069F1EC0" w14:textId="1EE5AE53" w:rsidR="001C4302" w:rsidRDefault="001C4302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Patricia </w:t>
      </w:r>
      <w:proofErr w:type="spellStart"/>
      <w:r>
        <w:rPr>
          <w:rFonts w:ascii="Calibri" w:hAnsi="Calibri"/>
          <w:bCs/>
          <w:sz w:val="22"/>
          <w:szCs w:val="22"/>
        </w:rPr>
        <w:t>Brocious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2023-Present </w:t>
      </w:r>
    </w:p>
    <w:p w14:paraId="5320E096" w14:textId="290E10D0" w:rsidR="001C4302" w:rsidRDefault="001C4302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Xavier Mack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2023-2024</w:t>
      </w:r>
    </w:p>
    <w:p w14:paraId="54CE40F4" w14:textId="7A1043EB" w:rsidR="001C4302" w:rsidRDefault="001C4302">
      <w:pPr>
        <w:spacing w:after="6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Luscinia </w:t>
      </w:r>
      <w:proofErr w:type="spellStart"/>
      <w:r>
        <w:rPr>
          <w:rFonts w:ascii="Calibri" w:hAnsi="Calibri"/>
          <w:bCs/>
          <w:sz w:val="22"/>
          <w:szCs w:val="22"/>
        </w:rPr>
        <w:t>Quance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2024-Present</w:t>
      </w:r>
    </w:p>
    <w:p w14:paraId="16D97C4B" w14:textId="77777777" w:rsidR="00055556" w:rsidRPr="00FD20DF" w:rsidRDefault="00055556">
      <w:pPr>
        <w:spacing w:after="60"/>
        <w:rPr>
          <w:rFonts w:ascii="Calibri" w:hAnsi="Calibri"/>
          <w:bCs/>
        </w:rPr>
      </w:pPr>
    </w:p>
    <w:p w14:paraId="3081F84D" w14:textId="77777777" w:rsidR="00C11DA2" w:rsidRPr="00F16570" w:rsidRDefault="004E6107" w:rsidP="0024585F">
      <w:pPr>
        <w:spacing w:after="60"/>
        <w:outlineLvl w:val="0"/>
        <w:rPr>
          <w:rFonts w:ascii="Calibri" w:hAnsi="Calibri"/>
        </w:rPr>
      </w:pPr>
      <w:r w:rsidRPr="00CD5E8B">
        <w:rPr>
          <w:rFonts w:ascii="Calibri" w:hAnsi="Calibri"/>
          <w:b/>
          <w:bCs/>
        </w:rPr>
        <w:t>Conference and Meeting Presentations</w:t>
      </w:r>
    </w:p>
    <w:p w14:paraId="051F7E83" w14:textId="3DE32A47" w:rsidR="00C11DA2" w:rsidRPr="00CD5E8B" w:rsidRDefault="005F61E4">
      <w:pPr>
        <w:numPr>
          <w:ilvl w:val="0"/>
          <w:numId w:val="2"/>
        </w:numPr>
        <w:jc w:val="both"/>
        <w:rPr>
          <w:rFonts w:ascii="Calibri" w:eastAsia="Cambria" w:hAnsi="Calibri" w:cs="Cambria"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</w:t>
      </w:r>
      <w:r w:rsidR="00A33898" w:rsidRPr="000F1524">
        <w:rPr>
          <w:rFonts w:ascii="Calibri" w:eastAsia="Cambria" w:hAnsi="Calibri" w:cs="Cambria"/>
          <w:bCs/>
          <w:sz w:val="22"/>
          <w:szCs w:val="22"/>
        </w:rPr>
        <w:t xml:space="preserve"> Zhang</w:t>
      </w:r>
      <w:r w:rsidR="00A33898" w:rsidRPr="000F1524">
        <w:rPr>
          <w:rFonts w:ascii="Calibri" w:eastAsia="Cambria" w:hAnsi="Calibri" w:cs="Cambria"/>
          <w:sz w:val="22"/>
          <w:szCs w:val="22"/>
        </w:rPr>
        <w:t xml:space="preserve">, </w:t>
      </w:r>
      <w:r w:rsidR="00D56D55">
        <w:rPr>
          <w:rFonts w:ascii="Calibri" w:eastAsia="Cambria" w:hAnsi="Calibri" w:cs="Cambria"/>
          <w:sz w:val="22"/>
          <w:szCs w:val="22"/>
        </w:rPr>
        <w:t xml:space="preserve">and </w:t>
      </w:r>
      <w:r w:rsidR="00D56D55">
        <w:rPr>
          <w:rFonts w:ascii="Calibri" w:eastAsia="Cambria" w:hAnsi="Calibri" w:cs="Cambria"/>
          <w:bCs/>
          <w:sz w:val="22"/>
          <w:szCs w:val="22"/>
        </w:rPr>
        <w:t>A.</w:t>
      </w:r>
      <w:r w:rsidR="00A33898" w:rsidRPr="000F1524">
        <w:rPr>
          <w:rFonts w:ascii="Calibri" w:eastAsia="Cambria" w:hAnsi="Calibri" w:cs="Cambria"/>
          <w:bCs/>
          <w:sz w:val="22"/>
          <w:szCs w:val="22"/>
        </w:rPr>
        <w:t>D. Patterson</w:t>
      </w:r>
      <w:r w:rsidR="004E6107" w:rsidRPr="000F1524">
        <w:rPr>
          <w:rFonts w:ascii="Calibri" w:eastAsia="Cambria" w:hAnsi="Calibri" w:cs="Cambria"/>
          <w:sz w:val="22"/>
          <w:szCs w:val="22"/>
        </w:rPr>
        <w:t xml:space="preserve"> (Nov 2015), “The Use of 16S and Whole Genome Sequencing to Complement Metabolomic Research” Illumina Users Group Meeting. University Park PA.</w:t>
      </w:r>
      <w:r w:rsidR="008266BB" w:rsidRPr="00CD5E8B">
        <w:rPr>
          <w:rFonts w:ascii="Calibri" w:eastAsia="Cambria" w:hAnsi="Calibri" w:cs="Cambria"/>
          <w:sz w:val="22"/>
          <w:szCs w:val="22"/>
        </w:rPr>
        <w:t xml:space="preserve"> [</w:t>
      </w:r>
      <w:r w:rsidR="008266BB"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="008266BB" w:rsidRPr="00CD5E8B">
        <w:rPr>
          <w:rFonts w:ascii="Calibri" w:eastAsia="Cambria" w:hAnsi="Calibri" w:cs="Cambria"/>
          <w:sz w:val="22"/>
          <w:szCs w:val="22"/>
        </w:rPr>
        <w:t xml:space="preserve">] </w:t>
      </w:r>
    </w:p>
    <w:p w14:paraId="24452795" w14:textId="4ED9C494" w:rsidR="00F10548" w:rsidRPr="00CD5E8B" w:rsidRDefault="005F61E4" w:rsidP="00055556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</w:t>
      </w:r>
      <w:r w:rsidR="00A36779" w:rsidRPr="00CD5E8B">
        <w:rPr>
          <w:rFonts w:ascii="Calibri" w:eastAsia="Cambria" w:hAnsi="Calibri" w:cs="Cambria"/>
          <w:bCs/>
          <w:sz w:val="22"/>
          <w:szCs w:val="22"/>
        </w:rPr>
        <w:t xml:space="preserve">H. Perdew, </w:t>
      </w:r>
      <w:r w:rsidR="00D56D55">
        <w:rPr>
          <w:rFonts w:ascii="Calibri" w:eastAsia="Cambria" w:hAnsi="Calibri" w:cs="Cambria"/>
          <w:bCs/>
          <w:sz w:val="22"/>
          <w:szCs w:val="22"/>
        </w:rPr>
        <w:t>and A.</w:t>
      </w:r>
      <w:r w:rsidR="00A36779" w:rsidRPr="00CD5E8B">
        <w:rPr>
          <w:rFonts w:ascii="Calibri" w:eastAsia="Cambria" w:hAnsi="Calibri" w:cs="Cambria"/>
          <w:bCs/>
          <w:sz w:val="22"/>
          <w:szCs w:val="22"/>
        </w:rPr>
        <w:t xml:space="preserve">D. Patterson (March 2016), </w:t>
      </w:r>
      <w:r w:rsidR="00055556" w:rsidRPr="00CD5E8B">
        <w:rPr>
          <w:rFonts w:ascii="Calibri" w:eastAsia="Cambria" w:hAnsi="Calibri" w:cs="Cambria"/>
          <w:bCs/>
          <w:sz w:val="22"/>
          <w:szCs w:val="22"/>
        </w:rPr>
        <w:t>“Metagenomics Analysis of the Mouse Gut Microbiota Following Exposure to the Environmental Conta</w:t>
      </w:r>
      <w:r w:rsidR="00770E55">
        <w:rPr>
          <w:rFonts w:ascii="Calibri" w:eastAsia="Cambria" w:hAnsi="Calibri" w:cs="Cambria"/>
          <w:bCs/>
          <w:sz w:val="22"/>
          <w:szCs w:val="22"/>
        </w:rPr>
        <w:t>minant and AHR Agonist 2,3,7,8-</w:t>
      </w:r>
      <w:r w:rsidR="00055556" w:rsidRPr="00CD5E8B">
        <w:rPr>
          <w:rFonts w:ascii="Calibri" w:eastAsia="Cambria" w:hAnsi="Calibri" w:cs="Cambria"/>
          <w:bCs/>
          <w:sz w:val="22"/>
          <w:szCs w:val="22"/>
        </w:rPr>
        <w:t>Tetrachlorodibenzofuran” Society of Toxicology Annual Meeting. New Orleans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LA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.</w:t>
      </w:r>
      <w:r w:rsidR="00A36779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  <w:r w:rsidR="00A36779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687CAF54" w14:textId="20FA789F" w:rsidR="00DF586F" w:rsidRPr="00CD5E8B" w:rsidRDefault="005F61E4" w:rsidP="00055556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A33898" w:rsidRPr="00CD5E8B">
        <w:rPr>
          <w:rFonts w:ascii="Calibri" w:eastAsia="Cambria" w:hAnsi="Calibri" w:cs="Cambria"/>
          <w:bCs/>
          <w:sz w:val="22"/>
          <w:szCs w:val="22"/>
        </w:rPr>
        <w:t xml:space="preserve">, </w:t>
      </w:r>
      <w:r w:rsidR="00D56D55">
        <w:rPr>
          <w:rFonts w:ascii="Calibri" w:eastAsia="Cambria" w:hAnsi="Calibri" w:cs="Cambria"/>
          <w:bCs/>
          <w:sz w:val="22"/>
          <w:szCs w:val="22"/>
        </w:rPr>
        <w:t>L.</w:t>
      </w:r>
      <w:r w:rsidR="00A33898" w:rsidRPr="00CD5E8B">
        <w:rPr>
          <w:rFonts w:ascii="Calibri" w:eastAsia="Cambria" w:hAnsi="Calibri" w:cs="Cambria"/>
          <w:bCs/>
          <w:sz w:val="22"/>
          <w:szCs w:val="22"/>
        </w:rPr>
        <w:t xml:space="preserve"> Zhang</w:t>
      </w:r>
      <w:r w:rsidR="00DF586F" w:rsidRPr="00CD5E8B">
        <w:rPr>
          <w:rFonts w:ascii="Calibri" w:eastAsia="Cambria" w:hAnsi="Calibri" w:cs="Cambria"/>
          <w:sz w:val="22"/>
          <w:szCs w:val="22"/>
        </w:rPr>
        <w:t>,</w:t>
      </w:r>
      <w:r w:rsidR="00D56D55">
        <w:rPr>
          <w:rFonts w:ascii="Calibri" w:eastAsia="Cambria" w:hAnsi="Calibri" w:cs="Cambria"/>
          <w:sz w:val="22"/>
          <w:szCs w:val="22"/>
        </w:rPr>
        <w:t xml:space="preserve"> and</w:t>
      </w:r>
      <w:r w:rsidR="00DF586F" w:rsidRPr="00CD5E8B">
        <w:rPr>
          <w:rFonts w:ascii="Calibri" w:eastAsia="Cambria" w:hAnsi="Calibri" w:cs="Cambria"/>
          <w:sz w:val="22"/>
          <w:szCs w:val="22"/>
        </w:rPr>
        <w:t xml:space="preserve"> </w:t>
      </w:r>
      <w:r w:rsidR="00D56D55">
        <w:rPr>
          <w:rFonts w:ascii="Calibri" w:eastAsia="Cambria" w:hAnsi="Calibri" w:cs="Cambria"/>
          <w:bCs/>
          <w:sz w:val="22"/>
          <w:szCs w:val="22"/>
        </w:rPr>
        <w:t>A.</w:t>
      </w:r>
      <w:r w:rsidR="00A33898" w:rsidRPr="00CD5E8B">
        <w:rPr>
          <w:rFonts w:ascii="Calibri" w:eastAsia="Cambria" w:hAnsi="Calibri" w:cs="Cambria"/>
          <w:bCs/>
          <w:sz w:val="22"/>
          <w:szCs w:val="22"/>
        </w:rPr>
        <w:t>D. Patterson</w:t>
      </w:r>
      <w:r w:rsidR="00DF586F" w:rsidRPr="00CD5E8B">
        <w:rPr>
          <w:rFonts w:ascii="Calibri" w:eastAsia="Cambria" w:hAnsi="Calibri" w:cs="Cambria"/>
          <w:sz w:val="22"/>
          <w:szCs w:val="22"/>
        </w:rPr>
        <w:t xml:space="preserve"> (Nov 201</w:t>
      </w:r>
      <w:r w:rsidR="007B6A96" w:rsidRPr="00CD5E8B">
        <w:rPr>
          <w:rFonts w:ascii="Calibri" w:eastAsia="Cambria" w:hAnsi="Calibri" w:cs="Cambria"/>
          <w:sz w:val="22"/>
          <w:szCs w:val="22"/>
        </w:rPr>
        <w:t>6</w:t>
      </w:r>
      <w:r w:rsidR="00DF586F" w:rsidRPr="00CD5E8B">
        <w:rPr>
          <w:rFonts w:ascii="Calibri" w:eastAsia="Cambria" w:hAnsi="Calibri" w:cs="Cambria"/>
          <w:sz w:val="22"/>
          <w:szCs w:val="22"/>
        </w:rPr>
        <w:t xml:space="preserve">), “The Use of 16S and Whole Genome Sequencing to Complement Metabolomic Research” </w:t>
      </w:r>
      <w:r w:rsidR="008554AD" w:rsidRPr="00CD5E8B">
        <w:rPr>
          <w:rFonts w:ascii="Calibri" w:eastAsia="Cambria" w:hAnsi="Calibri" w:cs="Cambria"/>
          <w:sz w:val="22"/>
          <w:szCs w:val="22"/>
        </w:rPr>
        <w:t>Microbiome Initiative Networking Event. University Park</w:t>
      </w:r>
      <w:r w:rsidR="004F2908" w:rsidRPr="00CD5E8B">
        <w:rPr>
          <w:rFonts w:ascii="Calibri" w:eastAsia="Cambria" w:hAnsi="Calibri" w:cs="Cambria"/>
          <w:sz w:val="22"/>
          <w:szCs w:val="22"/>
        </w:rPr>
        <w:t>,</w:t>
      </w:r>
      <w:r w:rsidR="008554AD" w:rsidRPr="00CD5E8B">
        <w:rPr>
          <w:rFonts w:ascii="Calibri" w:eastAsia="Cambria" w:hAnsi="Calibri" w:cs="Cambria"/>
          <w:sz w:val="22"/>
          <w:szCs w:val="22"/>
        </w:rPr>
        <w:t xml:space="preserve"> PA.</w:t>
      </w:r>
      <w:r w:rsidR="008266BB" w:rsidRPr="00CD5E8B">
        <w:rPr>
          <w:rFonts w:ascii="Calibri" w:eastAsia="Cambria" w:hAnsi="Calibri" w:cs="Cambria"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3DABBA42" w14:textId="31986259" w:rsidR="007B6A96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 xml:space="preserve">H. </w:t>
      </w:r>
      <w:r w:rsidR="00D56D55">
        <w:rPr>
          <w:rFonts w:ascii="Calibri" w:eastAsia="Cambria" w:hAnsi="Calibri" w:cs="Cambria"/>
          <w:bCs/>
          <w:sz w:val="22"/>
          <w:szCs w:val="22"/>
        </w:rPr>
        <w:t>Perdew, and A.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>D. Patterson</w:t>
      </w:r>
      <w:r w:rsidR="00A803E9" w:rsidRPr="00CD5E8B">
        <w:rPr>
          <w:rFonts w:ascii="Calibri" w:eastAsia="Cambria" w:hAnsi="Calibri" w:cs="Cambria"/>
          <w:bCs/>
          <w:sz w:val="22"/>
          <w:szCs w:val="22"/>
        </w:rPr>
        <w:t xml:space="preserve"> (March 2017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>), “</w:t>
      </w:r>
      <w:r w:rsidR="00FF5508" w:rsidRPr="00CD5E8B">
        <w:rPr>
          <w:rFonts w:ascii="Calibri" w:eastAsia="Cambria" w:hAnsi="Calibri" w:cs="Cambria"/>
          <w:bCs/>
          <w:sz w:val="22"/>
          <w:szCs w:val="22"/>
        </w:rPr>
        <w:t>Combining Bioinformatics and Metabolomics to Investigate how a Specific FXR antagonist can Modulate Non-Alcoholic Fatty Liver Disease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 xml:space="preserve">” Society of Toxicology Annual Meeting. </w:t>
      </w:r>
      <w:r w:rsidR="00BC06D9" w:rsidRPr="00CD5E8B">
        <w:rPr>
          <w:rFonts w:ascii="Calibri" w:eastAsia="Cambria" w:hAnsi="Calibri" w:cs="Cambria"/>
          <w:bCs/>
          <w:sz w:val="22"/>
          <w:szCs w:val="22"/>
        </w:rPr>
        <w:t>Baltimore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7B6A96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>MD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5265A1A8" w14:textId="17C8376C" w:rsidR="00476F93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lastRenderedPageBreak/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G.H. Perdew, and A.D. Patterson</w:t>
      </w:r>
      <w:r w:rsidR="00476F93" w:rsidRPr="00CD5E8B">
        <w:rPr>
          <w:rFonts w:ascii="Calibri" w:eastAsia="Cambria" w:hAnsi="Calibri" w:cs="Cambria"/>
          <w:bCs/>
          <w:sz w:val="22"/>
          <w:szCs w:val="22"/>
        </w:rPr>
        <w:t xml:space="preserve"> (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>April 2017</w:t>
      </w:r>
      <w:r w:rsidR="00476F93" w:rsidRPr="00CD5E8B">
        <w:rPr>
          <w:rFonts w:ascii="Calibri" w:eastAsia="Cambria" w:hAnsi="Calibri" w:cs="Cambria"/>
          <w:bCs/>
          <w:sz w:val="22"/>
          <w:szCs w:val="22"/>
        </w:rPr>
        <w:t>), “Metagenomics Analysis of the Mouse Gut Microbiota Following Exposure to the Environmental Conta</w:t>
      </w:r>
      <w:r w:rsidR="00770E55">
        <w:rPr>
          <w:rFonts w:ascii="Calibri" w:eastAsia="Cambria" w:hAnsi="Calibri" w:cs="Cambria"/>
          <w:bCs/>
          <w:sz w:val="22"/>
          <w:szCs w:val="22"/>
        </w:rPr>
        <w:t>minant and AHR Agonist 2,3,7,8-</w:t>
      </w:r>
      <w:r w:rsidR="00476F93" w:rsidRPr="00CD5E8B">
        <w:rPr>
          <w:rFonts w:ascii="Calibri" w:eastAsia="Cambria" w:hAnsi="Calibri" w:cs="Cambria"/>
          <w:bCs/>
          <w:sz w:val="22"/>
          <w:szCs w:val="22"/>
        </w:rPr>
        <w:t xml:space="preserve">Tetrachlorodibenzofuran” 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>Spring Health and Environment Lecture.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 xml:space="preserve"> PA.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72F06483" w14:textId="7724EF96" w:rsidR="007002FE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G.H. Perdew, and A.D. Patterson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(May 2017), “Combining Bioinformatics and Metabolomics to Investigate how a Specific FXR antagonist can Modulate Non-Alcoholic Fatty Liver Disease” Summer Symposium in Molecular Biology.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PA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  <w:r w:rsidR="008266BB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76F0E5D7" w14:textId="6E3F1160" w:rsidR="006D07C5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A03C7E" w:rsidRPr="00CD5E8B">
        <w:rPr>
          <w:rFonts w:ascii="Calibri" w:eastAsia="Cambria" w:hAnsi="Calibri" w:cs="Cambria"/>
          <w:bCs/>
          <w:sz w:val="22"/>
          <w:szCs w:val="22"/>
        </w:rPr>
        <w:t xml:space="preserve">, (Jan 2018), “Metabolomics and Microbiome Data Integration Through Network Analysis” </w:t>
      </w:r>
      <w:r w:rsidR="004D6249" w:rsidRPr="00CD5E8B">
        <w:rPr>
          <w:rFonts w:ascii="Calibri" w:eastAsia="Cambria" w:hAnsi="Calibri" w:cs="Cambria"/>
          <w:bCs/>
          <w:sz w:val="22"/>
          <w:szCs w:val="22"/>
        </w:rPr>
        <w:t xml:space="preserve">Pennsylvania State University Microbiome 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>Center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 xml:space="preserve"> Weekly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 xml:space="preserve"> Meeting</w:t>
      </w:r>
      <w:r w:rsidR="00203009" w:rsidRPr="00CD5E8B">
        <w:rPr>
          <w:rFonts w:ascii="Calibri" w:eastAsia="Cambria" w:hAnsi="Calibri" w:cs="Cambria"/>
          <w:bCs/>
          <w:sz w:val="22"/>
          <w:szCs w:val="22"/>
        </w:rPr>
        <w:t>. University Park, PA</w:t>
      </w:r>
      <w:r w:rsidR="004D6249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="008266BB" w:rsidRPr="00CD5E8B">
        <w:rPr>
          <w:rFonts w:ascii="Calibri" w:eastAsia="Cambria" w:hAnsi="Calibri" w:cs="Cambria"/>
          <w:sz w:val="22"/>
          <w:szCs w:val="22"/>
        </w:rPr>
        <w:t>]</w:t>
      </w:r>
    </w:p>
    <w:p w14:paraId="0A1183E1" w14:textId="7018CE32" w:rsidR="00832044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L. Zhang, P.B. Smith, G.H. Perdew, and A.D. Patterson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 xml:space="preserve"> (Feb 2018), “Combining Bioinformatics and Metabolomics to Investigate how a Specific FXR antagonist can Modulate Non-Alcoholic Fatty Liver Disease” BMMB Graduate Student Recruitment Event.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 xml:space="preserve"> PA 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</w:p>
    <w:p w14:paraId="4CD5D946" w14:textId="58994D17" w:rsidR="004D6249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86562C" w:rsidRPr="00CD5E8B">
        <w:rPr>
          <w:rFonts w:ascii="Calibri" w:eastAsia="Cambria" w:hAnsi="Calibri" w:cs="Cambria"/>
          <w:bCs/>
          <w:sz w:val="22"/>
          <w:szCs w:val="22"/>
          <w:vertAlign w:val="superscript"/>
        </w:rPr>
        <w:t xml:space="preserve"> </w:t>
      </w:r>
      <w:r w:rsidR="00D56D55">
        <w:rPr>
          <w:rFonts w:ascii="Calibri" w:eastAsia="Cambria" w:hAnsi="Calibri" w:cs="Cambria"/>
          <w:bCs/>
          <w:sz w:val="22"/>
          <w:szCs w:val="22"/>
        </w:rPr>
        <w:t>J. Zhang, P.B. Smith, G.H. Perdew, and A.D. Patterson</w:t>
      </w:r>
      <w:r w:rsidR="0086562C" w:rsidRPr="00CD5E8B">
        <w:rPr>
          <w:rFonts w:ascii="Calibri" w:eastAsia="Cambria" w:hAnsi="Calibri" w:cs="Cambria"/>
          <w:bCs/>
          <w:sz w:val="22"/>
          <w:szCs w:val="22"/>
        </w:rPr>
        <w:t xml:space="preserve"> (March 2018), “Metatranscriptomic and Metabolomic Investigation of Dietary 2,3,7,8-Tetrachlorodibenzofuran Exposure in Mice” Society of Toxicology Annual Meeting. San Antonio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7002FE" w:rsidRPr="00CD5E8B">
        <w:rPr>
          <w:rFonts w:ascii="Calibri" w:eastAsia="Cambria" w:hAnsi="Calibri" w:cs="Cambria"/>
          <w:bCs/>
          <w:sz w:val="22"/>
          <w:szCs w:val="22"/>
        </w:rPr>
        <w:t xml:space="preserve"> TX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</w:p>
    <w:p w14:paraId="2CA31172" w14:textId="520B7A4B" w:rsidR="00832044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>(April 2018), “The Effect of AHR Agonists on the Intestinal Microbiome” Biomedical Big Data to Knowledge Spring Retreat. University Park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,</w:t>
      </w:r>
      <w:r w:rsidR="00832044" w:rsidRPr="00CD5E8B">
        <w:rPr>
          <w:rFonts w:ascii="Calibri" w:eastAsia="Cambria" w:hAnsi="Calibri" w:cs="Cambria"/>
          <w:bCs/>
          <w:sz w:val="22"/>
          <w:szCs w:val="22"/>
        </w:rPr>
        <w:t xml:space="preserve"> PA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="008266BB" w:rsidRPr="00CD5E8B">
        <w:rPr>
          <w:rFonts w:ascii="Calibri" w:eastAsia="Cambria" w:hAnsi="Calibri" w:cs="Cambria"/>
          <w:sz w:val="22"/>
          <w:szCs w:val="22"/>
        </w:rPr>
        <w:t>]</w:t>
      </w:r>
    </w:p>
    <w:p w14:paraId="30720415" w14:textId="676CFDF8" w:rsidR="004F2908" w:rsidRPr="00CD5E8B" w:rsidRDefault="005F61E4" w:rsidP="004F29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(Oct 2018</w:t>
      </w:r>
      <w:r w:rsidR="00D14FBD"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Pennsylvania State University Genomics Course. University Park, PA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="008266BB" w:rsidRPr="00CD5E8B">
        <w:rPr>
          <w:rFonts w:ascii="Calibri" w:eastAsia="Cambria" w:hAnsi="Calibri" w:cs="Cambria"/>
          <w:sz w:val="22"/>
          <w:szCs w:val="22"/>
        </w:rPr>
        <w:t>]</w:t>
      </w:r>
    </w:p>
    <w:p w14:paraId="43788147" w14:textId="13BBA02C" w:rsidR="00A66847" w:rsidRPr="00CD5E8B" w:rsidRDefault="005F61E4" w:rsidP="00FF550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 w:rsidR="004F2908" w:rsidRPr="00CD5E8B">
        <w:rPr>
          <w:rFonts w:ascii="Calibri" w:eastAsia="Cambria" w:hAnsi="Calibri" w:cs="Cambria"/>
          <w:bCs/>
          <w:sz w:val="22"/>
          <w:szCs w:val="22"/>
        </w:rPr>
        <w:t>(Jan 2019) “Lecture 1” and “Lecture 2” VBSC 230 The Science of Poisons’. University Park, PA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</w:t>
      </w:r>
      <w:r w:rsidR="008266BB" w:rsidRPr="00CD5E8B">
        <w:rPr>
          <w:rFonts w:ascii="Calibri" w:eastAsia="Cambria" w:hAnsi="Calibri" w:cs="Cambria"/>
          <w:sz w:val="22"/>
          <w:szCs w:val="22"/>
        </w:rPr>
        <w:t>[</w:t>
      </w:r>
      <w:r w:rsidR="008266BB"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="008266BB" w:rsidRPr="00CD5E8B">
        <w:rPr>
          <w:rFonts w:ascii="Calibri" w:eastAsia="Cambria" w:hAnsi="Calibri" w:cs="Cambria"/>
          <w:sz w:val="22"/>
          <w:szCs w:val="22"/>
        </w:rPr>
        <w:t>]</w:t>
      </w:r>
    </w:p>
    <w:p w14:paraId="3F86F49E" w14:textId="15D6D213" w:rsidR="00BC06D9" w:rsidRPr="00CD5E8B" w:rsidRDefault="005F61E4" w:rsidP="00BC06D9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 w:rsidR="00D56D55">
        <w:rPr>
          <w:rFonts w:ascii="Calibri" w:eastAsia="Cambria" w:hAnsi="Calibri" w:cs="Cambria"/>
          <w:bCs/>
          <w:sz w:val="22"/>
          <w:szCs w:val="22"/>
        </w:rPr>
        <w:t>, J. Zhang, P.B. Smith, G.H. Perdew, and A.D. Patterson</w:t>
      </w:r>
      <w:r w:rsidR="00BC06D9" w:rsidRPr="00CD5E8B">
        <w:rPr>
          <w:rFonts w:ascii="Calibri" w:eastAsia="Cambria" w:hAnsi="Calibri" w:cs="Cambria"/>
          <w:bCs/>
          <w:sz w:val="22"/>
          <w:szCs w:val="22"/>
        </w:rPr>
        <w:t xml:space="preserve"> (March 2019) “Incorporating Bacterial Metatranscriptomics to Validate Metabolic Changes Seen After Dietary 2,3,7,8-Tetrachlorodibenzofuran Exposure in Mice” Society of Toxicology Annual Meeting. Baltimore, MD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  <w:r w:rsidR="00BC06D9" w:rsidRPr="00CD5E8B">
        <w:rPr>
          <w:rFonts w:ascii="MS Mincho" w:eastAsia="MS Mincho" w:hAnsi="MS Mincho" w:cs="MS Mincho"/>
          <w:bCs/>
          <w:sz w:val="22"/>
          <w:szCs w:val="22"/>
          <w:vertAlign w:val="superscript"/>
        </w:rPr>
        <w:t> </w:t>
      </w:r>
    </w:p>
    <w:p w14:paraId="1F48C1C1" w14:textId="7E49B521" w:rsidR="004F2908" w:rsidRDefault="00D56D55" w:rsidP="00A063C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L. </w:t>
      </w:r>
      <w:r w:rsidR="00A063C2" w:rsidRPr="00CD5E8B">
        <w:rPr>
          <w:rFonts w:ascii="Calibri" w:eastAsia="Cambria" w:hAnsi="Calibri" w:cs="Cambria"/>
          <w:bCs/>
          <w:sz w:val="22"/>
          <w:szCs w:val="22"/>
        </w:rPr>
        <w:t xml:space="preserve">Zhang, </w:t>
      </w:r>
      <w:r w:rsidR="005F61E4"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eastAsia="Cambria" w:hAnsi="Calibri" w:cs="Cambria"/>
          <w:bCs/>
          <w:sz w:val="22"/>
          <w:szCs w:val="22"/>
        </w:rPr>
        <w:t>, D.J. Ehresman, P.B. Smith, E. Hatzakis, B.D. Bagley, S.C. Chang, J.L. Butenhoff, J.</w:t>
      </w:r>
      <w:r w:rsidR="00770E55">
        <w:rPr>
          <w:rFonts w:ascii="Calibri" w:eastAsia="Cambria" w:hAnsi="Calibri" w:cs="Cambria"/>
          <w:bCs/>
          <w:sz w:val="22"/>
          <w:szCs w:val="22"/>
        </w:rPr>
        <w:t>M. Peters</w:t>
      </w:r>
      <w:r>
        <w:rPr>
          <w:rFonts w:ascii="Calibri" w:eastAsia="Cambria" w:hAnsi="Calibri" w:cs="Cambria"/>
          <w:bCs/>
          <w:sz w:val="22"/>
          <w:szCs w:val="22"/>
        </w:rPr>
        <w:t xml:space="preserve"> and A.D. Patterson</w:t>
      </w:r>
      <w:r w:rsidR="00A063C2" w:rsidRPr="00CD5E8B">
        <w:rPr>
          <w:rFonts w:ascii="Calibri" w:eastAsia="Cambria" w:hAnsi="Calibri" w:cs="Cambria"/>
          <w:bCs/>
          <w:sz w:val="22"/>
          <w:szCs w:val="22"/>
        </w:rPr>
        <w:t xml:space="preserve"> (March 2019) “Perfluorooctane Sulfonate Alters Gut Microbiota-Host Metabolic Homeostasis in Mice” Society of Toxicology Annual Meeting. Baltimore, MD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 xml:space="preserve"> [</w:t>
      </w:r>
      <w:r w:rsidR="008266BB" w:rsidRPr="00826B19">
        <w:rPr>
          <w:rFonts w:ascii="Calibri" w:eastAsia="Cambria" w:hAnsi="Calibri" w:cs="Cambria"/>
          <w:b/>
          <w:bCs/>
          <w:sz w:val="22"/>
          <w:szCs w:val="22"/>
        </w:rPr>
        <w:t>Poster</w:t>
      </w:r>
      <w:r w:rsidR="008266BB" w:rsidRPr="00CD5E8B">
        <w:rPr>
          <w:rFonts w:ascii="Calibri" w:eastAsia="Cambria" w:hAnsi="Calibri" w:cs="Cambria"/>
          <w:bCs/>
          <w:sz w:val="22"/>
          <w:szCs w:val="22"/>
        </w:rPr>
        <w:t>]</w:t>
      </w:r>
    </w:p>
    <w:p w14:paraId="056A03B7" w14:textId="31224C09" w:rsidR="00E80198" w:rsidRPr="00B31D10" w:rsidRDefault="00E80198" w:rsidP="00E8019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(Oct 2019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17536C11" w14:textId="686C4D32" w:rsidR="00B31D10" w:rsidRPr="001C4302" w:rsidRDefault="00B31D10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(Oct 2019</w:t>
      </w:r>
      <w:r w:rsidRPr="00CD5E8B">
        <w:rPr>
          <w:rFonts w:ascii="Calibri" w:eastAsia="Cambria" w:hAnsi="Calibri" w:cs="Cambria"/>
          <w:bCs/>
          <w:sz w:val="22"/>
          <w:szCs w:val="22"/>
        </w:rPr>
        <w:t>) “</w:t>
      </w:r>
      <w:r w:rsidRPr="00B31D10">
        <w:rPr>
          <w:rFonts w:ascii="Calibri" w:eastAsia="Cambria" w:hAnsi="Calibri" w:cs="Cambria"/>
          <w:bCs/>
          <w:sz w:val="22"/>
          <w:szCs w:val="22"/>
        </w:rPr>
        <w:t>Coupling Metabolomics with the Gut Microbiome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0BCBC9B8" w14:textId="6563421B" w:rsidR="00E80198" w:rsidRPr="001C4302" w:rsidRDefault="00E80198" w:rsidP="00E8019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</w:t>
      </w:r>
      <w:r w:rsidR="001C4302">
        <w:rPr>
          <w:rFonts w:ascii="Calibri" w:eastAsia="Cambria" w:hAnsi="Calibri" w:cs="Cambria"/>
          <w:bCs/>
          <w:sz w:val="22"/>
          <w:szCs w:val="22"/>
        </w:rPr>
        <w:t>Nov</w:t>
      </w:r>
      <w:r>
        <w:rPr>
          <w:rFonts w:ascii="Calibri" w:eastAsia="Cambria" w:hAnsi="Calibri" w:cs="Cambria"/>
          <w:bCs/>
          <w:sz w:val="22"/>
          <w:szCs w:val="22"/>
        </w:rPr>
        <w:t xml:space="preserve"> 2020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5059C874" w14:textId="6B3C8143" w:rsidR="001C4302" w:rsidRPr="001C4302" w:rsidRDefault="001C430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2020</w:t>
      </w:r>
      <w:r w:rsidRPr="00CD5E8B">
        <w:rPr>
          <w:rFonts w:ascii="Calibri" w:eastAsia="Cambria" w:hAnsi="Calibri" w:cs="Cambria"/>
          <w:bCs/>
          <w:sz w:val="22"/>
          <w:szCs w:val="22"/>
        </w:rPr>
        <w:t>) “</w:t>
      </w:r>
      <w:r w:rsidRPr="00B31D10">
        <w:rPr>
          <w:rFonts w:ascii="Calibri" w:eastAsia="Cambria" w:hAnsi="Calibri" w:cs="Cambria"/>
          <w:bCs/>
          <w:sz w:val="22"/>
          <w:szCs w:val="22"/>
        </w:rPr>
        <w:t>Coupling Metabolomics with the Gut Microbiome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508CA51B" w14:textId="72570503" w:rsidR="002C2FF4" w:rsidRPr="002C2FF4" w:rsidRDefault="002C2FF4" w:rsidP="002C2FF4">
      <w:pPr>
        <w:numPr>
          <w:ilvl w:val="0"/>
          <w:numId w:val="2"/>
        </w:numPr>
        <w:jc w:val="both"/>
        <w:rPr>
          <w:rFonts w:ascii="Calibri" w:eastAsia="Cambria" w:hAnsi="Calibri" w:cs="Cambria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(Nov 2020) “Metatranscriptomics workshop” 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Pennsylvania State University Microbiome Center Weekly Meeting.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Workshop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6193988C" w14:textId="2F8FC7D2" w:rsidR="00E80198" w:rsidRPr="001C4302" w:rsidRDefault="00E80198" w:rsidP="00E8019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2021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7970000A" w14:textId="677B3311" w:rsidR="001C4302" w:rsidRPr="005361C2" w:rsidRDefault="001C4302" w:rsidP="005361C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2021</w:t>
      </w:r>
      <w:r w:rsidRPr="00CD5E8B">
        <w:rPr>
          <w:rFonts w:ascii="Calibri" w:eastAsia="Cambria" w:hAnsi="Calibri" w:cs="Cambria"/>
          <w:bCs/>
          <w:sz w:val="22"/>
          <w:szCs w:val="22"/>
        </w:rPr>
        <w:t>) “</w:t>
      </w:r>
      <w:r w:rsidRPr="00B31D10">
        <w:rPr>
          <w:rFonts w:ascii="Calibri" w:eastAsia="Cambria" w:hAnsi="Calibri" w:cs="Cambria"/>
          <w:bCs/>
          <w:sz w:val="22"/>
          <w:szCs w:val="22"/>
        </w:rPr>
        <w:t>Coupling Metabolomics with the Gut Microbiome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603AECF5" w14:textId="18D2E309" w:rsidR="00887A76" w:rsidRPr="005A4F75" w:rsidRDefault="00887A76" w:rsidP="00E8019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lastRenderedPageBreak/>
        <w:t>R. G. Nichols</w:t>
      </w:r>
      <w:r>
        <w:rPr>
          <w:rFonts w:ascii="Calibri" w:hAnsi="Calibri"/>
          <w:sz w:val="22"/>
          <w:szCs w:val="22"/>
        </w:rPr>
        <w:t>, B. Rimal, E. Davenport, A. D. Patterson (Feb 2022) Investigating the Effects of Chronic Dietary and Environmentally Relevant Doses of Chlorpyrifos on the Gut Microbiome of Mice” Keystone 2022 Symposia Conference. Banff, AB, Canada [</w:t>
      </w:r>
      <w:r w:rsidRPr="00887A76">
        <w:rPr>
          <w:rFonts w:ascii="Calibri" w:hAnsi="Calibri"/>
          <w:b/>
          <w:sz w:val="22"/>
          <w:szCs w:val="22"/>
        </w:rPr>
        <w:t>Poster</w:t>
      </w:r>
      <w:r>
        <w:rPr>
          <w:rFonts w:ascii="Calibri" w:hAnsi="Calibri"/>
          <w:sz w:val="22"/>
          <w:szCs w:val="22"/>
        </w:rPr>
        <w:t>] [</w:t>
      </w:r>
      <w:r w:rsidRPr="00117891">
        <w:rPr>
          <w:rFonts w:ascii="Calibri" w:hAnsi="Calibri"/>
          <w:i/>
          <w:sz w:val="22"/>
          <w:szCs w:val="22"/>
        </w:rPr>
        <w:t>Canceled due to COVID</w:t>
      </w:r>
      <w:r>
        <w:rPr>
          <w:rFonts w:ascii="Calibri" w:hAnsi="Calibri"/>
          <w:sz w:val="22"/>
          <w:szCs w:val="22"/>
        </w:rPr>
        <w:t>]</w:t>
      </w:r>
    </w:p>
    <w:p w14:paraId="0DD48926" w14:textId="1543B063" w:rsidR="005A4F75" w:rsidRPr="00CD5E8B" w:rsidRDefault="005A4F75" w:rsidP="00E8019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>, B. Rimal, E. Davenport, A. D. Patterson (June 2022) Investigating the Effects of Chronic Dietary and Environmentally Relevant Doses of Chlorpyrifos on the Gut Microbiome of Mice” Changing Microbiomes Symposium. University Park, PA [</w:t>
      </w:r>
      <w:r w:rsidRPr="00887A76">
        <w:rPr>
          <w:rFonts w:ascii="Calibri" w:hAnsi="Calibri"/>
          <w:b/>
          <w:sz w:val="22"/>
          <w:szCs w:val="22"/>
        </w:rPr>
        <w:t>Poster</w:t>
      </w:r>
      <w:r>
        <w:rPr>
          <w:rFonts w:ascii="Calibri" w:hAnsi="Calibri"/>
          <w:sz w:val="22"/>
          <w:szCs w:val="22"/>
        </w:rPr>
        <w:t>]</w:t>
      </w:r>
    </w:p>
    <w:p w14:paraId="36B6F703" w14:textId="03E3DB26" w:rsidR="00E80198" w:rsidRPr="001C4302" w:rsidRDefault="00E80198" w:rsidP="00E80198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2022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75DCD3C8" w14:textId="5A18C8CA" w:rsidR="001C4302" w:rsidRPr="001C4302" w:rsidRDefault="001C430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2022</w:t>
      </w:r>
      <w:r w:rsidRPr="00CD5E8B">
        <w:rPr>
          <w:rFonts w:ascii="Calibri" w:eastAsia="Cambria" w:hAnsi="Calibri" w:cs="Cambria"/>
          <w:bCs/>
          <w:sz w:val="22"/>
          <w:szCs w:val="22"/>
        </w:rPr>
        <w:t>) “</w:t>
      </w:r>
      <w:r w:rsidRPr="00B31D10">
        <w:rPr>
          <w:rFonts w:ascii="Calibri" w:eastAsia="Cambria" w:hAnsi="Calibri" w:cs="Cambria"/>
          <w:bCs/>
          <w:sz w:val="22"/>
          <w:szCs w:val="22"/>
        </w:rPr>
        <w:t>Coupling Metabolomics with the Gut Microbiome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3E92E295" w14:textId="504ADF28" w:rsidR="001C4302" w:rsidRPr="001C4302" w:rsidRDefault="001C430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2023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240B323E" w14:textId="71BCE2AB" w:rsidR="001C4302" w:rsidRPr="005361C2" w:rsidRDefault="001C430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2023</w:t>
      </w:r>
      <w:r w:rsidRPr="00CD5E8B">
        <w:rPr>
          <w:rFonts w:ascii="Calibri" w:eastAsia="Cambria" w:hAnsi="Calibri" w:cs="Cambria"/>
          <w:bCs/>
          <w:sz w:val="22"/>
          <w:szCs w:val="22"/>
        </w:rPr>
        <w:t>) “</w:t>
      </w:r>
      <w:r w:rsidRPr="00B31D10">
        <w:rPr>
          <w:rFonts w:ascii="Calibri" w:eastAsia="Cambria" w:hAnsi="Calibri" w:cs="Cambria"/>
          <w:bCs/>
          <w:sz w:val="22"/>
          <w:szCs w:val="22"/>
        </w:rPr>
        <w:t>Coupling Metabolomics with the Gut Microbiome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3F14734D" w14:textId="095AB378" w:rsidR="005361C2" w:rsidRPr="005361C2" w:rsidRDefault="005361C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R. G. Nichols </w:t>
      </w:r>
      <w:r>
        <w:rPr>
          <w:rFonts w:ascii="Calibri" w:hAnsi="Calibri"/>
          <w:sz w:val="22"/>
          <w:szCs w:val="22"/>
        </w:rPr>
        <w:t>(Nov 2023) “</w:t>
      </w:r>
      <w:r w:rsidRPr="005361C2">
        <w:rPr>
          <w:rFonts w:ascii="Calibri" w:hAnsi="Calibri"/>
          <w:sz w:val="22"/>
          <w:szCs w:val="22"/>
        </w:rPr>
        <w:t>Utilizing Co-culture Techniques to Investigate the Direct and Indirect Effects of the Gut Microbiome on Colonic Cells</w:t>
      </w:r>
      <w:r>
        <w:rPr>
          <w:rFonts w:ascii="Calibri" w:hAnsi="Calibri"/>
          <w:sz w:val="22"/>
          <w:szCs w:val="22"/>
        </w:rPr>
        <w:t>” One Health Microbiome Center Weekly Meeting. University Park, PA [</w:t>
      </w:r>
      <w:r>
        <w:rPr>
          <w:rFonts w:ascii="Calibri" w:hAnsi="Calibri"/>
          <w:b/>
          <w:bCs/>
          <w:sz w:val="22"/>
          <w:szCs w:val="22"/>
        </w:rPr>
        <w:t>Presentation</w:t>
      </w:r>
      <w:r>
        <w:rPr>
          <w:rFonts w:ascii="Calibri" w:hAnsi="Calibri"/>
          <w:sz w:val="22"/>
          <w:szCs w:val="22"/>
        </w:rPr>
        <w:t>]</w:t>
      </w:r>
    </w:p>
    <w:p w14:paraId="5DEBA974" w14:textId="1F88C9F8" w:rsidR="005361C2" w:rsidRPr="005361C2" w:rsidRDefault="005361C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R. G. Nichols </w:t>
      </w:r>
      <w:r w:rsidRPr="005361C2">
        <w:rPr>
          <w:rFonts w:ascii="Calibri" w:hAnsi="Calibri"/>
          <w:sz w:val="22"/>
          <w:szCs w:val="22"/>
        </w:rPr>
        <w:t>(Feb 2024)</w:t>
      </w:r>
      <w:r>
        <w:rPr>
          <w:rFonts w:ascii="Calibri" w:hAnsi="Calibri"/>
          <w:sz w:val="22"/>
          <w:szCs w:val="22"/>
        </w:rPr>
        <w:t xml:space="preserve"> “</w:t>
      </w:r>
      <w:r w:rsidRPr="005361C2">
        <w:rPr>
          <w:rFonts w:ascii="Calibri" w:hAnsi="Calibri"/>
          <w:sz w:val="22"/>
          <w:szCs w:val="22"/>
        </w:rPr>
        <w:t>Combining Metatranscriptomics and Metabolomics to Investigate the Effects of Xenobiotics on the Gut Microbiome</w:t>
      </w:r>
      <w:r>
        <w:rPr>
          <w:rFonts w:ascii="Calibri" w:hAnsi="Calibri"/>
          <w:sz w:val="22"/>
          <w:szCs w:val="22"/>
        </w:rPr>
        <w:t xml:space="preserve">” </w:t>
      </w:r>
      <w:r w:rsidRPr="005361C2">
        <w:rPr>
          <w:rFonts w:ascii="Calibri" w:hAnsi="Calibri"/>
          <w:sz w:val="22"/>
          <w:szCs w:val="22"/>
        </w:rPr>
        <w:t>Illumina Users Group Meeting</w:t>
      </w:r>
      <w:r>
        <w:rPr>
          <w:rFonts w:ascii="Calibri" w:hAnsi="Calibri"/>
          <w:sz w:val="22"/>
          <w:szCs w:val="22"/>
        </w:rPr>
        <w:t>. University Park, PA [</w:t>
      </w:r>
      <w:r>
        <w:rPr>
          <w:rFonts w:ascii="Calibri" w:hAnsi="Calibri"/>
          <w:b/>
          <w:bCs/>
          <w:sz w:val="22"/>
          <w:szCs w:val="22"/>
        </w:rPr>
        <w:t>Presentation</w:t>
      </w:r>
      <w:r>
        <w:rPr>
          <w:rFonts w:ascii="Calibri" w:hAnsi="Calibri"/>
          <w:sz w:val="22"/>
          <w:szCs w:val="22"/>
        </w:rPr>
        <w:t>]</w:t>
      </w:r>
    </w:p>
    <w:p w14:paraId="1B6B0F19" w14:textId="47D16D32" w:rsidR="005361C2" w:rsidRPr="005361C2" w:rsidRDefault="005361C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, </w:t>
      </w:r>
      <w:r w:rsidR="006277A9">
        <w:rPr>
          <w:rFonts w:ascii="Calibri" w:hAnsi="Calibri"/>
          <w:sz w:val="22"/>
          <w:szCs w:val="22"/>
        </w:rPr>
        <w:t>B. Rimal, F. Hao, Y. Tian, N. Boyle, E. R. Davenport, and A. D. Patterson (July 2024) “</w:t>
      </w:r>
      <w:r w:rsidR="006277A9" w:rsidRPr="006277A9">
        <w:rPr>
          <w:rFonts w:ascii="Calibri" w:hAnsi="Calibri"/>
          <w:sz w:val="22"/>
          <w:szCs w:val="22"/>
        </w:rPr>
        <w:t>Chlorpyrifos Modulates the Mouse Gut Microbiota and Metabolic Activity</w:t>
      </w:r>
      <w:r w:rsidR="006277A9">
        <w:rPr>
          <w:rFonts w:ascii="Calibri" w:hAnsi="Calibri"/>
          <w:sz w:val="22"/>
          <w:szCs w:val="22"/>
        </w:rPr>
        <w:t xml:space="preserve">” </w:t>
      </w:r>
      <w:r w:rsidR="006277A9" w:rsidRPr="006277A9">
        <w:rPr>
          <w:rFonts w:ascii="Calibri" w:hAnsi="Calibri"/>
          <w:sz w:val="22"/>
          <w:szCs w:val="22"/>
        </w:rPr>
        <w:t>Beneficial Microbes</w:t>
      </w:r>
      <w:r w:rsidR="006277A9">
        <w:rPr>
          <w:rFonts w:ascii="Calibri" w:hAnsi="Calibri"/>
          <w:sz w:val="22"/>
          <w:szCs w:val="22"/>
        </w:rPr>
        <w:t xml:space="preserve"> Conference. Madison, WI [</w:t>
      </w:r>
      <w:r w:rsidR="006277A9" w:rsidRPr="006277A9">
        <w:rPr>
          <w:rFonts w:ascii="Calibri" w:hAnsi="Calibri"/>
          <w:b/>
          <w:bCs/>
          <w:sz w:val="22"/>
          <w:szCs w:val="22"/>
        </w:rPr>
        <w:t>Poster</w:t>
      </w:r>
      <w:r w:rsidR="006277A9">
        <w:rPr>
          <w:rFonts w:ascii="Calibri" w:hAnsi="Calibri"/>
          <w:sz w:val="22"/>
          <w:szCs w:val="22"/>
        </w:rPr>
        <w:t xml:space="preserve">] </w:t>
      </w:r>
    </w:p>
    <w:p w14:paraId="5C932C45" w14:textId="11D7F607" w:rsidR="001C4302" w:rsidRPr="001C4302" w:rsidRDefault="001C430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2024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) “Using the Microbiome to Better Understand the Effects of Xenobiotics on the Host”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2F47F05C" w14:textId="47DF96D9" w:rsidR="001C4302" w:rsidRPr="001C4302" w:rsidRDefault="001C4302" w:rsidP="001C4302">
      <w:pPr>
        <w:numPr>
          <w:ilvl w:val="0"/>
          <w:numId w:val="2"/>
        </w:numPr>
        <w:jc w:val="both"/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 G. Nichols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eastAsia="Cambria" w:hAnsi="Calibri" w:cs="Cambria"/>
          <w:bCs/>
          <w:sz w:val="22"/>
          <w:szCs w:val="22"/>
        </w:rPr>
        <w:t>(Nov 2024</w:t>
      </w:r>
      <w:r w:rsidRPr="00CD5E8B">
        <w:rPr>
          <w:rFonts w:ascii="Calibri" w:eastAsia="Cambria" w:hAnsi="Calibri" w:cs="Cambria"/>
          <w:bCs/>
          <w:sz w:val="22"/>
          <w:szCs w:val="22"/>
        </w:rPr>
        <w:t>) “</w:t>
      </w:r>
      <w:r w:rsidRPr="00B31D10">
        <w:rPr>
          <w:rFonts w:ascii="Calibri" w:eastAsia="Cambria" w:hAnsi="Calibri" w:cs="Cambria"/>
          <w:bCs/>
          <w:sz w:val="22"/>
          <w:szCs w:val="22"/>
        </w:rPr>
        <w:t>Coupling Metabolomics with the Gut Microbiome</w:t>
      </w:r>
      <w:r w:rsidRPr="00CD5E8B">
        <w:rPr>
          <w:rFonts w:ascii="Calibri" w:eastAsia="Cambria" w:hAnsi="Calibri" w:cs="Cambria"/>
          <w:bCs/>
          <w:sz w:val="22"/>
          <w:szCs w:val="22"/>
        </w:rPr>
        <w:t xml:space="preserve">” Guest Lecture for Pennsylvania State University Genomics Course. University Park, PA </w:t>
      </w:r>
      <w:r w:rsidRPr="00CD5E8B">
        <w:rPr>
          <w:rFonts w:ascii="Calibri" w:eastAsia="Cambria" w:hAnsi="Calibri" w:cs="Cambria"/>
          <w:sz w:val="22"/>
          <w:szCs w:val="22"/>
        </w:rPr>
        <w:t>[</w:t>
      </w:r>
      <w:r w:rsidRPr="00826B19">
        <w:rPr>
          <w:rFonts w:ascii="Calibri" w:eastAsia="Cambria" w:hAnsi="Calibri" w:cs="Cambria"/>
          <w:b/>
          <w:sz w:val="22"/>
          <w:szCs w:val="22"/>
        </w:rPr>
        <w:t>Presentation</w:t>
      </w:r>
      <w:r w:rsidRPr="00CD5E8B">
        <w:rPr>
          <w:rFonts w:ascii="Calibri" w:eastAsia="Cambria" w:hAnsi="Calibri" w:cs="Cambria"/>
          <w:sz w:val="22"/>
          <w:szCs w:val="22"/>
        </w:rPr>
        <w:t>]</w:t>
      </w:r>
    </w:p>
    <w:p w14:paraId="368B3FE3" w14:textId="77777777" w:rsidR="00E80198" w:rsidRPr="00CD5E8B" w:rsidRDefault="00E80198" w:rsidP="00E80198">
      <w:pPr>
        <w:jc w:val="both"/>
        <w:rPr>
          <w:rFonts w:ascii="Calibri" w:eastAsia="Cambria" w:hAnsi="Calibri" w:cs="Cambria"/>
          <w:bCs/>
          <w:sz w:val="22"/>
          <w:szCs w:val="22"/>
        </w:rPr>
      </w:pPr>
    </w:p>
    <w:p w14:paraId="0C0C3741" w14:textId="77777777" w:rsidR="00C11DA2" w:rsidRPr="00CD5E8B" w:rsidRDefault="00C11DA2">
      <w:pPr>
        <w:spacing w:after="60"/>
        <w:rPr>
          <w:rFonts w:ascii="Calibri" w:hAnsi="Calibri"/>
          <w:b/>
          <w:bCs/>
        </w:rPr>
      </w:pPr>
    </w:p>
    <w:p w14:paraId="4BB06DF6" w14:textId="6F9DC178" w:rsidR="00C11DA2" w:rsidRPr="00F16570" w:rsidRDefault="002B5BD9" w:rsidP="0024585F">
      <w:pPr>
        <w:spacing w:after="60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Peer Reviewed </w:t>
      </w:r>
      <w:r w:rsidR="004E6107" w:rsidRPr="00CD5E8B">
        <w:rPr>
          <w:rFonts w:ascii="Calibri" w:hAnsi="Calibri"/>
          <w:b/>
          <w:bCs/>
        </w:rPr>
        <w:t xml:space="preserve">Publications </w:t>
      </w:r>
    </w:p>
    <w:p w14:paraId="4A775CCB" w14:textId="6A98A1E8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BE61B4" w:rsidRPr="00CD5E8B">
        <w:rPr>
          <w:rFonts w:ascii="Calibri" w:hAnsi="Calibri"/>
          <w:sz w:val="22"/>
          <w:szCs w:val="22"/>
        </w:rPr>
        <w:t xml:space="preserve">Zhang,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J. Correll, I.A. Murray, N. Tanaka, P.B. Smith, T.</w:t>
      </w:r>
      <w:r w:rsidR="00BE61B4" w:rsidRPr="00CD5E8B">
        <w:rPr>
          <w:rFonts w:ascii="Calibri" w:hAnsi="Calibri"/>
          <w:sz w:val="22"/>
          <w:szCs w:val="22"/>
        </w:rPr>
        <w:t>D. Hubbard, A. Sebast</w:t>
      </w:r>
      <w:r w:rsidR="00944CEA">
        <w:rPr>
          <w:rFonts w:ascii="Calibri" w:hAnsi="Calibri"/>
          <w:sz w:val="22"/>
          <w:szCs w:val="22"/>
        </w:rPr>
        <w:t>ian, I. Albert, E. Hatzakis, F.J. Gonzalez, G.H. Perdew and A.</w:t>
      </w:r>
      <w:r w:rsidR="00BE61B4" w:rsidRPr="00CD5E8B">
        <w:rPr>
          <w:rFonts w:ascii="Calibri" w:hAnsi="Calibri"/>
          <w:sz w:val="22"/>
          <w:szCs w:val="22"/>
        </w:rPr>
        <w:t xml:space="preserve">D. Patterson </w:t>
      </w:r>
      <w:r w:rsidR="004E6107" w:rsidRPr="00CD5E8B">
        <w:rPr>
          <w:rFonts w:ascii="Calibri" w:hAnsi="Calibri"/>
          <w:sz w:val="22"/>
          <w:szCs w:val="22"/>
        </w:rPr>
        <w:t xml:space="preserve">(2015). Persistent Organic Pollutants Modify Gut Microbiota-Host Metabolic Homeostasis in Mice Through Aryl Hydrocarbon Receptor Activation. Environmental </w:t>
      </w:r>
      <w:r w:rsidR="002B7825" w:rsidRPr="00CD5E8B">
        <w:rPr>
          <w:rFonts w:ascii="Calibri" w:hAnsi="Calibri"/>
          <w:sz w:val="22"/>
          <w:szCs w:val="22"/>
        </w:rPr>
        <w:t>H</w:t>
      </w:r>
      <w:r w:rsidR="004E6107" w:rsidRPr="00CD5E8B">
        <w:rPr>
          <w:rFonts w:ascii="Calibri" w:hAnsi="Calibri"/>
          <w:sz w:val="22"/>
          <w:szCs w:val="22"/>
        </w:rPr>
        <w:t xml:space="preserve">ealth </w:t>
      </w:r>
      <w:r w:rsidR="002B7825" w:rsidRPr="00CD5E8B">
        <w:rPr>
          <w:rFonts w:ascii="Calibri" w:hAnsi="Calibri"/>
          <w:sz w:val="22"/>
          <w:szCs w:val="22"/>
        </w:rPr>
        <w:t>P</w:t>
      </w:r>
      <w:r w:rsidR="004E6107" w:rsidRPr="00CD5E8B">
        <w:rPr>
          <w:rFonts w:ascii="Calibri" w:hAnsi="Calibri"/>
          <w:sz w:val="22"/>
          <w:szCs w:val="22"/>
        </w:rPr>
        <w:t>erspectives</w:t>
      </w:r>
      <w:r w:rsidR="004E6107" w:rsidRPr="00F16570">
        <w:rPr>
          <w:rFonts w:ascii="Calibri" w:hAnsi="Calibri"/>
          <w:sz w:val="22"/>
          <w:szCs w:val="22"/>
        </w:rPr>
        <w:t>, 123, 679-688. doi:10.1289/ehp.1409055</w:t>
      </w:r>
      <w:r w:rsidR="00973B06" w:rsidRPr="000F1524">
        <w:rPr>
          <w:rFonts w:ascii="Calibri" w:hAnsi="Calibri"/>
          <w:sz w:val="22"/>
          <w:szCs w:val="22"/>
        </w:rPr>
        <w:t>. PMID 25768209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322</w:t>
      </w:r>
      <w:r w:rsidR="003F0910" w:rsidRPr="00CD5E8B">
        <w:rPr>
          <w:rFonts w:ascii="Calibri" w:hAnsi="Calibri"/>
          <w:sz w:val="22"/>
          <w:szCs w:val="22"/>
        </w:rPr>
        <w:t xml:space="preserve"> Citations] </w:t>
      </w:r>
    </w:p>
    <w:p w14:paraId="602FBD33" w14:textId="0892500C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L.</w:t>
      </w:r>
      <w:r w:rsidRPr="00CD5E8B">
        <w:rPr>
          <w:rFonts w:ascii="Calibri" w:hAnsi="Calibri"/>
          <w:sz w:val="22"/>
          <w:szCs w:val="22"/>
        </w:rPr>
        <w:t xml:space="preserve"> Zhang</w:t>
      </w:r>
      <w:r w:rsidR="00BE61B4" w:rsidRPr="00CD5E8B">
        <w:rPr>
          <w:rFonts w:ascii="Calibri" w:hAnsi="Calibri"/>
          <w:sz w:val="22"/>
          <w:szCs w:val="22"/>
        </w:rPr>
        <w:t xml:space="preserve">, E. Hatzakis,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R. Hao, J. Correll, P.B. Smith, C.R. Chiaro, G.H. Perdew and A.</w:t>
      </w:r>
      <w:r w:rsidR="00BE61B4" w:rsidRPr="00CD5E8B">
        <w:rPr>
          <w:rFonts w:ascii="Calibri" w:hAnsi="Calibri"/>
          <w:sz w:val="22"/>
          <w:szCs w:val="22"/>
        </w:rPr>
        <w:t xml:space="preserve">D. Patterson </w:t>
      </w:r>
      <w:r w:rsidR="004E6107" w:rsidRPr="00CD5E8B">
        <w:rPr>
          <w:rFonts w:ascii="Calibri" w:hAnsi="Calibri"/>
          <w:sz w:val="22"/>
          <w:szCs w:val="22"/>
        </w:rPr>
        <w:t xml:space="preserve">(2015). Metabolomics Reveals that Aryl Hydrocarbon Receptor Activation by Environmental Chemicals Induces Systemic Metabolic Dysfunction in Mice. Environmental </w:t>
      </w:r>
      <w:r w:rsidR="00B35EA8" w:rsidRPr="00CD5E8B">
        <w:rPr>
          <w:rFonts w:ascii="Calibri" w:hAnsi="Calibri"/>
          <w:sz w:val="22"/>
          <w:szCs w:val="22"/>
        </w:rPr>
        <w:t>S</w:t>
      </w:r>
      <w:r w:rsidR="004E6107" w:rsidRPr="00CD5E8B">
        <w:rPr>
          <w:rFonts w:ascii="Calibri" w:hAnsi="Calibri"/>
          <w:sz w:val="22"/>
          <w:szCs w:val="22"/>
        </w:rPr>
        <w:t xml:space="preserve">cience &amp; </w:t>
      </w:r>
      <w:r w:rsidR="00B35EA8" w:rsidRPr="00CD5E8B">
        <w:rPr>
          <w:rFonts w:ascii="Calibri" w:hAnsi="Calibri"/>
          <w:sz w:val="22"/>
          <w:szCs w:val="22"/>
        </w:rPr>
        <w:t>T</w:t>
      </w:r>
      <w:r w:rsidR="004E6107" w:rsidRPr="00CD5E8B">
        <w:rPr>
          <w:rFonts w:ascii="Calibri" w:hAnsi="Calibri"/>
          <w:sz w:val="22"/>
          <w:szCs w:val="22"/>
        </w:rPr>
        <w:t>ec</w:t>
      </w:r>
      <w:r w:rsidR="00770E55">
        <w:rPr>
          <w:rFonts w:ascii="Calibri" w:hAnsi="Calibri"/>
          <w:sz w:val="22"/>
          <w:szCs w:val="22"/>
        </w:rPr>
        <w:t xml:space="preserve">hnology, 49, 8067-8077. </w:t>
      </w:r>
      <w:r w:rsidR="00770E55" w:rsidRPr="00CD5E8B">
        <w:rPr>
          <w:rFonts w:ascii="Calibri" w:hAnsi="Calibri"/>
          <w:sz w:val="22"/>
          <w:szCs w:val="22"/>
        </w:rPr>
        <w:t>doi: 10.1021/acs.est</w:t>
      </w:r>
      <w:r w:rsidR="004E6107" w:rsidRPr="00CD5E8B">
        <w:rPr>
          <w:rFonts w:ascii="Calibri" w:hAnsi="Calibri"/>
          <w:sz w:val="22"/>
          <w:szCs w:val="22"/>
        </w:rPr>
        <w:t>.5b01389</w:t>
      </w:r>
      <w:r w:rsidR="00973B06" w:rsidRPr="00CD5E8B">
        <w:rPr>
          <w:rFonts w:ascii="Calibri" w:hAnsi="Calibri"/>
          <w:sz w:val="22"/>
          <w:szCs w:val="22"/>
        </w:rPr>
        <w:t>. PMID 26023891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99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227A251F" w14:textId="444C24FE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F. </w:t>
      </w:r>
      <w:r w:rsidR="0024585F">
        <w:rPr>
          <w:rFonts w:ascii="Calibri" w:hAnsi="Calibri"/>
          <w:sz w:val="22"/>
          <w:szCs w:val="22"/>
        </w:rPr>
        <w:t>Li,</w:t>
      </w:r>
      <w:r>
        <w:rPr>
          <w:rFonts w:ascii="Calibri" w:hAnsi="Calibri"/>
          <w:sz w:val="22"/>
          <w:szCs w:val="22"/>
        </w:rPr>
        <w:t xml:space="preserve"> X.</w:t>
      </w:r>
      <w:r w:rsidR="00944CEA">
        <w:rPr>
          <w:rFonts w:ascii="Calibri" w:hAnsi="Calibri"/>
          <w:sz w:val="22"/>
          <w:szCs w:val="22"/>
        </w:rPr>
        <w:t>W. Yang, K.</w:t>
      </w:r>
      <w:r w:rsidR="00F51526" w:rsidRPr="00CD5E8B">
        <w:rPr>
          <w:rFonts w:ascii="Calibri" w:hAnsi="Calibri"/>
          <w:sz w:val="22"/>
          <w:szCs w:val="22"/>
        </w:rPr>
        <w:t xml:space="preserve">W. Krausz,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F51526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W. Xu, A.D. Patterson and F.</w:t>
      </w:r>
      <w:r w:rsidR="00F51526" w:rsidRPr="00CD5E8B">
        <w:rPr>
          <w:rFonts w:ascii="Calibri" w:hAnsi="Calibri"/>
          <w:sz w:val="22"/>
          <w:szCs w:val="22"/>
        </w:rPr>
        <w:t xml:space="preserve">J. Gonzalez (2015). "Modulation of colon cancer by nutmeg." Journal of </w:t>
      </w:r>
      <w:r w:rsidR="00B35EA8" w:rsidRPr="00CD5E8B">
        <w:rPr>
          <w:rFonts w:ascii="Calibri" w:hAnsi="Calibri"/>
          <w:sz w:val="22"/>
          <w:szCs w:val="22"/>
        </w:rPr>
        <w:t>P</w:t>
      </w:r>
      <w:r w:rsidR="00F51526" w:rsidRPr="00CD5E8B">
        <w:rPr>
          <w:rFonts w:ascii="Calibri" w:hAnsi="Calibri"/>
          <w:sz w:val="22"/>
          <w:szCs w:val="22"/>
        </w:rPr>
        <w:t xml:space="preserve">roteome </w:t>
      </w:r>
      <w:r w:rsidR="00B35EA8" w:rsidRPr="00CD5E8B">
        <w:rPr>
          <w:rFonts w:ascii="Calibri" w:hAnsi="Calibri"/>
          <w:sz w:val="22"/>
          <w:szCs w:val="22"/>
        </w:rPr>
        <w:t>R</w:t>
      </w:r>
      <w:r w:rsidR="00F51526" w:rsidRPr="00CD5E8B">
        <w:rPr>
          <w:rFonts w:ascii="Calibri" w:hAnsi="Calibri"/>
          <w:sz w:val="22"/>
          <w:szCs w:val="22"/>
        </w:rPr>
        <w:t xml:space="preserve">esearch 14: 1937-1946. </w:t>
      </w:r>
      <w:r w:rsidR="00973B06" w:rsidRPr="00CD5E8B">
        <w:rPr>
          <w:rFonts w:ascii="Calibri" w:hAnsi="Calibri"/>
          <w:sz w:val="22"/>
          <w:szCs w:val="22"/>
        </w:rPr>
        <w:t>PMID 25712450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55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42EED6B3" w14:textId="49B5A0AC" w:rsidR="00C11DA2" w:rsidRPr="00CD5E8B" w:rsidRDefault="00130CF3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C. Jiang</w:t>
      </w:r>
      <w:r w:rsidR="00BE61B4" w:rsidRPr="00CD5E8B">
        <w:rPr>
          <w:rFonts w:ascii="Calibri" w:hAnsi="Calibri"/>
          <w:sz w:val="22"/>
          <w:szCs w:val="22"/>
        </w:rPr>
        <w:t xml:space="preserve">, C. Xie, F. Li, L. Zhang,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K.W. Krausz, J. Cai, Y. Qi, Z.</w:t>
      </w:r>
      <w:r w:rsidR="00BE61B4" w:rsidRPr="00CD5E8B">
        <w:rPr>
          <w:rFonts w:ascii="Calibri" w:hAnsi="Calibri"/>
          <w:sz w:val="22"/>
          <w:szCs w:val="22"/>
        </w:rPr>
        <w:t>Z. Fang, S. Ta</w:t>
      </w:r>
      <w:r w:rsidR="00944CEA">
        <w:rPr>
          <w:rFonts w:ascii="Calibri" w:hAnsi="Calibri"/>
          <w:sz w:val="22"/>
          <w:szCs w:val="22"/>
        </w:rPr>
        <w:t>kahashi, N. Tanaka, D. Desai, S.G. Amin, I. Albert, A.D. Patterson and F.</w:t>
      </w:r>
      <w:r w:rsidR="00BE61B4" w:rsidRPr="00CD5E8B">
        <w:rPr>
          <w:rFonts w:ascii="Calibri" w:hAnsi="Calibri"/>
          <w:sz w:val="22"/>
          <w:szCs w:val="22"/>
        </w:rPr>
        <w:t xml:space="preserve">J. Gonzalez </w:t>
      </w:r>
      <w:r w:rsidR="004E6107" w:rsidRPr="00CD5E8B">
        <w:rPr>
          <w:rFonts w:ascii="Calibri" w:hAnsi="Calibri"/>
          <w:sz w:val="22"/>
          <w:szCs w:val="22"/>
        </w:rPr>
        <w:t xml:space="preserve">(2015). Intestinal farnesoid X </w:t>
      </w:r>
      <w:r w:rsidR="004E6107" w:rsidRPr="00CD5E8B">
        <w:rPr>
          <w:rFonts w:ascii="Calibri" w:hAnsi="Calibri"/>
          <w:sz w:val="22"/>
          <w:szCs w:val="22"/>
        </w:rPr>
        <w:lastRenderedPageBreak/>
        <w:t xml:space="preserve">receptor signaling promotes nonalcoholic fatty liver disease. </w:t>
      </w:r>
      <w:r w:rsidR="004E6107" w:rsidRPr="00CD5E8B">
        <w:rPr>
          <w:rFonts w:ascii="Calibri" w:hAnsi="Calibri"/>
          <w:iCs/>
          <w:sz w:val="22"/>
          <w:szCs w:val="22"/>
        </w:rPr>
        <w:t xml:space="preserve">The Journal of </w:t>
      </w:r>
      <w:r w:rsidR="00B35EA8" w:rsidRPr="00F16570">
        <w:rPr>
          <w:rFonts w:ascii="Calibri" w:hAnsi="Calibri"/>
          <w:iCs/>
          <w:sz w:val="22"/>
          <w:szCs w:val="22"/>
        </w:rPr>
        <w:t>C</w:t>
      </w:r>
      <w:r w:rsidR="004E6107" w:rsidRPr="00CD5E8B">
        <w:rPr>
          <w:rFonts w:ascii="Calibri" w:hAnsi="Calibri"/>
          <w:iCs/>
          <w:sz w:val="22"/>
          <w:szCs w:val="22"/>
        </w:rPr>
        <w:t xml:space="preserve">linical </w:t>
      </w:r>
      <w:r w:rsidR="00B35EA8" w:rsidRPr="00F16570">
        <w:rPr>
          <w:rFonts w:ascii="Calibri" w:hAnsi="Calibri"/>
          <w:iCs/>
          <w:sz w:val="22"/>
          <w:szCs w:val="22"/>
        </w:rPr>
        <w:t>I</w:t>
      </w:r>
      <w:r w:rsidR="004E6107" w:rsidRPr="00CD5E8B">
        <w:rPr>
          <w:rFonts w:ascii="Calibri" w:hAnsi="Calibri"/>
          <w:iCs/>
          <w:sz w:val="22"/>
          <w:szCs w:val="22"/>
        </w:rPr>
        <w:t>nvestigation</w:t>
      </w:r>
      <w:r w:rsidR="004E6107" w:rsidRPr="00F16570">
        <w:rPr>
          <w:rFonts w:ascii="Calibri" w:hAnsi="Calibri"/>
          <w:i/>
          <w:iCs/>
          <w:sz w:val="22"/>
          <w:szCs w:val="22"/>
        </w:rPr>
        <w:t>, 125</w:t>
      </w:r>
      <w:r w:rsidR="004E6107" w:rsidRPr="000F1524">
        <w:rPr>
          <w:rFonts w:ascii="Calibri" w:hAnsi="Calibri"/>
          <w:sz w:val="22"/>
          <w:szCs w:val="22"/>
        </w:rPr>
        <w:t>, 386-402. doi:10.1172/JCI76738</w:t>
      </w:r>
      <w:r w:rsidR="00973B06" w:rsidRPr="00CD5E8B">
        <w:rPr>
          <w:rFonts w:ascii="Calibri" w:hAnsi="Calibri"/>
          <w:sz w:val="22"/>
          <w:szCs w:val="22"/>
        </w:rPr>
        <w:t>. PMID 25500885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716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5FAF72F5" w14:textId="40EAF340" w:rsidR="00115C19" w:rsidRPr="000F1524" w:rsidRDefault="00130CF3" w:rsidP="00115C1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L. Zhang</w:t>
      </w:r>
      <w:r w:rsidR="00BE61B4" w:rsidRPr="00CD5E8B">
        <w:rPr>
          <w:rFonts w:ascii="Calibri" w:hAnsi="Calibri"/>
          <w:sz w:val="22"/>
          <w:szCs w:val="22"/>
        </w:rPr>
        <w:t xml:space="preserve">, C. Xie,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S.H.</w:t>
      </w:r>
      <w:r w:rsidR="00BE61B4" w:rsidRPr="00CD5E8B">
        <w:rPr>
          <w:rFonts w:ascii="Calibri" w:hAnsi="Calibri"/>
          <w:sz w:val="22"/>
          <w:szCs w:val="22"/>
        </w:rPr>
        <w:t>J. Chan, C. Jiang,</w:t>
      </w:r>
      <w:r w:rsidR="00944CEA">
        <w:rPr>
          <w:rFonts w:ascii="Calibri" w:hAnsi="Calibri"/>
          <w:sz w:val="22"/>
          <w:szCs w:val="22"/>
        </w:rPr>
        <w:t xml:space="preserve"> R. Hao, P.B. Smith, J. Cai, M.</w:t>
      </w:r>
      <w:r w:rsidR="00BE61B4" w:rsidRPr="00CD5E8B">
        <w:rPr>
          <w:rFonts w:ascii="Calibri" w:hAnsi="Calibri"/>
          <w:sz w:val="22"/>
          <w:szCs w:val="22"/>
        </w:rPr>
        <w:t>N. Simons, E. Hatzakis, C. D. Maranas, F. J. Gonzalez and A. D. Patterson</w:t>
      </w:r>
      <w:r w:rsidR="00115C19" w:rsidRPr="00CD5E8B">
        <w:rPr>
          <w:rFonts w:ascii="Calibri" w:hAnsi="Calibri"/>
          <w:sz w:val="22"/>
          <w:szCs w:val="22"/>
        </w:rPr>
        <w:t xml:space="preserve">. (2016). Farnesoid X Receptor Signaling Shapes the Gut Microbiota and Controls Hepatic Lipid Metabolism. </w:t>
      </w:r>
      <w:r w:rsidR="00115C19" w:rsidRPr="00CD5E8B">
        <w:rPr>
          <w:rFonts w:ascii="Calibri" w:hAnsi="Calibri"/>
          <w:iCs/>
          <w:sz w:val="22"/>
          <w:szCs w:val="22"/>
        </w:rPr>
        <w:t>mSystems</w:t>
      </w:r>
      <w:r w:rsidR="00115C19" w:rsidRPr="00F16570">
        <w:rPr>
          <w:rFonts w:ascii="Calibri" w:hAnsi="Calibri"/>
          <w:i/>
          <w:iCs/>
          <w:sz w:val="22"/>
          <w:szCs w:val="22"/>
        </w:rPr>
        <w:t>, 1</w:t>
      </w:r>
      <w:r w:rsidR="00115C19" w:rsidRPr="000F1524">
        <w:rPr>
          <w:rFonts w:ascii="Calibri" w:hAnsi="Calibri"/>
          <w:sz w:val="22"/>
          <w:szCs w:val="22"/>
        </w:rPr>
        <w:t>, e00070-00016. doi:10.1128/mSystems.00070-16</w:t>
      </w:r>
      <w:r w:rsidR="003F0910" w:rsidRPr="000F1524">
        <w:rPr>
          <w:rFonts w:ascii="Calibri" w:hAnsi="Calibri"/>
          <w:sz w:val="22"/>
          <w:szCs w:val="22"/>
        </w:rPr>
        <w:t xml:space="preserve"> [ </w:t>
      </w:r>
      <w:r w:rsidR="006277A9">
        <w:rPr>
          <w:rFonts w:ascii="Calibri" w:hAnsi="Calibri"/>
          <w:sz w:val="22"/>
          <w:szCs w:val="22"/>
        </w:rPr>
        <w:t>104</w:t>
      </w:r>
      <w:r w:rsidR="003F0910" w:rsidRPr="000F1524">
        <w:rPr>
          <w:rFonts w:ascii="Calibri" w:hAnsi="Calibri"/>
          <w:sz w:val="22"/>
          <w:szCs w:val="22"/>
        </w:rPr>
        <w:t xml:space="preserve"> Citations]</w:t>
      </w:r>
    </w:p>
    <w:p w14:paraId="68DA0A5A" w14:textId="5FA7A369" w:rsidR="00115C19" w:rsidRDefault="00130CF3" w:rsidP="00BE61B4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I.A. Murray, </w:t>
      </w:r>
      <w:r w:rsidR="00944CEA">
        <w:rPr>
          <w:rFonts w:ascii="Calibri" w:hAnsi="Calibri"/>
          <w:sz w:val="22"/>
          <w:szCs w:val="22"/>
          <w:u w:val="single"/>
        </w:rPr>
        <w:t>R.</w:t>
      </w:r>
      <w:r w:rsidR="00BE61B4" w:rsidRPr="00CD5E8B">
        <w:rPr>
          <w:rFonts w:ascii="Calibri" w:hAnsi="Calibri"/>
          <w:sz w:val="22"/>
          <w:szCs w:val="22"/>
          <w:u w:val="single"/>
        </w:rPr>
        <w:t>G. Nichols</w:t>
      </w:r>
      <w:r w:rsidR="00944CEA">
        <w:rPr>
          <w:rFonts w:ascii="Calibri" w:hAnsi="Calibri"/>
          <w:sz w:val="22"/>
          <w:szCs w:val="22"/>
        </w:rPr>
        <w:t>, L. Zhang, A.D. Patterson and G.</w:t>
      </w:r>
      <w:r w:rsidR="00BE61B4" w:rsidRPr="00CD5E8B">
        <w:rPr>
          <w:rFonts w:ascii="Calibri" w:hAnsi="Calibri"/>
          <w:sz w:val="22"/>
          <w:szCs w:val="22"/>
        </w:rPr>
        <w:t xml:space="preserve">H. Perdew (2016). "Expression of the aryl hydrocarbon receptor contributes to the establishment of intestinal microbial community structure in mice." Scientific Reports 6: 33969. </w:t>
      </w:r>
      <w:r w:rsidR="00973B06" w:rsidRPr="00CD5E8B">
        <w:rPr>
          <w:rFonts w:ascii="Calibri" w:hAnsi="Calibri"/>
          <w:sz w:val="22"/>
          <w:szCs w:val="22"/>
        </w:rPr>
        <w:t>PMID 27659481</w:t>
      </w:r>
      <w:r w:rsidR="003F0910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75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7D3405A0" w14:textId="6BF9A155" w:rsidR="00642887" w:rsidRPr="009473A0" w:rsidRDefault="00642887" w:rsidP="0064288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Nichols, R. G</w:t>
      </w:r>
      <w:r>
        <w:rPr>
          <w:rFonts w:ascii="Calibri" w:hAnsi="Calibri"/>
          <w:b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Hume, N. E</w:t>
      </w:r>
      <w:r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Smith, P. B</w:t>
      </w:r>
      <w:r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Peters, J. M</w:t>
      </w:r>
      <w:r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&amp; Patterson, A.</w:t>
      </w:r>
      <w:r>
        <w:rPr>
          <w:rFonts w:ascii="Calibri" w:hAnsi="Calibri"/>
          <w:sz w:val="22"/>
          <w:szCs w:val="22"/>
        </w:rPr>
        <w:t xml:space="preserve"> D. (2016). Omics Approaches to </w:t>
      </w:r>
      <w:r w:rsidRPr="00CD5E8B">
        <w:rPr>
          <w:rFonts w:ascii="Calibri" w:hAnsi="Calibri"/>
          <w:sz w:val="22"/>
          <w:szCs w:val="22"/>
        </w:rPr>
        <w:t xml:space="preserve">Probe Microbiota and Drug Metabolism Interactions. </w:t>
      </w:r>
      <w:r w:rsidRPr="00CD5E8B">
        <w:rPr>
          <w:rFonts w:ascii="Calibri" w:hAnsi="Calibri"/>
          <w:iCs/>
          <w:sz w:val="22"/>
          <w:szCs w:val="22"/>
        </w:rPr>
        <w:t>Chemical Research in Toxicology</w:t>
      </w:r>
      <w:r w:rsidRPr="00CD5E8B">
        <w:rPr>
          <w:rFonts w:ascii="Calibri" w:hAnsi="Calibri"/>
          <w:sz w:val="22"/>
          <w:szCs w:val="22"/>
        </w:rPr>
        <w:t xml:space="preserve">, </w:t>
      </w:r>
      <w:proofErr w:type="gramStart"/>
      <w:r w:rsidRPr="00CD5E8B">
        <w:rPr>
          <w:rFonts w:ascii="Calibri" w:hAnsi="Calibri"/>
          <w:sz w:val="22"/>
          <w:szCs w:val="22"/>
        </w:rPr>
        <w:t>acs.chemrestox</w:t>
      </w:r>
      <w:proofErr w:type="gramEnd"/>
      <w:r w:rsidRPr="00CD5E8B">
        <w:rPr>
          <w:rFonts w:ascii="Calibri" w:hAnsi="Calibri"/>
          <w:sz w:val="22"/>
          <w:szCs w:val="22"/>
        </w:rPr>
        <w:t>.6b00236. doi:</w:t>
      </w:r>
      <w:r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10.1021/acs.chemrestox.6b00236. PMID 27782392 [</w:t>
      </w:r>
      <w:r w:rsidR="006277A9">
        <w:rPr>
          <w:rFonts w:ascii="Calibri" w:hAnsi="Calibri"/>
          <w:sz w:val="22"/>
          <w:szCs w:val="22"/>
        </w:rPr>
        <w:t>10</w:t>
      </w:r>
      <w:r w:rsidRPr="00CD5E8B">
        <w:rPr>
          <w:rFonts w:ascii="Calibri" w:hAnsi="Calibri"/>
          <w:sz w:val="22"/>
          <w:szCs w:val="22"/>
        </w:rPr>
        <w:t xml:space="preserve"> Citations]</w:t>
      </w:r>
    </w:p>
    <w:p w14:paraId="43656843" w14:textId="4A48AE88" w:rsidR="00E55568" w:rsidRPr="00CD5E8B" w:rsidRDefault="00944CEA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K.</w:t>
      </w:r>
      <w:r w:rsidR="00E55568" w:rsidRPr="000F1524">
        <w:rPr>
          <w:rFonts w:ascii="Calibri" w:hAnsi="Calibri"/>
          <w:sz w:val="22"/>
          <w:szCs w:val="22"/>
        </w:rPr>
        <w:t>H</w:t>
      </w:r>
      <w:r w:rsidR="0024585F">
        <w:rPr>
          <w:rFonts w:ascii="Calibri" w:hAnsi="Calibri"/>
          <w:sz w:val="22"/>
          <w:szCs w:val="22"/>
        </w:rPr>
        <w:t>.</w:t>
      </w:r>
      <w:r w:rsidR="00346BE8" w:rsidRPr="00320F52">
        <w:rPr>
          <w:rFonts w:ascii="Calibri" w:hAnsi="Calibri"/>
          <w:sz w:val="22"/>
          <w:szCs w:val="22"/>
        </w:rPr>
        <w:t xml:space="preserve"> Huang,</w:t>
      </w:r>
      <w:r w:rsidR="00346BE8" w:rsidRPr="000F1524">
        <w:rPr>
          <w:rFonts w:ascii="Calibri" w:hAnsi="Calibri"/>
          <w:sz w:val="22"/>
          <w:szCs w:val="22"/>
        </w:rPr>
        <w:t xml:space="preserve"> </w:t>
      </w:r>
      <w:r w:rsidR="00E55568"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="00346BE8"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Nichols,</w:t>
      </w:r>
      <w:r w:rsidR="00130CF3">
        <w:rPr>
          <w:rFonts w:ascii="Calibri" w:hAnsi="Calibri"/>
          <w:sz w:val="22"/>
          <w:szCs w:val="22"/>
        </w:rPr>
        <w:t xml:space="preserve"> I.</w:t>
      </w:r>
      <w:r w:rsidR="00E55568" w:rsidRPr="00F16570">
        <w:rPr>
          <w:rFonts w:ascii="Calibri" w:hAnsi="Calibri"/>
          <w:sz w:val="22"/>
          <w:szCs w:val="22"/>
        </w:rPr>
        <w:t xml:space="preserve"> Albert,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130CF3">
        <w:rPr>
          <w:rFonts w:ascii="Calibri" w:hAnsi="Calibri"/>
          <w:sz w:val="22"/>
          <w:szCs w:val="22"/>
        </w:rPr>
        <w:t>A. Sebastian</w:t>
      </w:r>
      <w:r w:rsidR="00E55568" w:rsidRPr="00F16570">
        <w:rPr>
          <w:rFonts w:ascii="Calibri" w:hAnsi="Calibri"/>
          <w:sz w:val="22"/>
          <w:szCs w:val="22"/>
        </w:rPr>
        <w:t xml:space="preserve">, </w:t>
      </w:r>
      <w:r w:rsidR="00E55568" w:rsidRPr="000F1524">
        <w:rPr>
          <w:rFonts w:ascii="Calibri" w:hAnsi="Calibri"/>
          <w:sz w:val="22"/>
          <w:szCs w:val="22"/>
        </w:rPr>
        <w:t>A.D</w:t>
      </w:r>
      <w:r w:rsidR="0024585F">
        <w:rPr>
          <w:rFonts w:ascii="Calibri" w:hAnsi="Calibri"/>
          <w:sz w:val="22"/>
          <w:szCs w:val="22"/>
        </w:rPr>
        <w:t>.</w:t>
      </w:r>
      <w:r w:rsidR="00E55568" w:rsidRPr="000F1524">
        <w:rPr>
          <w:rFonts w:ascii="Calibri" w:hAnsi="Calibri"/>
          <w:sz w:val="22"/>
          <w:szCs w:val="22"/>
        </w:rPr>
        <w:t xml:space="preserve"> </w:t>
      </w:r>
      <w:r w:rsidR="00346BE8" w:rsidRPr="000F1524">
        <w:rPr>
          <w:rFonts w:ascii="Calibri" w:hAnsi="Calibri"/>
          <w:sz w:val="22"/>
          <w:szCs w:val="22"/>
        </w:rPr>
        <w:t>Patterson,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E55568" w:rsidRPr="000F1524">
        <w:rPr>
          <w:rFonts w:ascii="Calibri" w:hAnsi="Calibri"/>
          <w:sz w:val="22"/>
          <w:szCs w:val="22"/>
        </w:rPr>
        <w:t>and A.C.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0F1524">
        <w:rPr>
          <w:rFonts w:ascii="Calibri" w:hAnsi="Calibri"/>
          <w:sz w:val="22"/>
          <w:szCs w:val="22"/>
        </w:rPr>
        <w:t>Ross,</w:t>
      </w:r>
      <w:r w:rsidR="00E55568" w:rsidRPr="000F1524">
        <w:rPr>
          <w:rFonts w:ascii="Calibri" w:hAnsi="Calibri"/>
          <w:sz w:val="22"/>
          <w:szCs w:val="22"/>
        </w:rPr>
        <w:t xml:space="preserve"> (2017). Gut microbiota increased by omega-3 fatty acids is negatively correlated with hepatic lipid metabolism-associated genes in mice with high carbohydrate diet-induced steatosis. The FASEB Journal</w:t>
      </w:r>
      <w:r w:rsidR="00E55568" w:rsidRPr="00CD5E8B">
        <w:rPr>
          <w:rFonts w:ascii="Calibri" w:hAnsi="Calibri"/>
          <w:i/>
          <w:iCs/>
          <w:sz w:val="22"/>
          <w:szCs w:val="22"/>
        </w:rPr>
        <w:t xml:space="preserve"> 31</w:t>
      </w:r>
      <w:r w:rsidR="00E55568" w:rsidRPr="00CD5E8B">
        <w:rPr>
          <w:rFonts w:ascii="Calibri" w:hAnsi="Calibri"/>
          <w:sz w:val="22"/>
          <w:szCs w:val="22"/>
        </w:rPr>
        <w:t>, 654.653-654.653.</w:t>
      </w:r>
      <w:r w:rsidR="003F0910" w:rsidRPr="00CD5E8B">
        <w:rPr>
          <w:rFonts w:ascii="Calibri" w:hAnsi="Calibri"/>
          <w:sz w:val="22"/>
          <w:szCs w:val="22"/>
        </w:rPr>
        <w:t xml:space="preserve"> [2 Citations]</w:t>
      </w:r>
    </w:p>
    <w:p w14:paraId="4C051F56" w14:textId="5C9C4971" w:rsidR="001133F0" w:rsidRPr="00CD5E8B" w:rsidRDefault="0024585F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T.D.</w:t>
      </w:r>
      <w:r w:rsidR="00346BE8" w:rsidRPr="00346BE8">
        <w:rPr>
          <w:rFonts w:ascii="Calibri" w:hAnsi="Calibri"/>
          <w:sz w:val="22"/>
          <w:szCs w:val="22"/>
        </w:rPr>
        <w:t xml:space="preserve"> </w:t>
      </w:r>
      <w:r w:rsidR="00770E55">
        <w:rPr>
          <w:rFonts w:ascii="Calibri" w:hAnsi="Calibri"/>
          <w:sz w:val="22"/>
          <w:szCs w:val="22"/>
        </w:rPr>
        <w:t>Hubbard,</w:t>
      </w:r>
      <w:r>
        <w:rPr>
          <w:rFonts w:ascii="Calibri" w:hAnsi="Calibri"/>
          <w:sz w:val="22"/>
          <w:szCs w:val="22"/>
        </w:rPr>
        <w:t xml:space="preserve"> I.A.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Murray,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1133F0" w:rsidRPr="00CD5E8B">
        <w:rPr>
          <w:rFonts w:ascii="Calibri" w:hAnsi="Calibri"/>
          <w:sz w:val="22"/>
          <w:szCs w:val="22"/>
          <w:u w:val="single"/>
        </w:rPr>
        <w:t>R.G</w:t>
      </w:r>
      <w:r>
        <w:rPr>
          <w:rFonts w:ascii="Calibri" w:hAnsi="Calibri"/>
          <w:sz w:val="22"/>
          <w:szCs w:val="22"/>
          <w:u w:val="single"/>
        </w:rPr>
        <w:t>.</w:t>
      </w:r>
      <w:r w:rsidR="001133F0" w:rsidRPr="00691D0E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</w:t>
      </w:r>
      <w:r w:rsidR="00346BE8" w:rsidRPr="00BE0E71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K. </w:t>
      </w:r>
      <w:r w:rsidR="00346BE8" w:rsidRPr="00CD5E8B">
        <w:rPr>
          <w:rFonts w:ascii="Calibri" w:hAnsi="Calibri"/>
          <w:sz w:val="22"/>
          <w:szCs w:val="22"/>
        </w:rPr>
        <w:t xml:space="preserve">Cassel, </w:t>
      </w:r>
      <w:r>
        <w:rPr>
          <w:rFonts w:ascii="Calibri" w:hAnsi="Calibri"/>
          <w:sz w:val="22"/>
          <w:szCs w:val="22"/>
        </w:rPr>
        <w:t>M.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Podolsky, </w:t>
      </w:r>
      <w:r>
        <w:rPr>
          <w:rFonts w:ascii="Calibri" w:hAnsi="Calibri"/>
          <w:sz w:val="22"/>
          <w:szCs w:val="22"/>
        </w:rPr>
        <w:t>G.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Kuzu,</w:t>
      </w:r>
      <w:r>
        <w:rPr>
          <w:rFonts w:ascii="Calibri" w:hAnsi="Calibri"/>
          <w:sz w:val="22"/>
          <w:szCs w:val="22"/>
        </w:rPr>
        <w:t xml:space="preserve"> Y.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Tian,</w:t>
      </w:r>
      <w:r w:rsidR="00346BE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Smith,</w:t>
      </w:r>
      <w:r>
        <w:rPr>
          <w:rFonts w:ascii="Calibri" w:hAnsi="Calibri"/>
          <w:sz w:val="22"/>
          <w:szCs w:val="22"/>
        </w:rPr>
        <w:t xml:space="preserve"> M.J.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Kennett, </w:t>
      </w:r>
      <w:r w:rsidR="001133F0" w:rsidRPr="00CD5E8B">
        <w:rPr>
          <w:rFonts w:ascii="Calibri" w:hAnsi="Calibri"/>
          <w:sz w:val="22"/>
          <w:szCs w:val="22"/>
        </w:rPr>
        <w:t>A.D</w:t>
      </w:r>
      <w:r>
        <w:rPr>
          <w:rFonts w:ascii="Calibri" w:hAnsi="Calibri"/>
          <w:sz w:val="22"/>
          <w:szCs w:val="22"/>
        </w:rPr>
        <w:t>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Patterson</w:t>
      </w:r>
      <w:r w:rsidR="00BE0E71">
        <w:rPr>
          <w:rFonts w:ascii="Calibri" w:hAnsi="Calibri"/>
          <w:sz w:val="22"/>
          <w:szCs w:val="22"/>
        </w:rPr>
        <w:t>, and G.H</w:t>
      </w:r>
      <w:r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Perdew</w:t>
      </w:r>
      <w:r w:rsidR="001133F0" w:rsidRPr="00CD5E8B">
        <w:rPr>
          <w:rFonts w:ascii="Calibri" w:hAnsi="Calibri"/>
          <w:sz w:val="22"/>
          <w:szCs w:val="22"/>
        </w:rPr>
        <w:t>. (2017). Dietary broccoli impacts microbial community structure and attenuates chemically induced colitis in mice in an Ah receptor dependent manner. Journal of Functional Foods</w:t>
      </w:r>
      <w:r w:rsidR="001133F0" w:rsidRPr="00CD5E8B">
        <w:rPr>
          <w:rFonts w:ascii="Calibri" w:hAnsi="Calibri"/>
          <w:i/>
          <w:iCs/>
          <w:sz w:val="22"/>
          <w:szCs w:val="22"/>
        </w:rPr>
        <w:t xml:space="preserve"> 37</w:t>
      </w:r>
      <w:r w:rsidR="001133F0" w:rsidRPr="00CD5E8B">
        <w:rPr>
          <w:rFonts w:ascii="Calibri" w:hAnsi="Calibri"/>
          <w:sz w:val="22"/>
          <w:szCs w:val="22"/>
        </w:rPr>
        <w:t>, 685-698.</w:t>
      </w:r>
      <w:r w:rsidR="00ED055E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90</w:t>
      </w:r>
      <w:r w:rsidR="003F0910" w:rsidRPr="00CD5E8B">
        <w:rPr>
          <w:rFonts w:ascii="Calibri" w:hAnsi="Calibri"/>
          <w:sz w:val="22"/>
          <w:szCs w:val="22"/>
        </w:rPr>
        <w:t xml:space="preserve"> Citations]</w:t>
      </w:r>
    </w:p>
    <w:p w14:paraId="56BB7F4D" w14:textId="05F30113" w:rsidR="001133F0" w:rsidRPr="00CD5E8B" w:rsidRDefault="0024585F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Tian, </w:t>
      </w:r>
      <w:r w:rsidR="001133F0" w:rsidRPr="00320F52">
        <w:rPr>
          <w:rFonts w:ascii="Calibri" w:hAnsi="Calibri"/>
          <w:sz w:val="22"/>
          <w:szCs w:val="22"/>
          <w:u w:val="single"/>
        </w:rPr>
        <w:t>R.G</w:t>
      </w:r>
      <w:r>
        <w:rPr>
          <w:rFonts w:ascii="Calibri" w:hAnsi="Calibri"/>
          <w:sz w:val="22"/>
          <w:szCs w:val="22"/>
          <w:u w:val="single"/>
        </w:rPr>
        <w:t>.</w:t>
      </w:r>
      <w:r w:rsidR="00346BE8" w:rsidRPr="00691D0E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320F52">
        <w:rPr>
          <w:rFonts w:ascii="Calibri" w:hAnsi="Calibri"/>
          <w:sz w:val="22"/>
          <w:szCs w:val="22"/>
          <w:u w:val="single"/>
        </w:rPr>
        <w:t>Nichols</w:t>
      </w:r>
      <w:r>
        <w:rPr>
          <w:rFonts w:ascii="Calibri" w:hAnsi="Calibri"/>
          <w:sz w:val="22"/>
          <w:szCs w:val="22"/>
        </w:rPr>
        <w:t>, J.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Cai, </w:t>
      </w:r>
      <w:r>
        <w:rPr>
          <w:rFonts w:ascii="Calibri" w:hAnsi="Calibri"/>
          <w:sz w:val="22"/>
          <w:szCs w:val="22"/>
        </w:rPr>
        <w:t>A.D.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Patterson, </w:t>
      </w:r>
      <w:r w:rsidR="00944CEA">
        <w:rPr>
          <w:rFonts w:ascii="Calibri" w:hAnsi="Calibri"/>
          <w:sz w:val="22"/>
          <w:szCs w:val="22"/>
        </w:rPr>
        <w:t>and M.</w:t>
      </w:r>
      <w:r w:rsidR="001133F0" w:rsidRPr="00CD5E8B">
        <w:rPr>
          <w:rFonts w:ascii="Calibri" w:hAnsi="Calibri"/>
          <w:sz w:val="22"/>
          <w:szCs w:val="22"/>
        </w:rPr>
        <w:t xml:space="preserve"> </w:t>
      </w:r>
      <w:r w:rsidR="00346BE8">
        <w:rPr>
          <w:rFonts w:ascii="Calibri" w:hAnsi="Calibri"/>
          <w:sz w:val="22"/>
          <w:szCs w:val="22"/>
        </w:rPr>
        <w:t>Cantorna</w:t>
      </w:r>
      <w:r w:rsidR="00346BE8" w:rsidRPr="00CD5E8B">
        <w:rPr>
          <w:rFonts w:ascii="Calibri" w:hAnsi="Calibri"/>
          <w:sz w:val="22"/>
          <w:szCs w:val="22"/>
        </w:rPr>
        <w:t xml:space="preserve"> </w:t>
      </w:r>
      <w:r w:rsidR="001133F0" w:rsidRPr="00CD5E8B">
        <w:rPr>
          <w:rFonts w:ascii="Calibri" w:hAnsi="Calibri"/>
          <w:sz w:val="22"/>
          <w:szCs w:val="22"/>
        </w:rPr>
        <w:t>(201</w:t>
      </w:r>
      <w:r w:rsidR="006277A9">
        <w:rPr>
          <w:rFonts w:ascii="Calibri" w:hAnsi="Calibri"/>
          <w:sz w:val="22"/>
          <w:szCs w:val="22"/>
        </w:rPr>
        <w:t>8</w:t>
      </w:r>
      <w:r w:rsidR="001133F0" w:rsidRPr="00CD5E8B">
        <w:rPr>
          <w:rFonts w:ascii="Calibri" w:hAnsi="Calibri"/>
          <w:sz w:val="22"/>
          <w:szCs w:val="22"/>
        </w:rPr>
        <w:t>). Vitamin A deficiency in mice alters host and gut microbial metabolism leading to altered energy homeostasis. The Journal of Nutritional Biochemistry</w:t>
      </w:r>
      <w:r w:rsidR="001133F0" w:rsidRPr="00CD5E8B">
        <w:rPr>
          <w:rFonts w:ascii="Calibri" w:hAnsi="Calibri"/>
          <w:i/>
          <w:iCs/>
          <w:sz w:val="22"/>
          <w:szCs w:val="22"/>
        </w:rPr>
        <w:t xml:space="preserve"> 54</w:t>
      </w:r>
      <w:r w:rsidR="001133F0" w:rsidRPr="00CD5E8B">
        <w:rPr>
          <w:rFonts w:ascii="Calibri" w:hAnsi="Calibri"/>
          <w:sz w:val="22"/>
          <w:szCs w:val="22"/>
        </w:rPr>
        <w:t>, 28-34.</w:t>
      </w:r>
      <w:r w:rsidR="00B35EA8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71</w:t>
      </w:r>
      <w:r w:rsidR="00B35EA8" w:rsidRPr="00CD5E8B">
        <w:rPr>
          <w:rFonts w:ascii="Calibri" w:hAnsi="Calibri"/>
          <w:sz w:val="22"/>
          <w:szCs w:val="22"/>
        </w:rPr>
        <w:t xml:space="preserve"> Citations]</w:t>
      </w:r>
    </w:p>
    <w:p w14:paraId="6BF03854" w14:textId="20C7F3C0" w:rsidR="001133F0" w:rsidRDefault="001133F0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G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Li, </w:t>
      </w:r>
      <w:r w:rsidRPr="00CD5E8B">
        <w:rPr>
          <w:rFonts w:ascii="Calibri" w:hAnsi="Calibri"/>
          <w:sz w:val="22"/>
          <w:szCs w:val="22"/>
        </w:rPr>
        <w:t>C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Xie, </w:t>
      </w:r>
      <w:r w:rsidRPr="00CD5E8B">
        <w:rPr>
          <w:rFonts w:ascii="Calibri" w:hAnsi="Calibri"/>
          <w:sz w:val="22"/>
          <w:szCs w:val="22"/>
        </w:rPr>
        <w:t>S</w:t>
      </w:r>
      <w:r w:rsidR="0024585F">
        <w:rPr>
          <w:rFonts w:ascii="Calibri" w:hAnsi="Calibri"/>
          <w:sz w:val="22"/>
          <w:szCs w:val="22"/>
        </w:rPr>
        <w:t>.</w:t>
      </w:r>
      <w:r w:rsidR="00346BE8" w:rsidRP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Lu,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</w:t>
      </w:r>
      <w:r w:rsidR="00346BE8" w:rsidRPr="00BE0E71">
        <w:rPr>
          <w:rFonts w:ascii="Calibri" w:hAnsi="Calibri"/>
          <w:sz w:val="22"/>
          <w:szCs w:val="22"/>
        </w:rPr>
        <w:t xml:space="preserve">, </w:t>
      </w: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Tian,</w:t>
      </w:r>
      <w:r w:rsidRPr="00CD5E8B">
        <w:rPr>
          <w:rFonts w:ascii="Calibri" w:hAnsi="Calibri"/>
          <w:sz w:val="22"/>
          <w:szCs w:val="22"/>
        </w:rPr>
        <w:t xml:space="preserve"> L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Li, </w:t>
      </w:r>
      <w:r w:rsidRPr="00CD5E8B">
        <w:rPr>
          <w:rFonts w:ascii="Calibri" w:hAnsi="Calibri"/>
          <w:sz w:val="22"/>
          <w:szCs w:val="22"/>
        </w:rPr>
        <w:t>D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Patel,</w:t>
      </w:r>
      <w:r w:rsidR="00346BE8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Ma,</w:t>
      </w:r>
      <w:r w:rsidRPr="00CD5E8B">
        <w:rPr>
          <w:rFonts w:ascii="Calibri" w:hAnsi="Calibri"/>
          <w:sz w:val="22"/>
          <w:szCs w:val="22"/>
        </w:rPr>
        <w:t xml:space="preserve"> C.N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Brocker,</w:t>
      </w:r>
      <w:r w:rsidRPr="00CD5E8B">
        <w:rPr>
          <w:rFonts w:ascii="Calibri" w:hAnsi="Calibri"/>
          <w:sz w:val="22"/>
          <w:szCs w:val="22"/>
        </w:rPr>
        <w:t xml:space="preserve"> T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Yan</w:t>
      </w:r>
      <w:r w:rsidR="00BE0E71">
        <w:rPr>
          <w:rFonts w:ascii="Calibri" w:hAnsi="Calibri"/>
          <w:sz w:val="22"/>
          <w:szCs w:val="22"/>
        </w:rPr>
        <w:t>, K.W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Krausz, R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Xiang, O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Gavrilova, A.D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Patterson, and F.J</w:t>
      </w:r>
      <w:r w:rsidR="0024585F">
        <w:rPr>
          <w:rFonts w:ascii="Calibri" w:hAnsi="Calibri"/>
          <w:sz w:val="22"/>
          <w:szCs w:val="22"/>
        </w:rPr>
        <w:t>.</w:t>
      </w:r>
      <w:r w:rsidR="00BE0E71">
        <w:rPr>
          <w:rFonts w:ascii="Calibri" w:hAnsi="Calibri"/>
          <w:sz w:val="22"/>
          <w:szCs w:val="22"/>
        </w:rPr>
        <w:t xml:space="preserve"> Gonzalez</w:t>
      </w:r>
      <w:r w:rsidRPr="00CD5E8B">
        <w:rPr>
          <w:rFonts w:ascii="Calibri" w:hAnsi="Calibri"/>
          <w:sz w:val="22"/>
          <w:szCs w:val="22"/>
        </w:rPr>
        <w:t xml:space="preserve"> (2017). Intermittent Fasting Promotes White Adipose Browning and Decreases Obesity by Shaping the Gut Microbiota. Cell Metabolism</w:t>
      </w:r>
      <w:r w:rsidRPr="00CD5E8B">
        <w:rPr>
          <w:rFonts w:ascii="Calibri" w:hAnsi="Calibri"/>
          <w:i/>
          <w:iCs/>
          <w:sz w:val="22"/>
          <w:szCs w:val="22"/>
        </w:rPr>
        <w:t xml:space="preserve"> 26</w:t>
      </w:r>
      <w:r w:rsidRPr="00CD5E8B">
        <w:rPr>
          <w:rFonts w:ascii="Calibri" w:hAnsi="Calibri"/>
          <w:sz w:val="22"/>
          <w:szCs w:val="22"/>
        </w:rPr>
        <w:t>, 672-685.e674.</w:t>
      </w:r>
      <w:r w:rsidR="00B35EA8" w:rsidRPr="00CD5E8B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735</w:t>
      </w:r>
      <w:r w:rsidR="00B35EA8" w:rsidRPr="00CD5E8B">
        <w:rPr>
          <w:rFonts w:ascii="Calibri" w:hAnsi="Calibri"/>
          <w:sz w:val="22"/>
          <w:szCs w:val="22"/>
        </w:rPr>
        <w:t xml:space="preserve"> Citations]</w:t>
      </w:r>
    </w:p>
    <w:p w14:paraId="36BC2578" w14:textId="0054BC0E" w:rsidR="009473A0" w:rsidRPr="009473A0" w:rsidRDefault="009473A0" w:rsidP="009473A0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Zhang, L</w:t>
      </w:r>
      <w:r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Nichols, R. G</w:t>
      </w:r>
      <w:r>
        <w:rPr>
          <w:rFonts w:ascii="Calibri" w:hAnsi="Calibri"/>
          <w:sz w:val="22"/>
          <w:szCs w:val="22"/>
          <w:u w:val="single"/>
        </w:rPr>
        <w:t>.</w:t>
      </w:r>
      <w:r w:rsidRPr="00CD5E8B">
        <w:rPr>
          <w:rFonts w:ascii="Calibri" w:hAnsi="Calibri"/>
          <w:sz w:val="22"/>
          <w:szCs w:val="22"/>
        </w:rPr>
        <w:t xml:space="preserve"> &amp; Patterson, A. D. (2017). The aryl hydrocarbon receptor as a moderator of host-microbiota communication. </w:t>
      </w:r>
      <w:r w:rsidRPr="00CD5E8B">
        <w:rPr>
          <w:rFonts w:ascii="Calibri" w:hAnsi="Calibri"/>
          <w:iCs/>
          <w:sz w:val="22"/>
          <w:szCs w:val="22"/>
        </w:rPr>
        <w:t>Current Opinion in Toxicology</w:t>
      </w:r>
      <w:r w:rsidRPr="00CD5E8B">
        <w:rPr>
          <w:rFonts w:ascii="Calibri" w:hAnsi="Calibri"/>
          <w:i/>
          <w:iCs/>
          <w:sz w:val="22"/>
          <w:szCs w:val="22"/>
        </w:rPr>
        <w:t>, 2</w:t>
      </w:r>
      <w:r w:rsidRPr="00CD5E8B">
        <w:rPr>
          <w:rFonts w:ascii="Calibri" w:hAnsi="Calibri"/>
          <w:sz w:val="22"/>
          <w:szCs w:val="22"/>
        </w:rPr>
        <w:t>, 30-35. doi:</w:t>
      </w:r>
      <w:r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10.1016/j.cotox.201</w:t>
      </w:r>
      <w:r w:rsidR="00913DAF">
        <w:rPr>
          <w:rFonts w:ascii="Calibri" w:hAnsi="Calibri"/>
          <w:sz w:val="22"/>
          <w:szCs w:val="22"/>
        </w:rPr>
        <w:t>7.02.001 [</w:t>
      </w:r>
      <w:r w:rsidR="006277A9">
        <w:rPr>
          <w:rFonts w:ascii="Calibri" w:hAnsi="Calibri"/>
          <w:sz w:val="22"/>
          <w:szCs w:val="22"/>
        </w:rPr>
        <w:t>36</w:t>
      </w:r>
      <w:r w:rsidRPr="00CD5E8B">
        <w:rPr>
          <w:rFonts w:ascii="Calibri" w:hAnsi="Calibri"/>
          <w:sz w:val="22"/>
          <w:szCs w:val="22"/>
        </w:rPr>
        <w:t xml:space="preserve"> Citations]</w:t>
      </w:r>
    </w:p>
    <w:p w14:paraId="38D72030" w14:textId="34BF9946" w:rsidR="00DE73C9" w:rsidRPr="00CD5E8B" w:rsidRDefault="00DE73C9" w:rsidP="00014BC7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346BE8" w:rsidRPr="00CD5E8B">
        <w:rPr>
          <w:rFonts w:ascii="Calibri" w:hAnsi="Calibri"/>
          <w:sz w:val="22"/>
          <w:szCs w:val="22"/>
          <w:u w:val="single"/>
        </w:rPr>
        <w:t>Nichols</w:t>
      </w:r>
      <w:r w:rsidR="00346BE8" w:rsidRPr="00BE0E71">
        <w:rPr>
          <w:rFonts w:ascii="Calibri" w:hAnsi="Calibri"/>
          <w:sz w:val="22"/>
          <w:szCs w:val="22"/>
        </w:rPr>
        <w:t xml:space="preserve">, 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="00346BE8" w:rsidRP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Cai,</w:t>
      </w:r>
      <w:r w:rsidRPr="00CD5E8B">
        <w:rPr>
          <w:rFonts w:ascii="Calibri" w:hAnsi="Calibri"/>
          <w:sz w:val="22"/>
          <w:szCs w:val="22"/>
        </w:rPr>
        <w:t xml:space="preserve"> I. A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Murray,</w:t>
      </w:r>
      <w:r w:rsidR="00346BE8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I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Koo,</w:t>
      </w:r>
      <w:r w:rsidR="00346BE8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P.</w:t>
      </w:r>
      <w:r w:rsidRPr="00CD5E8B">
        <w:rPr>
          <w:rFonts w:ascii="Calibri" w:hAnsi="Calibri"/>
          <w:sz w:val="22"/>
          <w:szCs w:val="22"/>
        </w:rPr>
        <w:t>B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 xml:space="preserve">Smith, </w:t>
      </w:r>
      <w:r w:rsidR="00944CEA">
        <w:rPr>
          <w:rFonts w:ascii="Calibri" w:hAnsi="Calibri"/>
          <w:sz w:val="22"/>
          <w:szCs w:val="22"/>
        </w:rPr>
        <w:t>G.</w:t>
      </w:r>
      <w:r w:rsidRPr="00CD5E8B">
        <w:rPr>
          <w:rFonts w:ascii="Calibri" w:hAnsi="Calibri"/>
          <w:sz w:val="22"/>
          <w:szCs w:val="22"/>
        </w:rPr>
        <w:t>H</w:t>
      </w:r>
      <w:r w:rsidR="0024585F">
        <w:rPr>
          <w:rFonts w:ascii="Calibri" w:hAnsi="Calibri"/>
          <w:sz w:val="22"/>
          <w:szCs w:val="22"/>
        </w:rPr>
        <w:t>.</w:t>
      </w:r>
      <w:r w:rsidR="00346BE8">
        <w:rPr>
          <w:rFonts w:ascii="Calibri" w:hAnsi="Calibri"/>
          <w:sz w:val="22"/>
          <w:szCs w:val="22"/>
        </w:rPr>
        <w:t xml:space="preserve"> </w:t>
      </w:r>
      <w:r w:rsidR="00346BE8" w:rsidRPr="00CD5E8B">
        <w:rPr>
          <w:rFonts w:ascii="Calibri" w:hAnsi="Calibri"/>
          <w:sz w:val="22"/>
          <w:szCs w:val="22"/>
        </w:rPr>
        <w:t>Perdew,</w:t>
      </w:r>
      <w:r w:rsidRPr="00CD5E8B">
        <w:rPr>
          <w:rFonts w:ascii="Calibri" w:hAnsi="Calibri"/>
          <w:sz w:val="22"/>
          <w:szCs w:val="22"/>
        </w:rPr>
        <w:t xml:space="preserve"> A. D.</w:t>
      </w:r>
      <w:r w:rsid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Patterson</w:t>
      </w:r>
      <w:r w:rsidRPr="00CD5E8B">
        <w:rPr>
          <w:rFonts w:ascii="Calibri" w:hAnsi="Calibri"/>
          <w:sz w:val="22"/>
          <w:szCs w:val="22"/>
        </w:rPr>
        <w:t xml:space="preserve"> (2018). Structural and Functional Analysis of the Gut Microbiome for Toxicologists. Current Protocols of Toxicology</w:t>
      </w:r>
      <w:r w:rsidR="0055587E" w:rsidRPr="00CD5E8B">
        <w:rPr>
          <w:rFonts w:ascii="Calibri" w:hAnsi="Calibri"/>
          <w:sz w:val="22"/>
          <w:szCs w:val="22"/>
        </w:rPr>
        <w:t>.</w:t>
      </w:r>
      <w:r w:rsidR="00913DAF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9</w:t>
      </w:r>
      <w:r w:rsidR="00913DAF">
        <w:rPr>
          <w:rFonts w:ascii="Calibri" w:hAnsi="Calibri"/>
          <w:sz w:val="22"/>
          <w:szCs w:val="22"/>
        </w:rPr>
        <w:t xml:space="preserve"> Citations]</w:t>
      </w:r>
      <w:r w:rsidRPr="00CD5E8B">
        <w:rPr>
          <w:rFonts w:ascii="Calibri" w:hAnsi="Calibri"/>
          <w:sz w:val="22"/>
          <w:szCs w:val="22"/>
        </w:rPr>
        <w:t xml:space="preserve"> </w:t>
      </w:r>
    </w:p>
    <w:p w14:paraId="2A7CF59C" w14:textId="1477346A" w:rsidR="00DE73C9" w:rsidRPr="00CD5E8B" w:rsidRDefault="0055587E" w:rsidP="0055587E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Tian,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  <w:u w:val="single"/>
        </w:rPr>
        <w:t>R.G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="00A12FF0" w:rsidRPr="00BE0E71">
        <w:rPr>
          <w:rFonts w:ascii="Calibri" w:hAnsi="Calibri"/>
          <w:sz w:val="22"/>
          <w:szCs w:val="22"/>
          <w:u w:val="single"/>
        </w:rPr>
        <w:t xml:space="preserve"> </w:t>
      </w:r>
      <w:r w:rsidR="00A12FF0" w:rsidRPr="00CD5E8B">
        <w:rPr>
          <w:rFonts w:ascii="Calibri" w:hAnsi="Calibri"/>
          <w:sz w:val="22"/>
          <w:szCs w:val="22"/>
          <w:u w:val="single"/>
        </w:rPr>
        <w:t>Nichols</w:t>
      </w:r>
      <w:r w:rsidR="00A12FF0" w:rsidRPr="00BE0E71">
        <w:rPr>
          <w:rFonts w:ascii="Calibri" w:hAnsi="Calibri"/>
          <w:sz w:val="22"/>
          <w:szCs w:val="22"/>
        </w:rPr>
        <w:t xml:space="preserve">, </w:t>
      </w:r>
      <w:r w:rsidRPr="00CD5E8B">
        <w:rPr>
          <w:rFonts w:ascii="Calibri" w:hAnsi="Calibri"/>
          <w:sz w:val="22"/>
          <w:szCs w:val="22"/>
        </w:rPr>
        <w:t>P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Roy,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W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Gui,</w:t>
      </w:r>
      <w:r w:rsidR="00A12FF0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P.</w:t>
      </w:r>
      <w:r w:rsidRPr="00CD5E8B">
        <w:rPr>
          <w:rFonts w:ascii="Calibri" w:hAnsi="Calibri"/>
          <w:sz w:val="22"/>
          <w:szCs w:val="22"/>
        </w:rPr>
        <w:t>B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 xml:space="preserve">Smith, 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Zhang,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Y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Lin,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V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Weaver,</w:t>
      </w:r>
      <w:r w:rsidR="00944CEA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Cai,</w:t>
      </w:r>
      <w:r w:rsidR="00A12FF0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A.</w:t>
      </w:r>
      <w:r w:rsidRPr="00CD5E8B">
        <w:rPr>
          <w:rFonts w:ascii="Calibri" w:hAnsi="Calibri"/>
          <w:sz w:val="22"/>
          <w:szCs w:val="22"/>
        </w:rPr>
        <w:t>D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Patterson,</w:t>
      </w:r>
      <w:r w:rsidR="00A12FF0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hAnsi="Calibri"/>
          <w:sz w:val="22"/>
          <w:szCs w:val="22"/>
        </w:rPr>
        <w:t xml:space="preserve">M. </w:t>
      </w:r>
      <w:r w:rsidR="00A12FF0">
        <w:rPr>
          <w:rFonts w:ascii="Calibri" w:hAnsi="Calibri"/>
          <w:sz w:val="22"/>
          <w:szCs w:val="22"/>
        </w:rPr>
        <w:t xml:space="preserve">Cantorna </w:t>
      </w:r>
      <w:r w:rsidRPr="00CD5E8B">
        <w:rPr>
          <w:rFonts w:ascii="Calibri" w:hAnsi="Calibri"/>
          <w:sz w:val="22"/>
          <w:szCs w:val="22"/>
        </w:rPr>
        <w:t xml:space="preserve">(2018). Prebiotic Effects of White Button Mushroom (Agaricus bisporus) Feeding on Succinate and Intestinal Gluconeogenesis in C57BL/6 Mice. Journal of Functional Foods. </w:t>
      </w:r>
      <w:r w:rsidR="00913DAF">
        <w:rPr>
          <w:rFonts w:ascii="Calibri" w:hAnsi="Calibri"/>
          <w:sz w:val="22"/>
          <w:szCs w:val="22"/>
        </w:rPr>
        <w:t>[</w:t>
      </w:r>
      <w:r w:rsidR="006277A9">
        <w:rPr>
          <w:rFonts w:ascii="Calibri" w:hAnsi="Calibri"/>
          <w:sz w:val="22"/>
          <w:szCs w:val="22"/>
        </w:rPr>
        <w:t>41</w:t>
      </w:r>
      <w:r w:rsidR="00B35EA8" w:rsidRPr="00CD5E8B">
        <w:rPr>
          <w:rFonts w:ascii="Calibri" w:hAnsi="Calibri"/>
          <w:sz w:val="22"/>
          <w:szCs w:val="22"/>
        </w:rPr>
        <w:t xml:space="preserve"> Citation]</w:t>
      </w:r>
    </w:p>
    <w:p w14:paraId="6AE1A619" w14:textId="45016D4D" w:rsidR="0055587E" w:rsidRPr="00CD5E8B" w:rsidRDefault="00F25A09" w:rsidP="00F25A0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hAnsi="Calibri"/>
          <w:sz w:val="22"/>
          <w:szCs w:val="22"/>
        </w:rPr>
        <w:t>P</w:t>
      </w:r>
      <w:r w:rsidR="0024585F">
        <w:rPr>
          <w:rFonts w:ascii="Calibri" w:hAnsi="Calibri"/>
          <w:sz w:val="22"/>
          <w:szCs w:val="22"/>
        </w:rPr>
        <w:t>.</w:t>
      </w:r>
      <w:r w:rsidR="00A12FF0" w:rsidRP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Pathak,</w:t>
      </w:r>
      <w:r w:rsidRPr="00CD5E8B">
        <w:rPr>
          <w:rFonts w:ascii="Calibri" w:hAnsi="Calibri"/>
          <w:sz w:val="22"/>
          <w:szCs w:val="22"/>
        </w:rPr>
        <w:t xml:space="preserve"> C</w:t>
      </w:r>
      <w:r w:rsidR="0024585F">
        <w:rPr>
          <w:rFonts w:ascii="Calibri" w:hAnsi="Calibri"/>
          <w:sz w:val="22"/>
          <w:szCs w:val="22"/>
        </w:rPr>
        <w:t>.</w:t>
      </w:r>
      <w:r w:rsidR="00A12FF0" w:rsidRPr="00A12FF0">
        <w:rPr>
          <w:rFonts w:ascii="Calibri" w:hAnsi="Calibri"/>
          <w:sz w:val="22"/>
          <w:szCs w:val="22"/>
        </w:rPr>
        <w:t xml:space="preserve"> </w:t>
      </w:r>
      <w:r w:rsidR="00A12FF0" w:rsidRPr="00CD5E8B">
        <w:rPr>
          <w:rFonts w:ascii="Calibri" w:hAnsi="Calibri"/>
          <w:sz w:val="22"/>
          <w:szCs w:val="22"/>
        </w:rPr>
        <w:t>Xie</w:t>
      </w:r>
      <w:r w:rsidR="00A12FF0" w:rsidRPr="00BE0E71">
        <w:rPr>
          <w:rFonts w:ascii="Calibri" w:hAnsi="Calibri"/>
          <w:sz w:val="22"/>
          <w:szCs w:val="22"/>
        </w:rPr>
        <w:t>,</w:t>
      </w:r>
      <w:r w:rsidRPr="00BE0E71">
        <w:rPr>
          <w:rFonts w:ascii="Calibri" w:hAnsi="Calibri"/>
          <w:sz w:val="22"/>
          <w:szCs w:val="22"/>
        </w:rPr>
        <w:t xml:space="preserve"> </w:t>
      </w:r>
      <w:r w:rsidRPr="00320F52">
        <w:rPr>
          <w:rFonts w:ascii="Calibri" w:hAnsi="Calibri"/>
          <w:sz w:val="22"/>
          <w:szCs w:val="22"/>
          <w:u w:val="single"/>
        </w:rPr>
        <w:t>R. G</w:t>
      </w:r>
      <w:r w:rsidR="0024585F">
        <w:rPr>
          <w:rFonts w:ascii="Calibri" w:hAnsi="Calibri"/>
          <w:sz w:val="22"/>
          <w:szCs w:val="22"/>
          <w:u w:val="single"/>
        </w:rPr>
        <w:t>.</w:t>
      </w:r>
      <w:r w:rsidR="00320F52" w:rsidRPr="00320F52">
        <w:rPr>
          <w:rFonts w:ascii="Calibri" w:hAnsi="Calibri"/>
          <w:sz w:val="22"/>
          <w:szCs w:val="22"/>
          <w:u w:val="single"/>
        </w:rPr>
        <w:t xml:space="preserve"> Nichols</w:t>
      </w:r>
      <w:r w:rsidR="00320F52" w:rsidRPr="00BE0E71">
        <w:rPr>
          <w:rFonts w:ascii="Calibri" w:hAnsi="Calibri"/>
          <w:sz w:val="22"/>
          <w:szCs w:val="22"/>
        </w:rPr>
        <w:t>,</w:t>
      </w:r>
      <w:r w:rsidRPr="00BE0E71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J.</w:t>
      </w:r>
      <w:r w:rsidRPr="00CD5E8B">
        <w:rPr>
          <w:rFonts w:ascii="Calibri" w:hAnsi="Calibri"/>
          <w:sz w:val="22"/>
          <w:szCs w:val="22"/>
        </w:rPr>
        <w:t>M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 xml:space="preserve">Ferrel, </w:t>
      </w:r>
      <w:r w:rsidRPr="00CD5E8B">
        <w:rPr>
          <w:rFonts w:ascii="Calibri" w:hAnsi="Calibri"/>
          <w:sz w:val="22"/>
          <w:szCs w:val="22"/>
        </w:rPr>
        <w:t>S</w:t>
      </w:r>
      <w:r w:rsidR="0024585F">
        <w:rPr>
          <w:rFonts w:ascii="Calibri" w:hAnsi="Calibri"/>
          <w:sz w:val="22"/>
          <w:szCs w:val="22"/>
        </w:rPr>
        <w:t>.</w:t>
      </w:r>
      <w:r w:rsidR="00320F52" w:rsidRPr="00320F52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>Boehme,</w:t>
      </w:r>
      <w:r w:rsidR="00944CEA">
        <w:rPr>
          <w:rFonts w:ascii="Calibri" w:hAnsi="Calibri"/>
          <w:sz w:val="22"/>
          <w:szCs w:val="22"/>
        </w:rPr>
        <w:t xml:space="preserve"> K.</w:t>
      </w:r>
      <w:r w:rsidRPr="00CD5E8B">
        <w:rPr>
          <w:rFonts w:ascii="Calibri" w:hAnsi="Calibri"/>
          <w:sz w:val="22"/>
          <w:szCs w:val="22"/>
        </w:rPr>
        <w:t>W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>Krausz,</w:t>
      </w:r>
      <w:r w:rsidR="00320F52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A.</w:t>
      </w:r>
      <w:r w:rsidRPr="00CD5E8B">
        <w:rPr>
          <w:rFonts w:ascii="Calibri" w:hAnsi="Calibri"/>
          <w:sz w:val="22"/>
          <w:szCs w:val="22"/>
        </w:rPr>
        <w:t>D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>Patterson,</w:t>
      </w:r>
      <w:r w:rsidR="00320F52">
        <w:rPr>
          <w:rFonts w:ascii="Calibri" w:hAnsi="Calibri"/>
          <w:sz w:val="22"/>
          <w:szCs w:val="22"/>
        </w:rPr>
        <w:t xml:space="preserve"> </w:t>
      </w:r>
      <w:r w:rsidR="00944CEA">
        <w:rPr>
          <w:rFonts w:ascii="Calibri" w:hAnsi="Calibri"/>
          <w:sz w:val="22"/>
          <w:szCs w:val="22"/>
        </w:rPr>
        <w:t>F.</w:t>
      </w:r>
      <w:r w:rsidRPr="00CD5E8B">
        <w:rPr>
          <w:rFonts w:ascii="Calibri" w:hAnsi="Calibri"/>
          <w:sz w:val="22"/>
          <w:szCs w:val="22"/>
        </w:rPr>
        <w:t>J</w:t>
      </w:r>
      <w:r w:rsidR="0024585F">
        <w:rPr>
          <w:rFonts w:ascii="Calibri" w:hAnsi="Calibri"/>
          <w:sz w:val="22"/>
          <w:szCs w:val="22"/>
        </w:rPr>
        <w:t>.</w:t>
      </w:r>
      <w:r w:rsidRPr="00CD5E8B">
        <w:rPr>
          <w:rFonts w:ascii="Calibri" w:hAnsi="Calibri"/>
          <w:sz w:val="22"/>
          <w:szCs w:val="22"/>
        </w:rPr>
        <w:t xml:space="preserve"> </w:t>
      </w:r>
      <w:r w:rsidR="00320F52" w:rsidRPr="00CD5E8B">
        <w:rPr>
          <w:rFonts w:ascii="Calibri" w:hAnsi="Calibri"/>
          <w:sz w:val="22"/>
          <w:szCs w:val="22"/>
        </w:rPr>
        <w:t xml:space="preserve">Gonzalez, </w:t>
      </w:r>
      <w:r w:rsidR="00944CEA">
        <w:rPr>
          <w:rFonts w:ascii="Calibri" w:hAnsi="Calibri"/>
          <w:sz w:val="22"/>
          <w:szCs w:val="22"/>
        </w:rPr>
        <w:t>J.Y.</w:t>
      </w:r>
      <w:r w:rsidRPr="00CD5E8B">
        <w:rPr>
          <w:rFonts w:ascii="Calibri" w:hAnsi="Calibri"/>
          <w:sz w:val="22"/>
          <w:szCs w:val="22"/>
        </w:rPr>
        <w:t>L</w:t>
      </w:r>
      <w:r w:rsidR="0024585F">
        <w:rPr>
          <w:rFonts w:ascii="Calibri" w:hAnsi="Calibri"/>
          <w:sz w:val="22"/>
          <w:szCs w:val="22"/>
        </w:rPr>
        <w:t>.</w:t>
      </w:r>
      <w:r w:rsidR="00320F52" w:rsidRPr="00320F52">
        <w:rPr>
          <w:rFonts w:ascii="Calibri" w:hAnsi="Calibri"/>
          <w:sz w:val="22"/>
          <w:szCs w:val="22"/>
        </w:rPr>
        <w:t xml:space="preserve"> </w:t>
      </w:r>
      <w:r w:rsidR="00320F52">
        <w:rPr>
          <w:rFonts w:ascii="Calibri" w:hAnsi="Calibri"/>
          <w:sz w:val="22"/>
          <w:szCs w:val="22"/>
        </w:rPr>
        <w:t>Chaing</w:t>
      </w:r>
      <w:r w:rsidRPr="00CD5E8B">
        <w:rPr>
          <w:rFonts w:ascii="Calibri" w:hAnsi="Calibri"/>
          <w:sz w:val="22"/>
          <w:szCs w:val="22"/>
        </w:rPr>
        <w:t xml:space="preserve"> (2018). Intestine farnesoid X receptor agonist and the gut microbiota activate G-protein bile acid receptor-1 signaling to improve metabolism. Hepatology.</w:t>
      </w:r>
      <w:r w:rsidR="00913DAF">
        <w:rPr>
          <w:rFonts w:ascii="Calibri" w:hAnsi="Calibri"/>
          <w:sz w:val="22"/>
          <w:szCs w:val="22"/>
        </w:rPr>
        <w:t xml:space="preserve"> [</w:t>
      </w:r>
      <w:r w:rsidR="006277A9">
        <w:rPr>
          <w:rFonts w:ascii="Calibri" w:hAnsi="Calibri"/>
          <w:sz w:val="22"/>
          <w:szCs w:val="22"/>
        </w:rPr>
        <w:t>490</w:t>
      </w:r>
      <w:r w:rsidR="00B35EA8" w:rsidRPr="00CD5E8B">
        <w:rPr>
          <w:rFonts w:ascii="Calibri" w:hAnsi="Calibri"/>
          <w:sz w:val="22"/>
          <w:szCs w:val="22"/>
        </w:rPr>
        <w:t xml:space="preserve"> Citations</w:t>
      </w:r>
      <w:r w:rsidR="00913DAF">
        <w:rPr>
          <w:rFonts w:ascii="Calibri" w:hAnsi="Calibri"/>
          <w:sz w:val="22"/>
          <w:szCs w:val="22"/>
        </w:rPr>
        <w:t>]</w:t>
      </w:r>
    </w:p>
    <w:p w14:paraId="5455EB12" w14:textId="47BDA580" w:rsidR="00D8365A" w:rsidRPr="00CD5E8B" w:rsidRDefault="00D8365A" w:rsidP="00D836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Times New Roman" w:hAnsi="Calibri"/>
          <w:sz w:val="22"/>
          <w:szCs w:val="22"/>
        </w:rPr>
      </w:pPr>
      <w:r w:rsidRPr="00CD5E8B">
        <w:rPr>
          <w:rFonts w:ascii="Calibri" w:eastAsia="Times New Roman" w:hAnsi="Calibri"/>
          <w:sz w:val="22"/>
          <w:szCs w:val="22"/>
        </w:rPr>
        <w:t>Y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Tian,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J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Cai,</w:t>
      </w:r>
      <w:r w:rsidRPr="00CD5E8B">
        <w:rPr>
          <w:rFonts w:ascii="Calibri" w:eastAsia="Times New Roman" w:hAnsi="Calibri"/>
          <w:sz w:val="22"/>
          <w:szCs w:val="22"/>
        </w:rPr>
        <w:t xml:space="preserve"> W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 w:rsidRP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Gui,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  <w:u w:val="single"/>
        </w:rPr>
        <w:t>R.G</w:t>
      </w:r>
      <w:r w:rsidR="0024585F">
        <w:rPr>
          <w:rFonts w:ascii="Calibri" w:eastAsia="Times New Roman" w:hAnsi="Calibri"/>
          <w:sz w:val="22"/>
          <w:szCs w:val="22"/>
          <w:u w:val="single"/>
        </w:rPr>
        <w:t>.</w:t>
      </w:r>
      <w:r w:rsidR="00320F52" w:rsidRPr="00320F52">
        <w:rPr>
          <w:rFonts w:ascii="Calibri" w:eastAsia="Times New Roman" w:hAnsi="Calibri"/>
          <w:sz w:val="22"/>
          <w:szCs w:val="22"/>
          <w:u w:val="single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  <w:u w:val="single"/>
        </w:rPr>
        <w:t>Nichols,</w:t>
      </w:r>
      <w:r w:rsidRPr="00CD5E8B">
        <w:rPr>
          <w:rFonts w:ascii="Calibri" w:eastAsia="Times New Roman" w:hAnsi="Calibri"/>
          <w:sz w:val="22"/>
          <w:szCs w:val="22"/>
        </w:rPr>
        <w:t xml:space="preserve"> I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Koo,</w:t>
      </w:r>
      <w:r w:rsidRPr="00CD5E8B">
        <w:rPr>
          <w:rFonts w:ascii="Calibri" w:eastAsia="Times New Roman" w:hAnsi="Calibri"/>
          <w:sz w:val="22"/>
          <w:szCs w:val="22"/>
        </w:rPr>
        <w:t xml:space="preserve"> J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Zhang,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770E55">
        <w:rPr>
          <w:rFonts w:ascii="Calibri" w:eastAsia="Times New Roman" w:hAnsi="Calibri"/>
          <w:sz w:val="22"/>
          <w:szCs w:val="22"/>
        </w:rPr>
        <w:t>A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770E55">
        <w:rPr>
          <w:rFonts w:ascii="Calibri" w:eastAsia="Times New Roman" w:hAnsi="Calibri"/>
          <w:sz w:val="22"/>
          <w:szCs w:val="22"/>
        </w:rPr>
        <w:t xml:space="preserve"> Mallappa,</w:t>
      </w:r>
      <w:r w:rsidRPr="00CD5E8B">
        <w:rPr>
          <w:rFonts w:ascii="Calibri" w:eastAsia="Times New Roman" w:hAnsi="Calibri"/>
          <w:sz w:val="22"/>
          <w:szCs w:val="22"/>
        </w:rPr>
        <w:t xml:space="preserve"> and A.D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 w:rsidRP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Patterson</w:t>
      </w:r>
      <w:r w:rsidRPr="00CD5E8B">
        <w:rPr>
          <w:rFonts w:ascii="Calibri" w:eastAsia="Times New Roman" w:hAnsi="Calibri"/>
          <w:sz w:val="22"/>
          <w:szCs w:val="22"/>
        </w:rPr>
        <w:t xml:space="preserve"> (2018). Berberine Directly Impacts the Gut Microbiota to Promote Intestinal Farnesoid X Receptor Activation. Drug Metabolism and Disposition, dmd.118.083691.</w:t>
      </w:r>
      <w:r w:rsidR="00913DAF">
        <w:rPr>
          <w:rFonts w:ascii="Calibri" w:eastAsia="Times New Roman" w:hAnsi="Calibri"/>
          <w:sz w:val="22"/>
          <w:szCs w:val="22"/>
        </w:rPr>
        <w:t xml:space="preserve"> [</w:t>
      </w:r>
      <w:r w:rsidR="006277A9">
        <w:rPr>
          <w:rFonts w:ascii="Calibri" w:eastAsia="Times New Roman" w:hAnsi="Calibri"/>
          <w:sz w:val="22"/>
          <w:szCs w:val="22"/>
        </w:rPr>
        <w:t>98</w:t>
      </w:r>
      <w:r w:rsidR="00913DAF">
        <w:rPr>
          <w:rFonts w:ascii="Calibri" w:eastAsia="Times New Roman" w:hAnsi="Calibri"/>
          <w:sz w:val="22"/>
          <w:szCs w:val="22"/>
        </w:rPr>
        <w:t xml:space="preserve"> Citations]</w:t>
      </w:r>
    </w:p>
    <w:p w14:paraId="268924DF" w14:textId="1225B6B5" w:rsidR="00ED61D2" w:rsidRPr="00CD5E8B" w:rsidRDefault="00D8365A" w:rsidP="00F25A09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D5E8B">
        <w:rPr>
          <w:rFonts w:ascii="Calibri" w:eastAsia="Times New Roman" w:hAnsi="Calibri"/>
          <w:sz w:val="22"/>
          <w:szCs w:val="22"/>
        </w:rPr>
        <w:t>L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Sun,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C. Xie, G. Wang, Y. Wu, Q. Wu, X. Wang, J. Liu, Y. Deng, J. Xia, B. Chen, S. Zhang, C. Yun, G. Lian, X. Zhang, H. Zhang, W. H. Bisson, J.</w:t>
      </w:r>
      <w:r w:rsidR="00944CEA">
        <w:rPr>
          <w:rFonts w:ascii="Calibri" w:eastAsia="Times New Roman" w:hAnsi="Calibri"/>
          <w:sz w:val="22"/>
          <w:szCs w:val="22"/>
        </w:rPr>
        <w:t xml:space="preserve"> Shi, X. Gao, P. Ge, C. Liu, K.</w:t>
      </w:r>
      <w:r w:rsidRPr="00CD5E8B">
        <w:rPr>
          <w:rFonts w:ascii="Calibri" w:eastAsia="Times New Roman" w:hAnsi="Calibri"/>
          <w:sz w:val="22"/>
          <w:szCs w:val="22"/>
        </w:rPr>
        <w:t xml:space="preserve">W. Krausz, </w:t>
      </w:r>
      <w:r w:rsidRPr="00CD5E8B">
        <w:rPr>
          <w:rFonts w:ascii="Calibri" w:eastAsia="Times New Roman" w:hAnsi="Calibri"/>
          <w:sz w:val="22"/>
          <w:szCs w:val="22"/>
          <w:u w:val="single"/>
        </w:rPr>
        <w:t>R. G. Nichols</w:t>
      </w:r>
      <w:r w:rsidR="00944CEA">
        <w:rPr>
          <w:rFonts w:ascii="Calibri" w:eastAsia="Times New Roman" w:hAnsi="Calibri"/>
          <w:sz w:val="22"/>
          <w:szCs w:val="22"/>
        </w:rPr>
        <w:t>, J. Cai, B. Rimal, A.D. Patterson, X. Wang, F.</w:t>
      </w:r>
      <w:r w:rsidRPr="00CD5E8B">
        <w:rPr>
          <w:rFonts w:ascii="Calibri" w:eastAsia="Times New Roman" w:hAnsi="Calibri"/>
          <w:sz w:val="22"/>
          <w:szCs w:val="22"/>
        </w:rPr>
        <w:t>J. Gonzalez and C. Jiang (2018)</w:t>
      </w:r>
      <w:r w:rsidRPr="00CD5E8B">
        <w:rPr>
          <w:rFonts w:ascii="Calibri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Gut microbiota and intestinal FXR mediate the clinical benefits of metformin. Nature Medicine</w:t>
      </w:r>
      <w:r w:rsidRPr="00CD5E8B">
        <w:rPr>
          <w:rFonts w:ascii="Calibri" w:eastAsia="Times New Roman" w:hAnsi="Calibri"/>
          <w:i/>
          <w:iCs/>
          <w:sz w:val="22"/>
          <w:szCs w:val="22"/>
        </w:rPr>
        <w:t xml:space="preserve"> 24</w:t>
      </w:r>
      <w:r w:rsidRPr="00CD5E8B">
        <w:rPr>
          <w:rFonts w:ascii="Calibri" w:eastAsia="Times New Roman" w:hAnsi="Calibri"/>
          <w:sz w:val="22"/>
          <w:szCs w:val="22"/>
        </w:rPr>
        <w:t>.</w:t>
      </w:r>
      <w:r w:rsidR="00913DAF">
        <w:rPr>
          <w:rFonts w:ascii="Calibri" w:eastAsia="Times New Roman" w:hAnsi="Calibri"/>
          <w:sz w:val="22"/>
          <w:szCs w:val="22"/>
        </w:rPr>
        <w:t xml:space="preserve"> [</w:t>
      </w:r>
      <w:r w:rsidR="006277A9">
        <w:rPr>
          <w:rFonts w:ascii="Calibri" w:eastAsia="Times New Roman" w:hAnsi="Calibri"/>
          <w:sz w:val="22"/>
          <w:szCs w:val="22"/>
        </w:rPr>
        <w:t>884</w:t>
      </w:r>
      <w:r w:rsidR="00B35EA8" w:rsidRPr="00CD5E8B">
        <w:rPr>
          <w:rFonts w:ascii="Calibri" w:eastAsia="Times New Roman" w:hAnsi="Calibri"/>
          <w:sz w:val="22"/>
          <w:szCs w:val="22"/>
        </w:rPr>
        <w:t xml:space="preserve"> Citations]</w:t>
      </w:r>
    </w:p>
    <w:p w14:paraId="0BACAF45" w14:textId="0BF9B089" w:rsidR="00B35EA8" w:rsidRPr="004E6A72" w:rsidRDefault="0096481C">
      <w:pPr>
        <w:numPr>
          <w:ilvl w:val="0"/>
          <w:numId w:val="4"/>
        </w:numPr>
        <w:rPr>
          <w:rFonts w:ascii="Calibri" w:eastAsia="Cambria" w:hAnsi="Calibri" w:cs="Cambria"/>
          <w:bCs/>
          <w:sz w:val="22"/>
          <w:szCs w:val="22"/>
        </w:rPr>
      </w:pPr>
      <w:r w:rsidRPr="00CD5E8B">
        <w:rPr>
          <w:rFonts w:ascii="Calibri" w:eastAsia="Times New Roman" w:hAnsi="Calibri"/>
          <w:sz w:val="22"/>
          <w:szCs w:val="22"/>
        </w:rPr>
        <w:t>J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Cai</w:t>
      </w:r>
      <w:r w:rsidR="00320F52" w:rsidRPr="00BE0E71">
        <w:rPr>
          <w:rFonts w:ascii="Calibri" w:eastAsia="Times New Roman" w:hAnsi="Calibri"/>
          <w:sz w:val="22"/>
          <w:szCs w:val="22"/>
        </w:rPr>
        <w:t xml:space="preserve">, </w:t>
      </w:r>
      <w:r w:rsidRPr="00CD5E8B">
        <w:rPr>
          <w:rFonts w:ascii="Calibri" w:eastAsia="Times New Roman" w:hAnsi="Calibri"/>
          <w:sz w:val="22"/>
          <w:szCs w:val="22"/>
          <w:u w:val="single"/>
        </w:rPr>
        <w:t>R.G</w:t>
      </w:r>
      <w:r w:rsidR="0024585F">
        <w:rPr>
          <w:rFonts w:ascii="Calibri" w:eastAsia="Times New Roman" w:hAnsi="Calibri"/>
          <w:sz w:val="22"/>
          <w:szCs w:val="22"/>
          <w:u w:val="single"/>
        </w:rPr>
        <w:t>.</w:t>
      </w:r>
      <w:r w:rsidR="00320F52">
        <w:rPr>
          <w:rFonts w:ascii="Calibri" w:eastAsia="Times New Roman" w:hAnsi="Calibri"/>
          <w:sz w:val="22"/>
          <w:szCs w:val="22"/>
          <w:u w:val="single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  <w:u w:val="single"/>
        </w:rPr>
        <w:t>Nichols</w:t>
      </w:r>
      <w:r w:rsidR="00320F52" w:rsidRPr="00BE0E71">
        <w:rPr>
          <w:rFonts w:ascii="Calibri" w:eastAsia="Times New Roman" w:hAnsi="Calibri"/>
          <w:sz w:val="22"/>
          <w:szCs w:val="22"/>
        </w:rPr>
        <w:t>,</w:t>
      </w:r>
      <w:r w:rsidRPr="00BE0E71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I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Koo,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Pr="00CD5E8B">
        <w:rPr>
          <w:rFonts w:ascii="Calibri" w:eastAsia="Times New Roman" w:hAnsi="Calibri"/>
          <w:sz w:val="22"/>
          <w:szCs w:val="22"/>
        </w:rPr>
        <w:t>Z.A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Pr="00CD5E8B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 xml:space="preserve">Kalikow, </w:t>
      </w:r>
      <w:r w:rsidRPr="00CD5E8B">
        <w:rPr>
          <w:rFonts w:ascii="Calibri" w:eastAsia="Times New Roman" w:hAnsi="Calibri"/>
          <w:sz w:val="22"/>
          <w:szCs w:val="22"/>
        </w:rPr>
        <w:t>L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 w:rsidRP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Zhang,</w:t>
      </w:r>
      <w:r w:rsidRPr="00CD5E8B">
        <w:rPr>
          <w:rFonts w:ascii="Calibri" w:eastAsia="Times New Roman" w:hAnsi="Calibri"/>
          <w:sz w:val="22"/>
          <w:szCs w:val="22"/>
        </w:rPr>
        <w:t xml:space="preserve"> Y</w:t>
      </w:r>
      <w:r w:rsidR="0024585F">
        <w:rPr>
          <w:rFonts w:ascii="Calibri" w:eastAsia="Times New Roman" w:hAnsi="Calibri"/>
          <w:sz w:val="22"/>
          <w:szCs w:val="22"/>
        </w:rPr>
        <w:t>.</w:t>
      </w:r>
      <w:r w:rsidR="00320F52">
        <w:rPr>
          <w:rFonts w:ascii="Calibri" w:eastAsia="Times New Roman" w:hAnsi="Calibri"/>
          <w:sz w:val="22"/>
          <w:szCs w:val="22"/>
        </w:rPr>
        <w:t xml:space="preserve"> </w:t>
      </w:r>
      <w:r w:rsidR="00320F52" w:rsidRPr="00CD5E8B">
        <w:rPr>
          <w:rFonts w:ascii="Calibri" w:eastAsia="Times New Roman" w:hAnsi="Calibri"/>
          <w:sz w:val="22"/>
          <w:szCs w:val="22"/>
        </w:rPr>
        <w:t>Tian,</w:t>
      </w:r>
      <w:r w:rsidRPr="00CD5E8B">
        <w:rPr>
          <w:rFonts w:ascii="Calibri" w:eastAsia="Times New Roman" w:hAnsi="Calibri"/>
          <w:sz w:val="22"/>
          <w:szCs w:val="22"/>
        </w:rPr>
        <w:t xml:space="preserve"> and J. </w:t>
      </w:r>
      <w:r w:rsidR="00320F52">
        <w:rPr>
          <w:rFonts w:ascii="Calibri" w:eastAsia="Times New Roman" w:hAnsi="Calibri"/>
          <w:sz w:val="22"/>
          <w:szCs w:val="22"/>
        </w:rPr>
        <w:t xml:space="preserve">Zhang </w:t>
      </w:r>
      <w:r w:rsidRPr="00CD5E8B">
        <w:rPr>
          <w:rFonts w:ascii="Calibri" w:eastAsia="Times New Roman" w:hAnsi="Calibri"/>
          <w:sz w:val="22"/>
          <w:szCs w:val="22"/>
        </w:rPr>
        <w:t>(2018). Multiplatform Physiologic and Metabolic Phenotyping Reveals Microbial Toxicity. mSystems</w:t>
      </w:r>
      <w:r w:rsidRPr="00CD5E8B">
        <w:rPr>
          <w:rFonts w:ascii="Calibri" w:eastAsia="Times New Roman" w:hAnsi="Calibri"/>
          <w:i/>
          <w:iCs/>
          <w:sz w:val="22"/>
          <w:szCs w:val="22"/>
        </w:rPr>
        <w:t xml:space="preserve"> 3</w:t>
      </w:r>
      <w:r w:rsidRPr="00CD5E8B">
        <w:rPr>
          <w:rFonts w:ascii="Calibri" w:eastAsia="Times New Roman" w:hAnsi="Calibri"/>
          <w:sz w:val="22"/>
          <w:szCs w:val="22"/>
        </w:rPr>
        <w:t>, 1-14.</w:t>
      </w:r>
      <w:r w:rsidR="00B35EA8" w:rsidRPr="00CD5E8B" w:rsidDel="00B35EA8">
        <w:rPr>
          <w:rFonts w:ascii="Calibri" w:hAnsi="Calibri"/>
          <w:sz w:val="22"/>
          <w:szCs w:val="22"/>
        </w:rPr>
        <w:t xml:space="preserve"> </w:t>
      </w:r>
      <w:r w:rsidR="00913DAF">
        <w:rPr>
          <w:rFonts w:ascii="Calibri" w:hAnsi="Calibri"/>
          <w:sz w:val="22"/>
          <w:szCs w:val="22"/>
        </w:rPr>
        <w:t>[</w:t>
      </w:r>
      <w:r w:rsidR="006277A9">
        <w:rPr>
          <w:rFonts w:ascii="Calibri" w:hAnsi="Calibri"/>
          <w:sz w:val="22"/>
          <w:szCs w:val="22"/>
        </w:rPr>
        <w:t>10</w:t>
      </w:r>
      <w:r w:rsidR="00913DAF">
        <w:rPr>
          <w:rFonts w:ascii="Calibri" w:hAnsi="Calibri"/>
          <w:sz w:val="22"/>
          <w:szCs w:val="22"/>
        </w:rPr>
        <w:t xml:space="preserve"> Citations]</w:t>
      </w:r>
    </w:p>
    <w:p w14:paraId="74C35316" w14:textId="388201F2" w:rsidR="004E6A72" w:rsidRPr="00846A2B" w:rsidRDefault="004E6A72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</w:rPr>
        <w:lastRenderedPageBreak/>
        <w:t xml:space="preserve">Liu, Q., J. Cai, </w:t>
      </w:r>
      <w:r w:rsidRPr="00846A2B">
        <w:rPr>
          <w:rFonts w:ascii="Calibri" w:hAnsi="Calibri"/>
          <w:bCs/>
          <w:sz w:val="22"/>
          <w:szCs w:val="22"/>
          <w:u w:val="single"/>
        </w:rPr>
        <w:t>R. G. Nichols</w:t>
      </w:r>
      <w:r w:rsidRPr="00846A2B">
        <w:rPr>
          <w:rFonts w:ascii="Calibri" w:hAnsi="Calibri"/>
          <w:bCs/>
          <w:sz w:val="22"/>
          <w:szCs w:val="22"/>
        </w:rPr>
        <w:t xml:space="preserve">, Y. Tian, J. Zhang, P. B. Smith, Y. Wang, C. Yan and A. D. Patterson (2019) A Quantitative HILIC–MS/MS Assay of the Metabolic Response of Huh-7 Cells Exposed to 2,3,7,8-Tetrachlorodibenzo-p-Dioxin. </w:t>
      </w:r>
      <w:r w:rsidRPr="00846A2B">
        <w:rPr>
          <w:rFonts w:ascii="Calibri" w:hAnsi="Calibri"/>
          <w:bCs/>
          <w:i/>
          <w:iCs/>
          <w:sz w:val="22"/>
          <w:szCs w:val="22"/>
        </w:rPr>
        <w:t>metabolites, 9</w:t>
      </w:r>
      <w:r w:rsidRPr="00846A2B">
        <w:rPr>
          <w:rFonts w:ascii="Calibri" w:hAnsi="Calibri"/>
          <w:bCs/>
          <w:sz w:val="22"/>
          <w:szCs w:val="22"/>
        </w:rPr>
        <w:t>(11</w:t>
      </w:r>
      <w:r w:rsidR="00913DAF">
        <w:rPr>
          <w:rFonts w:ascii="Calibri" w:hAnsi="Calibri"/>
          <w:bCs/>
          <w:sz w:val="22"/>
          <w:szCs w:val="22"/>
        </w:rPr>
        <w:t>8). doi:10.3390/metabo9060118 [</w:t>
      </w:r>
      <w:r w:rsidR="006277A9">
        <w:rPr>
          <w:rFonts w:ascii="Calibri" w:hAnsi="Calibri"/>
          <w:bCs/>
          <w:sz w:val="22"/>
          <w:szCs w:val="22"/>
        </w:rPr>
        <w:t>15</w:t>
      </w:r>
      <w:r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045757A0" w14:textId="2E295436" w:rsidR="004E6A72" w:rsidRPr="00846A2B" w:rsidRDefault="004E6A72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</w:rPr>
        <w:t xml:space="preserve">Cantorna, M. T., Y.-D. Lin, J. Arora, S. Bora, Y. Tian, </w:t>
      </w:r>
      <w:r w:rsidRPr="00846A2B">
        <w:rPr>
          <w:rFonts w:ascii="Calibri" w:hAnsi="Calibri"/>
          <w:bCs/>
          <w:sz w:val="22"/>
          <w:szCs w:val="22"/>
          <w:u w:val="single"/>
        </w:rPr>
        <w:t>R. G. Nichols</w:t>
      </w:r>
      <w:r w:rsidRPr="00846A2B">
        <w:rPr>
          <w:rFonts w:ascii="Calibri" w:hAnsi="Calibri"/>
          <w:bCs/>
          <w:sz w:val="22"/>
          <w:szCs w:val="22"/>
        </w:rPr>
        <w:t xml:space="preserve"> and A. D. Patterson (2019). "Vitamin D regulates the microbiota to control the numbers of </w:t>
      </w:r>
      <w:proofErr w:type="spellStart"/>
      <w:r w:rsidRPr="00846A2B">
        <w:rPr>
          <w:rFonts w:ascii="Calibri" w:hAnsi="Calibri"/>
          <w:bCs/>
          <w:sz w:val="22"/>
          <w:szCs w:val="22"/>
        </w:rPr>
        <w:t>RORγt</w:t>
      </w:r>
      <w:proofErr w:type="spellEnd"/>
      <w:r w:rsidRPr="00846A2B">
        <w:rPr>
          <w:rFonts w:ascii="Calibri" w:hAnsi="Calibri"/>
          <w:bCs/>
          <w:sz w:val="22"/>
          <w:szCs w:val="22"/>
        </w:rPr>
        <w:t>/FoxP3+ regulatory T cells in the colon." Front</w:t>
      </w:r>
      <w:r w:rsidR="00913DAF">
        <w:rPr>
          <w:rFonts w:ascii="Calibri" w:hAnsi="Calibri"/>
          <w:bCs/>
          <w:sz w:val="22"/>
          <w:szCs w:val="22"/>
        </w:rPr>
        <w:t>iers in immunology 10: 1772. [</w:t>
      </w:r>
      <w:r w:rsidR="006277A9">
        <w:rPr>
          <w:rFonts w:ascii="Calibri" w:hAnsi="Calibri"/>
          <w:bCs/>
          <w:sz w:val="22"/>
          <w:szCs w:val="22"/>
        </w:rPr>
        <w:t>53</w:t>
      </w:r>
      <w:r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25C94681" w14:textId="525BC3C7" w:rsidR="004E6A72" w:rsidRPr="00846A2B" w:rsidRDefault="00570700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  <w:u w:val="single"/>
        </w:rPr>
        <w:t>R. G</w:t>
      </w:r>
      <w:r>
        <w:rPr>
          <w:rFonts w:ascii="Calibri" w:hAnsi="Calibri"/>
          <w:bCs/>
          <w:sz w:val="22"/>
          <w:szCs w:val="22"/>
          <w:u w:val="single"/>
        </w:rPr>
        <w:t>.</w:t>
      </w:r>
      <w:r w:rsidRPr="00846A2B">
        <w:rPr>
          <w:rFonts w:ascii="Calibri" w:hAnsi="Calibri"/>
          <w:bCs/>
          <w:sz w:val="22"/>
          <w:szCs w:val="22"/>
          <w:u w:val="single"/>
        </w:rPr>
        <w:t xml:space="preserve"> </w:t>
      </w:r>
      <w:r w:rsidR="004E6A72" w:rsidRPr="00846A2B">
        <w:rPr>
          <w:rFonts w:ascii="Calibri" w:hAnsi="Calibri"/>
          <w:bCs/>
          <w:sz w:val="22"/>
          <w:szCs w:val="22"/>
          <w:u w:val="single"/>
        </w:rPr>
        <w:t>Nichols</w:t>
      </w:r>
      <w:r w:rsidR="004E6A72" w:rsidRPr="00846A2B">
        <w:rPr>
          <w:rFonts w:ascii="Calibri" w:hAnsi="Calibri"/>
          <w:bCs/>
          <w:sz w:val="22"/>
          <w:szCs w:val="22"/>
        </w:rPr>
        <w:t xml:space="preserve">, J. M. Peters and A. D. Patterson (2019). "Interplay between the host, the human microbiome, and drug metabolism." </w:t>
      </w:r>
      <w:r w:rsidR="004E6A72" w:rsidRPr="00846A2B">
        <w:rPr>
          <w:rFonts w:ascii="Calibri" w:hAnsi="Calibri"/>
          <w:bCs/>
          <w:sz w:val="22"/>
          <w:szCs w:val="22"/>
          <w:u w:val="single"/>
        </w:rPr>
        <w:t>Human genomics</w:t>
      </w:r>
      <w:r w:rsidR="004E6A72" w:rsidRPr="00846A2B">
        <w:rPr>
          <w:rFonts w:ascii="Calibri" w:hAnsi="Calibri"/>
          <w:bCs/>
          <w:sz w:val="22"/>
          <w:szCs w:val="22"/>
        </w:rPr>
        <w:t xml:space="preserve"> </w:t>
      </w:r>
      <w:r w:rsidR="004E6A72" w:rsidRPr="00846A2B">
        <w:rPr>
          <w:rFonts w:ascii="Calibri" w:hAnsi="Calibri"/>
          <w:b/>
          <w:bCs/>
          <w:sz w:val="22"/>
          <w:szCs w:val="22"/>
        </w:rPr>
        <w:t>13</w:t>
      </w:r>
      <w:r w:rsidR="00913DAF">
        <w:rPr>
          <w:rFonts w:ascii="Calibri" w:hAnsi="Calibri"/>
          <w:bCs/>
          <w:sz w:val="22"/>
          <w:szCs w:val="22"/>
        </w:rPr>
        <w:t>(1): 1-10. [</w:t>
      </w:r>
      <w:r w:rsidR="006277A9">
        <w:rPr>
          <w:rFonts w:ascii="Calibri" w:hAnsi="Calibri"/>
          <w:bCs/>
          <w:sz w:val="22"/>
          <w:szCs w:val="22"/>
        </w:rPr>
        <w:t>82</w:t>
      </w:r>
      <w:r w:rsidR="00913DAF">
        <w:rPr>
          <w:rFonts w:ascii="Calibri" w:hAnsi="Calibri"/>
          <w:bCs/>
          <w:sz w:val="22"/>
          <w:szCs w:val="22"/>
        </w:rPr>
        <w:t xml:space="preserve"> </w:t>
      </w:r>
      <w:r w:rsidR="004E6A72" w:rsidRPr="00846A2B">
        <w:rPr>
          <w:rFonts w:ascii="Calibri" w:hAnsi="Calibri"/>
          <w:bCs/>
          <w:sz w:val="22"/>
          <w:szCs w:val="22"/>
        </w:rPr>
        <w:t>Citations]</w:t>
      </w:r>
    </w:p>
    <w:p w14:paraId="35A2913D" w14:textId="3BB08617" w:rsidR="004E6A72" w:rsidRPr="00846A2B" w:rsidRDefault="00570700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  <w:u w:val="single"/>
        </w:rPr>
        <w:t>R. G</w:t>
      </w:r>
      <w:r>
        <w:rPr>
          <w:rFonts w:ascii="Calibri" w:hAnsi="Calibri"/>
          <w:bCs/>
          <w:sz w:val="22"/>
          <w:szCs w:val="22"/>
          <w:u w:val="single"/>
        </w:rPr>
        <w:t>.</w:t>
      </w:r>
      <w:r w:rsidRPr="00846A2B">
        <w:rPr>
          <w:rFonts w:ascii="Calibri" w:hAnsi="Calibri"/>
          <w:bCs/>
          <w:sz w:val="22"/>
          <w:szCs w:val="22"/>
          <w:u w:val="single"/>
        </w:rPr>
        <w:t xml:space="preserve"> Nichols</w:t>
      </w:r>
      <w:r w:rsidR="004E6A72" w:rsidRPr="00846A2B">
        <w:rPr>
          <w:rFonts w:ascii="Calibri" w:hAnsi="Calibri"/>
          <w:bCs/>
          <w:sz w:val="22"/>
          <w:szCs w:val="22"/>
        </w:rPr>
        <w:t>, J. Zhang, J. Cai, I. A. Murray, I. Koo, P. B. Smith, G. H. Perdew and A. D. Patterson (2019). "Metatranscriptomic analysis of the mouse gut microbiome response to the persistent organic pollutant 2, 3, 7, 8-tetrachlorodibenzofuran." Metabolites 10(1): 1. [</w:t>
      </w:r>
      <w:r w:rsidR="006277A9">
        <w:rPr>
          <w:rFonts w:ascii="Calibri" w:hAnsi="Calibri"/>
          <w:bCs/>
          <w:sz w:val="22"/>
          <w:szCs w:val="22"/>
        </w:rPr>
        <w:t>15</w:t>
      </w:r>
      <w:r w:rsidR="004E6A72"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38AAAADA" w14:textId="26F3705E" w:rsidR="004E6A72" w:rsidRPr="00846A2B" w:rsidRDefault="004E6A72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</w:rPr>
        <w:t xml:space="preserve">Zhang, L., B. Rimal, </w:t>
      </w:r>
      <w:r w:rsidRPr="00846A2B">
        <w:rPr>
          <w:rFonts w:ascii="Calibri" w:hAnsi="Calibri"/>
          <w:bCs/>
          <w:sz w:val="22"/>
          <w:szCs w:val="22"/>
          <w:u w:val="single"/>
        </w:rPr>
        <w:t>R. G. Nichols</w:t>
      </w:r>
      <w:r w:rsidRPr="00846A2B">
        <w:rPr>
          <w:rFonts w:ascii="Calibri" w:hAnsi="Calibri"/>
          <w:bCs/>
          <w:sz w:val="22"/>
          <w:szCs w:val="22"/>
        </w:rPr>
        <w:t>, Y. Tian, P. B. Smith, E. Hatzakis, S.-C. Chang, J. L. Butenhoff, J. M. Peters and A. D. Patterson (2020). "Perfluorooctane sulfonate alters gut microbiota-host metabolic homeostasis in mi</w:t>
      </w:r>
      <w:r w:rsidR="00913DAF">
        <w:rPr>
          <w:rFonts w:ascii="Calibri" w:hAnsi="Calibri"/>
          <w:bCs/>
          <w:sz w:val="22"/>
          <w:szCs w:val="22"/>
        </w:rPr>
        <w:t>ce." Toxicology 431: 152365. [</w:t>
      </w:r>
      <w:r w:rsidR="006277A9">
        <w:rPr>
          <w:rFonts w:ascii="Calibri" w:hAnsi="Calibri"/>
          <w:bCs/>
          <w:sz w:val="22"/>
          <w:szCs w:val="22"/>
        </w:rPr>
        <w:t>5</w:t>
      </w:r>
      <w:r w:rsidR="00913DAF">
        <w:rPr>
          <w:rFonts w:ascii="Calibri" w:hAnsi="Calibri"/>
          <w:bCs/>
          <w:sz w:val="22"/>
          <w:szCs w:val="22"/>
        </w:rPr>
        <w:t>7</w:t>
      </w:r>
      <w:r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066930EF" w14:textId="642A7EDE" w:rsidR="004E6A72" w:rsidRPr="00846A2B" w:rsidRDefault="004E6A72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</w:rPr>
        <w:t xml:space="preserve">Tian, Y., W. Gui, I. Koo, P. B. Smith, E. L. Allman, </w:t>
      </w:r>
      <w:r w:rsidRPr="00846A2B">
        <w:rPr>
          <w:rFonts w:ascii="Calibri" w:hAnsi="Calibri"/>
          <w:bCs/>
          <w:sz w:val="22"/>
          <w:szCs w:val="22"/>
          <w:u w:val="single"/>
        </w:rPr>
        <w:t>R. G. Nichols</w:t>
      </w:r>
      <w:r w:rsidRPr="00846A2B">
        <w:rPr>
          <w:rFonts w:ascii="Calibri" w:hAnsi="Calibri"/>
          <w:bCs/>
          <w:sz w:val="22"/>
          <w:szCs w:val="22"/>
        </w:rPr>
        <w:t xml:space="preserve">, B. Rimal, J. Cai, Q. Liu and A. D. Patterson (2020). "The microbiome modulating activity of bile acids." </w:t>
      </w:r>
      <w:r w:rsidR="00913DAF">
        <w:rPr>
          <w:rFonts w:ascii="Calibri" w:hAnsi="Calibri"/>
          <w:bCs/>
          <w:sz w:val="22"/>
          <w:szCs w:val="22"/>
        </w:rPr>
        <w:t>Gut microbes 11(4): 979-996. [</w:t>
      </w:r>
      <w:r w:rsidR="006277A9">
        <w:rPr>
          <w:rFonts w:ascii="Calibri" w:hAnsi="Calibri"/>
          <w:bCs/>
          <w:sz w:val="22"/>
          <w:szCs w:val="22"/>
        </w:rPr>
        <w:t>1</w:t>
      </w:r>
      <w:r w:rsidR="00913DAF">
        <w:rPr>
          <w:rFonts w:ascii="Calibri" w:hAnsi="Calibri"/>
          <w:bCs/>
          <w:sz w:val="22"/>
          <w:szCs w:val="22"/>
        </w:rPr>
        <w:t>84</w:t>
      </w:r>
      <w:r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0C86FC19" w14:textId="1FC489EC" w:rsidR="004E6A72" w:rsidRPr="00846A2B" w:rsidRDefault="004E6A72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</w:rPr>
        <w:t xml:space="preserve">Tian, Y., W. Gui, B. Rimal, I. Koo, P. B. Smith, </w:t>
      </w:r>
      <w:r w:rsidRPr="00846A2B">
        <w:rPr>
          <w:rFonts w:ascii="Calibri" w:hAnsi="Calibri"/>
          <w:bCs/>
          <w:sz w:val="22"/>
          <w:szCs w:val="22"/>
          <w:u w:val="single"/>
        </w:rPr>
        <w:t>R. G. Nichols</w:t>
      </w:r>
      <w:r w:rsidRPr="00846A2B">
        <w:rPr>
          <w:rFonts w:ascii="Calibri" w:hAnsi="Calibri"/>
          <w:bCs/>
          <w:sz w:val="22"/>
          <w:szCs w:val="22"/>
        </w:rPr>
        <w:t>, J. Cai, Q. Liu and A. D. Patterson (2020). "Metabolic impact of persistent organic pollutants on gut microbiota."</w:t>
      </w:r>
      <w:r w:rsidR="00913DAF">
        <w:rPr>
          <w:rFonts w:ascii="Calibri" w:hAnsi="Calibri"/>
          <w:bCs/>
          <w:sz w:val="22"/>
          <w:szCs w:val="22"/>
        </w:rPr>
        <w:t xml:space="preserve"> Gut microbes 12(1): 1848209 [</w:t>
      </w:r>
      <w:r w:rsidR="006277A9">
        <w:rPr>
          <w:rFonts w:ascii="Calibri" w:hAnsi="Calibri"/>
          <w:bCs/>
          <w:sz w:val="22"/>
          <w:szCs w:val="22"/>
        </w:rPr>
        <w:t>38</w:t>
      </w:r>
      <w:r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3181F232" w14:textId="4F3010F7" w:rsidR="004E6A72" w:rsidRPr="00846A2B" w:rsidRDefault="00570700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  <w:u w:val="single"/>
        </w:rPr>
        <w:t>R. G</w:t>
      </w:r>
      <w:r>
        <w:rPr>
          <w:rFonts w:ascii="Calibri" w:hAnsi="Calibri"/>
          <w:bCs/>
          <w:sz w:val="22"/>
          <w:szCs w:val="22"/>
          <w:u w:val="single"/>
        </w:rPr>
        <w:t>.</w:t>
      </w:r>
      <w:r w:rsidRPr="00846A2B">
        <w:rPr>
          <w:rFonts w:ascii="Calibri" w:hAnsi="Calibri"/>
          <w:bCs/>
          <w:sz w:val="22"/>
          <w:szCs w:val="22"/>
          <w:u w:val="single"/>
        </w:rPr>
        <w:t xml:space="preserve"> Nichols</w:t>
      </w:r>
      <w:r w:rsidR="004E6A72" w:rsidRPr="00846A2B">
        <w:rPr>
          <w:rFonts w:ascii="Calibri" w:hAnsi="Calibri"/>
          <w:bCs/>
          <w:sz w:val="22"/>
          <w:szCs w:val="22"/>
        </w:rPr>
        <w:t xml:space="preserve"> and E. R. Davenport (2021). "The relationship between the gut microbiome and host gene expression: a review." Human genetics 140(5): 747-760. [</w:t>
      </w:r>
      <w:proofErr w:type="gramStart"/>
      <w:r w:rsidR="006277A9">
        <w:rPr>
          <w:rFonts w:ascii="Calibri" w:hAnsi="Calibri"/>
          <w:bCs/>
          <w:sz w:val="22"/>
          <w:szCs w:val="22"/>
        </w:rPr>
        <w:t>152</w:t>
      </w:r>
      <w:r w:rsidR="00913DAF">
        <w:rPr>
          <w:rFonts w:ascii="Calibri" w:hAnsi="Calibri"/>
          <w:bCs/>
          <w:sz w:val="22"/>
          <w:szCs w:val="22"/>
        </w:rPr>
        <w:t xml:space="preserve"> </w:t>
      </w:r>
      <w:r w:rsidR="004E6A72" w:rsidRPr="00846A2B">
        <w:rPr>
          <w:rFonts w:ascii="Calibri" w:hAnsi="Calibri"/>
          <w:bCs/>
          <w:sz w:val="22"/>
          <w:szCs w:val="22"/>
        </w:rPr>
        <w:t xml:space="preserve"> Citations</w:t>
      </w:r>
      <w:proofErr w:type="gramEnd"/>
      <w:r w:rsidR="004E6A72" w:rsidRPr="00846A2B">
        <w:rPr>
          <w:rFonts w:ascii="Calibri" w:hAnsi="Calibri"/>
          <w:bCs/>
          <w:sz w:val="22"/>
          <w:szCs w:val="22"/>
        </w:rPr>
        <w:t>]</w:t>
      </w:r>
    </w:p>
    <w:p w14:paraId="7CF59789" w14:textId="128C63E5" w:rsidR="004E6A72" w:rsidRDefault="004E6A72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846A2B">
        <w:rPr>
          <w:rFonts w:ascii="Calibri" w:hAnsi="Calibri"/>
          <w:bCs/>
          <w:sz w:val="22"/>
          <w:szCs w:val="22"/>
        </w:rPr>
        <w:t xml:space="preserve">Liu, Q., L. Zhang, E. L. Allman, T. D. Hubbard, I. A. Murray, F. Hao, Y. Tian, W. Gui, </w:t>
      </w:r>
      <w:r w:rsidRPr="00846A2B">
        <w:rPr>
          <w:rFonts w:ascii="Calibri" w:hAnsi="Calibri"/>
          <w:bCs/>
          <w:sz w:val="22"/>
          <w:szCs w:val="22"/>
          <w:u w:val="single"/>
        </w:rPr>
        <w:t>R. G. Nichols</w:t>
      </w:r>
      <w:r w:rsidRPr="00846A2B">
        <w:rPr>
          <w:rFonts w:ascii="Calibri" w:hAnsi="Calibri"/>
          <w:bCs/>
          <w:sz w:val="22"/>
          <w:szCs w:val="22"/>
        </w:rPr>
        <w:t xml:space="preserve"> and P. B. Smith (2021). "The aryl hydrocarbon receptor activates ceramide biosynthesis in mice contributing to hepatic lipogene</w:t>
      </w:r>
      <w:r w:rsidR="00913DAF">
        <w:rPr>
          <w:rFonts w:ascii="Calibri" w:hAnsi="Calibri"/>
          <w:bCs/>
          <w:sz w:val="22"/>
          <w:szCs w:val="22"/>
        </w:rPr>
        <w:t>sis." Toxicology 458: 152831. [</w:t>
      </w:r>
      <w:r w:rsidR="006277A9">
        <w:rPr>
          <w:rFonts w:ascii="Calibri" w:hAnsi="Calibri"/>
          <w:bCs/>
          <w:sz w:val="22"/>
          <w:szCs w:val="22"/>
        </w:rPr>
        <w:t>16</w:t>
      </w:r>
      <w:r w:rsidRPr="00846A2B">
        <w:rPr>
          <w:rFonts w:ascii="Calibri" w:hAnsi="Calibri"/>
          <w:bCs/>
          <w:sz w:val="22"/>
          <w:szCs w:val="22"/>
        </w:rPr>
        <w:t xml:space="preserve"> Citations]</w:t>
      </w:r>
    </w:p>
    <w:p w14:paraId="095732F5" w14:textId="66343AE0" w:rsidR="006277A9" w:rsidRDefault="00570700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570700">
        <w:rPr>
          <w:rFonts w:ascii="Calibri" w:hAnsi="Calibri"/>
          <w:bCs/>
          <w:sz w:val="22"/>
          <w:szCs w:val="22"/>
        </w:rPr>
        <w:t>L. Sun, Y. Zhang, J. Cai, B. Rimal, E. R. Rocha, J. P. Coleman,</w:t>
      </w:r>
      <w:r>
        <w:rPr>
          <w:rFonts w:ascii="Calibri" w:hAnsi="Calibri"/>
          <w:bCs/>
          <w:sz w:val="22"/>
          <w:szCs w:val="22"/>
        </w:rPr>
        <w:t xml:space="preserve"> C. Zhang, </w:t>
      </w:r>
      <w:r w:rsidRPr="00570700">
        <w:rPr>
          <w:rFonts w:ascii="Calibri" w:hAnsi="Calibri"/>
          <w:bCs/>
          <w:sz w:val="22"/>
          <w:szCs w:val="22"/>
          <w:u w:val="single"/>
        </w:rPr>
        <w:t>R.G. Nichols</w:t>
      </w:r>
      <w:r>
        <w:rPr>
          <w:rFonts w:ascii="Calibri" w:hAnsi="Calibri"/>
          <w:bCs/>
          <w:sz w:val="22"/>
          <w:szCs w:val="22"/>
        </w:rPr>
        <w:t>, Y. Luo, B. Kim, Y. Chen, K.W. Krausz, C.C Harris, A.D. Patterson, Z. Zhang, S. Takahashi, F.J. Gonzalez (</w:t>
      </w:r>
      <w:r w:rsidRPr="00570700">
        <w:rPr>
          <w:rFonts w:ascii="Calibri" w:hAnsi="Calibri"/>
          <w:bCs/>
          <w:sz w:val="22"/>
          <w:szCs w:val="22"/>
        </w:rPr>
        <w:t>2023) Bile salt hydrolase in non-enterotoxigenic Bacteroides potentiates colorectal cancer. Nature Communications, vol 14, pp 1-18</w:t>
      </w:r>
      <w:r>
        <w:rPr>
          <w:rFonts w:ascii="Calibri" w:hAnsi="Calibri"/>
          <w:bCs/>
          <w:sz w:val="22"/>
          <w:szCs w:val="22"/>
        </w:rPr>
        <w:t xml:space="preserve"> [54]</w:t>
      </w:r>
    </w:p>
    <w:p w14:paraId="75453A84" w14:textId="31FD82D2" w:rsidR="00570700" w:rsidRDefault="00570700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570700">
        <w:rPr>
          <w:rFonts w:ascii="Calibri" w:hAnsi="Calibri"/>
          <w:bCs/>
          <w:sz w:val="22"/>
          <w:szCs w:val="22"/>
          <w:u w:val="single"/>
        </w:rPr>
        <w:t>R.G. Nichols</w:t>
      </w:r>
      <w:r>
        <w:rPr>
          <w:rFonts w:ascii="Calibri" w:hAnsi="Calibri"/>
          <w:bCs/>
          <w:sz w:val="22"/>
          <w:szCs w:val="22"/>
          <w:u w:val="single"/>
        </w:rPr>
        <w:t xml:space="preserve">, </w:t>
      </w:r>
      <w:r>
        <w:rPr>
          <w:rFonts w:ascii="Calibri" w:hAnsi="Calibri"/>
          <w:bCs/>
          <w:sz w:val="22"/>
          <w:szCs w:val="22"/>
        </w:rPr>
        <w:t>B. Rimal, F. Hao, J.M. Peters, E.R. Davenport, A.D Patterson (2024)</w:t>
      </w:r>
      <w:r w:rsidRPr="00570700">
        <w:t xml:space="preserve"> </w:t>
      </w:r>
      <w:r w:rsidRPr="00570700">
        <w:rPr>
          <w:rFonts w:ascii="Calibri" w:hAnsi="Calibri"/>
          <w:bCs/>
          <w:sz w:val="22"/>
          <w:szCs w:val="22"/>
        </w:rPr>
        <w:t>Chlorpyrifos modulates the mouse gut microbiota and metabolic activity. Environment International, vol 192, pp 109022</w:t>
      </w:r>
    </w:p>
    <w:p w14:paraId="7199AAFB" w14:textId="1507165B" w:rsidR="00570700" w:rsidRPr="004E6A72" w:rsidRDefault="00570700" w:rsidP="004E6A72">
      <w:pPr>
        <w:numPr>
          <w:ilvl w:val="0"/>
          <w:numId w:val="4"/>
        </w:numPr>
        <w:rPr>
          <w:rFonts w:ascii="Calibri" w:hAnsi="Calibri"/>
          <w:bCs/>
          <w:sz w:val="22"/>
          <w:szCs w:val="22"/>
        </w:rPr>
      </w:pPr>
      <w:r w:rsidRPr="00570700">
        <w:rPr>
          <w:rFonts w:ascii="Calibri" w:hAnsi="Calibri"/>
          <w:bCs/>
          <w:sz w:val="22"/>
          <w:szCs w:val="22"/>
          <w:u w:val="single"/>
        </w:rPr>
        <w:t>R.G. Nichols</w:t>
      </w:r>
      <w:r w:rsidRPr="00570700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and E.R. Davenport (2025) </w:t>
      </w:r>
      <w:r w:rsidRPr="00570700">
        <w:rPr>
          <w:rFonts w:ascii="Calibri" w:hAnsi="Calibri"/>
          <w:bCs/>
          <w:sz w:val="22"/>
          <w:szCs w:val="22"/>
        </w:rPr>
        <w:t>Clade-specific long-read sequencing increases the accuracy and specificity of the gyrB phylogenetic marker gene. mSystems: e01480-24.</w:t>
      </w:r>
    </w:p>
    <w:p w14:paraId="07CA8241" w14:textId="7312E3DA" w:rsidR="00B35EA8" w:rsidRPr="009473A0" w:rsidRDefault="00B35EA8" w:rsidP="009473A0">
      <w:pPr>
        <w:outlineLvl w:val="0"/>
        <w:rPr>
          <w:rFonts w:ascii="Calibri" w:hAnsi="Calibri"/>
        </w:rPr>
      </w:pPr>
    </w:p>
    <w:p w14:paraId="4E28E090" w14:textId="06999D00" w:rsidR="00B35EA8" w:rsidRPr="00F16570" w:rsidRDefault="00B35EA8" w:rsidP="0024585F">
      <w:pPr>
        <w:outlineLvl w:val="0"/>
        <w:rPr>
          <w:rFonts w:ascii="Calibri" w:hAnsi="Calibri"/>
          <w:b/>
        </w:rPr>
      </w:pPr>
      <w:r w:rsidRPr="00CD5E8B">
        <w:rPr>
          <w:rFonts w:ascii="Calibri" w:hAnsi="Calibri"/>
          <w:b/>
        </w:rPr>
        <w:t xml:space="preserve">Publications </w:t>
      </w:r>
      <w:r w:rsidRPr="00F16570">
        <w:rPr>
          <w:rFonts w:ascii="Calibri" w:hAnsi="Calibri"/>
          <w:b/>
        </w:rPr>
        <w:t>in</w:t>
      </w:r>
      <w:r w:rsidRPr="00CD5E8B">
        <w:rPr>
          <w:rFonts w:ascii="Calibri" w:hAnsi="Calibri"/>
          <w:b/>
        </w:rPr>
        <w:t xml:space="preserve"> Progress</w:t>
      </w:r>
    </w:p>
    <w:p w14:paraId="63CEB6F5" w14:textId="4ED1442B" w:rsidR="00913DAF" w:rsidRPr="00CD5E8B" w:rsidRDefault="00913DAF" w:rsidP="00913DAF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eastAsia="Cambria" w:hAnsi="Calibri" w:cs="Cambria"/>
          <w:bCs/>
          <w:sz w:val="22"/>
          <w:szCs w:val="22"/>
          <w:u w:val="single"/>
        </w:rPr>
        <w:t>Nichols, R. G</w:t>
      </w:r>
      <w:r>
        <w:rPr>
          <w:rFonts w:ascii="Calibri" w:eastAsia="Cambria" w:hAnsi="Calibri" w:cs="Cambria"/>
          <w:bCs/>
          <w:sz w:val="22"/>
          <w:szCs w:val="22"/>
        </w:rPr>
        <w:t xml:space="preserve">., Rimal, B., Hao, F., </w:t>
      </w:r>
      <w:r>
        <w:rPr>
          <w:rFonts w:ascii="Calibri" w:eastAsia="Times New Roman" w:hAnsi="Calibri"/>
          <w:sz w:val="22"/>
          <w:szCs w:val="22"/>
        </w:rPr>
        <w:t>Mallappa, A.,</w:t>
      </w:r>
      <w:r>
        <w:rPr>
          <w:rFonts w:ascii="Calibri" w:eastAsia="Cambria" w:hAnsi="Calibri" w:cs="Cambria"/>
          <w:bCs/>
          <w:sz w:val="22"/>
          <w:szCs w:val="22"/>
        </w:rPr>
        <w:t xml:space="preserve"> Davenport, E., Patterson, A. D. (2023) “</w:t>
      </w:r>
      <w:r w:rsidR="00570700" w:rsidRPr="00570700">
        <w:rPr>
          <w:rFonts w:ascii="Calibri" w:eastAsia="Cambria" w:hAnsi="Calibri" w:cs="Cambria"/>
          <w:bCs/>
          <w:sz w:val="22"/>
          <w:szCs w:val="22"/>
        </w:rPr>
        <w:t>Chronic Exposure to Low Doses of Chlorpyrifos Negatively Impact the Gut Microbiome of Mice</w:t>
      </w:r>
      <w:r>
        <w:rPr>
          <w:rFonts w:ascii="Calibri" w:eastAsia="Cambria" w:hAnsi="Calibri" w:cs="Cambria"/>
          <w:bCs/>
          <w:sz w:val="22"/>
          <w:szCs w:val="22"/>
        </w:rPr>
        <w:t>”</w:t>
      </w:r>
    </w:p>
    <w:p w14:paraId="2AB7AF59" w14:textId="77777777" w:rsidR="00913DAF" w:rsidRPr="00CD5E8B" w:rsidRDefault="00913DAF" w:rsidP="00913DAF">
      <w:pPr>
        <w:pStyle w:val="ListParagraph"/>
        <w:ind w:left="320"/>
        <w:rPr>
          <w:rFonts w:ascii="Calibri" w:hAnsi="Calibri"/>
        </w:rPr>
      </w:pPr>
    </w:p>
    <w:p w14:paraId="126350CC" w14:textId="77777777" w:rsidR="005B03A9" w:rsidRPr="00F16570" w:rsidRDefault="005B03A9" w:rsidP="00CD5E8B">
      <w:pPr>
        <w:rPr>
          <w:rFonts w:ascii="Calibri" w:hAnsi="Calibri"/>
          <w:sz w:val="22"/>
          <w:szCs w:val="22"/>
        </w:rPr>
      </w:pPr>
    </w:p>
    <w:p w14:paraId="5BE3BE5B" w14:textId="77777777" w:rsidR="00014BC7" w:rsidRPr="00CD5E8B" w:rsidRDefault="00014BC7" w:rsidP="00014BC7">
      <w:pPr>
        <w:ind w:left="320"/>
        <w:rPr>
          <w:rFonts w:ascii="Calibri" w:hAnsi="Calibri"/>
          <w:sz w:val="22"/>
          <w:szCs w:val="22"/>
        </w:rPr>
      </w:pPr>
    </w:p>
    <w:p w14:paraId="214397D6" w14:textId="77777777" w:rsidR="00D84DF6" w:rsidRPr="00CD5E8B" w:rsidRDefault="00D84DF6" w:rsidP="00115C19">
      <w:pPr>
        <w:ind w:left="320"/>
        <w:rPr>
          <w:rFonts w:ascii="Calibri" w:hAnsi="Calibri"/>
          <w:sz w:val="22"/>
          <w:szCs w:val="22"/>
        </w:rPr>
      </w:pPr>
    </w:p>
    <w:p w14:paraId="3924BBCB" w14:textId="77777777" w:rsidR="00C11DA2" w:rsidRPr="00CD5E8B" w:rsidRDefault="00C11DA2">
      <w:pPr>
        <w:ind w:left="320"/>
        <w:rPr>
          <w:rFonts w:ascii="Calibri" w:hAnsi="Calibri"/>
        </w:rPr>
      </w:pPr>
    </w:p>
    <w:sectPr w:rsidR="00C11DA2" w:rsidRPr="00CD5E8B" w:rsidSect="003D763B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05AD" w14:textId="77777777" w:rsidR="00802B84" w:rsidRDefault="00802B84">
      <w:r>
        <w:separator/>
      </w:r>
    </w:p>
  </w:endnote>
  <w:endnote w:type="continuationSeparator" w:id="0">
    <w:p w14:paraId="47002994" w14:textId="77777777" w:rsidR="00802B84" w:rsidRDefault="0080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8293" w14:textId="73DFC550" w:rsidR="00C11DA2" w:rsidRDefault="00C11D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25E6" w14:textId="77777777" w:rsidR="00802B84" w:rsidRDefault="00802B84">
      <w:r>
        <w:separator/>
      </w:r>
    </w:p>
  </w:footnote>
  <w:footnote w:type="continuationSeparator" w:id="0">
    <w:p w14:paraId="26B3F407" w14:textId="77777777" w:rsidR="00802B84" w:rsidRDefault="00802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E4B9" w14:textId="77777777" w:rsidR="00F57541" w:rsidRDefault="00F57541" w:rsidP="003D207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C6587" w14:textId="77777777" w:rsidR="00F57541" w:rsidRDefault="00F57541" w:rsidP="00F5754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485E" w14:textId="45A0E0D6" w:rsidR="003D763B" w:rsidRPr="003D763B" w:rsidRDefault="003D763B" w:rsidP="003D763B">
    <w:pPr>
      <w:pStyle w:val="Header"/>
      <w:pBdr>
        <w:bottom w:val="single" w:sz="8" w:space="4" w:color="000000"/>
      </w:pBdr>
      <w:tabs>
        <w:tab w:val="clear" w:pos="4680"/>
        <w:tab w:val="clear" w:pos="9360"/>
      </w:tabs>
      <w:rPr>
        <w:rFonts w:ascii="Calibri" w:hAnsi="Calibri" w:cs="Arial"/>
        <w:sz w:val="22"/>
        <w:szCs w:val="22"/>
      </w:rPr>
    </w:pPr>
    <w:r>
      <w:rPr>
        <w:rFonts w:ascii="Calibri" w:hAnsi="Calibri" w:cs="Arial"/>
        <w:sz w:val="22"/>
        <w:szCs w:val="22"/>
      </w:rPr>
      <w:t>Robert G. Nichols</w:t>
    </w:r>
    <w:r w:rsidRPr="00B24C75">
      <w:rPr>
        <w:rFonts w:ascii="Calibri" w:hAnsi="Calibri" w:cs="Arial"/>
        <w:sz w:val="22"/>
        <w:szCs w:val="22"/>
      </w:rPr>
      <w:tab/>
      <w:t xml:space="preserve">     </w:t>
    </w:r>
    <w:r w:rsidRPr="00B24C75">
      <w:rPr>
        <w:rFonts w:ascii="Calibri" w:hAnsi="Calibri" w:cs="Arial"/>
        <w:sz w:val="22"/>
        <w:szCs w:val="22"/>
      </w:rPr>
      <w:tab/>
    </w:r>
    <w:r w:rsidRPr="00B24C75">
      <w:rPr>
        <w:rFonts w:ascii="Calibri" w:hAnsi="Calibri" w:cs="Arial"/>
        <w:sz w:val="22"/>
        <w:szCs w:val="22"/>
      </w:rPr>
      <w:tab/>
    </w:r>
    <w:r w:rsidRPr="003D763B">
      <w:rPr>
        <w:rFonts w:ascii="Calibri" w:hAnsi="Calibri"/>
        <w:sz w:val="22"/>
        <w:szCs w:val="22"/>
      </w:rPr>
      <w:t>Curriculum Vitae</w:t>
    </w:r>
    <w:r w:rsidRPr="00B24C75">
      <w:rPr>
        <w:rFonts w:ascii="Calibri" w:hAnsi="Calibri" w:cs="Arial"/>
        <w:sz w:val="22"/>
        <w:szCs w:val="22"/>
      </w:rPr>
      <w:t xml:space="preserve">           </w:t>
    </w:r>
    <w:r w:rsidRPr="00B24C75">
      <w:rPr>
        <w:rFonts w:ascii="Calibri" w:hAnsi="Calibri" w:cs="Arial"/>
        <w:sz w:val="22"/>
        <w:szCs w:val="22"/>
      </w:rPr>
      <w:tab/>
    </w:r>
    <w:r w:rsidRPr="00B24C75">
      <w:rPr>
        <w:rFonts w:ascii="Calibri" w:hAnsi="Calibri" w:cs="Arial"/>
        <w:sz w:val="22"/>
        <w:szCs w:val="22"/>
      </w:rPr>
      <w:tab/>
      <w:t xml:space="preserve">          </w:t>
    </w:r>
    <w:r>
      <w:rPr>
        <w:rFonts w:ascii="Calibri" w:hAnsi="Calibri" w:cs="Arial"/>
        <w:sz w:val="22"/>
        <w:szCs w:val="22"/>
      </w:rPr>
      <w:t xml:space="preserve">                         </w:t>
    </w:r>
    <w:r w:rsidRPr="00B24C75">
      <w:rPr>
        <w:rFonts w:ascii="Calibri" w:hAnsi="Calibri" w:cs="Arial"/>
        <w:sz w:val="22"/>
        <w:szCs w:val="22"/>
      </w:rPr>
      <w:t xml:space="preserve">Page | </w:t>
    </w:r>
    <w:r w:rsidRPr="00B24C75">
      <w:rPr>
        <w:rFonts w:ascii="Calibri" w:hAnsi="Calibri" w:cs="Arial"/>
        <w:sz w:val="22"/>
        <w:szCs w:val="22"/>
      </w:rPr>
      <w:fldChar w:fldCharType="begin"/>
    </w:r>
    <w:r w:rsidRPr="00B24C75">
      <w:rPr>
        <w:rFonts w:ascii="Calibri" w:hAnsi="Calibri" w:cs="Arial"/>
        <w:sz w:val="22"/>
        <w:szCs w:val="22"/>
      </w:rPr>
      <w:instrText xml:space="preserve"> PAGE   \* MERGEFORMAT </w:instrText>
    </w:r>
    <w:r w:rsidRPr="00B24C75">
      <w:rPr>
        <w:rFonts w:ascii="Calibri" w:hAnsi="Calibri" w:cs="Arial"/>
        <w:sz w:val="22"/>
        <w:szCs w:val="22"/>
      </w:rPr>
      <w:fldChar w:fldCharType="separate"/>
    </w:r>
    <w:r w:rsidR="00117891">
      <w:rPr>
        <w:rFonts w:ascii="Calibri" w:hAnsi="Calibri" w:cs="Arial"/>
        <w:noProof/>
        <w:sz w:val="22"/>
        <w:szCs w:val="22"/>
      </w:rPr>
      <w:t>6</w:t>
    </w:r>
    <w:r w:rsidRPr="00B24C75">
      <w:rPr>
        <w:rFonts w:ascii="Calibri" w:hAnsi="Calibri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B49"/>
    <w:multiLevelType w:val="hybridMultilevel"/>
    <w:tmpl w:val="1944C09E"/>
    <w:styleLink w:val="ImportedStyle2"/>
    <w:lvl w:ilvl="0" w:tplc="083081DE">
      <w:start w:val="1"/>
      <w:numFmt w:val="decimal"/>
      <w:lvlText w:val="%1."/>
      <w:lvlJc w:val="left"/>
      <w:pPr>
        <w:ind w:left="36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3041E2">
      <w:start w:val="1"/>
      <w:numFmt w:val="lowerLetter"/>
      <w:lvlText w:val="%2.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48844">
      <w:start w:val="1"/>
      <w:numFmt w:val="lowerRoman"/>
      <w:lvlText w:val="%3."/>
      <w:lvlJc w:val="left"/>
      <w:pPr>
        <w:ind w:left="180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4D560">
      <w:start w:val="1"/>
      <w:numFmt w:val="decimal"/>
      <w:lvlText w:val="%4.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FE4870">
      <w:start w:val="1"/>
      <w:numFmt w:val="lowerLetter"/>
      <w:lvlText w:val="%5.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6AF56">
      <w:start w:val="1"/>
      <w:numFmt w:val="lowerRoman"/>
      <w:lvlText w:val="%6."/>
      <w:lvlJc w:val="left"/>
      <w:pPr>
        <w:ind w:left="396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FA8E0C">
      <w:start w:val="1"/>
      <w:numFmt w:val="decimal"/>
      <w:lvlText w:val="%7.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72A64C">
      <w:start w:val="1"/>
      <w:numFmt w:val="lowerLetter"/>
      <w:lvlText w:val="%8.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E0CD26">
      <w:start w:val="1"/>
      <w:numFmt w:val="lowerRoman"/>
      <w:lvlText w:val="%9."/>
      <w:lvlJc w:val="left"/>
      <w:pPr>
        <w:ind w:left="612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705CB4"/>
    <w:multiLevelType w:val="hybridMultilevel"/>
    <w:tmpl w:val="83D2B1B6"/>
    <w:styleLink w:val="ImportedStyle3"/>
    <w:lvl w:ilvl="0" w:tplc="1F1CD20E">
      <w:start w:val="1"/>
      <w:numFmt w:val="decimal"/>
      <w:lvlText w:val="%1."/>
      <w:lvlJc w:val="left"/>
      <w:pPr>
        <w:ind w:left="320" w:hanging="32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0416F6">
      <w:start w:val="1"/>
      <w:numFmt w:val="lowerLetter"/>
      <w:lvlText w:val="%2."/>
      <w:lvlJc w:val="left"/>
      <w:pPr>
        <w:tabs>
          <w:tab w:val="left" w:pos="320"/>
        </w:tabs>
        <w:ind w:left="144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90A972">
      <w:start w:val="1"/>
      <w:numFmt w:val="lowerRoman"/>
      <w:lvlText w:val="%3."/>
      <w:lvlJc w:val="left"/>
      <w:pPr>
        <w:tabs>
          <w:tab w:val="left" w:pos="320"/>
        </w:tabs>
        <w:ind w:left="216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621A6E">
      <w:start w:val="1"/>
      <w:numFmt w:val="decimal"/>
      <w:lvlText w:val="%4."/>
      <w:lvlJc w:val="left"/>
      <w:pPr>
        <w:tabs>
          <w:tab w:val="left" w:pos="320"/>
        </w:tabs>
        <w:ind w:left="288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42AACC">
      <w:start w:val="1"/>
      <w:numFmt w:val="lowerLetter"/>
      <w:lvlText w:val="%5."/>
      <w:lvlJc w:val="left"/>
      <w:pPr>
        <w:tabs>
          <w:tab w:val="left" w:pos="320"/>
        </w:tabs>
        <w:ind w:left="360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4E305A">
      <w:start w:val="1"/>
      <w:numFmt w:val="lowerRoman"/>
      <w:lvlText w:val="%6."/>
      <w:lvlJc w:val="left"/>
      <w:pPr>
        <w:tabs>
          <w:tab w:val="left" w:pos="320"/>
        </w:tabs>
        <w:ind w:left="432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8AEB42">
      <w:start w:val="1"/>
      <w:numFmt w:val="decimal"/>
      <w:lvlText w:val="%7."/>
      <w:lvlJc w:val="left"/>
      <w:pPr>
        <w:tabs>
          <w:tab w:val="left" w:pos="320"/>
        </w:tabs>
        <w:ind w:left="504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68B32">
      <w:start w:val="1"/>
      <w:numFmt w:val="lowerLetter"/>
      <w:lvlText w:val="%8."/>
      <w:lvlJc w:val="left"/>
      <w:pPr>
        <w:tabs>
          <w:tab w:val="left" w:pos="320"/>
        </w:tabs>
        <w:ind w:left="5760" w:hanging="360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02C5FE">
      <w:start w:val="1"/>
      <w:numFmt w:val="lowerRoman"/>
      <w:lvlText w:val="%9."/>
      <w:lvlJc w:val="left"/>
      <w:pPr>
        <w:tabs>
          <w:tab w:val="left" w:pos="320"/>
        </w:tabs>
        <w:ind w:left="6480" w:hanging="276"/>
      </w:pPr>
      <w:rPr>
        <w:rFonts w:ascii="Garamond" w:eastAsia="Garamond" w:hAnsi="Garamond" w:cs="Garamond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E63DCD"/>
    <w:multiLevelType w:val="hybridMultilevel"/>
    <w:tmpl w:val="C31C7C22"/>
    <w:lvl w:ilvl="0" w:tplc="C7443144">
      <w:start w:val="1"/>
      <w:numFmt w:val="decimal"/>
      <w:lvlText w:val="%1."/>
      <w:lvlJc w:val="left"/>
      <w:pPr>
        <w:ind w:left="320" w:hanging="320"/>
      </w:pPr>
      <w:rPr>
        <w:rFonts w:ascii="Calibri" w:eastAsia="Garamond" w:hAnsi="Calibri" w:cs="Garamond" w:hint="default"/>
        <w:b w:val="0"/>
        <w:bCs w:val="0"/>
        <w:i w:val="0"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093"/>
    <w:multiLevelType w:val="hybridMultilevel"/>
    <w:tmpl w:val="D87EE768"/>
    <w:lvl w:ilvl="0" w:tplc="026EAE32">
      <w:start w:val="1"/>
      <w:numFmt w:val="decimal"/>
      <w:lvlText w:val="%1."/>
      <w:lvlJc w:val="left"/>
      <w:pPr>
        <w:ind w:left="320" w:hanging="320"/>
      </w:pPr>
      <w:rPr>
        <w:rFonts w:ascii="Calibri" w:eastAsia="Garamond" w:hAnsi="Calibri" w:cs="Garamond" w:hint="default"/>
        <w:b w:val="0"/>
        <w:bCs w:val="0"/>
        <w:i w:val="0"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3763F"/>
    <w:multiLevelType w:val="hybridMultilevel"/>
    <w:tmpl w:val="83D2B1B6"/>
    <w:numStyleLink w:val="ImportedStyle3"/>
  </w:abstractNum>
  <w:abstractNum w:abstractNumId="5" w15:restartNumberingAfterBreak="0">
    <w:nsid w:val="638D6E32"/>
    <w:multiLevelType w:val="hybridMultilevel"/>
    <w:tmpl w:val="1944C09E"/>
    <w:numStyleLink w:val="ImportedStyle2"/>
  </w:abstractNum>
  <w:num w:numId="1" w16cid:durableId="328600339">
    <w:abstractNumId w:val="0"/>
  </w:num>
  <w:num w:numId="2" w16cid:durableId="230628330">
    <w:abstractNumId w:val="5"/>
    <w:lvlOverride w:ilvl="0">
      <w:lvl w:ilvl="0" w:tplc="BCD27332">
        <w:start w:val="1"/>
        <w:numFmt w:val="decimal"/>
        <w:lvlText w:val="%1."/>
        <w:lvlJc w:val="left"/>
        <w:pPr>
          <w:ind w:left="360" w:hanging="360"/>
        </w:pPr>
        <w:rPr>
          <w:rFonts w:ascii="Calibri" w:eastAsia="Garamond" w:hAnsi="Calibri" w:cs="Garamond" w:hint="default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900404468">
    <w:abstractNumId w:val="1"/>
  </w:num>
  <w:num w:numId="4" w16cid:durableId="870729576">
    <w:abstractNumId w:val="4"/>
    <w:lvlOverride w:ilvl="0">
      <w:lvl w:ilvl="0" w:tplc="69347126">
        <w:start w:val="1"/>
        <w:numFmt w:val="decimal"/>
        <w:lvlText w:val="%1."/>
        <w:lvlJc w:val="left"/>
        <w:pPr>
          <w:ind w:left="320" w:hanging="320"/>
        </w:pPr>
        <w:rPr>
          <w:rFonts w:ascii="Calibri" w:eastAsia="Garamond" w:hAnsi="Calibri" w:cs="Garamond" w:hint="default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19370874">
    <w:abstractNumId w:val="2"/>
  </w:num>
  <w:num w:numId="6" w16cid:durableId="34027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DA2"/>
    <w:rsid w:val="00014BC7"/>
    <w:rsid w:val="0002044F"/>
    <w:rsid w:val="00037779"/>
    <w:rsid w:val="00055556"/>
    <w:rsid w:val="00072303"/>
    <w:rsid w:val="000F1524"/>
    <w:rsid w:val="001065E6"/>
    <w:rsid w:val="0011050D"/>
    <w:rsid w:val="001128B9"/>
    <w:rsid w:val="001133F0"/>
    <w:rsid w:val="00115C19"/>
    <w:rsid w:val="0011646B"/>
    <w:rsid w:val="00117891"/>
    <w:rsid w:val="00127FC3"/>
    <w:rsid w:val="00130CF3"/>
    <w:rsid w:val="00131429"/>
    <w:rsid w:val="00145BAF"/>
    <w:rsid w:val="001805AB"/>
    <w:rsid w:val="001838A0"/>
    <w:rsid w:val="00184596"/>
    <w:rsid w:val="001C4302"/>
    <w:rsid w:val="001C7C0D"/>
    <w:rsid w:val="001E6F24"/>
    <w:rsid w:val="00203009"/>
    <w:rsid w:val="00242D04"/>
    <w:rsid w:val="0024585F"/>
    <w:rsid w:val="00253363"/>
    <w:rsid w:val="00292AEB"/>
    <w:rsid w:val="002B5BD9"/>
    <w:rsid w:val="002B7825"/>
    <w:rsid w:val="002B7FDF"/>
    <w:rsid w:val="002C2FF4"/>
    <w:rsid w:val="002C768B"/>
    <w:rsid w:val="002F211E"/>
    <w:rsid w:val="002F48FC"/>
    <w:rsid w:val="00300AB7"/>
    <w:rsid w:val="00320F52"/>
    <w:rsid w:val="00344A4C"/>
    <w:rsid w:val="00346BE8"/>
    <w:rsid w:val="003972CC"/>
    <w:rsid w:val="003A1B02"/>
    <w:rsid w:val="003D763B"/>
    <w:rsid w:val="003F0548"/>
    <w:rsid w:val="003F0910"/>
    <w:rsid w:val="0041618F"/>
    <w:rsid w:val="00447F01"/>
    <w:rsid w:val="00453BE2"/>
    <w:rsid w:val="00454B17"/>
    <w:rsid w:val="00476E73"/>
    <w:rsid w:val="00476F93"/>
    <w:rsid w:val="00481AE3"/>
    <w:rsid w:val="00491494"/>
    <w:rsid w:val="0049166B"/>
    <w:rsid w:val="004D6249"/>
    <w:rsid w:val="004E1566"/>
    <w:rsid w:val="004E4B65"/>
    <w:rsid w:val="004E6107"/>
    <w:rsid w:val="004E6A72"/>
    <w:rsid w:val="004F2908"/>
    <w:rsid w:val="00500D1B"/>
    <w:rsid w:val="005100A0"/>
    <w:rsid w:val="005152EE"/>
    <w:rsid w:val="005277F9"/>
    <w:rsid w:val="005361C2"/>
    <w:rsid w:val="0054501A"/>
    <w:rsid w:val="00551203"/>
    <w:rsid w:val="005524AE"/>
    <w:rsid w:val="0055587E"/>
    <w:rsid w:val="00557DFD"/>
    <w:rsid w:val="00570700"/>
    <w:rsid w:val="00573AC2"/>
    <w:rsid w:val="005954C2"/>
    <w:rsid w:val="005A1172"/>
    <w:rsid w:val="005A4113"/>
    <w:rsid w:val="005A4F75"/>
    <w:rsid w:val="005B03A9"/>
    <w:rsid w:val="005B742E"/>
    <w:rsid w:val="005D0F52"/>
    <w:rsid w:val="005D3B36"/>
    <w:rsid w:val="005F3081"/>
    <w:rsid w:val="005F61E4"/>
    <w:rsid w:val="006031A3"/>
    <w:rsid w:val="006259AD"/>
    <w:rsid w:val="006277A9"/>
    <w:rsid w:val="006362E3"/>
    <w:rsid w:val="00642887"/>
    <w:rsid w:val="00655B4F"/>
    <w:rsid w:val="00664BFD"/>
    <w:rsid w:val="00691D0E"/>
    <w:rsid w:val="00695602"/>
    <w:rsid w:val="00697086"/>
    <w:rsid w:val="006A317C"/>
    <w:rsid w:val="006D07C5"/>
    <w:rsid w:val="007002FE"/>
    <w:rsid w:val="00714FFB"/>
    <w:rsid w:val="00770E55"/>
    <w:rsid w:val="007B6A96"/>
    <w:rsid w:val="00802B84"/>
    <w:rsid w:val="00813484"/>
    <w:rsid w:val="00816DF7"/>
    <w:rsid w:val="00820DBF"/>
    <w:rsid w:val="008266BB"/>
    <w:rsid w:val="00826B19"/>
    <w:rsid w:val="00832044"/>
    <w:rsid w:val="008554AD"/>
    <w:rsid w:val="00860B7A"/>
    <w:rsid w:val="0086562C"/>
    <w:rsid w:val="00880671"/>
    <w:rsid w:val="008841DD"/>
    <w:rsid w:val="00887A76"/>
    <w:rsid w:val="00892659"/>
    <w:rsid w:val="008C3A29"/>
    <w:rsid w:val="008C7286"/>
    <w:rsid w:val="008D2402"/>
    <w:rsid w:val="00913DAF"/>
    <w:rsid w:val="00921FA9"/>
    <w:rsid w:val="00933C8A"/>
    <w:rsid w:val="00933DDD"/>
    <w:rsid w:val="0093449C"/>
    <w:rsid w:val="00944CEA"/>
    <w:rsid w:val="009473A0"/>
    <w:rsid w:val="0096481C"/>
    <w:rsid w:val="00973854"/>
    <w:rsid w:val="00973B06"/>
    <w:rsid w:val="009749A2"/>
    <w:rsid w:val="00996C0A"/>
    <w:rsid w:val="009A4FF2"/>
    <w:rsid w:val="009B2382"/>
    <w:rsid w:val="009C4183"/>
    <w:rsid w:val="009D30E0"/>
    <w:rsid w:val="009F1AA7"/>
    <w:rsid w:val="00A03C7E"/>
    <w:rsid w:val="00A063C2"/>
    <w:rsid w:val="00A12FF0"/>
    <w:rsid w:val="00A210B1"/>
    <w:rsid w:val="00A33898"/>
    <w:rsid w:val="00A36779"/>
    <w:rsid w:val="00A614E2"/>
    <w:rsid w:val="00A66847"/>
    <w:rsid w:val="00A7438E"/>
    <w:rsid w:val="00A803E9"/>
    <w:rsid w:val="00AB0725"/>
    <w:rsid w:val="00AC331E"/>
    <w:rsid w:val="00AF69F9"/>
    <w:rsid w:val="00B137DA"/>
    <w:rsid w:val="00B172F9"/>
    <w:rsid w:val="00B31D10"/>
    <w:rsid w:val="00B35EA8"/>
    <w:rsid w:val="00B5302A"/>
    <w:rsid w:val="00B602D0"/>
    <w:rsid w:val="00B71C86"/>
    <w:rsid w:val="00B92BFE"/>
    <w:rsid w:val="00BB2988"/>
    <w:rsid w:val="00BB3D45"/>
    <w:rsid w:val="00BC06D9"/>
    <w:rsid w:val="00BE0E71"/>
    <w:rsid w:val="00BE268A"/>
    <w:rsid w:val="00BE4370"/>
    <w:rsid w:val="00BE61B4"/>
    <w:rsid w:val="00BF61CB"/>
    <w:rsid w:val="00C11DA2"/>
    <w:rsid w:val="00C1417C"/>
    <w:rsid w:val="00C23A0B"/>
    <w:rsid w:val="00C43FF6"/>
    <w:rsid w:val="00C45393"/>
    <w:rsid w:val="00C85AA6"/>
    <w:rsid w:val="00CD5E8B"/>
    <w:rsid w:val="00CF6523"/>
    <w:rsid w:val="00D14FBD"/>
    <w:rsid w:val="00D52760"/>
    <w:rsid w:val="00D56D55"/>
    <w:rsid w:val="00D6135C"/>
    <w:rsid w:val="00D8365A"/>
    <w:rsid w:val="00D84DF6"/>
    <w:rsid w:val="00D95847"/>
    <w:rsid w:val="00DB6C06"/>
    <w:rsid w:val="00DC4C55"/>
    <w:rsid w:val="00DE033E"/>
    <w:rsid w:val="00DE73C9"/>
    <w:rsid w:val="00DF586F"/>
    <w:rsid w:val="00E105BF"/>
    <w:rsid w:val="00E168D6"/>
    <w:rsid w:val="00E55568"/>
    <w:rsid w:val="00E80198"/>
    <w:rsid w:val="00E81A19"/>
    <w:rsid w:val="00E87945"/>
    <w:rsid w:val="00EC5A60"/>
    <w:rsid w:val="00ED055E"/>
    <w:rsid w:val="00ED61D2"/>
    <w:rsid w:val="00EE35F8"/>
    <w:rsid w:val="00EF1792"/>
    <w:rsid w:val="00EF4389"/>
    <w:rsid w:val="00F02FDC"/>
    <w:rsid w:val="00F10548"/>
    <w:rsid w:val="00F10DDC"/>
    <w:rsid w:val="00F16570"/>
    <w:rsid w:val="00F25A09"/>
    <w:rsid w:val="00F35CC8"/>
    <w:rsid w:val="00F36881"/>
    <w:rsid w:val="00F51526"/>
    <w:rsid w:val="00F57541"/>
    <w:rsid w:val="00FB5BA0"/>
    <w:rsid w:val="00FC4410"/>
    <w:rsid w:val="00FD20DF"/>
    <w:rsid w:val="00FE4C68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2A8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3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pPr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5754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Times New Roman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F57541"/>
    <w:rPr>
      <w:rFonts w:eastAsia="Times New Roman"/>
      <w:color w:val="000000"/>
      <w:sz w:val="24"/>
      <w:szCs w:val="24"/>
      <w:u w:color="000000"/>
    </w:rPr>
  </w:style>
  <w:style w:type="character" w:styleId="PageNumber">
    <w:name w:val="page number"/>
    <w:basedOn w:val="DefaultParagraphFont"/>
    <w:uiPriority w:val="99"/>
    <w:semiHidden/>
    <w:unhideWhenUsed/>
    <w:rsid w:val="00F57541"/>
  </w:style>
  <w:style w:type="character" w:customStyle="1" w:styleId="apple-converted-space">
    <w:name w:val="apple-converted-space"/>
    <w:basedOn w:val="DefaultParagraphFont"/>
    <w:rsid w:val="00FE4C68"/>
  </w:style>
  <w:style w:type="character" w:styleId="FollowedHyperlink">
    <w:name w:val="FollowedHyperlink"/>
    <w:basedOn w:val="DefaultParagraphFont"/>
    <w:uiPriority w:val="99"/>
    <w:semiHidden/>
    <w:unhideWhenUsed/>
    <w:rsid w:val="00FE4C68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03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3A9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3A9"/>
    <w:rPr>
      <w:rFonts w:asciiTheme="minorHAnsi" w:eastAsiaTheme="minorHAnsi" w:hAnsiTheme="minorHAnsi" w:cstheme="minorBidi"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3A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18"/>
      <w:szCs w:val="18"/>
      <w:u w:color="000000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A9"/>
    <w:rPr>
      <w:rFonts w:eastAsia="Times New Roman"/>
      <w:color w:val="000000"/>
      <w:sz w:val="18"/>
      <w:szCs w:val="18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0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  <w:bdr w:val="n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086"/>
    <w:rPr>
      <w:rFonts w:asciiTheme="minorHAnsi" w:eastAsia="Times New Roman" w:hAnsiTheme="minorHAnsi" w:cstheme="minorBidi"/>
      <w:b/>
      <w:bCs/>
      <w:color w:val="000000"/>
      <w:sz w:val="24"/>
      <w:szCs w:val="24"/>
      <w:u w:color="000000"/>
      <w:bdr w:val="none" w:sz="0" w:space="0" w:color="auto"/>
    </w:rPr>
  </w:style>
  <w:style w:type="character" w:customStyle="1" w:styleId="il">
    <w:name w:val="il"/>
    <w:basedOn w:val="DefaultParagraphFont"/>
    <w:rsid w:val="00AC331E"/>
  </w:style>
  <w:style w:type="paragraph" w:styleId="ListParagraph">
    <w:name w:val="List Paragraph"/>
    <w:basedOn w:val="Normal"/>
    <w:uiPriority w:val="34"/>
    <w:qFormat/>
    <w:rsid w:val="00B35E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53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2959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Nichols, Robert Gordon</cp:lastModifiedBy>
  <cp:revision>2</cp:revision>
  <dcterms:created xsi:type="dcterms:W3CDTF">2025-03-17T14:36:00Z</dcterms:created>
  <dcterms:modified xsi:type="dcterms:W3CDTF">2025-03-17T14:36:00Z</dcterms:modified>
</cp:coreProperties>
</file>