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F2C39" w14:textId="5A359C50" w:rsidR="00D71754" w:rsidRDefault="00D71754" w:rsidP="00D71754">
      <w:pPr>
        <w:rPr>
          <w:rFonts w:ascii="Times New Roman" w:hAnsi="Times New Roman" w:cs="Times New Roman"/>
          <w:sz w:val="20"/>
          <w:szCs w:val="20"/>
        </w:rPr>
      </w:pPr>
      <w:r>
        <w:rPr>
          <w:rFonts w:ascii="Times New Roman" w:hAnsi="Times New Roman" w:cs="Times New Roman"/>
          <w:sz w:val="20"/>
          <w:szCs w:val="20"/>
        </w:rPr>
        <w:t xml:space="preserve">Dear Dr. </w:t>
      </w:r>
      <w:proofErr w:type="spellStart"/>
      <w:r>
        <w:rPr>
          <w:rFonts w:ascii="Times New Roman" w:hAnsi="Times New Roman" w:cs="Times New Roman"/>
          <w:sz w:val="20"/>
          <w:szCs w:val="20"/>
        </w:rPr>
        <w:t>Blichert-Toft</w:t>
      </w:r>
      <w:proofErr w:type="spellEnd"/>
      <w:r w:rsidR="00332401">
        <w:rPr>
          <w:rFonts w:ascii="Times New Roman" w:hAnsi="Times New Roman" w:cs="Times New Roman"/>
          <w:sz w:val="20"/>
          <w:szCs w:val="20"/>
        </w:rPr>
        <w:t xml:space="preserve"> and reviewers</w:t>
      </w:r>
      <w:r>
        <w:rPr>
          <w:rFonts w:ascii="Times New Roman" w:hAnsi="Times New Roman" w:cs="Times New Roman"/>
          <w:sz w:val="20"/>
          <w:szCs w:val="20"/>
        </w:rPr>
        <w:t>,</w:t>
      </w:r>
    </w:p>
    <w:p w14:paraId="133046D9" w14:textId="77777777" w:rsidR="00D71754" w:rsidRDefault="00D71754" w:rsidP="00D71754">
      <w:pPr>
        <w:rPr>
          <w:rFonts w:ascii="Times New Roman" w:hAnsi="Times New Roman" w:cs="Times New Roman"/>
          <w:sz w:val="20"/>
          <w:szCs w:val="20"/>
        </w:rPr>
      </w:pPr>
    </w:p>
    <w:p w14:paraId="3E1AB8E4" w14:textId="2C38ADDB" w:rsidR="00D71754" w:rsidRDefault="00332401" w:rsidP="00D71754">
      <w:pPr>
        <w:rPr>
          <w:rFonts w:ascii="Times New Roman" w:hAnsi="Times New Roman" w:cs="Times New Roman"/>
          <w:sz w:val="20"/>
          <w:szCs w:val="20"/>
        </w:rPr>
      </w:pPr>
      <w:r>
        <w:rPr>
          <w:rFonts w:ascii="Times New Roman" w:hAnsi="Times New Roman" w:cs="Times New Roman"/>
          <w:sz w:val="20"/>
          <w:szCs w:val="20"/>
        </w:rPr>
        <w:t xml:space="preserve">Thank you for your editorial work and reviews on our manuscript </w:t>
      </w:r>
      <w:r w:rsidRPr="00433089">
        <w:rPr>
          <w:rFonts w:ascii="Times New Roman" w:hAnsi="Times New Roman" w:cs="Times New Roman"/>
          <w:sz w:val="20"/>
          <w:szCs w:val="20"/>
        </w:rPr>
        <w:t>"Late-Cretaceous construction of the mantle lithosphere beneath the central California coast revealed by Crystal Knob xenoliths</w:t>
      </w:r>
      <w:r>
        <w:rPr>
          <w:rFonts w:ascii="Times New Roman" w:hAnsi="Times New Roman" w:cs="Times New Roman"/>
          <w:sz w:val="20"/>
          <w:szCs w:val="20"/>
        </w:rPr>
        <w:t>.</w:t>
      </w:r>
      <w:r w:rsidRPr="00433089">
        <w:rPr>
          <w:rFonts w:ascii="Times New Roman" w:hAnsi="Times New Roman" w:cs="Times New Roman"/>
          <w:sz w:val="20"/>
          <w:szCs w:val="20"/>
        </w:rPr>
        <w:t>"</w:t>
      </w:r>
      <w:r>
        <w:rPr>
          <w:rFonts w:ascii="Times New Roman" w:hAnsi="Times New Roman" w:cs="Times New Roman"/>
          <w:sz w:val="20"/>
          <w:szCs w:val="20"/>
        </w:rPr>
        <w:t xml:space="preserve"> I have substantially updated the text of the paper in response to your comments, which I found incredibly encouraging and helpful.</w:t>
      </w:r>
    </w:p>
    <w:p w14:paraId="797C2F8A" w14:textId="77777777" w:rsidR="00332401" w:rsidRDefault="00332401" w:rsidP="00D71754">
      <w:pPr>
        <w:rPr>
          <w:rFonts w:ascii="Times New Roman" w:hAnsi="Times New Roman" w:cs="Times New Roman"/>
          <w:sz w:val="20"/>
          <w:szCs w:val="20"/>
        </w:rPr>
      </w:pPr>
    </w:p>
    <w:p w14:paraId="39B108C9" w14:textId="01ED9276" w:rsidR="00D71754" w:rsidRDefault="00332401" w:rsidP="00D71754">
      <w:pPr>
        <w:rPr>
          <w:rFonts w:ascii="Times New Roman" w:hAnsi="Times New Roman" w:cs="Times New Roman"/>
          <w:color w:val="0D0D0D" w:themeColor="text1" w:themeTint="F2"/>
          <w:sz w:val="20"/>
          <w:szCs w:val="20"/>
        </w:rPr>
      </w:pPr>
      <w:r>
        <w:rPr>
          <w:rFonts w:ascii="Times New Roman" w:hAnsi="Times New Roman" w:cs="Times New Roman"/>
          <w:sz w:val="20"/>
          <w:szCs w:val="20"/>
        </w:rPr>
        <w:t xml:space="preserve">We understand that this paper is quite dense and broad in scope – and we thank you for your time in sifting through it in detail. We </w:t>
      </w:r>
      <w:r w:rsidR="00D71754" w:rsidRPr="00332401">
        <w:rPr>
          <w:rFonts w:ascii="Times New Roman" w:hAnsi="Times New Roman" w:cs="Times New Roman"/>
          <w:color w:val="0D0D0D" w:themeColor="text1" w:themeTint="F2"/>
          <w:sz w:val="20"/>
          <w:szCs w:val="20"/>
        </w:rPr>
        <w:t>f</w:t>
      </w:r>
      <w:r>
        <w:rPr>
          <w:rFonts w:ascii="Times New Roman" w:hAnsi="Times New Roman" w:cs="Times New Roman"/>
          <w:color w:val="0D0D0D" w:themeColor="text1" w:themeTint="F2"/>
          <w:sz w:val="20"/>
          <w:szCs w:val="20"/>
        </w:rPr>
        <w:t>eel that G-C</w:t>
      </w:r>
      <w:r w:rsidR="00D71754" w:rsidRPr="00332401">
        <w:rPr>
          <w:rFonts w:ascii="Times New Roman" w:hAnsi="Times New Roman" w:cs="Times New Roman"/>
          <w:color w:val="0D0D0D" w:themeColor="text1" w:themeTint="F2"/>
          <w:sz w:val="20"/>
          <w:szCs w:val="20"/>
        </w:rPr>
        <w:t xml:space="preserve">ubed is </w:t>
      </w:r>
      <w:r w:rsidR="00D71754" w:rsidRPr="00332401">
        <w:rPr>
          <w:rFonts w:ascii="Times New Roman" w:hAnsi="Times New Roman" w:cs="Times New Roman"/>
          <w:i/>
          <w:color w:val="0D0D0D" w:themeColor="text1" w:themeTint="F2"/>
          <w:sz w:val="20"/>
          <w:szCs w:val="20"/>
        </w:rPr>
        <w:t>the</w:t>
      </w:r>
      <w:r w:rsidR="00D71754" w:rsidRPr="00332401">
        <w:rPr>
          <w:rFonts w:ascii="Times New Roman" w:hAnsi="Times New Roman" w:cs="Times New Roman"/>
          <w:color w:val="0D0D0D" w:themeColor="text1" w:themeTint="F2"/>
          <w:sz w:val="20"/>
          <w:szCs w:val="20"/>
        </w:rPr>
        <w:t xml:space="preserve"> ideal venue for this research since it integrates geochemistry, geophysics, numerical modeling and integrative geoscience. </w:t>
      </w:r>
      <w:r>
        <w:rPr>
          <w:rFonts w:ascii="Times New Roman" w:hAnsi="Times New Roman" w:cs="Times New Roman"/>
          <w:color w:val="0D0D0D" w:themeColor="text1" w:themeTint="F2"/>
          <w:sz w:val="20"/>
          <w:szCs w:val="20"/>
        </w:rPr>
        <w:t>We have tried to build a picture of this research that can anticipate detailed critiques from the petrological, geodynamic, and seismological communities</w:t>
      </w:r>
      <w:r w:rsidR="00AD4186">
        <w:rPr>
          <w:rFonts w:ascii="Times New Roman" w:hAnsi="Times New Roman" w:cs="Times New Roman"/>
          <w:color w:val="0D0D0D" w:themeColor="text1" w:themeTint="F2"/>
          <w:sz w:val="20"/>
          <w:szCs w:val="20"/>
        </w:rPr>
        <w:t>, which requires a full presentation of all sides of the data</w:t>
      </w:r>
      <w:r>
        <w:rPr>
          <w:rFonts w:ascii="Times New Roman" w:hAnsi="Times New Roman" w:cs="Times New Roman"/>
          <w:color w:val="0D0D0D" w:themeColor="text1" w:themeTint="F2"/>
          <w:sz w:val="20"/>
          <w:szCs w:val="20"/>
        </w:rPr>
        <w:t xml:space="preserve">. </w:t>
      </w:r>
      <w:r>
        <w:rPr>
          <w:rFonts w:ascii="Times New Roman" w:hAnsi="Times New Roman" w:cs="Times New Roman"/>
          <w:sz w:val="20"/>
          <w:szCs w:val="20"/>
        </w:rPr>
        <w:t xml:space="preserve">Although we are sensitive to length concerns, </w:t>
      </w:r>
      <w:r w:rsidRPr="00332401">
        <w:rPr>
          <w:rFonts w:ascii="Times New Roman" w:hAnsi="Times New Roman" w:cs="Times New Roman"/>
          <w:color w:val="0D0D0D" w:themeColor="text1" w:themeTint="F2"/>
          <w:sz w:val="20"/>
          <w:szCs w:val="20"/>
        </w:rPr>
        <w:t>we</w:t>
      </w:r>
      <w:r>
        <w:rPr>
          <w:rFonts w:ascii="Times New Roman" w:hAnsi="Times New Roman" w:cs="Times New Roman"/>
          <w:color w:val="0D0D0D" w:themeColor="text1" w:themeTint="F2"/>
          <w:sz w:val="20"/>
          <w:szCs w:val="20"/>
        </w:rPr>
        <w:t xml:space="preserve"> could not easily identify material to move to a supplementary section or remove.</w:t>
      </w:r>
      <w:r w:rsidR="00C95058">
        <w:rPr>
          <w:rFonts w:ascii="Times New Roman" w:hAnsi="Times New Roman" w:cs="Times New Roman"/>
          <w:color w:val="0D0D0D" w:themeColor="text1" w:themeTint="F2"/>
          <w:sz w:val="20"/>
          <w:szCs w:val="20"/>
        </w:rPr>
        <w:t xml:space="preserve"> Although one reviewer suggested removal of our detailed treatment of the Monterey Plate stalled slab, we feel that explicitly dismantling the theoretical basis for this theory is crucial to strengthening our conclusion, and overdue in the literature.</w:t>
      </w:r>
    </w:p>
    <w:p w14:paraId="551AA49E" w14:textId="77777777" w:rsidR="00C95058" w:rsidRDefault="00C95058" w:rsidP="00D71754">
      <w:pPr>
        <w:rPr>
          <w:rFonts w:ascii="Times New Roman" w:hAnsi="Times New Roman" w:cs="Times New Roman"/>
          <w:color w:val="0D0D0D" w:themeColor="text1" w:themeTint="F2"/>
          <w:sz w:val="20"/>
          <w:szCs w:val="20"/>
        </w:rPr>
      </w:pPr>
    </w:p>
    <w:p w14:paraId="1E234F83" w14:textId="7C94B705" w:rsidR="00AD4186" w:rsidRDefault="00C95058" w:rsidP="00D71754">
      <w:pP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Still, a persistent theme in all reviewers’ commentary was the sometimes-ponderous organizational scheme, particularly in the integrative middle of the paper.</w:t>
      </w:r>
      <w:r w:rsidR="00AD4186">
        <w:rPr>
          <w:rFonts w:ascii="Times New Roman" w:hAnsi="Times New Roman" w:cs="Times New Roman"/>
          <w:color w:val="0D0D0D" w:themeColor="text1" w:themeTint="F2"/>
          <w:sz w:val="20"/>
          <w:szCs w:val="20"/>
        </w:rPr>
        <w:t xml:space="preserve"> This did hurt the clarity and readability of our work, and I did the best to address it by substantial reorganization of the material introducing tectonic scenarios. This had the benefit of removing quite a bit of repetition, and the overall manuscript is about 60 lines (~5%) shorter. Other sections were less substantially shortened, but reworked for clarity. I believe these features have made the m</w:t>
      </w:r>
      <w:r w:rsidR="00FA0898">
        <w:rPr>
          <w:rFonts w:ascii="Times New Roman" w:hAnsi="Times New Roman" w:cs="Times New Roman"/>
          <w:color w:val="0D0D0D" w:themeColor="text1" w:themeTint="F2"/>
          <w:sz w:val="20"/>
          <w:szCs w:val="20"/>
        </w:rPr>
        <w:t>anuscript significantly clearer:</w:t>
      </w:r>
    </w:p>
    <w:p w14:paraId="25AB5CE4" w14:textId="77777777" w:rsidR="00DE52D3" w:rsidRDefault="00DE52D3" w:rsidP="00D71754">
      <w:pPr>
        <w:rPr>
          <w:rFonts w:ascii="Times New Roman" w:hAnsi="Times New Roman" w:cs="Times New Roman"/>
          <w:color w:val="0D0D0D" w:themeColor="text1" w:themeTint="F2"/>
          <w:sz w:val="20"/>
          <w:szCs w:val="20"/>
        </w:rPr>
      </w:pPr>
    </w:p>
    <w:p w14:paraId="3A175518" w14:textId="47DAC231" w:rsidR="00DE52D3" w:rsidRDefault="00AD2D47" w:rsidP="00DE52D3">
      <w:pPr>
        <w:pStyle w:val="ListParagraph"/>
        <w:numPr>
          <w:ilvl w:val="0"/>
          <w:numId w:val="2"/>
        </w:numP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Moved heat flow discussion and depth constraints section to separate “</w:t>
      </w:r>
      <w:r w:rsidRPr="00AD2D47">
        <w:rPr>
          <w:rFonts w:ascii="Times New Roman" w:hAnsi="Times New Roman" w:cs="Times New Roman"/>
          <w:b/>
          <w:color w:val="0D0D0D" w:themeColor="text1" w:themeTint="F2"/>
          <w:sz w:val="20"/>
          <w:szCs w:val="20"/>
        </w:rPr>
        <w:t>3. Geothermal Constraints on the Deep Lithosphere</w:t>
      </w:r>
      <w:r>
        <w:rPr>
          <w:rFonts w:ascii="Times New Roman" w:hAnsi="Times New Roman" w:cs="Times New Roman"/>
          <w:color w:val="0D0D0D" w:themeColor="text1" w:themeTint="F2"/>
          <w:sz w:val="20"/>
          <w:szCs w:val="20"/>
        </w:rPr>
        <w:t>” section</w:t>
      </w:r>
    </w:p>
    <w:p w14:paraId="4A94D8FD" w14:textId="661ADC0C" w:rsidR="00AD2D47" w:rsidRDefault="00AD2D47" w:rsidP="00DE52D3">
      <w:pPr>
        <w:pStyle w:val="ListParagraph"/>
        <w:numPr>
          <w:ilvl w:val="0"/>
          <w:numId w:val="2"/>
        </w:numP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Shortened “</w:t>
      </w:r>
      <w:r w:rsidRPr="00AD2D47">
        <w:rPr>
          <w:rFonts w:ascii="Times New Roman" w:hAnsi="Times New Roman" w:cs="Times New Roman"/>
          <w:b/>
          <w:color w:val="0D0D0D" w:themeColor="text1" w:themeTint="F2"/>
          <w:sz w:val="20"/>
          <w:szCs w:val="20"/>
        </w:rPr>
        <w:t>4. Origin of the mantle lithosphere beneath the Coast Ranges</w:t>
      </w:r>
      <w:r>
        <w:rPr>
          <w:rFonts w:ascii="Times New Roman" w:hAnsi="Times New Roman" w:cs="Times New Roman"/>
          <w:color w:val="0D0D0D" w:themeColor="text1" w:themeTint="F2"/>
          <w:sz w:val="20"/>
          <w:szCs w:val="20"/>
        </w:rPr>
        <w:t>” substantially to only deal with basic tectonic scenarios</w:t>
      </w:r>
    </w:p>
    <w:p w14:paraId="2525FF1A" w14:textId="35C65C49" w:rsidR="007F753F" w:rsidRPr="007F753F" w:rsidRDefault="00AD2D47" w:rsidP="007F753F">
      <w:pPr>
        <w:pStyle w:val="ListParagraph"/>
        <w:numPr>
          <w:ilvl w:val="1"/>
          <w:numId w:val="2"/>
        </w:numP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Moved detailed debunking of Monterey plate to the end, after modeling section (</w:t>
      </w:r>
      <w:r w:rsidRPr="00AD2D47">
        <w:rPr>
          <w:rFonts w:ascii="Times New Roman" w:hAnsi="Times New Roman" w:cs="Times New Roman"/>
          <w:b/>
          <w:color w:val="0D0D0D" w:themeColor="text1" w:themeTint="F2"/>
          <w:sz w:val="20"/>
          <w:szCs w:val="20"/>
        </w:rPr>
        <w:t>6.1 Geodynamic implausibility of the Neogene stalled slab</w:t>
      </w:r>
      <w:r>
        <w:rPr>
          <w:rFonts w:ascii="Times New Roman" w:hAnsi="Times New Roman" w:cs="Times New Roman"/>
          <w:color w:val="0D0D0D" w:themeColor="text1" w:themeTint="F2"/>
          <w:sz w:val="20"/>
          <w:szCs w:val="20"/>
        </w:rPr>
        <w:t>)</w:t>
      </w:r>
      <w:r w:rsidR="007F753F">
        <w:rPr>
          <w:rFonts w:ascii="Times New Roman" w:hAnsi="Times New Roman" w:cs="Times New Roman"/>
          <w:color w:val="0D0D0D" w:themeColor="text1" w:themeTint="F2"/>
          <w:sz w:val="20"/>
          <w:szCs w:val="20"/>
        </w:rPr>
        <w:t>. This allowed us to centralize and economize that discussion.</w:t>
      </w:r>
    </w:p>
    <w:p w14:paraId="701ED2D6" w14:textId="7B485BEE" w:rsidR="00AD4186" w:rsidRDefault="00AD2D47" w:rsidP="00D71754">
      <w:pPr>
        <w:pStyle w:val="ListParagraph"/>
        <w:numPr>
          <w:ilvl w:val="1"/>
          <w:numId w:val="2"/>
        </w:numP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Each subsection now corresponds directly to the groups by which we refer to the scenarios (i.e. slab window, stalled slab, and Cretaceous duplex)</w:t>
      </w:r>
    </w:p>
    <w:p w14:paraId="5F2ADB7E" w14:textId="074CFFD9" w:rsidR="007F753F" w:rsidRPr="007F753F" w:rsidRDefault="007F753F" w:rsidP="007F753F">
      <w:pPr>
        <w:pStyle w:val="ListParagraph"/>
        <w:numPr>
          <w:ilvl w:val="0"/>
          <w:numId w:val="2"/>
        </w:numP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 xml:space="preserve">Shortened </w:t>
      </w:r>
      <w:r w:rsidRPr="007F753F">
        <w:rPr>
          <w:rFonts w:ascii="Times New Roman" w:hAnsi="Times New Roman" w:cs="Times New Roman"/>
          <w:b/>
          <w:color w:val="0D0D0D" w:themeColor="text1" w:themeTint="F2"/>
          <w:sz w:val="20"/>
          <w:szCs w:val="20"/>
        </w:rPr>
        <w:t>6.3 The timing of the Crystal Knob eruption</w:t>
      </w:r>
      <w:r>
        <w:rPr>
          <w:rFonts w:ascii="Times New Roman" w:hAnsi="Times New Roman" w:cs="Times New Roman"/>
          <w:color w:val="0D0D0D" w:themeColor="text1" w:themeTint="F2"/>
          <w:sz w:val="20"/>
          <w:szCs w:val="20"/>
        </w:rPr>
        <w:t xml:space="preserve"> to remove some confusing and conceptually weak material</w:t>
      </w:r>
    </w:p>
    <w:p w14:paraId="0567D90E" w14:textId="03C60A59" w:rsidR="007F753F" w:rsidRPr="00AD4186" w:rsidRDefault="00AD4186" w:rsidP="00AD4186">
      <w:pPr>
        <w:rPr>
          <w:rFonts w:ascii="Times New Roman" w:hAnsi="Times New Roman" w:cs="Times New Roman"/>
          <w:color w:val="0D0D0D" w:themeColor="text1" w:themeTint="F2"/>
          <w:sz w:val="20"/>
          <w:szCs w:val="20"/>
        </w:rPr>
      </w:pPr>
      <w:r w:rsidRPr="00AD4186">
        <w:rPr>
          <w:rFonts w:ascii="Times New Roman" w:hAnsi="Times New Roman" w:cs="Times New Roman"/>
          <w:color w:val="0D0D0D" w:themeColor="text1" w:themeTint="F2"/>
          <w:sz w:val="20"/>
          <w:szCs w:val="20"/>
        </w:rPr>
        <w:br/>
      </w:r>
      <w:r w:rsidRPr="00AD4186">
        <w:rPr>
          <w:rFonts w:ascii="Times New Roman" w:hAnsi="Times New Roman" w:cs="Times New Roman"/>
          <w:color w:val="0D0D0D" w:themeColor="text1" w:themeTint="F2"/>
          <w:sz w:val="20"/>
          <w:szCs w:val="20"/>
        </w:rPr>
        <w:br/>
        <w:t>One reviewer made the related point that discussion, results, and methods were sometimes mixed confusingly. Although we feel that the unusual organization scheme of the paper is natural and appropriate for a project with such a disparate set of methodologies, we respond</w:t>
      </w:r>
      <w:r w:rsidR="00FA0898">
        <w:rPr>
          <w:rFonts w:ascii="Times New Roman" w:hAnsi="Times New Roman" w:cs="Times New Roman"/>
          <w:color w:val="0D0D0D" w:themeColor="text1" w:themeTint="F2"/>
          <w:sz w:val="20"/>
          <w:szCs w:val="20"/>
        </w:rPr>
        <w:t>ed</w:t>
      </w:r>
      <w:r w:rsidRPr="00AD4186">
        <w:rPr>
          <w:rFonts w:ascii="Times New Roman" w:hAnsi="Times New Roman" w:cs="Times New Roman"/>
          <w:color w:val="0D0D0D" w:themeColor="text1" w:themeTint="F2"/>
          <w:sz w:val="20"/>
          <w:szCs w:val="20"/>
        </w:rPr>
        <w:t xml:space="preserve"> by building more explicit walls between methods, results, and discussions. We did this both by adding textual cues and reorganizing within sect</w:t>
      </w:r>
      <w:r w:rsidR="00FA0898">
        <w:rPr>
          <w:rFonts w:ascii="Times New Roman" w:hAnsi="Times New Roman" w:cs="Times New Roman"/>
          <w:color w:val="0D0D0D" w:themeColor="text1" w:themeTint="F2"/>
          <w:sz w:val="20"/>
          <w:szCs w:val="20"/>
        </w:rPr>
        <w:t xml:space="preserve">ions, and pulling discussion </w:t>
      </w:r>
      <w:r w:rsidRPr="00AD4186">
        <w:rPr>
          <w:rFonts w:ascii="Times New Roman" w:hAnsi="Times New Roman" w:cs="Times New Roman"/>
          <w:color w:val="0D0D0D" w:themeColor="text1" w:themeTint="F2"/>
          <w:sz w:val="20"/>
          <w:szCs w:val="20"/>
        </w:rPr>
        <w:t xml:space="preserve">into their own </w:t>
      </w:r>
      <w:r w:rsidR="00FA0898">
        <w:rPr>
          <w:rFonts w:ascii="Times New Roman" w:hAnsi="Times New Roman" w:cs="Times New Roman"/>
          <w:color w:val="0D0D0D" w:themeColor="text1" w:themeTint="F2"/>
          <w:sz w:val="20"/>
          <w:szCs w:val="20"/>
        </w:rPr>
        <w:t>sub-</w:t>
      </w:r>
      <w:r w:rsidRPr="00AD4186">
        <w:rPr>
          <w:rFonts w:ascii="Times New Roman" w:hAnsi="Times New Roman" w:cs="Times New Roman"/>
          <w:color w:val="0D0D0D" w:themeColor="text1" w:themeTint="F2"/>
          <w:sz w:val="20"/>
          <w:szCs w:val="20"/>
        </w:rPr>
        <w:t>sections</w:t>
      </w:r>
      <w:r w:rsidR="00FA0898">
        <w:rPr>
          <w:rFonts w:ascii="Times New Roman" w:hAnsi="Times New Roman" w:cs="Times New Roman"/>
          <w:color w:val="0D0D0D" w:themeColor="text1" w:themeTint="F2"/>
          <w:sz w:val="20"/>
          <w:szCs w:val="20"/>
        </w:rPr>
        <w:t xml:space="preserve"> where applicable</w:t>
      </w:r>
      <w:r w:rsidRPr="00AD4186">
        <w:rPr>
          <w:rFonts w:ascii="Times New Roman" w:hAnsi="Times New Roman" w:cs="Times New Roman"/>
          <w:color w:val="0D0D0D" w:themeColor="text1" w:themeTint="F2"/>
          <w:sz w:val="20"/>
          <w:szCs w:val="20"/>
        </w:rPr>
        <w:t>.</w:t>
      </w:r>
      <w:r w:rsidR="007F753F">
        <w:rPr>
          <w:rFonts w:ascii="Times New Roman" w:hAnsi="Times New Roman" w:cs="Times New Roman"/>
          <w:color w:val="0D0D0D" w:themeColor="text1" w:themeTint="F2"/>
          <w:sz w:val="20"/>
          <w:szCs w:val="20"/>
        </w:rPr>
        <w:t xml:space="preserve"> We also renamed several sections to “</w:t>
      </w:r>
      <w:r w:rsidR="007F753F" w:rsidRPr="007F753F">
        <w:rPr>
          <w:rFonts w:ascii="Times New Roman" w:hAnsi="Times New Roman" w:cs="Times New Roman"/>
          <w:b/>
          <w:color w:val="0D0D0D" w:themeColor="text1" w:themeTint="F2"/>
          <w:sz w:val="20"/>
          <w:szCs w:val="20"/>
        </w:rPr>
        <w:t>Discussion of xxx</w:t>
      </w:r>
      <w:r w:rsidR="007F753F">
        <w:rPr>
          <w:rFonts w:ascii="Times New Roman" w:hAnsi="Times New Roman" w:cs="Times New Roman"/>
          <w:color w:val="0D0D0D" w:themeColor="text1" w:themeTint="F2"/>
          <w:sz w:val="20"/>
          <w:szCs w:val="20"/>
        </w:rPr>
        <w:t>” to better guide the reader through our progression.</w:t>
      </w:r>
    </w:p>
    <w:p w14:paraId="578C7D71" w14:textId="77777777" w:rsidR="00AD4186" w:rsidRDefault="00AD4186" w:rsidP="00D71754">
      <w:pPr>
        <w:rPr>
          <w:rFonts w:ascii="Times New Roman" w:hAnsi="Times New Roman" w:cs="Times New Roman"/>
          <w:color w:val="0D0D0D" w:themeColor="text1" w:themeTint="F2"/>
          <w:sz w:val="20"/>
          <w:szCs w:val="20"/>
        </w:rPr>
      </w:pPr>
    </w:p>
    <w:p w14:paraId="18CC2F10" w14:textId="27CEDD6C" w:rsidR="00AD4186" w:rsidRPr="00C95058" w:rsidRDefault="00AD4186" w:rsidP="00D71754">
      <w:pP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We also fixed figure order and referencing, added several missing figure labels and caption information, and put the manuscript in the format expected by the journal.</w:t>
      </w:r>
    </w:p>
    <w:p w14:paraId="57AAE56E" w14:textId="77777777" w:rsidR="00D71754" w:rsidRDefault="00D71754" w:rsidP="00D71754">
      <w:pPr>
        <w:rPr>
          <w:rFonts w:ascii="Times New Roman" w:hAnsi="Times New Roman" w:cs="Times New Roman"/>
          <w:sz w:val="20"/>
          <w:szCs w:val="20"/>
        </w:rPr>
      </w:pPr>
    </w:p>
    <w:p w14:paraId="5F87B938" w14:textId="416D30EB" w:rsidR="007F753F" w:rsidRDefault="007F753F" w:rsidP="00D71754">
      <w:pPr>
        <w:rPr>
          <w:rFonts w:ascii="Times New Roman" w:hAnsi="Times New Roman" w:cs="Times New Roman"/>
          <w:sz w:val="20"/>
          <w:szCs w:val="20"/>
        </w:rPr>
      </w:pPr>
      <w:r>
        <w:rPr>
          <w:rFonts w:ascii="Times New Roman" w:hAnsi="Times New Roman" w:cs="Times New Roman"/>
          <w:sz w:val="20"/>
          <w:szCs w:val="20"/>
        </w:rPr>
        <w:t xml:space="preserve">Please find in this paper the revisions, a document containing detailed responses to reviewer comments, a tracked-changes word file of the text, </w:t>
      </w:r>
      <w:bookmarkStart w:id="0" w:name="_GoBack"/>
      <w:bookmarkEnd w:id="0"/>
      <w:r>
        <w:rPr>
          <w:rFonts w:ascii="Times New Roman" w:hAnsi="Times New Roman" w:cs="Times New Roman"/>
          <w:sz w:val="20"/>
          <w:szCs w:val="20"/>
        </w:rPr>
        <w:t>and a AGU-formatted manuscript (with supplement in a separate file). The line numbers are substantially different from my original submitted version, so apologies for that.</w:t>
      </w:r>
    </w:p>
    <w:p w14:paraId="382DF8CB" w14:textId="77777777" w:rsidR="007F753F" w:rsidRDefault="007F753F" w:rsidP="00D71754">
      <w:pPr>
        <w:rPr>
          <w:rFonts w:ascii="Times New Roman" w:hAnsi="Times New Roman" w:cs="Times New Roman"/>
          <w:sz w:val="20"/>
          <w:szCs w:val="20"/>
        </w:rPr>
      </w:pPr>
    </w:p>
    <w:p w14:paraId="79B39BE3" w14:textId="7A704354" w:rsidR="007F753F" w:rsidRDefault="007F753F" w:rsidP="00D71754">
      <w:pPr>
        <w:rPr>
          <w:rFonts w:ascii="Times New Roman" w:hAnsi="Times New Roman" w:cs="Times New Roman"/>
          <w:sz w:val="20"/>
          <w:szCs w:val="20"/>
        </w:rPr>
      </w:pPr>
      <w:r>
        <w:rPr>
          <w:rFonts w:ascii="Times New Roman" w:hAnsi="Times New Roman" w:cs="Times New Roman"/>
          <w:sz w:val="20"/>
          <w:szCs w:val="20"/>
        </w:rPr>
        <w:t>Many thanks,</w:t>
      </w:r>
    </w:p>
    <w:p w14:paraId="74D97EB8" w14:textId="77777777" w:rsidR="007F753F" w:rsidRPr="00433089" w:rsidRDefault="007F753F" w:rsidP="00D71754">
      <w:pPr>
        <w:rPr>
          <w:rFonts w:ascii="Times New Roman" w:hAnsi="Times New Roman" w:cs="Times New Roman"/>
          <w:sz w:val="20"/>
          <w:szCs w:val="20"/>
        </w:rPr>
      </w:pPr>
    </w:p>
    <w:p w14:paraId="523081B4" w14:textId="77777777" w:rsidR="00D71754" w:rsidRPr="00433089" w:rsidRDefault="00D71754" w:rsidP="00D71754">
      <w:pPr>
        <w:rPr>
          <w:rFonts w:ascii="Times New Roman" w:hAnsi="Times New Roman" w:cs="Times New Roman"/>
          <w:sz w:val="20"/>
          <w:szCs w:val="20"/>
        </w:rPr>
      </w:pPr>
      <w:r w:rsidRPr="00433089">
        <w:rPr>
          <w:rFonts w:ascii="Times New Roman" w:hAnsi="Times New Roman" w:cs="Times New Roman"/>
          <w:b/>
          <w:i/>
          <w:sz w:val="20"/>
          <w:szCs w:val="20"/>
        </w:rPr>
        <w:t>Daven P. Quinn</w:t>
      </w:r>
      <w:r w:rsidRPr="00433089">
        <w:rPr>
          <w:rFonts w:ascii="Times New Roman" w:hAnsi="Times New Roman" w:cs="Times New Roman"/>
          <w:sz w:val="20"/>
          <w:szCs w:val="20"/>
        </w:rPr>
        <w:t xml:space="preserve"> </w:t>
      </w:r>
    </w:p>
    <w:p w14:paraId="29ECC0F1" w14:textId="77777777" w:rsidR="00D71754" w:rsidRPr="00433089" w:rsidRDefault="00D71754" w:rsidP="00D71754">
      <w:pPr>
        <w:rPr>
          <w:rFonts w:ascii="Times New Roman" w:hAnsi="Times New Roman" w:cs="Times New Roman"/>
          <w:sz w:val="20"/>
          <w:szCs w:val="20"/>
        </w:rPr>
      </w:pPr>
      <w:r w:rsidRPr="00433089">
        <w:rPr>
          <w:rFonts w:ascii="Times New Roman" w:hAnsi="Times New Roman" w:cs="Times New Roman"/>
          <w:sz w:val="20"/>
          <w:szCs w:val="20"/>
        </w:rPr>
        <w:t>PhD candidate ◦ Caltech GPS division</w:t>
      </w:r>
    </w:p>
    <w:p w14:paraId="7AB29C43" w14:textId="77777777" w:rsidR="00D71754" w:rsidRPr="00433089" w:rsidRDefault="00D71754" w:rsidP="00D71754">
      <w:pPr>
        <w:rPr>
          <w:rFonts w:ascii="Times New Roman" w:hAnsi="Times New Roman" w:cs="Times New Roman"/>
          <w:sz w:val="20"/>
          <w:szCs w:val="20"/>
        </w:rPr>
      </w:pPr>
      <w:hyperlink r:id="rId5" w:history="1">
        <w:r w:rsidRPr="00433089">
          <w:rPr>
            <w:rFonts w:ascii="Times New Roman" w:hAnsi="Times New Roman" w:cs="Times New Roman"/>
            <w:color w:val="0000FF"/>
            <w:sz w:val="20"/>
            <w:szCs w:val="20"/>
            <w:u w:val="single"/>
          </w:rPr>
          <w:t>http://davenquinn.com</w:t>
        </w:r>
      </w:hyperlink>
      <w:r w:rsidRPr="00433089">
        <w:rPr>
          <w:rFonts w:ascii="Times New Roman" w:hAnsi="Times New Roman" w:cs="Times New Roman"/>
          <w:sz w:val="20"/>
          <w:szCs w:val="20"/>
        </w:rPr>
        <w:t> ◦ (704) 920 8487 </w:t>
      </w:r>
      <w:r w:rsidRPr="00433089">
        <w:rPr>
          <w:rFonts w:ascii="Times New Roman" w:hAnsi="Times New Roman" w:cs="Times New Roman"/>
          <w:i/>
          <w:sz w:val="20"/>
          <w:szCs w:val="20"/>
        </w:rPr>
        <w:t>m</w:t>
      </w:r>
    </w:p>
    <w:p w14:paraId="4CCC6099" w14:textId="77777777" w:rsidR="00366861" w:rsidRDefault="007F753F"/>
    <w:sectPr w:rsidR="00366861" w:rsidSect="0019222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2721C6"/>
    <w:multiLevelType w:val="hybridMultilevel"/>
    <w:tmpl w:val="D7C8CEEA"/>
    <w:lvl w:ilvl="0" w:tplc="18805D8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1E1F34"/>
    <w:multiLevelType w:val="hybridMultilevel"/>
    <w:tmpl w:val="2AA44A7C"/>
    <w:lvl w:ilvl="0" w:tplc="18805D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val="bestFit" w:percent="20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754"/>
    <w:rsid w:val="00332401"/>
    <w:rsid w:val="006720DF"/>
    <w:rsid w:val="00790CAA"/>
    <w:rsid w:val="007F753F"/>
    <w:rsid w:val="008B6A82"/>
    <w:rsid w:val="009D00E0"/>
    <w:rsid w:val="00AD2D47"/>
    <w:rsid w:val="00AD4186"/>
    <w:rsid w:val="00C95058"/>
    <w:rsid w:val="00CA2E7B"/>
    <w:rsid w:val="00D71754"/>
    <w:rsid w:val="00DE52D3"/>
    <w:rsid w:val="00F131B1"/>
    <w:rsid w:val="00FA08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F798C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17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avenquinn.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565</Words>
  <Characters>3226</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2017-12-19T10:55:00Z</dcterms:created>
  <dcterms:modified xsi:type="dcterms:W3CDTF">2017-12-19T11:47:00Z</dcterms:modified>
</cp:coreProperties>
</file>