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Calibri" w:hAnsi="Calibri"/>
          <w:b/>
          <w:i w:val="0"/>
          <w:color w:val="232A32"/>
          <w:sz w:val="48"/>
        </w:rPr>
        <w:t>J40 PARTS TO SEND FOR REFURBISHMENT</w:t>
      </w:r>
    </w:p>
    <w:p>
      <w:r>
        <w:rPr>
          <w:rFonts w:ascii="Calibri" w:hAnsi="Calibri"/>
          <w:b w:val="0"/>
          <w:i w:val="0"/>
          <w:color w:val="1F4E79"/>
          <w:sz w:val="28"/>
        </w:rPr>
        <w:t>A simple photo guide for selecting the correct parts</w:t>
      </w:r>
    </w:p>
    <w:p>
      <w:pPr>
        <w:spacing w:after="120"/>
      </w:pPr>
      <w:r>
        <w:rPr>
          <w:rFonts w:ascii="Calibri" w:hAnsi="Calibri"/>
          <w:b/>
          <w:i w:val="0"/>
          <w:color w:val="2A6641"/>
          <w:sz w:val="22"/>
        </w:rPr>
        <w:t xml:space="preserve">Purpose: </w:t>
      </w:r>
      <w:r>
        <w:rPr>
          <w:rFonts w:ascii="Calibri" w:hAnsi="Calibri"/>
          <w:b w:val="0"/>
          <w:i w:val="0"/>
          <w:color w:val="232A32"/>
          <w:sz w:val="22"/>
        </w:rPr>
        <w:t>Every photographed item in this guide should be selected, labelled and taken for refurbishment, specialist assessment or reconstruction.</w:t>
      </w:r>
    </w:p>
    <w:p>
      <w:pPr>
        <w:spacing w:after="120"/>
      </w:pPr>
      <w:r>
        <w:rPr>
          <w:rFonts w:ascii="Calibri" w:hAnsi="Calibri"/>
          <w:b/>
          <w:i w:val="0"/>
          <w:color w:val="962020"/>
          <w:sz w:val="22"/>
        </w:rPr>
        <w:t xml:space="preserve">Not included: </w:t>
      </w:r>
      <w:r>
        <w:rPr>
          <w:rFonts w:ascii="Calibri" w:hAnsi="Calibri"/>
          <w:b w:val="0"/>
          <w:i w:val="0"/>
          <w:color w:val="232A32"/>
          <w:sz w:val="22"/>
        </w:rPr>
        <w:t>Parts planned for replacement or interior modernisation have been removed, including wiper arms/blades, lights, washer pump/bottles, failed lock, old interior pulls and padded trim, window crank and pedal rubber.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Uncertain items: </w:t>
      </w:r>
      <w:r>
        <w:rPr>
          <w:rFonts w:ascii="Calibri" w:hAnsi="Calibri"/>
          <w:b w:val="0"/>
          <w:i w:val="0"/>
          <w:color w:val="232A32"/>
          <w:sz w:val="22"/>
        </w:rPr>
        <w:t>Send them, but attach an IDENTIFY FIRST label. The workshop should identify and assess them before blasting, dismantling or coating.</w:t>
      </w:r>
    </w:p>
    <w:p>
      <w:pPr>
        <w:pStyle w:val="Heading1"/>
      </w:pPr>
      <w:r>
        <w:t>Simple rule for the workshop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Mechanical/electrical work: </w:t>
      </w:r>
      <w:r>
        <w:rPr>
          <w:rFonts w:ascii="Calibri" w:hAnsi="Calibri"/>
          <w:b w:val="0"/>
          <w:i w:val="0"/>
          <w:color w:val="232A32"/>
          <w:sz w:val="22"/>
        </w:rPr>
        <w:t>Route the pedal switches, latch sets, handbrake linkage, window regulator and wiper motor to the appropriate specialist before cosmetic work.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Before painting: </w:t>
      </w:r>
      <w:r>
        <w:rPr>
          <w:rFonts w:ascii="Calibri" w:hAnsi="Calibri"/>
          <w:b w:val="0"/>
          <w:i w:val="0"/>
          <w:color w:val="232A32"/>
          <w:sz w:val="22"/>
        </w:rPr>
        <w:t>Label where every part came from and check that it is not cracked, badly worn, bent or rusted too thin.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During painting: </w:t>
      </w:r>
      <w:r>
        <w:rPr>
          <w:rFonts w:ascii="Calibri" w:hAnsi="Calibri"/>
          <w:b w:val="0"/>
          <w:i w:val="0"/>
          <w:color w:val="232A32"/>
          <w:sz w:val="22"/>
        </w:rPr>
        <w:t>Do not paint threads, pivots, gear teeth, latch faces, seals, electrical contacts, fluid passages or mounting faces.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After painting: </w:t>
      </w:r>
      <w:r>
        <w:rPr>
          <w:rFonts w:ascii="Calibri" w:hAnsi="Calibri"/>
          <w:b w:val="0"/>
          <w:i w:val="0"/>
          <w:color w:val="232A32"/>
          <w:sz w:val="22"/>
        </w:rPr>
        <w:t>Fit new clips, bushes, seals or screws where needed, lubricate moving parts and test them before installation.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Bump stops: </w:t>
      </w:r>
      <w:r>
        <w:rPr>
          <w:rFonts w:ascii="Calibri" w:hAnsi="Calibri"/>
          <w:b w:val="0"/>
          <w:i w:val="0"/>
          <w:color w:val="232A32"/>
          <w:sz w:val="22"/>
        </w:rPr>
        <w:t>They are included because the metal fixtures need rust treatment and preparation. Protect the new rubber throughout the work.</w:t>
      </w:r>
    </w:p>
    <w:p>
      <w:r>
        <w:br w:type="page"/>
      </w:r>
    </w:p>
    <w:p>
      <w:pPr>
        <w:pStyle w:val="Heading1"/>
      </w:pPr>
      <w:r>
        <w:t>Select and send these parts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32A32"/>
                <w:sz w:val="20"/>
              </w:rPr>
              <w:t>Photo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32A32"/>
                <w:sz w:val="20"/>
              </w:rPr>
              <w:t>Item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32A32"/>
                <w:sz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021_gp_UGFfrBkw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Pedal-area plunger-switch bracket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Owner identifies the location as the brake/clutch pedal area. It looks like two adjustable plunger switches rather than a hydraulic junction. Label its position; test the switches and wiring; replace failed electrical parts; derust and refinish only the bracket.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033_gp_l8ZqIJ6Q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Single stamped latch / adjuster bracket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Not a seatbelt. Send it with an IDENTIFY FIRST tag. It may be a bonnet/hood or other single control latch. Confirm its function and safe operation before cleaning, lubricating and refinishing reusable metal.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2148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044_gp_nVUdz9dQ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48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422148" cy="91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103_gp_24hNTQNQ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48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Likely front-door latch and central-locking sets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These appear to be two separate door sets: each has latch rods and an aftermarket electric lock actuator. Keep them separate as LH/RH candidates. Preserve the mechanical latches as fitment samples; replace old actuators if central locking is modernised; do not blast or paint motors, rods, pivots, catches or plated faces.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050_gp_rSLoiGNw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Parking-brake cable / linkage sample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Use this to reconstruct the complete handbrake system. Send to a brake/cable specialist, not just a painter. Record length, bends and both end fittings; inspect or reproduce the cable/linkage; renew adjusters, clevises, pins and clips as needed; prove full application and free return.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148_gp_AK0sjJJw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Glove-box lid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Dry-fit first. Repair dents, remove rust, epoxy-prime and paint in the chosen interior colour. Renew the hinge, latch and buffers if worn.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218_gp_gz4eGcoQ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Manual window regulator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Clean out old grease. Check sector teeth, arms, rivets and rollers. Refinish exposed metal only, lubricate after the coating cures and bench-cycle through its full travel.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303_gp_ZzbvMf2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Likely windscreen-wiper motor and crank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This is a one-per-vehicle powered mechanism and its motor/gearbox/crank layout is consistent with a wiper motor, not steering. Send to an auto-electric specialist for identification and bench test. Rebuild only if worthwhile; do not blast or paint the motor, gearbox, connector, shaft or ball joint.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" cy="25328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47_gp_mzaP0yGQ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53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548640" cy="25328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56_gp_DSWTd2F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53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Unidentified lever pieces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Send with IDENTIFY FIRST tags. If the refurbisher confirms they are useful and sound, clean, derust and refinish the non-working surfaces. Mask pivots, bushes, shafts, holes and mating faces.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7685" cy="1143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311_gp_51vqP4uQ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Likely engine oil-filler / breather tube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Origin is not proven, but the large neck and small side breather are consistent with an engine filler/breather tube. Identify first. Degrease internally, inspect for deep pitting or cracks, preserve all sealing faces and coat only the sound exterior.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5276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2_000007_user_bump_stop_set_inventory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27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A6641"/>
                <w:sz w:val="20"/>
              </w:rPr>
              <w:t>New bump-stop metal fixtures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32A32"/>
                <w:sz w:val="20"/>
              </w:rPr>
              <w:t>Label all four positions. Protect the new rubber from solvent, heat and abrasives. Remove loose rust from the metal plates, inspect for pitting/cracks/distortion, apply compatible rust treatment, epoxy-prime and paint the metal, then trial-fit.</w:t>
            </w:r>
          </w:p>
        </w:tc>
      </w:tr>
    </w:tbl>
    <w:p>
      <w:r>
        <w:br w:type="page"/>
      </w:r>
    </w:p>
    <w:p>
      <w:pPr>
        <w:pStyle w:val="Heading1"/>
      </w:pPr>
      <w:r>
        <w:t>Workshop sign-off</w:t>
      </w:r>
    </w:p>
    <w:p>
      <w:pPr>
        <w:spacing w:after="120"/>
      </w:pPr>
      <w:r>
        <w:rPr>
          <w:rFonts w:ascii="Calibri" w:hAnsi="Calibri"/>
          <w:b/>
          <w:i w:val="0"/>
          <w:color w:val="232A32"/>
          <w:sz w:val="22"/>
        </w:rPr>
        <w:t xml:space="preserve">Instruction: </w:t>
      </w:r>
      <w:r>
        <w:rPr>
          <w:rFonts w:ascii="Calibri" w:hAnsi="Calibri"/>
          <w:b w:val="0"/>
          <w:i w:val="0"/>
          <w:color w:val="232A32"/>
          <w:sz w:val="22"/>
        </w:rPr>
        <w:t>Record what was accepted, rejected and completed. Return every unidentified or rejected piece with its original label.</w:t>
      </w:r>
    </w:p>
    <w:p>
      <w:pPr>
        <w:spacing w:after="320"/>
      </w:pPr>
      <w:r>
        <w:rPr>
          <w:rFonts w:ascii="Calibri" w:hAnsi="Calibri"/>
          <w:b w:val="0"/>
          <w:i w:val="0"/>
          <w:color w:val="232A32"/>
          <w:sz w:val="22"/>
        </w:rPr>
        <w:t>Sent to:  __________________________________________________________</w:t>
      </w:r>
    </w:p>
    <w:p>
      <w:pPr>
        <w:spacing w:after="320"/>
      </w:pPr>
      <w:r>
        <w:rPr>
          <w:rFonts w:ascii="Calibri" w:hAnsi="Calibri"/>
          <w:b w:val="0"/>
          <w:i w:val="0"/>
          <w:color w:val="232A32"/>
          <w:sz w:val="22"/>
        </w:rPr>
        <w:t>Date:  __________________________________________________________</w:t>
      </w:r>
    </w:p>
    <w:p>
      <w:pPr>
        <w:spacing w:after="320"/>
      </w:pPr>
      <w:r>
        <w:rPr>
          <w:rFonts w:ascii="Calibri" w:hAnsi="Calibri"/>
          <w:b w:val="0"/>
          <w:i w:val="0"/>
          <w:color w:val="232A32"/>
          <w:sz w:val="22"/>
        </w:rPr>
        <w:t>Items rejected:  __________________________________________________________</w:t>
      </w:r>
    </w:p>
    <w:p>
      <w:pPr>
        <w:spacing w:after="320"/>
      </w:pPr>
      <w:r>
        <w:rPr>
          <w:rFonts w:ascii="Calibri" w:hAnsi="Calibri"/>
          <w:b w:val="0"/>
          <w:i w:val="0"/>
          <w:color w:val="232A32"/>
          <w:sz w:val="22"/>
        </w:rPr>
        <w:t>Items completed:  __________________________________________________________</w:t>
      </w:r>
    </w:p>
    <w:p>
      <w:pPr>
        <w:spacing w:after="320"/>
      </w:pPr>
      <w:r>
        <w:rPr>
          <w:rFonts w:ascii="Calibri" w:hAnsi="Calibri"/>
          <w:b w:val="0"/>
          <w:i w:val="0"/>
          <w:color w:val="232A32"/>
          <w:sz w:val="22"/>
        </w:rPr>
        <w:t>Checked by:  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770"/>
        <w:sz w:val="17"/>
      </w:rPr>
      <w:t>23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F6770"/>
        <w:sz w:val="18"/>
      </w:rPr>
      <w:t>J40 PARTS PLAN • SIMPLE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J40 Parts to Send for Refurbishment</dc:title>
  <dc:subject>Simple photographic refurbishment selection guide</dc:subject>
  <dc:creator>J40 Restoration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