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/>
      </w:pPr>
      <w:r>
        <w:rPr>
          <w:rFonts w:ascii="Calibri" w:hAnsi="Calibri" w:cs="Calibri"/>
          <w:b/>
          <w:i w:val="0"/>
          <w:color w:val="C9952E"/>
          <w:sz w:val="22"/>
        </w:rPr>
        <w:t>PAKISTAN FABRICATOR SPECIFICATION</w:t>
      </w:r>
    </w:p>
    <w:p>
      <w:pPr>
        <w:spacing w:after="140"/>
      </w:pPr>
      <w:r>
        <w:rPr>
          <w:rFonts w:ascii="Calibri" w:hAnsi="Calibri" w:cs="Calibri"/>
          <w:b/>
          <w:i w:val="0"/>
          <w:color w:val="17324D"/>
          <w:sz w:val="54"/>
        </w:rPr>
        <w:t>J40 Integrated Radiator</w:t>
        <w:br/>
        <w:t>and Cooling System</w:t>
      </w:r>
    </w:p>
    <w:p>
      <w:r>
        <w:rPr>
          <w:rFonts w:ascii="Calibri" w:hAnsi="Calibri" w:cs="Calibri"/>
          <w:b w:val="0"/>
          <w:i w:val="0"/>
          <w:color w:val="62717D"/>
          <w:sz w:val="25"/>
        </w:rPr>
        <w:t>Toyota 2H • R134a A/C • 50°C continuous design ambient • separate charge-air path</w:t>
      </w:r>
    </w:p>
    <w:p>
      <w:r>
        <w:rPr>
          <w:rFonts w:ascii="Calibri" w:hAnsi="Calibri" w:cs="Calibri"/>
          <w:b/>
          <w:i w:val="0"/>
          <w:color w:val="2E74B5"/>
          <w:sz w:val="20"/>
        </w:rPr>
        <w:t>REV D  |  30 JULY 2026  |  ALL DIMENSIONS IN mm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DF2F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534B"/>
                <w:sz w:val="21"/>
              </w:rPr>
              <w:t>DESIGN REQUIREMENT — NOT YET A PROVEN RATING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Final manufacture remains HOLD. The installed vehicle may be described as 50°C-capable only after the component evidence, fit gates and full Rev D acceptance test pass.</w:t>
            </w:r>
          </w:p>
        </w:tc>
      </w:tr>
    </w:tbl>
    <w:p>
      <w:pPr>
        <w:spacing w:after="12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KARIGAR KE LIYE: 50°C grille-air, A/C ON aur approved full-load fuelling par coolant stable rehna chahiye. Sirf “4-row” ya free-air CFM claim pass nahin. Pehle complete dummy fit aur written approval.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280"/>
        <w:gridCol w:w="328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DESIGN CEILING</w:t>
            </w:r>
          </w:p>
        </w:tc>
        <w:tc>
          <w:tcPr>
            <w:tcW w:type="dxa" w:w="32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MAIN PACK</w:t>
            </w:r>
          </w:p>
        </w:tc>
        <w:tc>
          <w:tcPr>
            <w:tcW w:type="dxa" w:w="32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CHARGE-AIR PACK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150 bhp / 112 kW crankshaft cooling envelope; not an approved engine output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pusher(s) → condenser → radiator → full shroud → mechanical puller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separate side fresh-air duct → charge cooler → dedicated fan → separate hot outlet</w:t>
            </w:r>
          </w:p>
        </w:tc>
      </w:tr>
    </w:tbl>
    <w:p>
      <w:r>
        <w:br w:type="page"/>
      </w:r>
    </w:p>
    <w:p>
      <w:pPr>
        <w:pStyle w:val="Heading1"/>
      </w:pPr>
      <w:r>
        <w:t>1. Rev D packaging clarification — fixed front width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EC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7B4AA8"/>
                <w:sz w:val="21"/>
              </w:rPr>
              <w:t>CONTROLLED PACKAGING RULE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The central radiator / condenser / front-fan stack stays at its fixed width between the two existing uprights. The independent charge-air module starts aft and outboard of the RIGHT upright; keep its core approximately 90° to the central stack. Do not add front width. M8 is a full-size-template gate, not an estimated clearance check.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90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ph01_photorealistic_complete_pa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0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PH01 — Split-out component visual: central pusher-fan / condenser / radiator / puller-shroud layers, independent side charge-air module, removable mounts and required electrical parts. This is a generated layout aid; D01–D08 and the accepted full-size templates control manufacture.</w:t>
      </w:r>
    </w:p>
    <w:p>
      <w:r>
        <w:br w:type="page"/>
      </w:r>
    </w:p>
    <w:p>
      <w:pPr>
        <w:pStyle w:val="Heading2"/>
      </w:pPr>
      <w:r>
        <w:t>1.1 Rev D component assembly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840480" cy="21614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ph02_photorealistic_fully_assembled_p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61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PH02 — Fully assembled component-pack visual: the central layers stack only front-to-rear, while the charge-air module mounts aft/outboard on its own fresh-air and hot-air paths.</w:t>
      </w:r>
    </w:p>
    <w:p>
      <w:r>
        <w:br w:type="page"/>
      </w:r>
    </w:p>
    <w:p>
      <w:pPr>
        <w:pStyle w:val="Heading2"/>
      </w:pPr>
      <w:r>
        <w:t>1.2 Proposed installation on the existing top holes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775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ph03d_installed_top_holes_central_fa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7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PH03D — Current proposed installed visual using the real chassis photograph as its geometric base. One visible vertical through-bolt is centred on each original top-return hole, with the handed carrier pickup directly below. The two equal Toyota/Denso 248 mm candidate front fans are symmetric about the condenser active-core centreline in one custom sealed shroud; the narrow drier/manifold/electrical service bay is outside the shroud and excluded from that centre datum. The lower saddles carry the cooling-pack weight and the two top bolts only locate and retain. This remains a generated design visual, not a measured fit check or evidence of completed fabrication.</w:t>
      </w:r>
    </w:p>
    <w:p>
      <w:r>
        <w:br w:type="page"/>
      </w:r>
    </w:p>
    <w:p>
      <w:pPr>
        <w:pStyle w:val="Heading2"/>
      </w:pPr>
      <w:r>
        <w:t>1.3 Existing-hole attachment close-up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8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ph04_existing_top_hole_mount_close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8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00" w:lineRule="auto"/>
      </w:pPr>
      <w:r>
        <w:rPr>
          <w:rFonts w:ascii="Calibri" w:hAnsi="Calibri" w:cs="Calibri"/>
          <w:b w:val="0"/>
          <w:i/>
          <w:color w:val="1E2933"/>
          <w:sz w:val="22"/>
        </w:rPr>
        <w:t>PH04 — Both required fastener stacks: bolt head and large washer above the retained original hole; sleeved EPDM isolator and 4 mm handed carrier pad immediately below; accessible washer and locking nut underneath. D08 and U1–U7—not this generated image—control the dimensions and physical dry fit.</w:t>
      </w:r>
    </w:p>
    <w:p>
      <w:r>
        <w:br w:type="page"/>
      </w:r>
    </w:p>
    <w:p>
      <w:pPr>
        <w:pStyle w:val="Heading1"/>
      </w:pPr>
      <w:r>
        <w:t>1. Rev D decision and release status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663440" cy="33032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1_complete_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30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Rev D removes the intercooler from the radiator/condenser stack. The previous lower-front core masked about 39% of the nominal radiator face and made a 50°C/A/C claim indefensible. The side/wing charge cooler now has its own sealed fresh inlet, fan and hot-air exit.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952E"/>
                <w:sz w:val="21"/>
              </w:rPr>
              <w:t>SUPERSEDES OLD FAN INSTRUCTIONS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Do not use the older one 12-inch, one 14-inch, optional 12–14-inch or two nominal 9-inch instructions. Fan selection now follows installed airflow at static pressure and the complete mock-up.</w:t>
            </w:r>
          </w:p>
        </w:tc>
      </w:tr>
    </w:tbl>
    <w:p>
      <w:pPr>
        <w:pStyle w:val="Heading2"/>
      </w:pPr>
      <w:r>
        <w:t>Released now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Vehicle measurement/evidence, supplier quotation and curve review.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Full-size dummies and removable bracket/duct tack fitting.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Instrument and controlled-test planning.</w:t>
      </w:r>
    </w:p>
    <w:p>
      <w:pPr>
        <w:pStyle w:val="Heading2"/>
      </w:pPr>
      <w:r>
        <w:t>Final manufacture remains HOLD until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1.  M1–M8, U1–U7, F1–F7 and E1 pass on the actual vehicle.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2.  The actual parts/dummies fit with bonnet, grille, guard and accessories represented.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3.  Radiator and fan performance evidence is accepted.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4.  The owner signs the as-measured drawing.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5.  The completed vehicle passes the 50°C acceptance test.</w:t>
      </w:r>
    </w:p>
    <w:p>
      <w:pPr>
        <w:pStyle w:val="Heading1"/>
      </w:pPr>
      <w:r>
        <w:t>2. Duty and turbo non-derate requirement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ITEM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CONTROLLED REQUIREMENT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Ambient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50°C dry-bulb air measured at the grille/cooling-pack inlet; this is air, not coolant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Vehicle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bonnet closed; final grille/guard/bumper/winch/seals; loaded operating weight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Engine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final approved turbo/fuelling, up to 150 bhp crankshaft cooling-design ceiling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A/C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ON and stabilised with final condenser, charge and cabin blower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Continuous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≥60 min after stabilisation with no continuing coolant-temperature rise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Radiator duty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≥115 kW continuous; ≥130 kW for 10 min beginning from the stable condition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Heat soak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52°C controlled inlet for 10 min followed by hot restart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EC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7B4AA8"/>
                <w:sz w:val="21"/>
              </w:rPr>
              <w:t>TURBO WORDING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No cooling-related boost reduction or derate is permitted inside the approved 150 bhp crankshaft thermal-design envelope. This does not approve 150 bhp or 8–10 psi. Start at 5–7 psi; engine health, maps, EGT, drive pressure, oil, smoke, fuelling, clutch and driveline still govern.</w:t>
            </w:r>
          </w:p>
        </w:tc>
      </w:tr>
    </w:tbl>
    <w:p>
      <w:pPr>
        <w:pStyle w:val="Heading1"/>
      </w:pPr>
      <w:r>
        <w:t>3. One-page shop specification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PART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REQUIRED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Radiator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largest practical M1/M2 core; ≥0.250 m² net finned face preferred; smaller only with valid duty proof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Radiator capacity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≥115 kW continuous at stated point; ≥130 kW/10 min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Condenser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559 × 356 × 21 nominal R134a basis; actual part measured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Front pusher(s)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preferred twin Toyota/Denso 248 mm candidate in one centred custom sealed shroud; ≥3,000 m³/h installed at 75 Pa, 13.5 V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Mechanical fan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retain/rebuild + sealed full shroud; ≥9,000 m³/h installed at 125 Pa, 1,500 engine rpm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cooler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separate side/wing path; ≥15 kW; IAT ≤80°C; complete route Δp ≤10 kPa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fan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dedicated sealed unit; ≥2,500 m³/h installed at 75 Pa through complete duct/core/outlet</w:t>
            </w:r>
          </w:p>
        </w:tc>
      </w:tr>
    </w:tbl>
    <w:p>
      <w:r>
        <w:br w:type="page"/>
      </w:r>
    </w:p>
    <w:p>
      <w:pPr>
        <w:pStyle w:val="Heading1"/>
      </w:pPr>
      <w:r>
        <w:t>3.1 Standard parts first — custom metal only where necessary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Use locally replaceable catalogue parts wherever they meet the measured envelope and written duty. A Toyota part number identifies a candidate only: take the actual part to the vehicle, measure it and pass the relevant test before release.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050"/>
        <w:gridCol w:w="381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ITEM</w:t>
            </w:r>
          </w:p>
        </w:tc>
        <w:tc>
          <w:tcPr>
            <w:tcW w:type="dxa" w:w="40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STANDARD / TOYOTA CANDIDATE</w:t>
            </w:r>
          </w:p>
        </w:tc>
        <w:tc>
          <w:tcPr>
            <w:tcW w:type="dxa" w:w="38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CUSTOM + RELEASE CONTROL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Radiator / coolant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HJ47/2H pattern 16400-68030 or sound original Toyota tanks; hose candidates 16571-68020 upper and 16572-68020 lower; verified Toyota-pattern cap/clamps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Local core/adapter only if needed. Actual necks, cap seat/pressure, M1/M2, coolant Δp and ≥115/130 kW proof control.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Front motors / blades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Prado 120 / GX470 family 88590-60040/-60050/-60051/-60060; motor 88550-12160; blade 88453-60010. Published equivalent: 12 V, 96 W, 8 A, 2,400 rpm, 248 mm.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One custom close sealed shroud and mounting ears. Complete donor shrouds not assumed to fit. F4 fit + F5 ≥3,000 m³/h at 75 Pa/13.5 V; ≥3,300 procurement target.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Condenser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New common 14 × 22 in nominal R134a parallel-flow, 559 × 356 × 21 basis; common #8/#6 O-ring ports preferred.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Four isolated tabs/short adapters only. Measure seams, manifolds, ports, ears and tools; pass 50°C A/C test.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Drier / A/C service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New Toyota receiver/drier 88471-34010 if ports fit, otherwise new common #6 O-ring R134a drier with trinary provision; new barrier hose, HNBR seals and crimp fittings.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Vertical rubber-lined clamp and vehicle-length hoses. Never reuse a drier; A/C technician verifies threads, set-points, evacuation, charge and pressures.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Electrical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Toyota/Denso/Sumitomo plugs; new terminals/seals/cable; sealed ISO relays and blade/MAXI fuses/holders.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Vehicle-length loom and protected service plate outside active fins. One fuse/relay branch per motor; size from measured hot run/start current.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Charge-air joints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Common 57 mm / 2.25 in beaded aluminium tube, silicone straight/elbow couplers and T-bolt clamps.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Vehicle-specific pipes/supports. M8 template, ≥15 kW proof and complete route ≤10 kPa control.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Fasteners / isolation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Metric M6/M8 class 8.8 zinc hardware, large washers, prevailing-torque nuts, crush sleeves, EPDM isolators and lined clamps.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Handed pickup pads, lower saddles and structural carrier. U1–U7 and hand-entering bolt checks control.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Side core / fan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Prefer a new catalogue core and sealed catalogue high-static fan with pressure-flow data.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5"/>
              </w:rPr>
              <w:t>Side brackets, full duct/shroud and separate hot outlet. Do not name a donor before M8; complete path ≥2,500 m³/h at 75 Pa.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EC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7B4AA8"/>
                <w:sz w:val="21"/>
              </w:rPr>
              <w:t>CUSTOM-ONLY LIST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Main carrier/top ears, lower saddles, front twin-fan shroud, mechanical shroud unless the sound Toyota part fits, side-pack brackets/duct/shroud, vehicle-length loom and measured adapters. Heat exchangers, motors, blades, drier, controls, connectors, hose, seals, clamps and fasteners remain service parts.</w:t>
            </w:r>
          </w:p>
        </w:tc>
      </w:tr>
    </w:tbl>
    <w:p>
      <w:r>
        <w:br w:type="page"/>
      </w:r>
    </w:p>
    <w:p>
      <w:pPr>
        <w:pStyle w:val="Heading1"/>
      </w:pPr>
      <w:r>
        <w:t>4. Engine radiator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840480" cy="27203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2_radiator_assembl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Recore the original copper/brass unit first only if its tanks/interfaces pass inspection and the completed radiator meets the duty. Copper/brass or serviceable aluminium is acceptable. Row count and material alone are not acceptance.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PARAMETER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REQUIREMENT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Core face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≥0.250 m² net finned face preferred; maximise measured M1/M2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Smaller core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allowed only with valid ≥115 kW continuous and ≥130 kW/10 min installed-condition proof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Interfaces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copy physical sample for tank, 38 OD target necks, centres/angles, filler, overflow, drain and brackets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Cap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verified 2H pressure/seat only; a higher-pressure cap is not an upgrade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Coolant circuit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verify thermostat/bypass, high-point bleed, flow, pressure drop and lower-hose anti-collapse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Dust margin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normal grille/guard/screens fitted; ≥10% clean-core thermal/airflow margin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Bench tests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verified system pressure ≥5 min, no leak/loss; uniform flow; record result</w:t>
            </w:r>
          </w:p>
        </w:tc>
      </w:tr>
    </w:tbl>
    <w:p>
      <w:pPr>
        <w:pStyle w:val="Heading2"/>
      </w:pPr>
      <w:r>
        <w:t>4.1 Required radiator curve/report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50°C grille ambient and actual radiator air-in temperature behind operating condenser.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Coolant in/out temperatures, mixture, flow and coolant-side pressure loss.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Installed airflow or face-velocity grid and air-side pressure loss.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Fan/engine speed, voltage, clean-core condition and duration.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≥60 min stable at 115 kW; then ≥130 kW for 10 min with no continuing rise.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DF2F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534B"/>
                <w:sz w:val="21"/>
              </w:rPr>
              <w:t>NO CURVE?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Do not invent a rating. Build an instrumented prototype and pass the complete vehicle test.</w:t>
            </w:r>
          </w:p>
        </w:tc>
      </w:tr>
    </w:tbl>
    <w:p>
      <w:pPr>
        <w:pStyle w:val="Heading1"/>
      </w:pPr>
      <w:r>
        <w:t>5. Main airflow, A/C and electrical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709160" cy="33356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4_component_dimens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33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 Mechanical puller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Reject cracked, loose, distorted, contact-marked or weld-repaired blades; inspect hub, water pump and mounts.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Record OD, swept circle, blade depth, centre X/Y and nearest point through rotation/movement.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Rigid full-face perimeter-sealed shroud; 35–50% blade depth inside; ≥15 radial movement clearance.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Radiator rear to fan ≥20 static, 25–30 preferred.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≥9,000 m³/h installed at 125 Pa at 1,500 engine rpm; record a face-velocity grid.</w:t>
      </w:r>
    </w:p>
    <w:p>
      <w:pPr>
        <w:pStyle w:val="Heading2"/>
      </w:pPr>
      <w:r>
        <w:t>5.2 Front electric pusher assembly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One full-width assembly or multiple matched sealed pushers; use practical condenser face area.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Centre the complete module on the measured condenser active finned-face centreline. With multiple fans, use equal left/right motor offsets and equal uncovered edge bands.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Any offset needs a recorded physical obstruction plus an approved coverage sketch and installed-flow proof; wiring convenience or styling is not justification.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Two common 12-inch or 14-inch fans do not fit side-by-side within a nominal 559-wide condenser before frames/clearance. Compact matched units or one full-width module still require F4 fit and F5 performance proof.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Preferred standard candidate: matched Prado 120 / GX470 family motors 88550-12160 and blades 88453-60010, referenced by assemblies 88590-60040/-60050/-60051/-60060. Published equivalent data is 248 mm, 12 V, 96 W, 8 A and 2,400 rpm; it is not an airflow curve.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Candidate geometry: two 248 mm sweeps; ≥258 mm ring openings; 266 mm motor C-C; centres ±133 mm from measured active-fin C/L; 524 mm nominal ring group. F4 must prove actual active fins, guards, motors, plugs, wires, ports and depth.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Use only the standard motors/blades/plugs in one custom full-width sealed shroud. Do not assume two complete donor shrouds fit.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Keep drier/manifold/relay/fuse service bay outside the sealed pusher shroud and active fins. Exclude it from the fan centre datum; it may not force either fan off-centre.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≥3,000 m³/h installed at 75 Pa and 13.5 V through final restriction. Free-air CFM does not pass.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Prefer supplier/procurement proof of ≥3,300 m³/h installed at the same point for 10% reserve; ≥3,000 remains the hard acceptance minimum.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Independent close frame/shroud; no core ties and no fan load on condenser.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Multiple motors use separately fused/relayed branches; A/C/trinary control and fail-safe pressure protection.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One-fan-failed test must warn and fail safe; full 50°C A/C performance is not required with a fault.</w:t>
      </w:r>
    </w:p>
    <w:p>
      <w:pPr>
        <w:pStyle w:val="Heading2"/>
      </w:pPr>
      <w:r>
        <w:t>5.3 Condenser and drier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559 × 356 × 21 nominal parallel-flow condenser; measure all seams, manifolds, ports and ears. Four independent isolated tabs. Keep 15 clear to radiator preferred; 10 absolute only with proof. Fit the drier vertically in the side service bay, outside the sealed pusher shroud and active fin face. Prefer a new Toyota 88471-34010 receiver/drier if its ports match; otherwise use a new common #6 O-ring R134a drier with trinary provision. Never reuse a donor drier. Use new barrier hose, HNBR seals/crimps and have the A/C technician verify threads, switch set-points, evacuation, charge, pressures and 50°C performance.</w:t>
      </w:r>
    </w:p>
    <w:p>
      <w:pPr>
        <w:pStyle w:val="Heading1"/>
      </w:pPr>
      <w:r>
        <w:t>6. Separate side/wing charge-air pack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383280" cy="23964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6_side_geomet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239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Select the side only after the actual turbo, steering, battery, air cleaner, A/C compressor, bonnet, wing, downpipe and tool paths are trial-fitted. The pack requires a protected fresh-air inlet, sealed duct, charge cooler, full-core shroud/fan, separate unrestricted hot-air exit, recirculation seals, drain and cleaning access. It begins aft and outboard of the RIGHT upright, with the core approximately 90° to the fixed-width central radiator/condenser/fan stack; it must not increase front-pack width.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PARAMETER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REQUIREMENT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Heat rejection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≥15 kW continuous after heat soak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Test point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50°C fresh-air inlet; 0.20 kg/s charge flow; 130°C nominal compressor discharge; record boost/pressure ratio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Manifold IAT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≤80°C during stabilised rated full load at 50°C; idle heat soak recorded separately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Complete route Δp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≤10 kPa / 1.45 psi compressor outlet to plenum; target ≤7 kPa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Core Δp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target ≤5 kPa at rated flow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Fan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≥2,500 m³/h installed at 75 Pa through complete inlet/guard/core/shroud/outlet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Proof test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 × declared maximum boost and never less than 30 psi, using guarded safe method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M8 template gate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full-size core, fan/shroud, inlet/outlet ducts, clamps, mounts and service-tool envelope; trial-fit aft/outboard of RIGHT upright before manufacture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Connections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57 mm / 2.25 in beaded baseline; larger only by approved flow/fit review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952E"/>
                <w:sz w:val="21"/>
              </w:rPr>
              <w:t>NO RECIRCULATION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Do not use engine-bay air as the normal inlet and do not discharge onto turbo/exhaust, battery, wiring, brakes or main radiator inlet.</w:t>
            </w:r>
          </w:p>
        </w:tc>
      </w:tr>
    </w:tbl>
    <w:p>
      <w:pPr>
        <w:pStyle w:val="Heading1"/>
      </w:pPr>
      <w:r>
        <w:t>7. Mounting, shroud and packaging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128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5_mounting_shrou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Inspect both existing formed uprights, inward top returns, welds and original holes before reuse.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Use removable rails and rubber-lined lower saddles. The saddles carry all pack weight; upper bolts locate/retain only.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Every exchanger, fan, shroud, duct and drier removes separately without cutting.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No drilling/welding a pressure part or core; no plastic core ties; no forced bolt alignment.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Protect final cores from welding/grinding and all edges from tanks, hoses, wires and fins.</w:t>
      </w:r>
    </w:p>
    <w:p>
      <w:r>
        <w:br w:type="page"/>
      </w:r>
    </w:p>
    <w:p>
      <w:pPr>
        <w:pStyle w:val="Heading1"/>
      </w:pPr>
      <w:r>
        <w:t>7.1 Existing top-hole carrier pickups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128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d08_existing_top_hole_mou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The two retained original top-return holes are the master upper datums: one positive vertical through-bolt per side.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No new chassis hole, slot or reaming. Do not use a nearby hook, side clamp, tall post or substitute pickup.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TP-L/TP-R: handed 4 mm mild-steel pads, nominal 50 × 50 top, 50-wide downleg, 30 × 30 × 3 gusset; trim to each measured return.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Provisional M8 × 1.25 class 8.8 only if U1 accepts it. Stack: head/large washer; original return; 6 mm EPDM 60–65 Shore A with hard crush sleeve; pickup pad; washer/prevailing nut.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Transfer both centres with one rigid 1:1 template. With the pack supported on its lower saddles, both bolts must enter freely by hand.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8E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952E"/>
                <w:sz w:val="21"/>
              </w:rPr>
              <w:t>MANUFACTURE HOLD — U1–U7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Photographs do not prove hole diameter, pitch, tab thickness, elevation or bonnet/tool clearance. Record U1–U7 on the vehicle and owner-approve the as-measured carrier before finish welding.</w:t>
            </w:r>
          </w:p>
        </w:tc>
      </w:tr>
    </w:tbl>
    <w:p>
      <w:pPr>
        <w:pStyle w:val="Heading2"/>
      </w:pPr>
      <w:r>
        <w:t>7.2 M3/M4 depth formula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GATE</w:t>
            </w:r>
          </w:p>
        </w:tc>
        <w:tc>
          <w:tcPr>
            <w:tcW w:type="dxa" w:w="7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FORMULA / PASS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M3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10 build + actual front fan depth + ≥5 fan/condenser clear + actual condenser depth + 15 preferred gap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M4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M3 + actual radiator depth + 10 vehicle/fabrication tolerance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M5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radiator rear to nearest mechanical-fan point ≥20 static; 25–30 preferred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M8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8"/>
              </w:rPr>
              <w:t>full-size template proves complete side inlet/core/fan/outlet path aft/outboard of RIGHT upright; core ~90° to main stack; no added front width</w:t>
            </w:r>
          </w:p>
        </w:tc>
      </w:tr>
    </w:tbl>
    <w:p>
      <w:r>
        <w:br w:type="page"/>
      </w:r>
    </w:p>
    <w:p>
      <w:pPr>
        <w:pStyle w:val="Heading1"/>
      </w:pPr>
      <w:r>
        <w:t>8. Electric fan power and controls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128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7_fan_wir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12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Each motor has a correctly sized fuse, sealed relay, weatherproof connector and equal-capacity ground.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Fuse/wire from measured run/start current, temperature rating and voltage drop; do not copy a generic value.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Side charge fan runs whenever the engine runs unless a documented fail-safe boost/IAT controller passes testing; manual override and fault indication required.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Bench-test polarity: main grille → engine; side fresh inlet → core → separate hot outlet.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Hot idle with A/C, blower, lights and all fans: motor voltage within 0.5 V of battery/alternator unless supplier tighter.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Record alternator output, fan current, voltage and relay/connector temperature; protect wiring from heat/movement/water.</w:t>
      </w:r>
    </w:p>
    <w:p>
      <w:r>
        <w:br w:type="page"/>
      </w:r>
    </w:p>
    <w:p>
      <w:pPr>
        <w:pStyle w:val="Heading1"/>
      </w:pPr>
      <w:r>
        <w:t>9. Mandatory measurement and performance gates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3100"/>
        <w:gridCol w:w="5560"/>
      </w:tblGrid>
      <w:tr>
        <w:trPr>
          <w:tblHeader w:val="true"/>
        </w:trPr>
        <w:tc>
          <w:tcPr>
            <w:tcW w:type="dxa" w:w="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ID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MEASURE</w:t>
            </w:r>
          </w:p>
        </w:tc>
        <w:tc>
          <w:tcPr>
            <w:tcW w:type="dxa" w:w="5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PASS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M1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main clear width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largest practical core; ≥0.250 m² face preferred; tanks/ports/removal fit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M2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saddle to bonnet/latch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radiator overall H + 10; filler/hose/service paths fit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M3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obstruction to radiator front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formula in section 7.2 using actual component depths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M4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obstruction to radiator rear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M3 + actual radiator D + 10 tolerance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M5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radiator rear to fan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≥20 static; 25–30 preferred through movement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M6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lowest main-pack edge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≥25 above protected line unless stronger guard approved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M7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main-pack service path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each component removes separately without cutting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M8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side pack + ducts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full-size template: aft/outboard of RIGHT upright, core ~90° to main stack, no added front width; no conflict and separate fresh inlet/hot outlet proven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U1-L/R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original hole Ø / condition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both sound and round; select bolt after measurement; no chassis reaming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U2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actual top-hole pitch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 with one rigid 1:1 template; do not infer from photograph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U3-L/R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hole to edge / tab width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large washer, isolator and handed pickup pad fully supported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U4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left/right elevation delta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record; form carrier/saddles to fit without bolt pull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U5-L/R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hole to carrier offset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4 mm pickup directly below each original hole; no post/hook/clamp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U6-L/R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tab thickness + upper clearance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bolt head/washer and tool clear bonnet, cap and hose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U7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top-hole plane to saddle datum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saddles carry mass; both upper bolts enter freely by hand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F1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mechanical fan sweep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 OD/full sweep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F2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blade insertion/clear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35–50%; ≥15 radial through movement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F3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main fan centre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 X/Y on as-built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F4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fan envelope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actual active-face W/H/C-L recorded; symmetric candidate rings/motors, complete frame/guards/plugs/wires/service bay fit M1–M4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F5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front installed flow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≥3,000 m³/h at 75 Pa, 13.5 V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F6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mechanical installed flow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≥9,000 m³/h at 125 Pa, 1,500 engine rpm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F7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side installed flow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≥2,500 m³/h at 75 Pa through complete path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E1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electric fan supply / branches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6"/>
              </w:rPr>
              <w:t>record part nos., run/start A, fuses, relays, cable, sealed connectors and loaded V; no hot/drop fault; one branch fault cannot stop every electric fan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3EC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7B4AA8"/>
                <w:sz w:val="21"/>
              </w:rPr>
              <w:t>FIT REMAINS CONDITIONAL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The current front-opening estimate is not a manufacture dimension. Put a tape/ruler in every evidence photo and issue an as-measured drawing before buying cores or fans.</w:t>
            </w:r>
          </w:p>
        </w:tc>
      </w:tr>
    </w:tbl>
    <w:p>
      <w:r>
        <w:br w:type="page"/>
      </w:r>
    </w:p>
    <w:p>
      <w:pPr>
        <w:pStyle w:val="Heading1"/>
      </w:pPr>
      <w:r>
        <w:t>10. Required fabrication sequence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1.  Inspect/measure the vehicle, accessories, fan and both original top-return holes; complete M1–M8, U1–U7 and F1–F3.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2.  Obtain radiator, fan and charge-cooler performance curves.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3.  Select the largest practical radiator and side-pack location.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4.  Make complete full-size dummies including tanks, ports, fan motors, guards, plugs, wires, ducts and tools.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5.  Make one rigid 1:1 template from both original holes; tack TP-L/TP-R below them, remove carrier, then drill only the two round carrier-pad holes.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6.  Fit the main pack on its lower saddles; both top bolts must enter freely by hand. Fit the side charge pack independently.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7.  Close bonnet and represent final grille/guard/bumper/winch, A/C, battery, intake, steering, turbo and downpipe.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8.  Prove upper fastener/tool clearance, movement, protection, cleaning and separate removal paths.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9.  Photograph every M/U/F/E gate and both complete upper fastener stacks; issue the as-measured/as-selected evidence pack.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10.  Obtain written owner release; manufacture/recore, bench-test, install and instrument.</w:t>
      </w:r>
    </w:p>
    <w:p>
      <w:pPr>
        <w:spacing w:after="60" w:line="276" w:lineRule="auto"/>
        <w:ind w:left="432" w:hanging="432"/>
      </w:pPr>
      <w:r>
        <w:rPr>
          <w:rFonts w:ascii="Calibri" w:hAnsi="Calibri" w:cs="Calibri"/>
          <w:b w:val="0"/>
          <w:i w:val="0"/>
          <w:color w:val="1E2933"/>
          <w:sz w:val="22"/>
        </w:rPr>
        <w:t>11.  Perform section 11. Do not call the system 50°C-rated until every acceptance item passes.</w:t>
      </w:r>
    </w:p>
    <w:p>
      <w:pPr>
        <w:pStyle w:val="Heading1"/>
      </w:pPr>
      <w:r>
        <w:t>11. 50°C commissioning and acceptance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A competent vehicle/turbo/A/C technician must supervise testing on a controlled dyno, proving ground or safe loaded route. Do not improvise a full-load public-road test.</w:t>
      </w:r>
    </w:p>
    <w:p>
      <w:pPr>
        <w:pStyle w:val="Heading2"/>
      </w:pPr>
      <w:r>
        <w:t>11.1 Log at least once per second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Grille ambient and radiator air-in behind the operating condenser.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Engine-out/head coolant, radiator in/out, coolant pressure where practical.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Oil temperature and hot oil pressure.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Compressor-out, post-intercooler and manifold IAT; boost/plenum pressure.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Pre-turbine EGT and turbine drive pressure.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Fan voltage/current/speed, alternator voltage, A/C pressures/vent temperature.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Engine/road speed, load, vehicle weight and smoke/fault observations.</w:t>
      </w:r>
    </w:p>
    <w:p>
      <w:pPr>
        <w:pStyle w:val="Heading2"/>
      </w:pPr>
      <w:r>
        <w:t>11.2 Test sequence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TEST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CONDITION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Hot idle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50°C, A/C/blower maximum, lights/normal loads, bonnet closed, 30 min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Low-speed climb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50°C, A/C ON, loaded vehicle, final approved tune, 20 min after stabilisation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Sustained load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50°C, A/C ON, repeatable high load including nominal 60 km/h pull where safe, 20 min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Continuous proof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≥60 min stable at 115 kW radiator duty or equivalent instrumented vehicle load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Overload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from stable state, 130 kW equivalent for 10 min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Heat soak/restart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52°C inlet for 10 min per plan, then hot restart and 5 min stabilisation</w:t>
            </w:r>
          </w:p>
        </w:tc>
      </w:tr>
    </w:tbl>
    <w:p>
      <w:pPr>
        <w:pStyle w:val="Heading1"/>
      </w:pPr>
      <w:r>
        <w:t>11.3 PASS / FAIL limits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PARAMETER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PASS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Coolant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stable/no upward trend; ≤100°C continuous and ≤105°C transient, or verified lower engine limit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Boiling margin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≥10°C below pressure-adjusted boiling point; no loss/boil/hose collapse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Manifold IAT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≤80°C at stabilised rated full load, 50°C ambient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Δp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≤10 kPa compressor outlet to plenum at rated flow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Turbo/oil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EGT, drive pressure, oil temperature/pressure within exact engine/turbo agreed limits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A/C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pressures inside component limits and agreed vent/cabin performance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Power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no cooling-related boost reduction/derate inside approved 150 bhp cooling envelope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Electrical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installed fan duties achieved; no abnormal current, drop or hot relay/connector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Structure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no leak, rubbing, fan contact, abnormal movement or fin damage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DF2F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C9534B"/>
                <w:sz w:val="21"/>
              </w:rPr>
              <w:t>AUTOMATIC FAIL</w:t>
              <w:br/>
            </w:r>
            <w:r>
              <w:rPr>
                <w:rFonts w:ascii="Calibri" w:hAnsi="Calibri" w:cs="Calibri"/>
                <w:b w:val="0"/>
                <w:i w:val="0"/>
                <w:color w:val="1E2933"/>
                <w:sz w:val="21"/>
              </w:rPr>
              <w:t>Coolant or manifold-air temperature continues to rise after the stated stabilisation period, even if coolant has not boiled.</w:t>
            </w:r>
          </w:p>
        </w:tc>
      </w:tr>
    </w:tbl>
    <w:p>
      <w:r>
        <w:br w:type="page"/>
      </w:r>
    </w:p>
    <w:p>
      <w:pPr>
        <w:pStyle w:val="Heading1"/>
      </w:pPr>
      <w:r>
        <w:t>12. Handover record and signatures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4300"/>
        <w:gridCol w:w="4260"/>
      </w:tblGrid>
      <w:tr>
        <w:trPr>
          <w:tblHeader w:val="true"/>
        </w:trPr>
        <w:tc>
          <w:tcPr>
            <w:tcW w:type="dxa" w:w="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CHECK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RECORD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7324D"/>
                <w:sz w:val="19"/>
              </w:rPr>
              <w:t>RESULT / EVIDENCE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M1–M8 / U1–U7 / F1–F7 / E1 as-measured sheet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Radiator make/model/envelope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115/130 kW report + water/air Δp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Coolant flow/mix/cap/thermostat/bleed/hose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Condenser model/envelope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Front fans: installed flow/static/current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Mechanical installed airflow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Charge cooler: heat rejection/Δp/proof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Side fan/duct installed flow/no-recirculation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Alternator hot-idle output/voltage drop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50°C + 52°C raw logs/graphs/report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A/C pressures/vent performance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[ ]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  <w:t>As-built drawings/photos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1E2933"/>
                <w:sz w:val="17"/>
              </w:rPr>
            </w:r>
          </w:p>
        </w:tc>
      </w:tr>
    </w:tbl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br/>
        <w:t>Radiator fabricator: __________________________________  Date: __________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A/C technician: _______________________________________  Date: __________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Turbo/engine tuner: ___________________________________  Date: __________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Owner final release: __________________________________  Date: __________</w:t>
      </w:r>
    </w:p>
    <w:p>
      <w:pPr>
        <w:pStyle w:val="Heading2"/>
      </w:pPr>
      <w:r>
        <w:t>Controlled references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docs/J40-integrated-cooling-pack-fabricator-specification-rev-c.md (controlled Rev D text)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docs/2h-turbo-suitability-and-options-20260717.md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J1994 heat-exchanger heat-transfer/pressure-drop testing.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J1339 engine-cooling fan performance.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J1393 heavy-duty vehicle cooling test procedures.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SAE J819 engine cooling field test.</w:t>
      </w:r>
    </w:p>
    <w:p>
      <w:pPr>
        <w:pStyle w:val="ListBullet"/>
        <w:spacing w:after="8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Pakistan Meteorological Department, Pakistan Climate 2024.</w:t>
      </w:r>
    </w:p>
    <w:p>
      <w:pPr>
        <w:pStyle w:val="Heading1"/>
      </w:pPr>
      <w:r>
        <w:t>Appendix A. Controlled Rev D drawing sheets</w:t>
      </w:r>
    </w:p>
    <w:p>
      <w:pPr>
        <w:spacing w:after="120" w:line="300" w:lineRule="auto"/>
      </w:pPr>
      <w:r>
        <w:rPr>
          <w:rFonts w:ascii="Calibri" w:hAnsi="Calibri" w:cs="Calibri"/>
          <w:b w:val="0"/>
          <w:i w:val="0"/>
          <w:color w:val="1E2933"/>
          <w:sz w:val="22"/>
        </w:rPr>
        <w:t>These eight sheets show the Rev D architecture. Red values are fixed performance/release limits. Purple dimensions and interfaces are measured from the vehicle or actual component. Written values control; do not scale the images.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D01 — Complete Rev D cooling system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1_complete_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D02 — Performance-controlled radiator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2_radiator_assembl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D03 — Radiator component breakdown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3_radiator_componen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D04 — Condenser and electric-fan modules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4_component_dimens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D05 — Mounting, shroud and service access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5_mounting_shrou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D06 — Main depth and side-pack gates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6_side_geomet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D07 — Fan power and control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c_d07_fan_wir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p>
      <w:r>
        <w:br w:type="page"/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17324D"/>
          <w:sz w:val="20"/>
        </w:rPr>
        <w:t>D08 — Existing top-hole carrier pickups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8961120" cy="63474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_d_d08_existing_top_hole_mou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cs="Calibri"/>
          <w:b w:val="0"/>
          <w:i/>
          <w:color w:val="62717D"/>
          <w:sz w:val="16"/>
        </w:rPr>
        <w:t>Written requirements govern; red = fixed/release limit; purple = field measure / owner approval.</w:t>
      </w:r>
    </w:p>
    <w:sectPr w:rsidR="00FC693F" w:rsidRPr="0006063C" w:rsidSect="00034616">
      <w:pgSz w:w="15840" w:h="12240" w:orient="landscape"/>
      <w:pgMar w:top="504" w:right="576" w:bottom="504" w:left="576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cs="Calibri"/>
        <w:b w:val="0"/>
        <w:i w:val="0"/>
        <w:color w:val="62717D"/>
        <w:sz w:val="18"/>
      </w:rPr>
      <w:t xml:space="preserve">J40 Cooling System  |  Rev D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cs="Calibri"/>
        <w:b/>
        <w:i w:val="0"/>
        <w:color w:val="62717D"/>
        <w:sz w:val="18"/>
      </w:rPr>
      <w:t>J40 FRONT COOLING SYSTEM  •  LOCAL FABRICATOR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E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J40 Integrated Radiator and Cooling System — Pakistan Fabricator Specification — Rev D</dc:title>
  <dc:subject>50°C cooling design with independent charge-air path and all required fans</dc:subject>
  <dc:creator>J40 Project</dc:creator>
  <cp:keywords/>
  <dc:description>Controlled text source: J40-integrated-cooling-pack-fabricator-specification-rev-c.md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