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dobe Garamond Pro" w:hAnsi="Adobe Garamond Pro" w:cs="Times New Roman"/>
          <w:b/>
          <w:b/>
          <w:sz w:val="40"/>
          <w:szCs w:val="40"/>
        </w:rPr>
      </w:pPr>
      <w:r>
        <w:rPr>
          <w:rFonts w:cs="Times New Roman" w:ascii="Adobe Garamond Pro" w:hAnsi="Adobe Garamond Pro"/>
          <w:b/>
          <w:sz w:val="40"/>
          <w:szCs w:val="40"/>
        </w:rPr>
        <w:t>Manny Serrano</w:t>
      </w:r>
    </w:p>
    <w:p>
      <w:pPr>
        <w:pStyle w:val="NoSpacing"/>
        <w:jc w:val="center"/>
        <w:rPr>
          <w:rFonts w:ascii="Adobe Garamond Pro" w:hAnsi="Adobe Garamond Pro" w:cs="Times New Roman"/>
          <w:sz w:val="20"/>
          <w:szCs w:val="20"/>
        </w:rPr>
      </w:pPr>
      <w:r>
        <w:rPr>
          <w:rFonts w:cs="Times New Roman" w:ascii="Adobe Garamond Pro" w:hAnsi="Adobe Garamond Pro"/>
          <w:sz w:val="20"/>
          <w:szCs w:val="20"/>
        </w:rPr>
        <w:t>(561) 633-9243</w:t>
      </w:r>
    </w:p>
    <w:p>
      <w:pPr>
        <w:pStyle w:val="NoSpacing"/>
        <w:jc w:val="center"/>
        <w:rPr>
          <w:rFonts w:ascii="Adobe Garamond Pro" w:hAnsi="Adobe Garamond Pro" w:cs="Times New Roman"/>
          <w:sz w:val="20"/>
          <w:szCs w:val="20"/>
        </w:rPr>
      </w:pPr>
      <w:r>
        <w:rPr>
          <w:rFonts w:cs="Times New Roman" w:ascii="Adobe Garamond Pro" w:hAnsi="Adobe Garamond Pro"/>
          <w:sz w:val="20"/>
          <w:szCs w:val="20"/>
        </w:rPr>
        <w:t>mannys1000@gmail.com</w:t>
      </w:r>
    </w:p>
    <w:p>
      <w:pPr>
        <w:pStyle w:val="NoSpacing"/>
        <w:jc w:val="center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mc:AlternateContent>
          <mc:Choice Requires="wps">
            <w:drawing>
              <wp:anchor behindDoc="0" distT="5080" distB="5080" distL="5080" distR="5080" simplePos="0" locked="0" layoutInCell="0" allowOverlap="1" relativeHeight="2" wp14:anchorId="35E6F07F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6355080" cy="8890"/>
                <wp:effectExtent l="5080" t="5080" r="5080" b="508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508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2pt,6.2pt" to="484.15pt,6.85pt" ID="Straight Connector 1" stroked="t" o:allowincell="f" style="position:absolute;flip:y;mso-position-horizontal:center;mso-position-horizontal-relative:margin" wp14:anchorId="35E6F07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Spacing"/>
        <w:jc w:val="center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 cloud-lover and an AWS evangelist, I enjoy all things automation and serverless and developing unique, patternable solutions to tough problems in the cloud. I graduated from the University of Central Florida with a BS in IT and consistently work to learn new technologies and integrate them into my work. I’m seeking employment at a strong, high-performing, fast-moving organization migrating to or operating on AWS.</w:t>
      </w:r>
    </w:p>
    <w:p>
      <w:pPr>
        <w:pStyle w:val="NoSpacing"/>
        <w:jc w:val="center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40"/>
          <w:szCs w:val="40"/>
          <w:u w:val="single"/>
        </w:rPr>
      </w:pPr>
      <w:r>
        <w:rPr>
          <w:rFonts w:cs="Times New Roman" w:ascii="Adobe Garamond Pro" w:hAnsi="Adobe Garamond Pro"/>
          <w:b/>
          <w:sz w:val="40"/>
          <w:szCs w:val="40"/>
          <w:u w:val="single"/>
        </w:rPr>
        <w:t>Employment History</w:t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>Harmonics Consulting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AWS Solutions Architect, April 2022 – Present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Develop custom hardened CDK constructs for BCBSA cloud developers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Build and maintain various Lambda functions for infrastructure management (AVM, VVM, CDK Bootstrapper, etc.)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Develop testing resources in CDK to verify cloud security and governance policies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Maintain enterprise-wide account strategy via Control Tower, CfCT, account inflation, etc.</w:t>
      </w:r>
    </w:p>
    <w:p>
      <w:pPr>
        <w:pStyle w:val="NoSpacing"/>
        <w:rPr>
          <w:rFonts w:ascii="Adobe Garamond Pro" w:hAnsi="Adobe Garamond Pro" w:cs="Times New Roman"/>
          <w:b/>
          <w:b/>
          <w:sz w:val="40"/>
          <w:szCs w:val="40"/>
          <w:u w:val="single"/>
        </w:rPr>
      </w:pPr>
      <w:r>
        <w:rPr>
          <w:rFonts w:cs="Times New Roman" w:ascii="Adobe Garamond Pro" w:hAnsi="Adobe Garamond Pro"/>
          <w:b/>
          <w:sz w:val="40"/>
          <w:szCs w:val="40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 xml:space="preserve">Random Bit 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AWS Lead Solutions Architect, March 2021 – April 2022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Design and build cloud-native serverless applications for the administration of Medicaid for a state government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Act as bridge between business objectives and technical teams, often working closely with enterprise architects to quickly achieve technical goals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Drive and direct development teams towards value-adding development activities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Design and deploy solution to act as EDI file transfer hub for a large data storage layer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Directly supervise and support development operations from concept to production by multiple teams according to my architectural designs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Assessing and calculating technical debt and risks associated with design and development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Quickly build PoCs to demo to leadership and pass to development teams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Operate as Cognito SME to build and integrate Cognito end-to-end with federation to IdPs (SAML and OIDC)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Implement high-volume ETL processes</w:t>
      </w:r>
    </w:p>
    <w:p>
      <w:pPr>
        <w:pStyle w:val="NoSpacing"/>
        <w:numPr>
          <w:ilvl w:val="0"/>
          <w:numId w:val="4"/>
        </w:numPr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Refactoring high-volume ETL processes to event-driven RESTful interfaces</w:t>
        <w:br/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Cs/>
          <w:sz w:val="24"/>
          <w:szCs w:val="24"/>
        </w:rPr>
        <w:t>Key Services: Fargate, Glue, S3, Lambda, SQS, EventBridge, DynamoDB, MSK, API Gateway, Cognito</w:t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>Deloitte Consulting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DC AWS Solutions Specialist, August 2020 – March 2021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Develop and deploy secure cloud-native serverless architectures for government clients with services like CDK, Serverless, Lambda, API Gateway, etc.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Automate the deployment and maintenance of AWS resources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Plan and deploy fault-tolerant CI/CD pipelines with 2-minute delta from push to production with 0 downtime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Write and utilize unit tests for AWS infrastructure and the applications on top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Plan and integrate various AWS resources to solve problems in a repeatable fashion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Key services: CodePipeline, Serverless (the IaC tool, not the architecture paradigm), Lambda, API Gateway, SNS, SQS</w:t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>Dataline Systems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Systems Administrator, April 2019 – August 2020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Develop new, greenfield solutions in the cloud to support new client projects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Research and test infrastructure improvements to existing processes to be run on AWS services (ECS, Lambda, Step Functions, Rekognition, SES, SQS, CF etc.)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Configure and police controls for PCI-DSS compliance locally and in the cloud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Education sessions for development department on developing for a cloud-native infrastructure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Research and develop improvements to existing controls and infrastructure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Write scripts to automate various services we provide to our clients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Convert Python 2.7 scripts to Python 3.x and rework to enable execution as Lambda functions</w:t>
      </w:r>
    </w:p>
    <w:p>
      <w:pPr>
        <w:pStyle w:val="NoSpacing"/>
        <w:numPr>
          <w:ilvl w:val="0"/>
          <w:numId w:val="3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Write webapps in Django to support configuration of complex internal systems by internal operators</w:t>
        <w:br/>
      </w:r>
    </w:p>
    <w:p>
      <w:pPr>
        <w:pStyle w:val="NoSpacing"/>
        <w:ind w:left="360" w:hanging="0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Key services: Batch, Lambda, VPC, EC2, SES, Step Functions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  <w:u w:val="single"/>
        </w:rPr>
      </w:pPr>
      <w:r>
        <w:rPr>
          <w:rFonts w:cs="Times New Roman" w:ascii="Adobe Garamond Pro" w:hAnsi="Adobe Garamond Pro"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</w:rPr>
      </w:pPr>
      <w:r>
        <w:rPr>
          <w:rFonts w:cs="Times New Roman" w:ascii="Adobe Garamond Pro" w:hAnsi="Adobe Garamond Pro"/>
          <w:b/>
          <w:sz w:val="24"/>
          <w:szCs w:val="24"/>
        </w:rPr>
        <w:t>Riptide Software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Junior Systems Administrator, April 2016 – April 2019</w:t>
      </w:r>
    </w:p>
    <w:p>
      <w:pPr>
        <w:pStyle w:val="NoSpacing"/>
        <w:numPr>
          <w:ilvl w:val="0"/>
          <w:numId w:val="1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Segoe UI" w:ascii="Adobe Garamond Pro" w:hAnsi="Adobe Garamond Pro"/>
          <w:sz w:val="24"/>
          <w:szCs w:val="24"/>
          <w:shd w:fill="FFFFFF" w:val="clear"/>
        </w:rPr>
        <w:t>Support managed service customers in day-to-day IT operations</w:t>
      </w:r>
    </w:p>
    <w:p>
      <w:pPr>
        <w:pStyle w:val="NoSpacing"/>
        <w:numPr>
          <w:ilvl w:val="0"/>
          <w:numId w:val="1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Segoe UI" w:ascii="Adobe Garamond Pro" w:hAnsi="Adobe Garamond Pro"/>
          <w:sz w:val="24"/>
          <w:szCs w:val="24"/>
          <w:shd w:fill="FFFFFF" w:val="clear"/>
        </w:rPr>
        <w:t>Assist with patching, backups, and upgrades on prod and dev servers</w:t>
      </w:r>
    </w:p>
    <w:p>
      <w:pPr>
        <w:pStyle w:val="NoSpacing"/>
        <w:numPr>
          <w:ilvl w:val="0"/>
          <w:numId w:val="1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Segoe UI" w:ascii="Adobe Garamond Pro" w:hAnsi="Adobe Garamond Pro"/>
          <w:sz w:val="24"/>
          <w:szCs w:val="24"/>
          <w:shd w:fill="FFFFFF" w:val="clear"/>
        </w:rPr>
        <w:t>Create new, scripted solutions in the cloud to customer problems</w:t>
      </w:r>
    </w:p>
    <w:p>
      <w:pPr>
        <w:pStyle w:val="NoSpacing"/>
        <w:numPr>
          <w:ilvl w:val="0"/>
          <w:numId w:val="1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Segoe UI" w:ascii="Adobe Garamond Pro" w:hAnsi="Adobe Garamond Pro"/>
          <w:sz w:val="24"/>
          <w:szCs w:val="24"/>
          <w:shd w:fill="FFFFFF" w:val="clear"/>
        </w:rPr>
        <w:t>Write and maintain VPO system in JS for managed service customers</w:t>
      </w:r>
    </w:p>
    <w:p>
      <w:pPr>
        <w:pStyle w:val="NoSpacing"/>
        <w:numPr>
          <w:ilvl w:val="0"/>
          <w:numId w:val="1"/>
        </w:numPr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Administration of cloud resources including S3 buckets and Route53 records</w:t>
      </w:r>
    </w:p>
    <w:p>
      <w:pPr>
        <w:pStyle w:val="NoSpacing"/>
        <w:ind w:left="360" w:hanging="0"/>
        <w:rPr>
          <w:rFonts w:ascii="Adobe Garamond Pro" w:hAnsi="Adobe Garamond Pro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dobe Garamond Pro" w:hAnsi="Adobe Garamond Pro"/>
          <w:b/>
          <w:bCs/>
          <w:i/>
          <w:iCs/>
          <w:sz w:val="24"/>
          <w:szCs w:val="24"/>
        </w:rPr>
      </w:r>
    </w:p>
    <w:p>
      <w:pPr>
        <w:pStyle w:val="NoSpacing"/>
        <w:ind w:left="360" w:hanging="0"/>
        <w:rPr>
          <w:rFonts w:ascii="Adobe Garamond Pro" w:hAnsi="Adobe Garamond Pro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dobe Garamond Pro" w:hAnsi="Adobe Garamond Pro"/>
          <w:b/>
          <w:bCs/>
          <w:i/>
          <w:iCs/>
          <w:sz w:val="24"/>
          <w:szCs w:val="24"/>
        </w:rPr>
      </w:r>
    </w:p>
    <w:p>
      <w:pPr>
        <w:pStyle w:val="NoSpacing"/>
        <w:ind w:left="360" w:hanging="0"/>
        <w:rPr>
          <w:rFonts w:ascii="Adobe Garamond Pro" w:hAnsi="Adobe Garamond Pro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dobe Garamond Pro" w:hAnsi="Adobe Garamond Pro"/>
          <w:b/>
          <w:bCs/>
          <w:i/>
          <w:iCs/>
          <w:sz w:val="24"/>
          <w:szCs w:val="24"/>
        </w:rPr>
      </w:r>
    </w:p>
    <w:p>
      <w:pPr>
        <w:pStyle w:val="NoSpacing"/>
        <w:ind w:left="360" w:hanging="0"/>
        <w:rPr>
          <w:rFonts w:ascii="Adobe Garamond Pro" w:hAnsi="Adobe Garamond Pro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dobe Garamond Pro" w:hAnsi="Adobe Garamond Pro"/>
          <w:b/>
          <w:bCs/>
          <w:i/>
          <w:iCs/>
          <w:sz w:val="24"/>
          <w:szCs w:val="24"/>
        </w:rPr>
      </w:r>
    </w:p>
    <w:p>
      <w:pPr>
        <w:pStyle w:val="NoSpacing"/>
        <w:ind w:left="360" w:hanging="0"/>
        <w:rPr>
          <w:rFonts w:ascii="Adobe Garamond Pro" w:hAnsi="Adobe Garamond Pro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dobe Garamond Pro" w:hAnsi="Adobe Garamond Pro"/>
          <w:b/>
          <w:bCs/>
          <w:i/>
          <w:iCs/>
          <w:sz w:val="24"/>
          <w:szCs w:val="24"/>
        </w:rPr>
      </w:r>
    </w:p>
    <w:p>
      <w:pPr>
        <w:pStyle w:val="NoSpacing"/>
        <w:ind w:left="360" w:hanging="0"/>
        <w:rPr>
          <w:rFonts w:ascii="Adobe Garamond Pro" w:hAnsi="Adobe Garamond Pro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dobe Garamond Pro" w:hAnsi="Adobe Garamond Pro"/>
          <w:b/>
          <w:bCs/>
          <w:i/>
          <w:iCs/>
          <w:sz w:val="24"/>
          <w:szCs w:val="24"/>
        </w:rPr>
      </w:r>
    </w:p>
    <w:p>
      <w:pPr>
        <w:pStyle w:val="NoSpacing"/>
        <w:ind w:left="360" w:hanging="0"/>
        <w:rPr>
          <w:rFonts w:ascii="Adobe Garamond Pro" w:hAnsi="Adobe Garamond Pro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dobe Garamond Pro" w:hAnsi="Adobe Garamond Pro"/>
          <w:b/>
          <w:bCs/>
          <w:i/>
          <w:iCs/>
          <w:sz w:val="24"/>
          <w:szCs w:val="24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40"/>
          <w:szCs w:val="40"/>
          <w:u w:val="single"/>
        </w:rPr>
      </w:pPr>
      <w:r>
        <w:rPr>
          <w:rFonts w:cs="Times New Roman" w:ascii="Adobe Garamond Pro" w:hAnsi="Adobe Garamond Pro"/>
          <w:b/>
          <w:sz w:val="40"/>
          <w:szCs w:val="40"/>
          <w:u w:val="single"/>
        </w:rPr>
        <w:t>Certifications (Reverse Order of Achievement)</w:t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>AWS Certified Developer Associate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Active – Validation: 58MSYXWJEE4EQXWE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>AWS Certified Security Specialty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Active – Validation: 9BRMLMCL2BEQ1MCL</w:t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>AWS Certified Sysops Administrator Associate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Active – Validation: S0KSB8TBKE4E1GW5</w:t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bCs/>
          <w:sz w:val="24"/>
          <w:szCs w:val="24"/>
        </w:rPr>
      </w:pPr>
      <w:r>
        <w:rPr>
          <w:rFonts w:cs="Times New Roman" w:ascii="Adobe Garamond Pro" w:hAnsi="Adobe Garamond Pro"/>
          <w:b/>
          <w:bCs/>
          <w:sz w:val="24"/>
          <w:szCs w:val="24"/>
        </w:rPr>
        <w:t>AWS Certified Solutions Architect Associate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Active – Validation: SFVXQ2L2F2BQ1NKP</w:t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24"/>
          <w:szCs w:val="24"/>
          <w:u w:val="single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</w:rPr>
      </w:pPr>
      <w:r>
        <w:rPr>
          <w:rFonts w:cs="Times New Roman" w:ascii="Adobe Garamond Pro" w:hAnsi="Adobe Garamond Pro"/>
          <w:b/>
          <w:sz w:val="24"/>
          <w:szCs w:val="24"/>
        </w:rPr>
        <w:t>AWS Certified Cloud Practitioner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Active – Validation: B2LH545C1JF11GCZ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/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b/>
          <w:sz w:val="40"/>
          <w:szCs w:val="40"/>
          <w:u w:val="single"/>
        </w:rPr>
        <w:t>Key Skills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>Greenfield architecture development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 xml:space="preserve">Re-solutioning on-prem applications for cloud-native implementation 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>Serverless infrastructure development and CI/CD pipelines on AWS (CDK, Serverless, etc.) and automated infrastructure deployment on AWS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>Development and DevOps enabler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>Cloud solutions architecture with a focus on high availability and security in accordance with best practices and patterns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>High level of contextual reasoning with the ability to interpret and understand complex entity relationships, especially on AWS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 xml:space="preserve">10+ years Python scripting for various use cases </w:t>
      </w:r>
    </w:p>
    <w:p>
      <w:pPr>
        <w:pStyle w:val="NoSpacing"/>
        <w:numPr>
          <w:ilvl w:val="0"/>
          <w:numId w:val="2"/>
        </w:numPr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  <w:t>Desire and ability to find ways to work very quickly and efficiently on any task</w:t>
      </w:r>
    </w:p>
    <w:p>
      <w:pPr>
        <w:pStyle w:val="NoSpacing"/>
        <w:ind w:left="720" w:hanging="0"/>
        <w:rPr>
          <w:rFonts w:ascii="Adobe Garamond Pro" w:hAnsi="Adobe Garamond Pro" w:cs="Times New Roman"/>
          <w:sz w:val="24"/>
          <w:szCs w:val="40"/>
        </w:rPr>
      </w:pPr>
      <w:r>
        <w:rPr>
          <w:rFonts w:cs="Times New Roman" w:ascii="Adobe Garamond Pro" w:hAnsi="Adobe Garamond Pro"/>
          <w:sz w:val="24"/>
          <w:szCs w:val="40"/>
        </w:rPr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  <w:u w:val="single"/>
        </w:rPr>
      </w:pPr>
      <w:r>
        <w:rPr>
          <w:rFonts w:cs="Times New Roman" w:ascii="Adobe Garamond Pro" w:hAnsi="Adobe Garamond Pro"/>
          <w:b/>
          <w:sz w:val="40"/>
          <w:szCs w:val="40"/>
          <w:u w:val="single"/>
        </w:rPr>
        <w:t>Education</w:t>
      </w:r>
    </w:p>
    <w:p>
      <w:pPr>
        <w:pStyle w:val="NoSpacing"/>
        <w:rPr>
          <w:rFonts w:ascii="Adobe Garamond Pro" w:hAnsi="Adobe Garamond Pro" w:cs="Times New Roman"/>
          <w:b/>
          <w:b/>
          <w:sz w:val="24"/>
          <w:szCs w:val="24"/>
        </w:rPr>
      </w:pPr>
      <w:r>
        <w:rPr>
          <w:rFonts w:cs="Times New Roman" w:ascii="Adobe Garamond Pro" w:hAnsi="Adobe Garamond Pro"/>
          <w:b/>
          <w:sz w:val="24"/>
          <w:szCs w:val="24"/>
        </w:rPr>
        <w:t>University of Central Florida</w:t>
      </w:r>
    </w:p>
    <w:p>
      <w:pPr>
        <w:pStyle w:val="NoSpacing"/>
        <w:rPr>
          <w:rFonts w:ascii="Adobe Garamond Pro" w:hAnsi="Adobe Garamond Pro" w:cs="Times New Roman"/>
          <w:sz w:val="24"/>
          <w:szCs w:val="24"/>
        </w:rPr>
      </w:pPr>
      <w:r>
        <w:rPr>
          <w:rFonts w:cs="Times New Roman" w:ascii="Adobe Garamond Pro" w:hAnsi="Adobe Garamond Pro"/>
          <w:sz w:val="24"/>
          <w:szCs w:val="24"/>
        </w:rPr>
        <w:t>Bachelor of Science in Information Technology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dobe Garamond Pr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tlineclampline" w:customStyle="1">
    <w:name w:val="lt-line-clamp__line"/>
    <w:basedOn w:val="DefaultParagraphFont"/>
    <w:qFormat/>
    <w:rsid w:val="0053050e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53050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11087</TotalTime>
  <Application>LibreOffice/7.4.0.3$Windows_X86_64 LibreOffice_project/f85e47c08ddd19c015c0114a68350214f7066f5a</Application>
  <AppVersion>15.0000</AppVersion>
  <Pages>3</Pages>
  <Words>743</Words>
  <Characters>4441</Characters>
  <CharactersWithSpaces>5086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2020-11-10T20:56:00Z</dcterms:created>
  <dc:creator>Manny Serrano</dc:creator>
  <dc:description/>
  <dc:language>en-US</dc:language>
  <cp:lastModifiedBy/>
  <dcterms:modified xsi:type="dcterms:W3CDTF">2022-12-05T15:25:46Z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