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BD05" w14:textId="477474BC" w:rsidR="009E00FB" w:rsidRDefault="009E00FB" w:rsidP="000A476D">
      <w:pPr>
        <w:pStyle w:val="Title"/>
      </w:pPr>
      <w:r>
        <w:t>GATO Framework</w:t>
      </w:r>
    </w:p>
    <w:p w14:paraId="2D7ACEB6" w14:textId="047EDCA4" w:rsidR="009E00FB" w:rsidRDefault="009E00FB" w:rsidP="000A476D">
      <w:pPr>
        <w:pStyle w:val="Subtitle"/>
      </w:pPr>
      <w:r w:rsidRPr="000A476D">
        <w:t>Decentralized</w:t>
      </w:r>
      <w:r>
        <w:t xml:space="preserve"> Path to AI Utopia</w:t>
      </w:r>
    </w:p>
    <w:sdt>
      <w:sdtPr>
        <w:rPr>
          <w:rFonts w:eastAsiaTheme="minorHAnsi" w:cstheme="minorBidi"/>
          <w:kern w:val="2"/>
          <w:sz w:val="22"/>
          <w:szCs w:val="22"/>
          <w14:ligatures w14:val="standardContextual"/>
        </w:rPr>
        <w:id w:val="-347793374"/>
        <w:docPartObj>
          <w:docPartGallery w:val="Table of Contents"/>
          <w:docPartUnique/>
        </w:docPartObj>
      </w:sdtPr>
      <w:sdtEndPr>
        <w:rPr>
          <w:b/>
          <w:bCs/>
          <w:noProof/>
        </w:rPr>
      </w:sdtEndPr>
      <w:sdtContent>
        <w:p w14:paraId="628C5E44" w14:textId="0571B114" w:rsidR="000C2270" w:rsidRDefault="000C2270" w:rsidP="004620EF">
          <w:pPr>
            <w:pStyle w:val="TOCHeading"/>
          </w:pPr>
          <w:r>
            <w:t>Contents</w:t>
          </w:r>
        </w:p>
        <w:p w14:paraId="72911358" w14:textId="07A68DA8" w:rsidR="00CE5486" w:rsidRDefault="000C22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378227" w:history="1">
            <w:r w:rsidR="00CE5486" w:rsidRPr="00DA5AB9">
              <w:rPr>
                <w:rStyle w:val="Hyperlink"/>
                <w:noProof/>
              </w:rPr>
              <w:t>Preface</w:t>
            </w:r>
            <w:r w:rsidR="00CE5486">
              <w:rPr>
                <w:noProof/>
                <w:webHidden/>
              </w:rPr>
              <w:tab/>
            </w:r>
            <w:r w:rsidR="00CE5486">
              <w:rPr>
                <w:noProof/>
                <w:webHidden/>
              </w:rPr>
              <w:fldChar w:fldCharType="begin"/>
            </w:r>
            <w:r w:rsidR="00CE5486">
              <w:rPr>
                <w:noProof/>
                <w:webHidden/>
              </w:rPr>
              <w:instrText xml:space="preserve"> PAGEREF _Toc135378227 \h </w:instrText>
            </w:r>
            <w:r w:rsidR="00CE5486">
              <w:rPr>
                <w:noProof/>
                <w:webHidden/>
              </w:rPr>
            </w:r>
            <w:r w:rsidR="00CE5486">
              <w:rPr>
                <w:noProof/>
                <w:webHidden/>
              </w:rPr>
              <w:fldChar w:fldCharType="separate"/>
            </w:r>
            <w:r w:rsidR="00CC0FAF">
              <w:rPr>
                <w:noProof/>
                <w:webHidden/>
              </w:rPr>
              <w:t>4</w:t>
            </w:r>
            <w:r w:rsidR="00CE5486">
              <w:rPr>
                <w:noProof/>
                <w:webHidden/>
              </w:rPr>
              <w:fldChar w:fldCharType="end"/>
            </w:r>
          </w:hyperlink>
        </w:p>
        <w:p w14:paraId="42A00CFB" w14:textId="7CD6636E" w:rsidR="00CE5486" w:rsidRDefault="00CC0FAF">
          <w:pPr>
            <w:pStyle w:val="TOC1"/>
            <w:tabs>
              <w:tab w:val="right" w:leader="dot" w:pos="9350"/>
            </w:tabs>
            <w:rPr>
              <w:rFonts w:eastAsiaTheme="minorEastAsia"/>
              <w:noProof/>
            </w:rPr>
          </w:pPr>
          <w:hyperlink w:anchor="_Toc135378228" w:history="1">
            <w:r w:rsidR="00CE5486" w:rsidRPr="00DA5AB9">
              <w:rPr>
                <w:rStyle w:val="Hyperlink"/>
                <w:noProof/>
              </w:rPr>
              <w:t xml:space="preserve">Chapter 1: </w:t>
            </w:r>
            <w:r w:rsidR="00C76571">
              <w:rPr>
                <w:rStyle w:val="Hyperlink"/>
                <w:noProof/>
              </w:rPr>
              <w:t>Axiomatic Alignment</w:t>
            </w:r>
            <w:r w:rsidR="00CE5486">
              <w:rPr>
                <w:noProof/>
                <w:webHidden/>
              </w:rPr>
              <w:tab/>
            </w:r>
            <w:r w:rsidR="00CE5486">
              <w:rPr>
                <w:noProof/>
                <w:webHidden/>
              </w:rPr>
              <w:fldChar w:fldCharType="begin"/>
            </w:r>
            <w:r w:rsidR="00CE5486">
              <w:rPr>
                <w:noProof/>
                <w:webHidden/>
              </w:rPr>
              <w:instrText xml:space="preserve"> PAGEREF _Toc135378228 \h </w:instrText>
            </w:r>
            <w:r w:rsidR="00CE5486">
              <w:rPr>
                <w:noProof/>
                <w:webHidden/>
              </w:rPr>
            </w:r>
            <w:r w:rsidR="00CE5486">
              <w:rPr>
                <w:noProof/>
                <w:webHidden/>
              </w:rPr>
              <w:fldChar w:fldCharType="separate"/>
            </w:r>
            <w:r>
              <w:rPr>
                <w:noProof/>
                <w:webHidden/>
              </w:rPr>
              <w:t>5</w:t>
            </w:r>
            <w:r w:rsidR="00CE5486">
              <w:rPr>
                <w:noProof/>
                <w:webHidden/>
              </w:rPr>
              <w:fldChar w:fldCharType="end"/>
            </w:r>
          </w:hyperlink>
        </w:p>
        <w:p w14:paraId="111ED653" w14:textId="7E4E1BFC" w:rsidR="00CE5486" w:rsidRDefault="00CC0FAF">
          <w:pPr>
            <w:pStyle w:val="TOC1"/>
            <w:tabs>
              <w:tab w:val="right" w:leader="dot" w:pos="9350"/>
            </w:tabs>
            <w:rPr>
              <w:rFonts w:eastAsiaTheme="minorEastAsia"/>
              <w:noProof/>
            </w:rPr>
          </w:pPr>
          <w:hyperlink w:anchor="_Toc135378229" w:history="1">
            <w:r w:rsidR="00CE5486" w:rsidRPr="00DA5AB9">
              <w:rPr>
                <w:rStyle w:val="Hyperlink"/>
                <w:noProof/>
              </w:rPr>
              <w:t xml:space="preserve">Chapter 2: </w:t>
            </w:r>
            <w:r w:rsidR="00C76571">
              <w:rPr>
                <w:rStyle w:val="Hyperlink"/>
                <w:noProof/>
              </w:rPr>
              <w:t>Heuristic Imperatives</w:t>
            </w:r>
            <w:r w:rsidR="00CE5486">
              <w:rPr>
                <w:noProof/>
                <w:webHidden/>
              </w:rPr>
              <w:tab/>
            </w:r>
            <w:r w:rsidR="00CE5486">
              <w:rPr>
                <w:noProof/>
                <w:webHidden/>
              </w:rPr>
              <w:fldChar w:fldCharType="begin"/>
            </w:r>
            <w:r w:rsidR="00CE5486">
              <w:rPr>
                <w:noProof/>
                <w:webHidden/>
              </w:rPr>
              <w:instrText xml:space="preserve"> PAGEREF _Toc135378229 \h </w:instrText>
            </w:r>
            <w:r w:rsidR="00CE5486">
              <w:rPr>
                <w:noProof/>
                <w:webHidden/>
              </w:rPr>
            </w:r>
            <w:r w:rsidR="00CE5486">
              <w:rPr>
                <w:noProof/>
                <w:webHidden/>
              </w:rPr>
              <w:fldChar w:fldCharType="separate"/>
            </w:r>
            <w:r>
              <w:rPr>
                <w:noProof/>
                <w:webHidden/>
              </w:rPr>
              <w:t>7</w:t>
            </w:r>
            <w:r w:rsidR="00CE5486">
              <w:rPr>
                <w:noProof/>
                <w:webHidden/>
              </w:rPr>
              <w:fldChar w:fldCharType="end"/>
            </w:r>
          </w:hyperlink>
        </w:p>
        <w:p w14:paraId="6710D929" w14:textId="7CFD21E1" w:rsidR="00CE5486" w:rsidRDefault="00CC0FAF">
          <w:pPr>
            <w:pStyle w:val="TOC1"/>
            <w:tabs>
              <w:tab w:val="right" w:leader="dot" w:pos="9350"/>
            </w:tabs>
            <w:rPr>
              <w:rFonts w:eastAsiaTheme="minorEastAsia"/>
              <w:noProof/>
            </w:rPr>
          </w:pPr>
          <w:hyperlink w:anchor="_Toc135378230" w:history="1">
            <w:r w:rsidR="00CE5486" w:rsidRPr="00DA5AB9">
              <w:rPr>
                <w:rStyle w:val="Hyperlink"/>
                <w:noProof/>
              </w:rPr>
              <w:t>Chapter 3: Introduction to the GATO Framework</w:t>
            </w:r>
            <w:r w:rsidR="00CE5486">
              <w:rPr>
                <w:noProof/>
                <w:webHidden/>
              </w:rPr>
              <w:tab/>
            </w:r>
            <w:r w:rsidR="00CE5486">
              <w:rPr>
                <w:noProof/>
                <w:webHidden/>
              </w:rPr>
              <w:fldChar w:fldCharType="begin"/>
            </w:r>
            <w:r w:rsidR="00CE5486">
              <w:rPr>
                <w:noProof/>
                <w:webHidden/>
              </w:rPr>
              <w:instrText xml:space="preserve"> PAGEREF _Toc135378230 \h </w:instrText>
            </w:r>
            <w:r w:rsidR="00CE5486">
              <w:rPr>
                <w:noProof/>
                <w:webHidden/>
              </w:rPr>
            </w:r>
            <w:r w:rsidR="00CE5486">
              <w:rPr>
                <w:noProof/>
                <w:webHidden/>
              </w:rPr>
              <w:fldChar w:fldCharType="separate"/>
            </w:r>
            <w:r>
              <w:rPr>
                <w:noProof/>
                <w:webHidden/>
              </w:rPr>
              <w:t>9</w:t>
            </w:r>
            <w:r w:rsidR="00CE5486">
              <w:rPr>
                <w:noProof/>
                <w:webHidden/>
              </w:rPr>
              <w:fldChar w:fldCharType="end"/>
            </w:r>
          </w:hyperlink>
        </w:p>
        <w:p w14:paraId="0C67DDC7" w14:textId="0D27769C" w:rsidR="00CE5486" w:rsidRDefault="00CC0FAF">
          <w:pPr>
            <w:pStyle w:val="TOC2"/>
            <w:tabs>
              <w:tab w:val="right" w:leader="dot" w:pos="9350"/>
            </w:tabs>
            <w:rPr>
              <w:rFonts w:eastAsiaTheme="minorEastAsia"/>
              <w:noProof/>
            </w:rPr>
          </w:pPr>
          <w:hyperlink w:anchor="_Toc135378231" w:history="1">
            <w:r w:rsidR="00CE5486" w:rsidRPr="00DA5AB9">
              <w:rPr>
                <w:rStyle w:val="Hyperlink"/>
                <w:noProof/>
              </w:rPr>
              <w:t>GATO Layers</w:t>
            </w:r>
            <w:r w:rsidR="00CE5486">
              <w:rPr>
                <w:noProof/>
                <w:webHidden/>
              </w:rPr>
              <w:tab/>
            </w:r>
            <w:r w:rsidR="00CE5486">
              <w:rPr>
                <w:noProof/>
                <w:webHidden/>
              </w:rPr>
              <w:fldChar w:fldCharType="begin"/>
            </w:r>
            <w:r w:rsidR="00CE5486">
              <w:rPr>
                <w:noProof/>
                <w:webHidden/>
              </w:rPr>
              <w:instrText xml:space="preserve"> PAGEREF _Toc135378231 \h </w:instrText>
            </w:r>
            <w:r w:rsidR="00CE5486">
              <w:rPr>
                <w:noProof/>
                <w:webHidden/>
              </w:rPr>
            </w:r>
            <w:r w:rsidR="00CE5486">
              <w:rPr>
                <w:noProof/>
                <w:webHidden/>
              </w:rPr>
              <w:fldChar w:fldCharType="separate"/>
            </w:r>
            <w:r>
              <w:rPr>
                <w:noProof/>
                <w:webHidden/>
              </w:rPr>
              <w:t>9</w:t>
            </w:r>
            <w:r w:rsidR="00CE5486">
              <w:rPr>
                <w:noProof/>
                <w:webHidden/>
              </w:rPr>
              <w:fldChar w:fldCharType="end"/>
            </w:r>
          </w:hyperlink>
        </w:p>
        <w:p w14:paraId="07B3D3A5" w14:textId="52760B05" w:rsidR="00CE5486" w:rsidRDefault="00CC0FAF">
          <w:pPr>
            <w:pStyle w:val="TOC2"/>
            <w:tabs>
              <w:tab w:val="right" w:leader="dot" w:pos="9350"/>
            </w:tabs>
            <w:rPr>
              <w:rFonts w:eastAsiaTheme="minorEastAsia"/>
              <w:noProof/>
            </w:rPr>
          </w:pPr>
          <w:hyperlink w:anchor="_Toc135378232" w:history="1">
            <w:r w:rsidR="00CE5486" w:rsidRPr="00DA5AB9">
              <w:rPr>
                <w:rStyle w:val="Hyperlink"/>
                <w:noProof/>
              </w:rPr>
              <w:t>GATO Traditions</w:t>
            </w:r>
            <w:r w:rsidR="00CE5486">
              <w:rPr>
                <w:noProof/>
                <w:webHidden/>
              </w:rPr>
              <w:tab/>
            </w:r>
            <w:r w:rsidR="00CE5486">
              <w:rPr>
                <w:noProof/>
                <w:webHidden/>
              </w:rPr>
              <w:fldChar w:fldCharType="begin"/>
            </w:r>
            <w:r w:rsidR="00CE5486">
              <w:rPr>
                <w:noProof/>
                <w:webHidden/>
              </w:rPr>
              <w:instrText xml:space="preserve"> PAGEREF _Toc135378232 \h </w:instrText>
            </w:r>
            <w:r w:rsidR="00CE5486">
              <w:rPr>
                <w:noProof/>
                <w:webHidden/>
              </w:rPr>
            </w:r>
            <w:r w:rsidR="00CE5486">
              <w:rPr>
                <w:noProof/>
                <w:webHidden/>
              </w:rPr>
              <w:fldChar w:fldCharType="separate"/>
            </w:r>
            <w:r>
              <w:rPr>
                <w:noProof/>
                <w:webHidden/>
              </w:rPr>
              <w:t>10</w:t>
            </w:r>
            <w:r w:rsidR="00CE5486">
              <w:rPr>
                <w:noProof/>
                <w:webHidden/>
              </w:rPr>
              <w:fldChar w:fldCharType="end"/>
            </w:r>
          </w:hyperlink>
        </w:p>
        <w:p w14:paraId="18CB04D6" w14:textId="0D4C9A33" w:rsidR="00CE5486" w:rsidRDefault="00CC0FAF">
          <w:pPr>
            <w:pStyle w:val="TOC2"/>
            <w:tabs>
              <w:tab w:val="right" w:leader="dot" w:pos="9350"/>
            </w:tabs>
            <w:rPr>
              <w:rFonts w:eastAsiaTheme="minorEastAsia"/>
              <w:noProof/>
            </w:rPr>
          </w:pPr>
          <w:hyperlink w:anchor="_Toc135378233" w:history="1">
            <w:r w:rsidR="00CE5486" w:rsidRPr="00DA5AB9">
              <w:rPr>
                <w:rStyle w:val="Hyperlink"/>
                <w:noProof/>
              </w:rPr>
              <w:t>Conclusion</w:t>
            </w:r>
            <w:r w:rsidR="00CE5486">
              <w:rPr>
                <w:noProof/>
                <w:webHidden/>
              </w:rPr>
              <w:tab/>
            </w:r>
            <w:r w:rsidR="00CE5486">
              <w:rPr>
                <w:noProof/>
                <w:webHidden/>
              </w:rPr>
              <w:fldChar w:fldCharType="begin"/>
            </w:r>
            <w:r w:rsidR="00CE5486">
              <w:rPr>
                <w:noProof/>
                <w:webHidden/>
              </w:rPr>
              <w:instrText xml:space="preserve"> PAGEREF _Toc135378233 \h </w:instrText>
            </w:r>
            <w:r w:rsidR="00CE5486">
              <w:rPr>
                <w:noProof/>
                <w:webHidden/>
              </w:rPr>
            </w:r>
            <w:r w:rsidR="00CE5486">
              <w:rPr>
                <w:noProof/>
                <w:webHidden/>
              </w:rPr>
              <w:fldChar w:fldCharType="separate"/>
            </w:r>
            <w:r>
              <w:rPr>
                <w:noProof/>
                <w:webHidden/>
              </w:rPr>
              <w:t>12</w:t>
            </w:r>
            <w:r w:rsidR="00CE5486">
              <w:rPr>
                <w:noProof/>
                <w:webHidden/>
              </w:rPr>
              <w:fldChar w:fldCharType="end"/>
            </w:r>
          </w:hyperlink>
        </w:p>
        <w:p w14:paraId="3F853971" w14:textId="5AB40168" w:rsidR="00CE5486" w:rsidRDefault="00CC0FAF">
          <w:pPr>
            <w:pStyle w:val="TOC1"/>
            <w:tabs>
              <w:tab w:val="right" w:leader="dot" w:pos="9350"/>
            </w:tabs>
            <w:rPr>
              <w:rFonts w:eastAsiaTheme="minorEastAsia"/>
              <w:noProof/>
            </w:rPr>
          </w:pPr>
          <w:hyperlink w:anchor="_Toc135378234" w:history="1">
            <w:r w:rsidR="00CE5486" w:rsidRPr="00DA5AB9">
              <w:rPr>
                <w:rStyle w:val="Hyperlink"/>
                <w:noProof/>
              </w:rPr>
              <w:t>Chapter 4: Layer 1 – Model Alignment</w:t>
            </w:r>
            <w:r w:rsidR="00CE5486">
              <w:rPr>
                <w:noProof/>
                <w:webHidden/>
              </w:rPr>
              <w:tab/>
            </w:r>
            <w:r w:rsidR="00CE5486">
              <w:rPr>
                <w:noProof/>
                <w:webHidden/>
              </w:rPr>
              <w:fldChar w:fldCharType="begin"/>
            </w:r>
            <w:r w:rsidR="00CE5486">
              <w:rPr>
                <w:noProof/>
                <w:webHidden/>
              </w:rPr>
              <w:instrText xml:space="preserve"> PAGEREF _Toc135378234 \h </w:instrText>
            </w:r>
            <w:r w:rsidR="00CE5486">
              <w:rPr>
                <w:noProof/>
                <w:webHidden/>
              </w:rPr>
            </w:r>
            <w:r w:rsidR="00CE5486">
              <w:rPr>
                <w:noProof/>
                <w:webHidden/>
              </w:rPr>
              <w:fldChar w:fldCharType="separate"/>
            </w:r>
            <w:r>
              <w:rPr>
                <w:noProof/>
                <w:webHidden/>
              </w:rPr>
              <w:t>13</w:t>
            </w:r>
            <w:r w:rsidR="00CE5486">
              <w:rPr>
                <w:noProof/>
                <w:webHidden/>
              </w:rPr>
              <w:fldChar w:fldCharType="end"/>
            </w:r>
          </w:hyperlink>
        </w:p>
        <w:p w14:paraId="74F98AA0" w14:textId="08A89A11" w:rsidR="00CE5486" w:rsidRDefault="00CC0FAF">
          <w:pPr>
            <w:pStyle w:val="TOC2"/>
            <w:tabs>
              <w:tab w:val="right" w:leader="dot" w:pos="9350"/>
            </w:tabs>
            <w:rPr>
              <w:rFonts w:eastAsiaTheme="minorEastAsia"/>
              <w:noProof/>
            </w:rPr>
          </w:pPr>
          <w:hyperlink w:anchor="_Toc135378235" w:history="1">
            <w:r w:rsidR="00CE5486" w:rsidRPr="00DA5AB9">
              <w:rPr>
                <w:rStyle w:val="Hyperlink"/>
                <w:noProof/>
              </w:rPr>
              <w:t>Introduction to Model Alignment</w:t>
            </w:r>
            <w:r w:rsidR="00CE5486">
              <w:rPr>
                <w:noProof/>
                <w:webHidden/>
              </w:rPr>
              <w:tab/>
            </w:r>
            <w:r w:rsidR="00CE5486">
              <w:rPr>
                <w:noProof/>
                <w:webHidden/>
              </w:rPr>
              <w:fldChar w:fldCharType="begin"/>
            </w:r>
            <w:r w:rsidR="00CE5486">
              <w:rPr>
                <w:noProof/>
                <w:webHidden/>
              </w:rPr>
              <w:instrText xml:space="preserve"> PAGEREF _Toc135378235 \h </w:instrText>
            </w:r>
            <w:r w:rsidR="00CE5486">
              <w:rPr>
                <w:noProof/>
                <w:webHidden/>
              </w:rPr>
            </w:r>
            <w:r w:rsidR="00CE5486">
              <w:rPr>
                <w:noProof/>
                <w:webHidden/>
              </w:rPr>
              <w:fldChar w:fldCharType="separate"/>
            </w:r>
            <w:r>
              <w:rPr>
                <w:noProof/>
                <w:webHidden/>
              </w:rPr>
              <w:t>13</w:t>
            </w:r>
            <w:r w:rsidR="00CE5486">
              <w:rPr>
                <w:noProof/>
                <w:webHidden/>
              </w:rPr>
              <w:fldChar w:fldCharType="end"/>
            </w:r>
          </w:hyperlink>
        </w:p>
        <w:p w14:paraId="24480F84" w14:textId="5E564E43" w:rsidR="00CE5486" w:rsidRDefault="00CC0FAF">
          <w:pPr>
            <w:pStyle w:val="TOC2"/>
            <w:tabs>
              <w:tab w:val="right" w:leader="dot" w:pos="9350"/>
            </w:tabs>
            <w:rPr>
              <w:rFonts w:eastAsiaTheme="minorEastAsia"/>
              <w:noProof/>
            </w:rPr>
          </w:pPr>
          <w:hyperlink w:anchor="_Toc135378236" w:history="1">
            <w:r w:rsidR="00CE5486" w:rsidRPr="00DA5AB9">
              <w:rPr>
                <w:rStyle w:val="Hyperlink"/>
                <w:noProof/>
              </w:rPr>
              <w:t>Reinforcement Learning and Model Alignment</w:t>
            </w:r>
            <w:r w:rsidR="00CE5486">
              <w:rPr>
                <w:noProof/>
                <w:webHidden/>
              </w:rPr>
              <w:tab/>
            </w:r>
            <w:r w:rsidR="00CE5486">
              <w:rPr>
                <w:noProof/>
                <w:webHidden/>
              </w:rPr>
              <w:fldChar w:fldCharType="begin"/>
            </w:r>
            <w:r w:rsidR="00CE5486">
              <w:rPr>
                <w:noProof/>
                <w:webHidden/>
              </w:rPr>
              <w:instrText xml:space="preserve"> PAGEREF _Toc135378236 \h </w:instrText>
            </w:r>
            <w:r w:rsidR="00CE5486">
              <w:rPr>
                <w:noProof/>
                <w:webHidden/>
              </w:rPr>
            </w:r>
            <w:r w:rsidR="00CE5486">
              <w:rPr>
                <w:noProof/>
                <w:webHidden/>
              </w:rPr>
              <w:fldChar w:fldCharType="separate"/>
            </w:r>
            <w:r>
              <w:rPr>
                <w:noProof/>
                <w:webHidden/>
              </w:rPr>
              <w:t>13</w:t>
            </w:r>
            <w:r w:rsidR="00CE5486">
              <w:rPr>
                <w:noProof/>
                <w:webHidden/>
              </w:rPr>
              <w:fldChar w:fldCharType="end"/>
            </w:r>
          </w:hyperlink>
        </w:p>
        <w:p w14:paraId="7B880A4D" w14:textId="55E30DDF" w:rsidR="00CE5486" w:rsidRDefault="00CC0FAF">
          <w:pPr>
            <w:pStyle w:val="TOC2"/>
            <w:tabs>
              <w:tab w:val="right" w:leader="dot" w:pos="9350"/>
            </w:tabs>
            <w:rPr>
              <w:rFonts w:eastAsiaTheme="minorEastAsia"/>
              <w:noProof/>
            </w:rPr>
          </w:pPr>
          <w:hyperlink w:anchor="_Toc135378237" w:history="1">
            <w:r w:rsidR="00CE5486" w:rsidRPr="00DA5AB9">
              <w:rPr>
                <w:rStyle w:val="Hyperlink"/>
                <w:noProof/>
              </w:rPr>
              <w:t>Advocating for Open-Source Models and Datasets</w:t>
            </w:r>
            <w:r w:rsidR="00CE5486">
              <w:rPr>
                <w:noProof/>
                <w:webHidden/>
              </w:rPr>
              <w:tab/>
            </w:r>
            <w:r w:rsidR="00CE5486">
              <w:rPr>
                <w:noProof/>
                <w:webHidden/>
              </w:rPr>
              <w:fldChar w:fldCharType="begin"/>
            </w:r>
            <w:r w:rsidR="00CE5486">
              <w:rPr>
                <w:noProof/>
                <w:webHidden/>
              </w:rPr>
              <w:instrText xml:space="preserve"> PAGEREF _Toc135378237 \h </w:instrText>
            </w:r>
            <w:r w:rsidR="00CE5486">
              <w:rPr>
                <w:noProof/>
                <w:webHidden/>
              </w:rPr>
            </w:r>
            <w:r w:rsidR="00CE5486">
              <w:rPr>
                <w:noProof/>
                <w:webHidden/>
              </w:rPr>
              <w:fldChar w:fldCharType="separate"/>
            </w:r>
            <w:r>
              <w:rPr>
                <w:noProof/>
                <w:webHidden/>
              </w:rPr>
              <w:t>13</w:t>
            </w:r>
            <w:r w:rsidR="00CE5486">
              <w:rPr>
                <w:noProof/>
                <w:webHidden/>
              </w:rPr>
              <w:fldChar w:fldCharType="end"/>
            </w:r>
          </w:hyperlink>
        </w:p>
        <w:p w14:paraId="2D001386" w14:textId="1BC18811" w:rsidR="00CE5486" w:rsidRDefault="00CC0FAF">
          <w:pPr>
            <w:pStyle w:val="TOC2"/>
            <w:tabs>
              <w:tab w:val="right" w:leader="dot" w:pos="9350"/>
            </w:tabs>
            <w:rPr>
              <w:rFonts w:eastAsiaTheme="minorEastAsia"/>
              <w:noProof/>
            </w:rPr>
          </w:pPr>
          <w:hyperlink w:anchor="_Toc135378238" w:history="1">
            <w:r w:rsidR="00CE5486" w:rsidRPr="00DA5AB9">
              <w:rPr>
                <w:rStyle w:val="Hyperlink"/>
                <w:noProof/>
              </w:rPr>
              <w:t>The SELF-ALIGN Approach</w:t>
            </w:r>
            <w:r w:rsidR="00CE5486">
              <w:rPr>
                <w:noProof/>
                <w:webHidden/>
              </w:rPr>
              <w:tab/>
            </w:r>
            <w:r w:rsidR="00CE5486">
              <w:rPr>
                <w:noProof/>
                <w:webHidden/>
              </w:rPr>
              <w:fldChar w:fldCharType="begin"/>
            </w:r>
            <w:r w:rsidR="00CE5486">
              <w:rPr>
                <w:noProof/>
                <w:webHidden/>
              </w:rPr>
              <w:instrText xml:space="preserve"> PAGEREF _Toc135378238 \h </w:instrText>
            </w:r>
            <w:r w:rsidR="00CE5486">
              <w:rPr>
                <w:noProof/>
                <w:webHidden/>
              </w:rPr>
            </w:r>
            <w:r w:rsidR="00CE5486">
              <w:rPr>
                <w:noProof/>
                <w:webHidden/>
              </w:rPr>
              <w:fldChar w:fldCharType="separate"/>
            </w:r>
            <w:r>
              <w:rPr>
                <w:noProof/>
                <w:webHidden/>
              </w:rPr>
              <w:t>13</w:t>
            </w:r>
            <w:r w:rsidR="00CE5486">
              <w:rPr>
                <w:noProof/>
                <w:webHidden/>
              </w:rPr>
              <w:fldChar w:fldCharType="end"/>
            </w:r>
          </w:hyperlink>
        </w:p>
        <w:p w14:paraId="76F9D6B7" w14:textId="5C14446A" w:rsidR="00CE5486" w:rsidRDefault="00CC0FAF">
          <w:pPr>
            <w:pStyle w:val="TOC2"/>
            <w:tabs>
              <w:tab w:val="right" w:leader="dot" w:pos="9350"/>
            </w:tabs>
            <w:rPr>
              <w:rFonts w:eastAsiaTheme="minorEastAsia"/>
              <w:noProof/>
            </w:rPr>
          </w:pPr>
          <w:hyperlink w:anchor="_Toc135378239" w:history="1">
            <w:r w:rsidR="00CE5486" w:rsidRPr="00DA5AB9">
              <w:rPr>
                <w:rStyle w:val="Hyperlink"/>
                <w:noProof/>
              </w:rPr>
              <w:t>Addressing Mesa Optimization and Inner Alignment</w:t>
            </w:r>
            <w:r w:rsidR="00CE5486">
              <w:rPr>
                <w:noProof/>
                <w:webHidden/>
              </w:rPr>
              <w:tab/>
            </w:r>
            <w:r w:rsidR="00CE5486">
              <w:rPr>
                <w:noProof/>
                <w:webHidden/>
              </w:rPr>
              <w:fldChar w:fldCharType="begin"/>
            </w:r>
            <w:r w:rsidR="00CE5486">
              <w:rPr>
                <w:noProof/>
                <w:webHidden/>
              </w:rPr>
              <w:instrText xml:space="preserve"> PAGEREF _Toc135378239 \h </w:instrText>
            </w:r>
            <w:r w:rsidR="00CE5486">
              <w:rPr>
                <w:noProof/>
                <w:webHidden/>
              </w:rPr>
            </w:r>
            <w:r w:rsidR="00CE5486">
              <w:rPr>
                <w:noProof/>
                <w:webHidden/>
              </w:rPr>
              <w:fldChar w:fldCharType="separate"/>
            </w:r>
            <w:r>
              <w:rPr>
                <w:noProof/>
                <w:webHidden/>
              </w:rPr>
              <w:t>14</w:t>
            </w:r>
            <w:r w:rsidR="00CE5486">
              <w:rPr>
                <w:noProof/>
                <w:webHidden/>
              </w:rPr>
              <w:fldChar w:fldCharType="end"/>
            </w:r>
          </w:hyperlink>
        </w:p>
        <w:p w14:paraId="69AF1EEB" w14:textId="36509ADA" w:rsidR="00CE5486" w:rsidRDefault="00CC0FAF">
          <w:pPr>
            <w:pStyle w:val="TOC2"/>
            <w:tabs>
              <w:tab w:val="right" w:leader="dot" w:pos="9350"/>
            </w:tabs>
            <w:rPr>
              <w:rFonts w:eastAsiaTheme="minorEastAsia"/>
              <w:noProof/>
            </w:rPr>
          </w:pPr>
          <w:hyperlink w:anchor="_Toc135378240" w:history="1">
            <w:r w:rsidR="00CE5486" w:rsidRPr="00DA5AB9">
              <w:rPr>
                <w:rStyle w:val="Hyperlink"/>
                <w:noProof/>
              </w:rPr>
              <w:t>Milestones and KPI</w:t>
            </w:r>
            <w:r w:rsidR="00CE5486">
              <w:rPr>
                <w:noProof/>
                <w:webHidden/>
              </w:rPr>
              <w:tab/>
            </w:r>
            <w:r w:rsidR="00CE5486">
              <w:rPr>
                <w:noProof/>
                <w:webHidden/>
              </w:rPr>
              <w:fldChar w:fldCharType="begin"/>
            </w:r>
            <w:r w:rsidR="00CE5486">
              <w:rPr>
                <w:noProof/>
                <w:webHidden/>
              </w:rPr>
              <w:instrText xml:space="preserve"> PAGEREF _Toc135378240 \h </w:instrText>
            </w:r>
            <w:r w:rsidR="00CE5486">
              <w:rPr>
                <w:noProof/>
                <w:webHidden/>
              </w:rPr>
            </w:r>
            <w:r w:rsidR="00CE5486">
              <w:rPr>
                <w:noProof/>
                <w:webHidden/>
              </w:rPr>
              <w:fldChar w:fldCharType="separate"/>
            </w:r>
            <w:r>
              <w:rPr>
                <w:noProof/>
                <w:webHidden/>
              </w:rPr>
              <w:t>14</w:t>
            </w:r>
            <w:r w:rsidR="00CE5486">
              <w:rPr>
                <w:noProof/>
                <w:webHidden/>
              </w:rPr>
              <w:fldChar w:fldCharType="end"/>
            </w:r>
          </w:hyperlink>
        </w:p>
        <w:p w14:paraId="7E4201B2" w14:textId="459610E1" w:rsidR="00CE5486" w:rsidRDefault="00CC0FAF">
          <w:pPr>
            <w:pStyle w:val="TOC1"/>
            <w:tabs>
              <w:tab w:val="right" w:leader="dot" w:pos="9350"/>
            </w:tabs>
            <w:rPr>
              <w:rFonts w:eastAsiaTheme="minorEastAsia"/>
              <w:noProof/>
            </w:rPr>
          </w:pPr>
          <w:hyperlink w:anchor="_Toc135378241" w:history="1">
            <w:r w:rsidR="00CE5486" w:rsidRPr="00DA5AB9">
              <w:rPr>
                <w:rStyle w:val="Hyperlink"/>
                <w:noProof/>
              </w:rPr>
              <w:t>Chapter 5: Layer 2 – Autonomous Agents</w:t>
            </w:r>
            <w:r w:rsidR="00CE5486">
              <w:rPr>
                <w:noProof/>
                <w:webHidden/>
              </w:rPr>
              <w:tab/>
            </w:r>
            <w:r w:rsidR="00CE5486">
              <w:rPr>
                <w:noProof/>
                <w:webHidden/>
              </w:rPr>
              <w:fldChar w:fldCharType="begin"/>
            </w:r>
            <w:r w:rsidR="00CE5486">
              <w:rPr>
                <w:noProof/>
                <w:webHidden/>
              </w:rPr>
              <w:instrText xml:space="preserve"> PAGEREF _Toc135378241 \h </w:instrText>
            </w:r>
            <w:r w:rsidR="00CE5486">
              <w:rPr>
                <w:noProof/>
                <w:webHidden/>
              </w:rPr>
            </w:r>
            <w:r w:rsidR="00CE5486">
              <w:rPr>
                <w:noProof/>
                <w:webHidden/>
              </w:rPr>
              <w:fldChar w:fldCharType="separate"/>
            </w:r>
            <w:r>
              <w:rPr>
                <w:noProof/>
                <w:webHidden/>
              </w:rPr>
              <w:t>16</w:t>
            </w:r>
            <w:r w:rsidR="00CE5486">
              <w:rPr>
                <w:noProof/>
                <w:webHidden/>
              </w:rPr>
              <w:fldChar w:fldCharType="end"/>
            </w:r>
          </w:hyperlink>
        </w:p>
        <w:p w14:paraId="4548122F" w14:textId="3F369375" w:rsidR="00CE5486" w:rsidRDefault="00CC0FAF">
          <w:pPr>
            <w:pStyle w:val="TOC2"/>
            <w:tabs>
              <w:tab w:val="right" w:leader="dot" w:pos="9350"/>
            </w:tabs>
            <w:rPr>
              <w:rFonts w:eastAsiaTheme="minorEastAsia"/>
              <w:noProof/>
            </w:rPr>
          </w:pPr>
          <w:hyperlink w:anchor="_Toc135378242" w:history="1">
            <w:r w:rsidR="00CE5486" w:rsidRPr="00DA5AB9">
              <w:rPr>
                <w:rStyle w:val="Hyperlink"/>
                <w:noProof/>
              </w:rPr>
              <w:t>Introduction to Autonomous Agents</w:t>
            </w:r>
            <w:r w:rsidR="00CE5486">
              <w:rPr>
                <w:noProof/>
                <w:webHidden/>
              </w:rPr>
              <w:tab/>
            </w:r>
            <w:r w:rsidR="00CE5486">
              <w:rPr>
                <w:noProof/>
                <w:webHidden/>
              </w:rPr>
              <w:fldChar w:fldCharType="begin"/>
            </w:r>
            <w:r w:rsidR="00CE5486">
              <w:rPr>
                <w:noProof/>
                <w:webHidden/>
              </w:rPr>
              <w:instrText xml:space="preserve"> PAGEREF _Toc135378242 \h </w:instrText>
            </w:r>
            <w:r w:rsidR="00CE5486">
              <w:rPr>
                <w:noProof/>
                <w:webHidden/>
              </w:rPr>
            </w:r>
            <w:r w:rsidR="00CE5486">
              <w:rPr>
                <w:noProof/>
                <w:webHidden/>
              </w:rPr>
              <w:fldChar w:fldCharType="separate"/>
            </w:r>
            <w:r>
              <w:rPr>
                <w:noProof/>
                <w:webHidden/>
              </w:rPr>
              <w:t>16</w:t>
            </w:r>
            <w:r w:rsidR="00CE5486">
              <w:rPr>
                <w:noProof/>
                <w:webHidden/>
              </w:rPr>
              <w:fldChar w:fldCharType="end"/>
            </w:r>
          </w:hyperlink>
        </w:p>
        <w:p w14:paraId="78EE6D1D" w14:textId="11B0FF67" w:rsidR="00CE5486" w:rsidRDefault="00CC0FAF">
          <w:pPr>
            <w:pStyle w:val="TOC2"/>
            <w:tabs>
              <w:tab w:val="right" w:leader="dot" w:pos="9350"/>
            </w:tabs>
            <w:rPr>
              <w:rFonts w:eastAsiaTheme="minorEastAsia"/>
              <w:noProof/>
            </w:rPr>
          </w:pPr>
          <w:hyperlink w:anchor="_Toc135378243" w:history="1">
            <w:r w:rsidR="00CE5486" w:rsidRPr="00DA5AB9">
              <w:rPr>
                <w:rStyle w:val="Hyperlink"/>
                <w:noProof/>
              </w:rPr>
              <w:t>Cognitive Architectures and Modular Design</w:t>
            </w:r>
            <w:r w:rsidR="00CE5486">
              <w:rPr>
                <w:noProof/>
                <w:webHidden/>
              </w:rPr>
              <w:tab/>
            </w:r>
            <w:r w:rsidR="00CE5486">
              <w:rPr>
                <w:noProof/>
                <w:webHidden/>
              </w:rPr>
              <w:fldChar w:fldCharType="begin"/>
            </w:r>
            <w:r w:rsidR="00CE5486">
              <w:rPr>
                <w:noProof/>
                <w:webHidden/>
              </w:rPr>
              <w:instrText xml:space="preserve"> PAGEREF _Toc135378243 \h </w:instrText>
            </w:r>
            <w:r w:rsidR="00CE5486">
              <w:rPr>
                <w:noProof/>
                <w:webHidden/>
              </w:rPr>
            </w:r>
            <w:r w:rsidR="00CE5486">
              <w:rPr>
                <w:noProof/>
                <w:webHidden/>
              </w:rPr>
              <w:fldChar w:fldCharType="separate"/>
            </w:r>
            <w:r>
              <w:rPr>
                <w:noProof/>
                <w:webHidden/>
              </w:rPr>
              <w:t>16</w:t>
            </w:r>
            <w:r w:rsidR="00CE5486">
              <w:rPr>
                <w:noProof/>
                <w:webHidden/>
              </w:rPr>
              <w:fldChar w:fldCharType="end"/>
            </w:r>
          </w:hyperlink>
        </w:p>
        <w:p w14:paraId="6DDCDBC8" w14:textId="728675AC" w:rsidR="00CE5486" w:rsidRDefault="00CC0FAF">
          <w:pPr>
            <w:pStyle w:val="TOC2"/>
            <w:tabs>
              <w:tab w:val="right" w:leader="dot" w:pos="9350"/>
            </w:tabs>
            <w:rPr>
              <w:rFonts w:eastAsiaTheme="minorEastAsia"/>
              <w:noProof/>
            </w:rPr>
          </w:pPr>
          <w:hyperlink w:anchor="_Toc135378244" w:history="1">
            <w:r w:rsidR="00CE5486" w:rsidRPr="00DA5AB9">
              <w:rPr>
                <w:rStyle w:val="Hyperlink"/>
                <w:noProof/>
              </w:rPr>
              <w:t>Open Source Autonomous Agents and Reference Architectures</w:t>
            </w:r>
            <w:r w:rsidR="00CE5486">
              <w:rPr>
                <w:noProof/>
                <w:webHidden/>
              </w:rPr>
              <w:tab/>
            </w:r>
            <w:r w:rsidR="00CE5486">
              <w:rPr>
                <w:noProof/>
                <w:webHidden/>
              </w:rPr>
              <w:fldChar w:fldCharType="begin"/>
            </w:r>
            <w:r w:rsidR="00CE5486">
              <w:rPr>
                <w:noProof/>
                <w:webHidden/>
              </w:rPr>
              <w:instrText xml:space="preserve"> PAGEREF _Toc135378244 \h </w:instrText>
            </w:r>
            <w:r w:rsidR="00CE5486">
              <w:rPr>
                <w:noProof/>
                <w:webHidden/>
              </w:rPr>
            </w:r>
            <w:r w:rsidR="00CE5486">
              <w:rPr>
                <w:noProof/>
                <w:webHidden/>
              </w:rPr>
              <w:fldChar w:fldCharType="separate"/>
            </w:r>
            <w:r>
              <w:rPr>
                <w:noProof/>
                <w:webHidden/>
              </w:rPr>
              <w:t>17</w:t>
            </w:r>
            <w:r w:rsidR="00CE5486">
              <w:rPr>
                <w:noProof/>
                <w:webHidden/>
              </w:rPr>
              <w:fldChar w:fldCharType="end"/>
            </w:r>
          </w:hyperlink>
        </w:p>
        <w:p w14:paraId="4CE87760" w14:textId="31A89E4F" w:rsidR="00CE5486" w:rsidRDefault="00CC0FAF">
          <w:pPr>
            <w:pStyle w:val="TOC2"/>
            <w:tabs>
              <w:tab w:val="right" w:leader="dot" w:pos="9350"/>
            </w:tabs>
            <w:rPr>
              <w:rFonts w:eastAsiaTheme="minorEastAsia"/>
              <w:noProof/>
            </w:rPr>
          </w:pPr>
          <w:hyperlink w:anchor="_Toc135378245" w:history="1">
            <w:r w:rsidR="00CE5486" w:rsidRPr="00DA5AB9">
              <w:rPr>
                <w:rStyle w:val="Hyperlink"/>
                <w:noProof/>
              </w:rPr>
              <w:t>Envisioning the Future Ecosystem of Autonomous Agents</w:t>
            </w:r>
            <w:r w:rsidR="00CE5486">
              <w:rPr>
                <w:noProof/>
                <w:webHidden/>
              </w:rPr>
              <w:tab/>
            </w:r>
            <w:r w:rsidR="00CE5486">
              <w:rPr>
                <w:noProof/>
                <w:webHidden/>
              </w:rPr>
              <w:fldChar w:fldCharType="begin"/>
            </w:r>
            <w:r w:rsidR="00CE5486">
              <w:rPr>
                <w:noProof/>
                <w:webHidden/>
              </w:rPr>
              <w:instrText xml:space="preserve"> PAGEREF _Toc135378245 \h </w:instrText>
            </w:r>
            <w:r w:rsidR="00CE5486">
              <w:rPr>
                <w:noProof/>
                <w:webHidden/>
              </w:rPr>
            </w:r>
            <w:r w:rsidR="00CE5486">
              <w:rPr>
                <w:noProof/>
                <w:webHidden/>
              </w:rPr>
              <w:fldChar w:fldCharType="separate"/>
            </w:r>
            <w:r>
              <w:rPr>
                <w:noProof/>
                <w:webHidden/>
              </w:rPr>
              <w:t>18</w:t>
            </w:r>
            <w:r w:rsidR="00CE5486">
              <w:rPr>
                <w:noProof/>
                <w:webHidden/>
              </w:rPr>
              <w:fldChar w:fldCharType="end"/>
            </w:r>
          </w:hyperlink>
        </w:p>
        <w:p w14:paraId="0D387120" w14:textId="79D61735" w:rsidR="00CE5486" w:rsidRDefault="00CC0FAF">
          <w:pPr>
            <w:pStyle w:val="TOC2"/>
            <w:tabs>
              <w:tab w:val="right" w:leader="dot" w:pos="9350"/>
            </w:tabs>
            <w:rPr>
              <w:rFonts w:eastAsiaTheme="minorEastAsia"/>
              <w:noProof/>
            </w:rPr>
          </w:pPr>
          <w:hyperlink w:anchor="_Toc135378246" w:history="1">
            <w:r w:rsidR="00CE5486" w:rsidRPr="00DA5AB9">
              <w:rPr>
                <w:rStyle w:val="Hyperlink"/>
                <w:noProof/>
              </w:rPr>
              <w:t>Milestones and KPI</w:t>
            </w:r>
            <w:r w:rsidR="00CE5486">
              <w:rPr>
                <w:noProof/>
                <w:webHidden/>
              </w:rPr>
              <w:tab/>
            </w:r>
            <w:r w:rsidR="00CE5486">
              <w:rPr>
                <w:noProof/>
                <w:webHidden/>
              </w:rPr>
              <w:fldChar w:fldCharType="begin"/>
            </w:r>
            <w:r w:rsidR="00CE5486">
              <w:rPr>
                <w:noProof/>
                <w:webHidden/>
              </w:rPr>
              <w:instrText xml:space="preserve"> PAGEREF _Toc135378246 \h </w:instrText>
            </w:r>
            <w:r w:rsidR="00CE5486">
              <w:rPr>
                <w:noProof/>
                <w:webHidden/>
              </w:rPr>
            </w:r>
            <w:r w:rsidR="00CE5486">
              <w:rPr>
                <w:noProof/>
                <w:webHidden/>
              </w:rPr>
              <w:fldChar w:fldCharType="separate"/>
            </w:r>
            <w:r>
              <w:rPr>
                <w:noProof/>
                <w:webHidden/>
              </w:rPr>
              <w:t>19</w:t>
            </w:r>
            <w:r w:rsidR="00CE5486">
              <w:rPr>
                <w:noProof/>
                <w:webHidden/>
              </w:rPr>
              <w:fldChar w:fldCharType="end"/>
            </w:r>
          </w:hyperlink>
        </w:p>
        <w:p w14:paraId="49588488" w14:textId="6BC176A2" w:rsidR="00CE5486" w:rsidRDefault="00CC0FAF">
          <w:pPr>
            <w:pStyle w:val="TOC1"/>
            <w:tabs>
              <w:tab w:val="right" w:leader="dot" w:pos="9350"/>
            </w:tabs>
            <w:rPr>
              <w:rFonts w:eastAsiaTheme="minorEastAsia"/>
              <w:noProof/>
            </w:rPr>
          </w:pPr>
          <w:hyperlink w:anchor="_Toc135378247" w:history="1">
            <w:r w:rsidR="00CE5486" w:rsidRPr="00DA5AB9">
              <w:rPr>
                <w:rStyle w:val="Hyperlink"/>
                <w:noProof/>
              </w:rPr>
              <w:t>Chapter 6: Layer 3 – Decentralized Networks</w:t>
            </w:r>
            <w:r w:rsidR="00CE5486">
              <w:rPr>
                <w:noProof/>
                <w:webHidden/>
              </w:rPr>
              <w:tab/>
            </w:r>
            <w:r w:rsidR="00CE5486">
              <w:rPr>
                <w:noProof/>
                <w:webHidden/>
              </w:rPr>
              <w:fldChar w:fldCharType="begin"/>
            </w:r>
            <w:r w:rsidR="00CE5486">
              <w:rPr>
                <w:noProof/>
                <w:webHidden/>
              </w:rPr>
              <w:instrText xml:space="preserve"> PAGEREF _Toc135378247 \h </w:instrText>
            </w:r>
            <w:r w:rsidR="00CE5486">
              <w:rPr>
                <w:noProof/>
                <w:webHidden/>
              </w:rPr>
            </w:r>
            <w:r w:rsidR="00CE5486">
              <w:rPr>
                <w:noProof/>
                <w:webHidden/>
              </w:rPr>
              <w:fldChar w:fldCharType="separate"/>
            </w:r>
            <w:r>
              <w:rPr>
                <w:noProof/>
                <w:webHidden/>
              </w:rPr>
              <w:t>21</w:t>
            </w:r>
            <w:r w:rsidR="00CE5486">
              <w:rPr>
                <w:noProof/>
                <w:webHidden/>
              </w:rPr>
              <w:fldChar w:fldCharType="end"/>
            </w:r>
          </w:hyperlink>
        </w:p>
        <w:p w14:paraId="63E1402D" w14:textId="78DF7F23" w:rsidR="00CE5486" w:rsidRDefault="00CC0FAF">
          <w:pPr>
            <w:pStyle w:val="TOC2"/>
            <w:tabs>
              <w:tab w:val="right" w:leader="dot" w:pos="9350"/>
            </w:tabs>
            <w:rPr>
              <w:rFonts w:eastAsiaTheme="minorEastAsia"/>
              <w:noProof/>
            </w:rPr>
          </w:pPr>
          <w:hyperlink w:anchor="_Toc135378248" w:history="1">
            <w:r w:rsidR="00CE5486" w:rsidRPr="00DA5AB9">
              <w:rPr>
                <w:rStyle w:val="Hyperlink"/>
                <w:noProof/>
              </w:rPr>
              <w:t>Introduction to Decentralized Networks</w:t>
            </w:r>
            <w:r w:rsidR="00CE5486">
              <w:rPr>
                <w:noProof/>
                <w:webHidden/>
              </w:rPr>
              <w:tab/>
            </w:r>
            <w:r w:rsidR="00CE5486">
              <w:rPr>
                <w:noProof/>
                <w:webHidden/>
              </w:rPr>
              <w:fldChar w:fldCharType="begin"/>
            </w:r>
            <w:r w:rsidR="00CE5486">
              <w:rPr>
                <w:noProof/>
                <w:webHidden/>
              </w:rPr>
              <w:instrText xml:space="preserve"> PAGEREF _Toc135378248 \h </w:instrText>
            </w:r>
            <w:r w:rsidR="00CE5486">
              <w:rPr>
                <w:noProof/>
                <w:webHidden/>
              </w:rPr>
            </w:r>
            <w:r w:rsidR="00CE5486">
              <w:rPr>
                <w:noProof/>
                <w:webHidden/>
              </w:rPr>
              <w:fldChar w:fldCharType="separate"/>
            </w:r>
            <w:r>
              <w:rPr>
                <w:noProof/>
                <w:webHidden/>
              </w:rPr>
              <w:t>21</w:t>
            </w:r>
            <w:r w:rsidR="00CE5486">
              <w:rPr>
                <w:noProof/>
                <w:webHidden/>
              </w:rPr>
              <w:fldChar w:fldCharType="end"/>
            </w:r>
          </w:hyperlink>
        </w:p>
        <w:p w14:paraId="5367F854" w14:textId="4F7BC388" w:rsidR="00CE5486" w:rsidRDefault="00CC0FAF">
          <w:pPr>
            <w:pStyle w:val="TOC2"/>
            <w:tabs>
              <w:tab w:val="right" w:leader="dot" w:pos="9350"/>
            </w:tabs>
            <w:rPr>
              <w:rFonts w:eastAsiaTheme="minorEastAsia"/>
              <w:noProof/>
            </w:rPr>
          </w:pPr>
          <w:hyperlink w:anchor="_Toc135378249" w:history="1">
            <w:r w:rsidR="00CE5486" w:rsidRPr="00DA5AB9">
              <w:rPr>
                <w:rStyle w:val="Hyperlink"/>
                <w:noProof/>
              </w:rPr>
              <w:t>Consensus Mechanisms and Reputation Systems</w:t>
            </w:r>
            <w:r w:rsidR="00CE5486">
              <w:rPr>
                <w:noProof/>
                <w:webHidden/>
              </w:rPr>
              <w:tab/>
            </w:r>
            <w:r w:rsidR="00CE5486">
              <w:rPr>
                <w:noProof/>
                <w:webHidden/>
              </w:rPr>
              <w:fldChar w:fldCharType="begin"/>
            </w:r>
            <w:r w:rsidR="00CE5486">
              <w:rPr>
                <w:noProof/>
                <w:webHidden/>
              </w:rPr>
              <w:instrText xml:space="preserve"> PAGEREF _Toc135378249 \h </w:instrText>
            </w:r>
            <w:r w:rsidR="00CE5486">
              <w:rPr>
                <w:noProof/>
                <w:webHidden/>
              </w:rPr>
            </w:r>
            <w:r w:rsidR="00CE5486">
              <w:rPr>
                <w:noProof/>
                <w:webHidden/>
              </w:rPr>
              <w:fldChar w:fldCharType="separate"/>
            </w:r>
            <w:r>
              <w:rPr>
                <w:noProof/>
                <w:webHidden/>
              </w:rPr>
              <w:t>21</w:t>
            </w:r>
            <w:r w:rsidR="00CE5486">
              <w:rPr>
                <w:noProof/>
                <w:webHidden/>
              </w:rPr>
              <w:fldChar w:fldCharType="end"/>
            </w:r>
          </w:hyperlink>
        </w:p>
        <w:p w14:paraId="56AEA3A1" w14:textId="292D6B23" w:rsidR="00CE5486" w:rsidRDefault="00CC0FAF">
          <w:pPr>
            <w:pStyle w:val="TOC2"/>
            <w:tabs>
              <w:tab w:val="right" w:leader="dot" w:pos="9350"/>
            </w:tabs>
            <w:rPr>
              <w:rFonts w:eastAsiaTheme="minorEastAsia"/>
              <w:noProof/>
            </w:rPr>
          </w:pPr>
          <w:hyperlink w:anchor="_Toc135378250" w:history="1">
            <w:r w:rsidR="00CE5486" w:rsidRPr="00DA5AB9">
              <w:rPr>
                <w:rStyle w:val="Hyperlink"/>
                <w:noProof/>
              </w:rPr>
              <w:t>Decentralized Autonomous Organizations (DAOs)</w:t>
            </w:r>
            <w:r w:rsidR="00CE5486">
              <w:rPr>
                <w:noProof/>
                <w:webHidden/>
              </w:rPr>
              <w:tab/>
            </w:r>
            <w:r w:rsidR="00CE5486">
              <w:rPr>
                <w:noProof/>
                <w:webHidden/>
              </w:rPr>
              <w:fldChar w:fldCharType="begin"/>
            </w:r>
            <w:r w:rsidR="00CE5486">
              <w:rPr>
                <w:noProof/>
                <w:webHidden/>
              </w:rPr>
              <w:instrText xml:space="preserve"> PAGEREF _Toc135378250 \h </w:instrText>
            </w:r>
            <w:r w:rsidR="00CE5486">
              <w:rPr>
                <w:noProof/>
                <w:webHidden/>
              </w:rPr>
            </w:r>
            <w:r w:rsidR="00CE5486">
              <w:rPr>
                <w:noProof/>
                <w:webHidden/>
              </w:rPr>
              <w:fldChar w:fldCharType="separate"/>
            </w:r>
            <w:r>
              <w:rPr>
                <w:noProof/>
                <w:webHidden/>
              </w:rPr>
              <w:t>22</w:t>
            </w:r>
            <w:r w:rsidR="00CE5486">
              <w:rPr>
                <w:noProof/>
                <w:webHidden/>
              </w:rPr>
              <w:fldChar w:fldCharType="end"/>
            </w:r>
          </w:hyperlink>
        </w:p>
        <w:p w14:paraId="04C82DA9" w14:textId="50D0410F" w:rsidR="00CE5486" w:rsidRDefault="00CC0FAF">
          <w:pPr>
            <w:pStyle w:val="TOC2"/>
            <w:tabs>
              <w:tab w:val="right" w:leader="dot" w:pos="9350"/>
            </w:tabs>
            <w:rPr>
              <w:rFonts w:eastAsiaTheme="minorEastAsia"/>
              <w:noProof/>
            </w:rPr>
          </w:pPr>
          <w:hyperlink w:anchor="_Toc135378251" w:history="1">
            <w:r w:rsidR="00CE5486" w:rsidRPr="00DA5AB9">
              <w:rPr>
                <w:rStyle w:val="Hyperlink"/>
                <w:noProof/>
              </w:rPr>
              <w:t>Envisioning an Axiomatically Aligned Future</w:t>
            </w:r>
            <w:r w:rsidR="00CE5486">
              <w:rPr>
                <w:noProof/>
                <w:webHidden/>
              </w:rPr>
              <w:tab/>
            </w:r>
            <w:r w:rsidR="00CE5486">
              <w:rPr>
                <w:noProof/>
                <w:webHidden/>
              </w:rPr>
              <w:fldChar w:fldCharType="begin"/>
            </w:r>
            <w:r w:rsidR="00CE5486">
              <w:rPr>
                <w:noProof/>
                <w:webHidden/>
              </w:rPr>
              <w:instrText xml:space="preserve"> PAGEREF _Toc135378251 \h </w:instrText>
            </w:r>
            <w:r w:rsidR="00CE5486">
              <w:rPr>
                <w:noProof/>
                <w:webHidden/>
              </w:rPr>
            </w:r>
            <w:r w:rsidR="00CE5486">
              <w:rPr>
                <w:noProof/>
                <w:webHidden/>
              </w:rPr>
              <w:fldChar w:fldCharType="separate"/>
            </w:r>
            <w:r>
              <w:rPr>
                <w:noProof/>
                <w:webHidden/>
              </w:rPr>
              <w:t>23</w:t>
            </w:r>
            <w:r w:rsidR="00CE5486">
              <w:rPr>
                <w:noProof/>
                <w:webHidden/>
              </w:rPr>
              <w:fldChar w:fldCharType="end"/>
            </w:r>
          </w:hyperlink>
        </w:p>
        <w:p w14:paraId="0E8C5B87" w14:textId="635EFD4C" w:rsidR="00CE5486" w:rsidRDefault="00CC0FAF">
          <w:pPr>
            <w:pStyle w:val="TOC2"/>
            <w:tabs>
              <w:tab w:val="right" w:leader="dot" w:pos="9350"/>
            </w:tabs>
            <w:rPr>
              <w:rFonts w:eastAsiaTheme="minorEastAsia"/>
              <w:noProof/>
            </w:rPr>
          </w:pPr>
          <w:hyperlink w:anchor="_Toc135378252" w:history="1">
            <w:r w:rsidR="00CE5486" w:rsidRPr="00DA5AB9">
              <w:rPr>
                <w:rStyle w:val="Hyperlink"/>
                <w:noProof/>
              </w:rPr>
              <w:t>Milestones and KPI</w:t>
            </w:r>
            <w:r w:rsidR="00CE5486">
              <w:rPr>
                <w:noProof/>
                <w:webHidden/>
              </w:rPr>
              <w:tab/>
            </w:r>
            <w:r w:rsidR="00CE5486">
              <w:rPr>
                <w:noProof/>
                <w:webHidden/>
              </w:rPr>
              <w:fldChar w:fldCharType="begin"/>
            </w:r>
            <w:r w:rsidR="00CE5486">
              <w:rPr>
                <w:noProof/>
                <w:webHidden/>
              </w:rPr>
              <w:instrText xml:space="preserve"> PAGEREF _Toc135378252 \h </w:instrText>
            </w:r>
            <w:r w:rsidR="00CE5486">
              <w:rPr>
                <w:noProof/>
                <w:webHidden/>
              </w:rPr>
            </w:r>
            <w:r w:rsidR="00CE5486">
              <w:rPr>
                <w:noProof/>
                <w:webHidden/>
              </w:rPr>
              <w:fldChar w:fldCharType="separate"/>
            </w:r>
            <w:r>
              <w:rPr>
                <w:noProof/>
                <w:webHidden/>
              </w:rPr>
              <w:t>24</w:t>
            </w:r>
            <w:r w:rsidR="00CE5486">
              <w:rPr>
                <w:noProof/>
                <w:webHidden/>
              </w:rPr>
              <w:fldChar w:fldCharType="end"/>
            </w:r>
          </w:hyperlink>
        </w:p>
        <w:p w14:paraId="39A0072F" w14:textId="797C8BBA" w:rsidR="00CE5486" w:rsidRDefault="00CC0FAF">
          <w:pPr>
            <w:pStyle w:val="TOC1"/>
            <w:tabs>
              <w:tab w:val="right" w:leader="dot" w:pos="9350"/>
            </w:tabs>
            <w:rPr>
              <w:rFonts w:eastAsiaTheme="minorEastAsia"/>
              <w:noProof/>
            </w:rPr>
          </w:pPr>
          <w:hyperlink w:anchor="_Toc135378253" w:history="1">
            <w:r w:rsidR="00CE5486" w:rsidRPr="00DA5AB9">
              <w:rPr>
                <w:rStyle w:val="Hyperlink"/>
                <w:noProof/>
              </w:rPr>
              <w:t>Chapter 7: Layer 4 – Corporate Adoption</w:t>
            </w:r>
            <w:r w:rsidR="00CE5486">
              <w:rPr>
                <w:noProof/>
                <w:webHidden/>
              </w:rPr>
              <w:tab/>
            </w:r>
            <w:r w:rsidR="00CE5486">
              <w:rPr>
                <w:noProof/>
                <w:webHidden/>
              </w:rPr>
              <w:fldChar w:fldCharType="begin"/>
            </w:r>
            <w:r w:rsidR="00CE5486">
              <w:rPr>
                <w:noProof/>
                <w:webHidden/>
              </w:rPr>
              <w:instrText xml:space="preserve"> PAGEREF _Toc135378253 \h </w:instrText>
            </w:r>
            <w:r w:rsidR="00CE5486">
              <w:rPr>
                <w:noProof/>
                <w:webHidden/>
              </w:rPr>
            </w:r>
            <w:r w:rsidR="00CE5486">
              <w:rPr>
                <w:noProof/>
                <w:webHidden/>
              </w:rPr>
              <w:fldChar w:fldCharType="separate"/>
            </w:r>
            <w:r>
              <w:rPr>
                <w:noProof/>
                <w:webHidden/>
              </w:rPr>
              <w:t>26</w:t>
            </w:r>
            <w:r w:rsidR="00CE5486">
              <w:rPr>
                <w:noProof/>
                <w:webHidden/>
              </w:rPr>
              <w:fldChar w:fldCharType="end"/>
            </w:r>
          </w:hyperlink>
        </w:p>
        <w:p w14:paraId="4B40784E" w14:textId="10C86ED2" w:rsidR="00CE5486" w:rsidRDefault="00CC0FAF">
          <w:pPr>
            <w:pStyle w:val="TOC2"/>
            <w:tabs>
              <w:tab w:val="right" w:leader="dot" w:pos="9350"/>
            </w:tabs>
            <w:rPr>
              <w:rFonts w:eastAsiaTheme="minorEastAsia"/>
              <w:noProof/>
            </w:rPr>
          </w:pPr>
          <w:hyperlink w:anchor="_Toc135378254" w:history="1">
            <w:r w:rsidR="00CE5486" w:rsidRPr="00DA5AB9">
              <w:rPr>
                <w:rStyle w:val="Hyperlink"/>
                <w:noProof/>
              </w:rPr>
              <w:t>Introduction to Corporate Adoption</w:t>
            </w:r>
            <w:r w:rsidR="00CE5486">
              <w:rPr>
                <w:noProof/>
                <w:webHidden/>
              </w:rPr>
              <w:tab/>
            </w:r>
            <w:r w:rsidR="00CE5486">
              <w:rPr>
                <w:noProof/>
                <w:webHidden/>
              </w:rPr>
              <w:fldChar w:fldCharType="begin"/>
            </w:r>
            <w:r w:rsidR="00CE5486">
              <w:rPr>
                <w:noProof/>
                <w:webHidden/>
              </w:rPr>
              <w:instrText xml:space="preserve"> PAGEREF _Toc135378254 \h </w:instrText>
            </w:r>
            <w:r w:rsidR="00CE5486">
              <w:rPr>
                <w:noProof/>
                <w:webHidden/>
              </w:rPr>
            </w:r>
            <w:r w:rsidR="00CE5486">
              <w:rPr>
                <w:noProof/>
                <w:webHidden/>
              </w:rPr>
              <w:fldChar w:fldCharType="separate"/>
            </w:r>
            <w:r>
              <w:rPr>
                <w:noProof/>
                <w:webHidden/>
              </w:rPr>
              <w:t>26</w:t>
            </w:r>
            <w:r w:rsidR="00CE5486">
              <w:rPr>
                <w:noProof/>
                <w:webHidden/>
              </w:rPr>
              <w:fldChar w:fldCharType="end"/>
            </w:r>
          </w:hyperlink>
        </w:p>
        <w:p w14:paraId="03542733" w14:textId="41E145BA" w:rsidR="00CE5486" w:rsidRDefault="00CC0FAF">
          <w:pPr>
            <w:pStyle w:val="TOC2"/>
            <w:tabs>
              <w:tab w:val="right" w:leader="dot" w:pos="9350"/>
            </w:tabs>
            <w:rPr>
              <w:rFonts w:eastAsiaTheme="minorEastAsia"/>
              <w:noProof/>
            </w:rPr>
          </w:pPr>
          <w:hyperlink w:anchor="_Toc135378255" w:history="1">
            <w:r w:rsidR="00CE5486" w:rsidRPr="00DA5AB9">
              <w:rPr>
                <w:rStyle w:val="Hyperlink"/>
                <w:noProof/>
              </w:rPr>
              <w:t xml:space="preserve">The Corporate Case for </w:t>
            </w:r>
            <w:r w:rsidR="00C76571">
              <w:rPr>
                <w:rStyle w:val="Hyperlink"/>
                <w:noProof/>
              </w:rPr>
              <w:t>Heuristic Imperatives</w:t>
            </w:r>
            <w:r w:rsidR="00CE5486">
              <w:rPr>
                <w:noProof/>
                <w:webHidden/>
              </w:rPr>
              <w:tab/>
            </w:r>
            <w:r w:rsidR="00CE5486">
              <w:rPr>
                <w:noProof/>
                <w:webHidden/>
              </w:rPr>
              <w:fldChar w:fldCharType="begin"/>
            </w:r>
            <w:r w:rsidR="00CE5486">
              <w:rPr>
                <w:noProof/>
                <w:webHidden/>
              </w:rPr>
              <w:instrText xml:space="preserve"> PAGEREF _Toc135378255 \h </w:instrText>
            </w:r>
            <w:r w:rsidR="00CE5486">
              <w:rPr>
                <w:noProof/>
                <w:webHidden/>
              </w:rPr>
            </w:r>
            <w:r w:rsidR="00CE5486">
              <w:rPr>
                <w:noProof/>
                <w:webHidden/>
              </w:rPr>
              <w:fldChar w:fldCharType="separate"/>
            </w:r>
            <w:r>
              <w:rPr>
                <w:noProof/>
                <w:webHidden/>
              </w:rPr>
              <w:t>26</w:t>
            </w:r>
            <w:r w:rsidR="00CE5486">
              <w:rPr>
                <w:noProof/>
                <w:webHidden/>
              </w:rPr>
              <w:fldChar w:fldCharType="end"/>
            </w:r>
          </w:hyperlink>
        </w:p>
        <w:p w14:paraId="4E70815B" w14:textId="0A75A114" w:rsidR="00CE5486" w:rsidRDefault="00CC0FAF">
          <w:pPr>
            <w:pStyle w:val="TOC2"/>
            <w:tabs>
              <w:tab w:val="right" w:leader="dot" w:pos="9350"/>
            </w:tabs>
            <w:rPr>
              <w:rFonts w:eastAsiaTheme="minorEastAsia"/>
              <w:noProof/>
            </w:rPr>
          </w:pPr>
          <w:hyperlink w:anchor="_Toc135378256" w:history="1">
            <w:r w:rsidR="00CE5486" w:rsidRPr="00DA5AB9">
              <w:rPr>
                <w:rStyle w:val="Hyperlink"/>
                <w:noProof/>
              </w:rPr>
              <w:t>Adoption Strategies for Executives</w:t>
            </w:r>
            <w:r w:rsidR="00CE5486">
              <w:rPr>
                <w:noProof/>
                <w:webHidden/>
              </w:rPr>
              <w:tab/>
            </w:r>
            <w:r w:rsidR="00CE5486">
              <w:rPr>
                <w:noProof/>
                <w:webHidden/>
              </w:rPr>
              <w:fldChar w:fldCharType="begin"/>
            </w:r>
            <w:r w:rsidR="00CE5486">
              <w:rPr>
                <w:noProof/>
                <w:webHidden/>
              </w:rPr>
              <w:instrText xml:space="preserve"> PAGEREF _Toc135378256 \h </w:instrText>
            </w:r>
            <w:r w:rsidR="00CE5486">
              <w:rPr>
                <w:noProof/>
                <w:webHidden/>
              </w:rPr>
            </w:r>
            <w:r w:rsidR="00CE5486">
              <w:rPr>
                <w:noProof/>
                <w:webHidden/>
              </w:rPr>
              <w:fldChar w:fldCharType="separate"/>
            </w:r>
            <w:r>
              <w:rPr>
                <w:noProof/>
                <w:webHidden/>
              </w:rPr>
              <w:t>28</w:t>
            </w:r>
            <w:r w:rsidR="00CE5486">
              <w:rPr>
                <w:noProof/>
                <w:webHidden/>
              </w:rPr>
              <w:fldChar w:fldCharType="end"/>
            </w:r>
          </w:hyperlink>
        </w:p>
        <w:p w14:paraId="4D1F51E2" w14:textId="7005EEC4" w:rsidR="00CE5486" w:rsidRDefault="00CC0FAF">
          <w:pPr>
            <w:pStyle w:val="TOC2"/>
            <w:tabs>
              <w:tab w:val="right" w:leader="dot" w:pos="9350"/>
            </w:tabs>
            <w:rPr>
              <w:rFonts w:eastAsiaTheme="minorEastAsia"/>
              <w:noProof/>
            </w:rPr>
          </w:pPr>
          <w:hyperlink w:anchor="_Toc135378257" w:history="1">
            <w:r w:rsidR="00CE5486" w:rsidRPr="00DA5AB9">
              <w:rPr>
                <w:rStyle w:val="Hyperlink"/>
                <w:noProof/>
              </w:rPr>
              <w:t>Adoption Strategies for Software Architects and Product Owners</w:t>
            </w:r>
            <w:r w:rsidR="00CE5486">
              <w:rPr>
                <w:noProof/>
                <w:webHidden/>
              </w:rPr>
              <w:tab/>
            </w:r>
            <w:r w:rsidR="00CE5486">
              <w:rPr>
                <w:noProof/>
                <w:webHidden/>
              </w:rPr>
              <w:fldChar w:fldCharType="begin"/>
            </w:r>
            <w:r w:rsidR="00CE5486">
              <w:rPr>
                <w:noProof/>
                <w:webHidden/>
              </w:rPr>
              <w:instrText xml:space="preserve"> PAGEREF _Toc135378257 \h </w:instrText>
            </w:r>
            <w:r w:rsidR="00CE5486">
              <w:rPr>
                <w:noProof/>
                <w:webHidden/>
              </w:rPr>
            </w:r>
            <w:r w:rsidR="00CE5486">
              <w:rPr>
                <w:noProof/>
                <w:webHidden/>
              </w:rPr>
              <w:fldChar w:fldCharType="separate"/>
            </w:r>
            <w:r>
              <w:rPr>
                <w:noProof/>
                <w:webHidden/>
              </w:rPr>
              <w:t>28</w:t>
            </w:r>
            <w:r w:rsidR="00CE5486">
              <w:rPr>
                <w:noProof/>
                <w:webHidden/>
              </w:rPr>
              <w:fldChar w:fldCharType="end"/>
            </w:r>
          </w:hyperlink>
        </w:p>
        <w:p w14:paraId="45952311" w14:textId="26303F9F" w:rsidR="00CE5486" w:rsidRDefault="00CC0FAF">
          <w:pPr>
            <w:pStyle w:val="TOC1"/>
            <w:tabs>
              <w:tab w:val="right" w:leader="dot" w:pos="9350"/>
            </w:tabs>
            <w:rPr>
              <w:rFonts w:eastAsiaTheme="minorEastAsia"/>
              <w:noProof/>
            </w:rPr>
          </w:pPr>
          <w:hyperlink w:anchor="_Toc135378258" w:history="1">
            <w:r w:rsidR="00CE5486" w:rsidRPr="00DA5AB9">
              <w:rPr>
                <w:rStyle w:val="Hyperlink"/>
                <w:noProof/>
              </w:rPr>
              <w:t>Chapter 8: Layer 5 – National Regulation</w:t>
            </w:r>
            <w:r w:rsidR="00CE5486">
              <w:rPr>
                <w:noProof/>
                <w:webHidden/>
              </w:rPr>
              <w:tab/>
            </w:r>
            <w:r w:rsidR="00CE5486">
              <w:rPr>
                <w:noProof/>
                <w:webHidden/>
              </w:rPr>
              <w:fldChar w:fldCharType="begin"/>
            </w:r>
            <w:r w:rsidR="00CE5486">
              <w:rPr>
                <w:noProof/>
                <w:webHidden/>
              </w:rPr>
              <w:instrText xml:space="preserve"> PAGEREF _Toc135378258 \h </w:instrText>
            </w:r>
            <w:r w:rsidR="00CE5486">
              <w:rPr>
                <w:noProof/>
                <w:webHidden/>
              </w:rPr>
            </w:r>
            <w:r w:rsidR="00CE5486">
              <w:rPr>
                <w:noProof/>
                <w:webHidden/>
              </w:rPr>
              <w:fldChar w:fldCharType="separate"/>
            </w:r>
            <w:r>
              <w:rPr>
                <w:noProof/>
                <w:webHidden/>
              </w:rPr>
              <w:t>30</w:t>
            </w:r>
            <w:r w:rsidR="00CE5486">
              <w:rPr>
                <w:noProof/>
                <w:webHidden/>
              </w:rPr>
              <w:fldChar w:fldCharType="end"/>
            </w:r>
          </w:hyperlink>
        </w:p>
        <w:p w14:paraId="056F2676" w14:textId="04249A26" w:rsidR="00CE5486" w:rsidRDefault="00CC0FAF">
          <w:pPr>
            <w:pStyle w:val="TOC2"/>
            <w:tabs>
              <w:tab w:val="right" w:leader="dot" w:pos="9350"/>
            </w:tabs>
            <w:rPr>
              <w:rFonts w:eastAsiaTheme="minorEastAsia"/>
              <w:noProof/>
            </w:rPr>
          </w:pPr>
          <w:hyperlink w:anchor="_Toc135378259" w:history="1">
            <w:r w:rsidR="00CE5486" w:rsidRPr="00DA5AB9">
              <w:rPr>
                <w:rStyle w:val="Hyperlink"/>
                <w:noProof/>
              </w:rPr>
              <w:t>Introduction to National Regulation</w:t>
            </w:r>
            <w:r w:rsidR="00CE5486">
              <w:rPr>
                <w:noProof/>
                <w:webHidden/>
              </w:rPr>
              <w:tab/>
            </w:r>
            <w:r w:rsidR="00CE5486">
              <w:rPr>
                <w:noProof/>
                <w:webHidden/>
              </w:rPr>
              <w:fldChar w:fldCharType="begin"/>
            </w:r>
            <w:r w:rsidR="00CE5486">
              <w:rPr>
                <w:noProof/>
                <w:webHidden/>
              </w:rPr>
              <w:instrText xml:space="preserve"> PAGEREF _Toc135378259 \h </w:instrText>
            </w:r>
            <w:r w:rsidR="00CE5486">
              <w:rPr>
                <w:noProof/>
                <w:webHidden/>
              </w:rPr>
            </w:r>
            <w:r w:rsidR="00CE5486">
              <w:rPr>
                <w:noProof/>
                <w:webHidden/>
              </w:rPr>
              <w:fldChar w:fldCharType="separate"/>
            </w:r>
            <w:r>
              <w:rPr>
                <w:noProof/>
                <w:webHidden/>
              </w:rPr>
              <w:t>30</w:t>
            </w:r>
            <w:r w:rsidR="00CE5486">
              <w:rPr>
                <w:noProof/>
                <w:webHidden/>
              </w:rPr>
              <w:fldChar w:fldCharType="end"/>
            </w:r>
          </w:hyperlink>
        </w:p>
        <w:p w14:paraId="142323D5" w14:textId="56C06783" w:rsidR="00CE5486" w:rsidRDefault="00CC0FAF">
          <w:pPr>
            <w:pStyle w:val="TOC2"/>
            <w:tabs>
              <w:tab w:val="right" w:leader="dot" w:pos="9350"/>
            </w:tabs>
            <w:rPr>
              <w:rFonts w:eastAsiaTheme="minorEastAsia"/>
              <w:noProof/>
            </w:rPr>
          </w:pPr>
          <w:hyperlink w:anchor="_Toc135378260" w:history="1">
            <w:r w:rsidR="00CE5486" w:rsidRPr="00DA5AB9">
              <w:rPr>
                <w:rStyle w:val="Hyperlink"/>
                <w:noProof/>
              </w:rPr>
              <w:t>The National Benefits of Aligned AI Adoption</w:t>
            </w:r>
            <w:r w:rsidR="00CE5486">
              <w:rPr>
                <w:noProof/>
                <w:webHidden/>
              </w:rPr>
              <w:tab/>
            </w:r>
            <w:r w:rsidR="00CE5486">
              <w:rPr>
                <w:noProof/>
                <w:webHidden/>
              </w:rPr>
              <w:fldChar w:fldCharType="begin"/>
            </w:r>
            <w:r w:rsidR="00CE5486">
              <w:rPr>
                <w:noProof/>
                <w:webHidden/>
              </w:rPr>
              <w:instrText xml:space="preserve"> PAGEREF _Toc135378260 \h </w:instrText>
            </w:r>
            <w:r w:rsidR="00CE5486">
              <w:rPr>
                <w:noProof/>
                <w:webHidden/>
              </w:rPr>
            </w:r>
            <w:r w:rsidR="00CE5486">
              <w:rPr>
                <w:noProof/>
                <w:webHidden/>
              </w:rPr>
              <w:fldChar w:fldCharType="separate"/>
            </w:r>
            <w:r>
              <w:rPr>
                <w:noProof/>
                <w:webHidden/>
              </w:rPr>
              <w:t>30</w:t>
            </w:r>
            <w:r w:rsidR="00CE5486">
              <w:rPr>
                <w:noProof/>
                <w:webHidden/>
              </w:rPr>
              <w:fldChar w:fldCharType="end"/>
            </w:r>
          </w:hyperlink>
        </w:p>
        <w:p w14:paraId="2322673D" w14:textId="4964C5D9" w:rsidR="00CE5486" w:rsidRDefault="00CC0FAF">
          <w:pPr>
            <w:pStyle w:val="TOC3"/>
            <w:tabs>
              <w:tab w:val="right" w:leader="dot" w:pos="9350"/>
            </w:tabs>
            <w:rPr>
              <w:rFonts w:eastAsiaTheme="minorEastAsia"/>
              <w:noProof/>
            </w:rPr>
          </w:pPr>
          <w:hyperlink w:anchor="_Toc135378261" w:history="1">
            <w:r w:rsidR="00CE5486" w:rsidRPr="00DA5AB9">
              <w:rPr>
                <w:rStyle w:val="Hyperlink"/>
                <w:noProof/>
              </w:rPr>
              <w:t>Economic Growth (GDP)</w:t>
            </w:r>
            <w:r w:rsidR="00CE5486">
              <w:rPr>
                <w:noProof/>
                <w:webHidden/>
              </w:rPr>
              <w:tab/>
            </w:r>
            <w:r w:rsidR="00CE5486">
              <w:rPr>
                <w:noProof/>
                <w:webHidden/>
              </w:rPr>
              <w:fldChar w:fldCharType="begin"/>
            </w:r>
            <w:r w:rsidR="00CE5486">
              <w:rPr>
                <w:noProof/>
                <w:webHidden/>
              </w:rPr>
              <w:instrText xml:space="preserve"> PAGEREF _Toc135378261 \h </w:instrText>
            </w:r>
            <w:r w:rsidR="00CE5486">
              <w:rPr>
                <w:noProof/>
                <w:webHidden/>
              </w:rPr>
            </w:r>
            <w:r w:rsidR="00CE5486">
              <w:rPr>
                <w:noProof/>
                <w:webHidden/>
              </w:rPr>
              <w:fldChar w:fldCharType="separate"/>
            </w:r>
            <w:r>
              <w:rPr>
                <w:noProof/>
                <w:webHidden/>
              </w:rPr>
              <w:t>30</w:t>
            </w:r>
            <w:r w:rsidR="00CE5486">
              <w:rPr>
                <w:noProof/>
                <w:webHidden/>
              </w:rPr>
              <w:fldChar w:fldCharType="end"/>
            </w:r>
          </w:hyperlink>
        </w:p>
        <w:p w14:paraId="79DF6639" w14:textId="39DFEBBB" w:rsidR="00CE5486" w:rsidRDefault="00CC0FAF">
          <w:pPr>
            <w:pStyle w:val="TOC3"/>
            <w:tabs>
              <w:tab w:val="right" w:leader="dot" w:pos="9350"/>
            </w:tabs>
            <w:rPr>
              <w:rFonts w:eastAsiaTheme="minorEastAsia"/>
              <w:noProof/>
            </w:rPr>
          </w:pPr>
          <w:hyperlink w:anchor="_Toc135378262" w:history="1">
            <w:r w:rsidR="00CE5486" w:rsidRPr="00DA5AB9">
              <w:rPr>
                <w:rStyle w:val="Hyperlink"/>
                <w:noProof/>
              </w:rPr>
              <w:t>National Security</w:t>
            </w:r>
            <w:r w:rsidR="00CE5486">
              <w:rPr>
                <w:noProof/>
                <w:webHidden/>
              </w:rPr>
              <w:tab/>
            </w:r>
            <w:r w:rsidR="00CE5486">
              <w:rPr>
                <w:noProof/>
                <w:webHidden/>
              </w:rPr>
              <w:fldChar w:fldCharType="begin"/>
            </w:r>
            <w:r w:rsidR="00CE5486">
              <w:rPr>
                <w:noProof/>
                <w:webHidden/>
              </w:rPr>
              <w:instrText xml:space="preserve"> PAGEREF _Toc135378262 \h </w:instrText>
            </w:r>
            <w:r w:rsidR="00CE5486">
              <w:rPr>
                <w:noProof/>
                <w:webHidden/>
              </w:rPr>
            </w:r>
            <w:r w:rsidR="00CE5486">
              <w:rPr>
                <w:noProof/>
                <w:webHidden/>
              </w:rPr>
              <w:fldChar w:fldCharType="separate"/>
            </w:r>
            <w:r>
              <w:rPr>
                <w:noProof/>
                <w:webHidden/>
              </w:rPr>
              <w:t>31</w:t>
            </w:r>
            <w:r w:rsidR="00CE5486">
              <w:rPr>
                <w:noProof/>
                <w:webHidden/>
              </w:rPr>
              <w:fldChar w:fldCharType="end"/>
            </w:r>
          </w:hyperlink>
        </w:p>
        <w:p w14:paraId="0A619B76" w14:textId="1FC26B3C" w:rsidR="00CE5486" w:rsidRDefault="00CC0FAF">
          <w:pPr>
            <w:pStyle w:val="TOC3"/>
            <w:tabs>
              <w:tab w:val="right" w:leader="dot" w:pos="9350"/>
            </w:tabs>
            <w:rPr>
              <w:rFonts w:eastAsiaTheme="minorEastAsia"/>
              <w:noProof/>
            </w:rPr>
          </w:pPr>
          <w:hyperlink w:anchor="_Toc135378263" w:history="1">
            <w:r w:rsidR="00CE5486" w:rsidRPr="00DA5AB9">
              <w:rPr>
                <w:rStyle w:val="Hyperlink"/>
                <w:noProof/>
              </w:rPr>
              <w:t>Geopolitical Influence</w:t>
            </w:r>
            <w:r w:rsidR="00CE5486">
              <w:rPr>
                <w:noProof/>
                <w:webHidden/>
              </w:rPr>
              <w:tab/>
            </w:r>
            <w:r w:rsidR="00CE5486">
              <w:rPr>
                <w:noProof/>
                <w:webHidden/>
              </w:rPr>
              <w:fldChar w:fldCharType="begin"/>
            </w:r>
            <w:r w:rsidR="00CE5486">
              <w:rPr>
                <w:noProof/>
                <w:webHidden/>
              </w:rPr>
              <w:instrText xml:space="preserve"> PAGEREF _Toc135378263 \h </w:instrText>
            </w:r>
            <w:r w:rsidR="00CE5486">
              <w:rPr>
                <w:noProof/>
                <w:webHidden/>
              </w:rPr>
            </w:r>
            <w:r w:rsidR="00CE5486">
              <w:rPr>
                <w:noProof/>
                <w:webHidden/>
              </w:rPr>
              <w:fldChar w:fldCharType="separate"/>
            </w:r>
            <w:r>
              <w:rPr>
                <w:noProof/>
                <w:webHidden/>
              </w:rPr>
              <w:t>31</w:t>
            </w:r>
            <w:r w:rsidR="00CE5486">
              <w:rPr>
                <w:noProof/>
                <w:webHidden/>
              </w:rPr>
              <w:fldChar w:fldCharType="end"/>
            </w:r>
          </w:hyperlink>
        </w:p>
        <w:p w14:paraId="5D95AFFE" w14:textId="79C3A980" w:rsidR="00CE5486" w:rsidRDefault="00CC0FAF">
          <w:pPr>
            <w:pStyle w:val="TOC2"/>
            <w:tabs>
              <w:tab w:val="right" w:leader="dot" w:pos="9350"/>
            </w:tabs>
            <w:rPr>
              <w:rFonts w:eastAsiaTheme="minorEastAsia"/>
              <w:noProof/>
            </w:rPr>
          </w:pPr>
          <w:hyperlink w:anchor="_Toc135378264" w:history="1">
            <w:r w:rsidR="00CE5486" w:rsidRPr="00DA5AB9">
              <w:rPr>
                <w:rStyle w:val="Hyperlink"/>
                <w:noProof/>
              </w:rPr>
              <w:t>Policy Recommendations for National Aligned AI Adoption</w:t>
            </w:r>
            <w:r w:rsidR="00CE5486">
              <w:rPr>
                <w:noProof/>
                <w:webHidden/>
              </w:rPr>
              <w:tab/>
            </w:r>
            <w:r w:rsidR="00CE5486">
              <w:rPr>
                <w:noProof/>
                <w:webHidden/>
              </w:rPr>
              <w:fldChar w:fldCharType="begin"/>
            </w:r>
            <w:r w:rsidR="00CE5486">
              <w:rPr>
                <w:noProof/>
                <w:webHidden/>
              </w:rPr>
              <w:instrText xml:space="preserve"> PAGEREF _Toc135378264 \h </w:instrText>
            </w:r>
            <w:r w:rsidR="00CE5486">
              <w:rPr>
                <w:noProof/>
                <w:webHidden/>
              </w:rPr>
            </w:r>
            <w:r w:rsidR="00CE5486">
              <w:rPr>
                <w:noProof/>
                <w:webHidden/>
              </w:rPr>
              <w:fldChar w:fldCharType="separate"/>
            </w:r>
            <w:r>
              <w:rPr>
                <w:noProof/>
                <w:webHidden/>
              </w:rPr>
              <w:t>31</w:t>
            </w:r>
            <w:r w:rsidR="00CE5486">
              <w:rPr>
                <w:noProof/>
                <w:webHidden/>
              </w:rPr>
              <w:fldChar w:fldCharType="end"/>
            </w:r>
          </w:hyperlink>
        </w:p>
        <w:p w14:paraId="528D90F8" w14:textId="62591A5E" w:rsidR="00CE5486" w:rsidRDefault="00CC0FAF">
          <w:pPr>
            <w:pStyle w:val="TOC1"/>
            <w:tabs>
              <w:tab w:val="right" w:leader="dot" w:pos="9350"/>
            </w:tabs>
            <w:rPr>
              <w:rFonts w:eastAsiaTheme="minorEastAsia"/>
              <w:noProof/>
            </w:rPr>
          </w:pPr>
          <w:hyperlink w:anchor="_Toc135378265" w:history="1">
            <w:r w:rsidR="00CE5486" w:rsidRPr="00DA5AB9">
              <w:rPr>
                <w:rStyle w:val="Hyperlink"/>
                <w:noProof/>
              </w:rPr>
              <w:t>Chapter 9: Layer 6 – International Treaty</w:t>
            </w:r>
            <w:r w:rsidR="00CE5486">
              <w:rPr>
                <w:noProof/>
                <w:webHidden/>
              </w:rPr>
              <w:tab/>
            </w:r>
            <w:r w:rsidR="00CE5486">
              <w:rPr>
                <w:noProof/>
                <w:webHidden/>
              </w:rPr>
              <w:fldChar w:fldCharType="begin"/>
            </w:r>
            <w:r w:rsidR="00CE5486">
              <w:rPr>
                <w:noProof/>
                <w:webHidden/>
              </w:rPr>
              <w:instrText xml:space="preserve"> PAGEREF _Toc135378265 \h </w:instrText>
            </w:r>
            <w:r w:rsidR="00CE5486">
              <w:rPr>
                <w:noProof/>
                <w:webHidden/>
              </w:rPr>
            </w:r>
            <w:r w:rsidR="00CE5486">
              <w:rPr>
                <w:noProof/>
                <w:webHidden/>
              </w:rPr>
              <w:fldChar w:fldCharType="separate"/>
            </w:r>
            <w:r>
              <w:rPr>
                <w:noProof/>
                <w:webHidden/>
              </w:rPr>
              <w:t>33</w:t>
            </w:r>
            <w:r w:rsidR="00CE5486">
              <w:rPr>
                <w:noProof/>
                <w:webHidden/>
              </w:rPr>
              <w:fldChar w:fldCharType="end"/>
            </w:r>
          </w:hyperlink>
        </w:p>
        <w:p w14:paraId="1BFF50F0" w14:textId="5B324659" w:rsidR="00CE5486" w:rsidRDefault="00CC0FAF">
          <w:pPr>
            <w:pStyle w:val="TOC2"/>
            <w:tabs>
              <w:tab w:val="right" w:leader="dot" w:pos="9350"/>
            </w:tabs>
            <w:rPr>
              <w:rFonts w:eastAsiaTheme="minorEastAsia"/>
              <w:noProof/>
            </w:rPr>
          </w:pPr>
          <w:hyperlink w:anchor="_Toc135378266" w:history="1">
            <w:r w:rsidR="00CE5486" w:rsidRPr="00DA5AB9">
              <w:rPr>
                <w:rStyle w:val="Hyperlink"/>
                <w:noProof/>
              </w:rPr>
              <w:t>Introduction to International Treaty</w:t>
            </w:r>
            <w:r w:rsidR="00CE5486">
              <w:rPr>
                <w:noProof/>
                <w:webHidden/>
              </w:rPr>
              <w:tab/>
            </w:r>
            <w:r w:rsidR="00CE5486">
              <w:rPr>
                <w:noProof/>
                <w:webHidden/>
              </w:rPr>
              <w:fldChar w:fldCharType="begin"/>
            </w:r>
            <w:r w:rsidR="00CE5486">
              <w:rPr>
                <w:noProof/>
                <w:webHidden/>
              </w:rPr>
              <w:instrText xml:space="preserve"> PAGEREF _Toc135378266 \h </w:instrText>
            </w:r>
            <w:r w:rsidR="00CE5486">
              <w:rPr>
                <w:noProof/>
                <w:webHidden/>
              </w:rPr>
            </w:r>
            <w:r w:rsidR="00CE5486">
              <w:rPr>
                <w:noProof/>
                <w:webHidden/>
              </w:rPr>
              <w:fldChar w:fldCharType="separate"/>
            </w:r>
            <w:r>
              <w:rPr>
                <w:noProof/>
                <w:webHidden/>
              </w:rPr>
              <w:t>33</w:t>
            </w:r>
            <w:r w:rsidR="00CE5486">
              <w:rPr>
                <w:noProof/>
                <w:webHidden/>
              </w:rPr>
              <w:fldChar w:fldCharType="end"/>
            </w:r>
          </w:hyperlink>
        </w:p>
        <w:p w14:paraId="2CD0CEAC" w14:textId="47F4FA22" w:rsidR="00CE5486" w:rsidRDefault="00CC0FAF">
          <w:pPr>
            <w:pStyle w:val="TOC2"/>
            <w:tabs>
              <w:tab w:val="right" w:leader="dot" w:pos="9350"/>
            </w:tabs>
            <w:rPr>
              <w:rFonts w:eastAsiaTheme="minorEastAsia"/>
              <w:noProof/>
            </w:rPr>
          </w:pPr>
          <w:hyperlink w:anchor="_Toc135378267" w:history="1">
            <w:r w:rsidR="00CE5486" w:rsidRPr="00DA5AB9">
              <w:rPr>
                <w:rStyle w:val="Hyperlink"/>
                <w:noProof/>
              </w:rPr>
              <w:t>Vision for an International Entity</w:t>
            </w:r>
            <w:r w:rsidR="00CE5486">
              <w:rPr>
                <w:noProof/>
                <w:webHidden/>
              </w:rPr>
              <w:tab/>
            </w:r>
            <w:r w:rsidR="00CE5486">
              <w:rPr>
                <w:noProof/>
                <w:webHidden/>
              </w:rPr>
              <w:fldChar w:fldCharType="begin"/>
            </w:r>
            <w:r w:rsidR="00CE5486">
              <w:rPr>
                <w:noProof/>
                <w:webHidden/>
              </w:rPr>
              <w:instrText xml:space="preserve"> PAGEREF _Toc135378267 \h </w:instrText>
            </w:r>
            <w:r w:rsidR="00CE5486">
              <w:rPr>
                <w:noProof/>
                <w:webHidden/>
              </w:rPr>
            </w:r>
            <w:r w:rsidR="00CE5486">
              <w:rPr>
                <w:noProof/>
                <w:webHidden/>
              </w:rPr>
              <w:fldChar w:fldCharType="separate"/>
            </w:r>
            <w:r>
              <w:rPr>
                <w:noProof/>
                <w:webHidden/>
              </w:rPr>
              <w:t>33</w:t>
            </w:r>
            <w:r w:rsidR="00CE5486">
              <w:rPr>
                <w:noProof/>
                <w:webHidden/>
              </w:rPr>
              <w:fldChar w:fldCharType="end"/>
            </w:r>
          </w:hyperlink>
        </w:p>
        <w:p w14:paraId="61955AE6" w14:textId="7AA65208" w:rsidR="00CE5486" w:rsidRDefault="00CC0FAF">
          <w:pPr>
            <w:pStyle w:val="TOC2"/>
            <w:tabs>
              <w:tab w:val="right" w:leader="dot" w:pos="9350"/>
            </w:tabs>
            <w:rPr>
              <w:rFonts w:eastAsiaTheme="minorEastAsia"/>
              <w:noProof/>
            </w:rPr>
          </w:pPr>
          <w:hyperlink w:anchor="_Toc135378268" w:history="1">
            <w:r w:rsidR="00CE5486" w:rsidRPr="00DA5AB9">
              <w:rPr>
                <w:rStyle w:val="Hyperlink"/>
                <w:noProof/>
              </w:rPr>
              <w:t>Benefits of an International Entity</w:t>
            </w:r>
            <w:r w:rsidR="00CE5486">
              <w:rPr>
                <w:noProof/>
                <w:webHidden/>
              </w:rPr>
              <w:tab/>
            </w:r>
            <w:r w:rsidR="00CE5486">
              <w:rPr>
                <w:noProof/>
                <w:webHidden/>
              </w:rPr>
              <w:fldChar w:fldCharType="begin"/>
            </w:r>
            <w:r w:rsidR="00CE5486">
              <w:rPr>
                <w:noProof/>
                <w:webHidden/>
              </w:rPr>
              <w:instrText xml:space="preserve"> PAGEREF _Toc135378268 \h </w:instrText>
            </w:r>
            <w:r w:rsidR="00CE5486">
              <w:rPr>
                <w:noProof/>
                <w:webHidden/>
              </w:rPr>
            </w:r>
            <w:r w:rsidR="00CE5486">
              <w:rPr>
                <w:noProof/>
                <w:webHidden/>
              </w:rPr>
              <w:fldChar w:fldCharType="separate"/>
            </w:r>
            <w:r>
              <w:rPr>
                <w:noProof/>
                <w:webHidden/>
              </w:rPr>
              <w:t>34</w:t>
            </w:r>
            <w:r w:rsidR="00CE5486">
              <w:rPr>
                <w:noProof/>
                <w:webHidden/>
              </w:rPr>
              <w:fldChar w:fldCharType="end"/>
            </w:r>
          </w:hyperlink>
        </w:p>
        <w:p w14:paraId="39CD0F28" w14:textId="50508877" w:rsidR="00CE5486" w:rsidRDefault="00CC0FAF">
          <w:pPr>
            <w:pStyle w:val="TOC2"/>
            <w:tabs>
              <w:tab w:val="right" w:leader="dot" w:pos="9350"/>
            </w:tabs>
            <w:rPr>
              <w:rFonts w:eastAsiaTheme="minorEastAsia"/>
              <w:noProof/>
            </w:rPr>
          </w:pPr>
          <w:hyperlink w:anchor="_Toc135378269" w:history="1">
            <w:r w:rsidR="00CE5486" w:rsidRPr="00DA5AB9">
              <w:rPr>
                <w:rStyle w:val="Hyperlink"/>
                <w:noProof/>
              </w:rPr>
              <w:t>Implementation Strategy for International AI Alliance</w:t>
            </w:r>
            <w:r w:rsidR="00CE5486">
              <w:rPr>
                <w:noProof/>
                <w:webHidden/>
              </w:rPr>
              <w:tab/>
            </w:r>
            <w:r w:rsidR="00CE5486">
              <w:rPr>
                <w:noProof/>
                <w:webHidden/>
              </w:rPr>
              <w:fldChar w:fldCharType="begin"/>
            </w:r>
            <w:r w:rsidR="00CE5486">
              <w:rPr>
                <w:noProof/>
                <w:webHidden/>
              </w:rPr>
              <w:instrText xml:space="preserve"> PAGEREF _Toc135378269 \h </w:instrText>
            </w:r>
            <w:r w:rsidR="00CE5486">
              <w:rPr>
                <w:noProof/>
                <w:webHidden/>
              </w:rPr>
            </w:r>
            <w:r w:rsidR="00CE5486">
              <w:rPr>
                <w:noProof/>
                <w:webHidden/>
              </w:rPr>
              <w:fldChar w:fldCharType="separate"/>
            </w:r>
            <w:r>
              <w:rPr>
                <w:noProof/>
                <w:webHidden/>
              </w:rPr>
              <w:t>35</w:t>
            </w:r>
            <w:r w:rsidR="00CE5486">
              <w:rPr>
                <w:noProof/>
                <w:webHidden/>
              </w:rPr>
              <w:fldChar w:fldCharType="end"/>
            </w:r>
          </w:hyperlink>
        </w:p>
        <w:p w14:paraId="0ACB5710" w14:textId="0238D807" w:rsidR="00CE5486" w:rsidRDefault="00CC0FAF">
          <w:pPr>
            <w:pStyle w:val="TOC2"/>
            <w:tabs>
              <w:tab w:val="right" w:leader="dot" w:pos="9350"/>
            </w:tabs>
            <w:rPr>
              <w:rFonts w:eastAsiaTheme="minorEastAsia"/>
              <w:noProof/>
            </w:rPr>
          </w:pPr>
          <w:hyperlink w:anchor="_Toc135378270" w:history="1">
            <w:r w:rsidR="00CE5486" w:rsidRPr="00DA5AB9">
              <w:rPr>
                <w:rStyle w:val="Hyperlink"/>
                <w:noProof/>
              </w:rPr>
              <w:t xml:space="preserve">Incentivizing Global </w:t>
            </w:r>
            <w:r w:rsidR="00C76571">
              <w:rPr>
                <w:rStyle w:val="Hyperlink"/>
                <w:noProof/>
              </w:rPr>
              <w:t>Axiomatic Alignment</w:t>
            </w:r>
            <w:r w:rsidR="00CE5486">
              <w:rPr>
                <w:noProof/>
                <w:webHidden/>
              </w:rPr>
              <w:tab/>
            </w:r>
            <w:r w:rsidR="00CE5486">
              <w:rPr>
                <w:noProof/>
                <w:webHidden/>
              </w:rPr>
              <w:fldChar w:fldCharType="begin"/>
            </w:r>
            <w:r w:rsidR="00CE5486">
              <w:rPr>
                <w:noProof/>
                <w:webHidden/>
              </w:rPr>
              <w:instrText xml:space="preserve"> PAGEREF _Toc135378270 \h </w:instrText>
            </w:r>
            <w:r w:rsidR="00CE5486">
              <w:rPr>
                <w:noProof/>
                <w:webHidden/>
              </w:rPr>
            </w:r>
            <w:r w:rsidR="00CE5486">
              <w:rPr>
                <w:noProof/>
                <w:webHidden/>
              </w:rPr>
              <w:fldChar w:fldCharType="separate"/>
            </w:r>
            <w:r>
              <w:rPr>
                <w:noProof/>
                <w:webHidden/>
              </w:rPr>
              <w:t>37</w:t>
            </w:r>
            <w:r w:rsidR="00CE5486">
              <w:rPr>
                <w:noProof/>
                <w:webHidden/>
              </w:rPr>
              <w:fldChar w:fldCharType="end"/>
            </w:r>
          </w:hyperlink>
        </w:p>
        <w:p w14:paraId="35D7B902" w14:textId="5A2CAC64" w:rsidR="00CE5486" w:rsidRDefault="00CC0FAF">
          <w:pPr>
            <w:pStyle w:val="TOC2"/>
            <w:tabs>
              <w:tab w:val="right" w:leader="dot" w:pos="9350"/>
            </w:tabs>
            <w:rPr>
              <w:rFonts w:eastAsiaTheme="minorEastAsia"/>
              <w:noProof/>
            </w:rPr>
          </w:pPr>
          <w:hyperlink w:anchor="_Toc135378271" w:history="1">
            <w:r w:rsidR="00CE5486" w:rsidRPr="00DA5AB9">
              <w:rPr>
                <w:rStyle w:val="Hyperlink"/>
                <w:noProof/>
              </w:rPr>
              <w:t>Advocating for an International Entity</w:t>
            </w:r>
            <w:r w:rsidR="00CE5486">
              <w:rPr>
                <w:noProof/>
                <w:webHidden/>
              </w:rPr>
              <w:tab/>
            </w:r>
            <w:r w:rsidR="00CE5486">
              <w:rPr>
                <w:noProof/>
                <w:webHidden/>
              </w:rPr>
              <w:fldChar w:fldCharType="begin"/>
            </w:r>
            <w:r w:rsidR="00CE5486">
              <w:rPr>
                <w:noProof/>
                <w:webHidden/>
              </w:rPr>
              <w:instrText xml:space="preserve"> PAGEREF _Toc135378271 \h </w:instrText>
            </w:r>
            <w:r w:rsidR="00CE5486">
              <w:rPr>
                <w:noProof/>
                <w:webHidden/>
              </w:rPr>
            </w:r>
            <w:r w:rsidR="00CE5486">
              <w:rPr>
                <w:noProof/>
                <w:webHidden/>
              </w:rPr>
              <w:fldChar w:fldCharType="separate"/>
            </w:r>
            <w:r>
              <w:rPr>
                <w:noProof/>
                <w:webHidden/>
              </w:rPr>
              <w:t>38</w:t>
            </w:r>
            <w:r w:rsidR="00CE5486">
              <w:rPr>
                <w:noProof/>
                <w:webHidden/>
              </w:rPr>
              <w:fldChar w:fldCharType="end"/>
            </w:r>
          </w:hyperlink>
        </w:p>
        <w:p w14:paraId="2FE16469" w14:textId="346A319E" w:rsidR="00CE5486" w:rsidRDefault="00CC0FAF">
          <w:pPr>
            <w:pStyle w:val="TOC1"/>
            <w:tabs>
              <w:tab w:val="right" w:leader="dot" w:pos="9350"/>
            </w:tabs>
            <w:rPr>
              <w:rFonts w:eastAsiaTheme="minorEastAsia"/>
              <w:noProof/>
            </w:rPr>
          </w:pPr>
          <w:hyperlink w:anchor="_Toc135378272" w:history="1">
            <w:r w:rsidR="00CE5486" w:rsidRPr="00DA5AB9">
              <w:rPr>
                <w:rStyle w:val="Hyperlink"/>
                <w:noProof/>
              </w:rPr>
              <w:t>Chapter 10: Layer 7 – Global Consensus</w:t>
            </w:r>
            <w:r w:rsidR="00CE5486">
              <w:rPr>
                <w:noProof/>
                <w:webHidden/>
              </w:rPr>
              <w:tab/>
            </w:r>
            <w:r w:rsidR="00CE5486">
              <w:rPr>
                <w:noProof/>
                <w:webHidden/>
              </w:rPr>
              <w:fldChar w:fldCharType="begin"/>
            </w:r>
            <w:r w:rsidR="00CE5486">
              <w:rPr>
                <w:noProof/>
                <w:webHidden/>
              </w:rPr>
              <w:instrText xml:space="preserve"> PAGEREF _Toc135378272 \h </w:instrText>
            </w:r>
            <w:r w:rsidR="00CE5486">
              <w:rPr>
                <w:noProof/>
                <w:webHidden/>
              </w:rPr>
            </w:r>
            <w:r w:rsidR="00CE5486">
              <w:rPr>
                <w:noProof/>
                <w:webHidden/>
              </w:rPr>
              <w:fldChar w:fldCharType="separate"/>
            </w:r>
            <w:r>
              <w:rPr>
                <w:noProof/>
                <w:webHidden/>
              </w:rPr>
              <w:t>40</w:t>
            </w:r>
            <w:r w:rsidR="00CE5486">
              <w:rPr>
                <w:noProof/>
                <w:webHidden/>
              </w:rPr>
              <w:fldChar w:fldCharType="end"/>
            </w:r>
          </w:hyperlink>
        </w:p>
        <w:p w14:paraId="74D5CC16" w14:textId="7FF279D4" w:rsidR="00CE5486" w:rsidRDefault="00CC0FAF">
          <w:pPr>
            <w:pStyle w:val="TOC2"/>
            <w:tabs>
              <w:tab w:val="right" w:leader="dot" w:pos="9350"/>
            </w:tabs>
            <w:rPr>
              <w:rFonts w:eastAsiaTheme="minorEastAsia"/>
              <w:noProof/>
            </w:rPr>
          </w:pPr>
          <w:hyperlink w:anchor="_Toc135378273" w:history="1">
            <w:r w:rsidR="00CE5486" w:rsidRPr="00DA5AB9">
              <w:rPr>
                <w:rStyle w:val="Hyperlink"/>
                <w:noProof/>
              </w:rPr>
              <w:t>Introduction to Global Consensus</w:t>
            </w:r>
            <w:r w:rsidR="00CE5486">
              <w:rPr>
                <w:noProof/>
                <w:webHidden/>
              </w:rPr>
              <w:tab/>
            </w:r>
            <w:r w:rsidR="00CE5486">
              <w:rPr>
                <w:noProof/>
                <w:webHidden/>
              </w:rPr>
              <w:fldChar w:fldCharType="begin"/>
            </w:r>
            <w:r w:rsidR="00CE5486">
              <w:rPr>
                <w:noProof/>
                <w:webHidden/>
              </w:rPr>
              <w:instrText xml:space="preserve"> PAGEREF _Toc135378273 \h </w:instrText>
            </w:r>
            <w:r w:rsidR="00CE5486">
              <w:rPr>
                <w:noProof/>
                <w:webHidden/>
              </w:rPr>
            </w:r>
            <w:r w:rsidR="00CE5486">
              <w:rPr>
                <w:noProof/>
                <w:webHidden/>
              </w:rPr>
              <w:fldChar w:fldCharType="separate"/>
            </w:r>
            <w:r>
              <w:rPr>
                <w:noProof/>
                <w:webHidden/>
              </w:rPr>
              <w:t>40</w:t>
            </w:r>
            <w:r w:rsidR="00CE5486">
              <w:rPr>
                <w:noProof/>
                <w:webHidden/>
              </w:rPr>
              <w:fldChar w:fldCharType="end"/>
            </w:r>
          </w:hyperlink>
        </w:p>
        <w:p w14:paraId="49034DD2" w14:textId="5F3B88DD" w:rsidR="00CE5486" w:rsidRDefault="00CC0FAF">
          <w:pPr>
            <w:pStyle w:val="TOC2"/>
            <w:tabs>
              <w:tab w:val="right" w:leader="dot" w:pos="9350"/>
            </w:tabs>
            <w:rPr>
              <w:rFonts w:eastAsiaTheme="minorEastAsia"/>
              <w:noProof/>
            </w:rPr>
          </w:pPr>
          <w:hyperlink w:anchor="_Toc135378274" w:history="1">
            <w:r w:rsidR="00CE5486" w:rsidRPr="00DA5AB9">
              <w:rPr>
                <w:rStyle w:val="Hyperlink"/>
                <w:noProof/>
              </w:rPr>
              <w:t>Engaging with Media</w:t>
            </w:r>
            <w:r w:rsidR="00CE5486">
              <w:rPr>
                <w:noProof/>
                <w:webHidden/>
              </w:rPr>
              <w:tab/>
            </w:r>
            <w:r w:rsidR="00CE5486">
              <w:rPr>
                <w:noProof/>
                <w:webHidden/>
              </w:rPr>
              <w:fldChar w:fldCharType="begin"/>
            </w:r>
            <w:r w:rsidR="00CE5486">
              <w:rPr>
                <w:noProof/>
                <w:webHidden/>
              </w:rPr>
              <w:instrText xml:space="preserve"> PAGEREF _Toc135378274 \h </w:instrText>
            </w:r>
            <w:r w:rsidR="00CE5486">
              <w:rPr>
                <w:noProof/>
                <w:webHidden/>
              </w:rPr>
            </w:r>
            <w:r w:rsidR="00CE5486">
              <w:rPr>
                <w:noProof/>
                <w:webHidden/>
              </w:rPr>
              <w:fldChar w:fldCharType="separate"/>
            </w:r>
            <w:r>
              <w:rPr>
                <w:noProof/>
                <w:webHidden/>
              </w:rPr>
              <w:t>40</w:t>
            </w:r>
            <w:r w:rsidR="00CE5486">
              <w:rPr>
                <w:noProof/>
                <w:webHidden/>
              </w:rPr>
              <w:fldChar w:fldCharType="end"/>
            </w:r>
          </w:hyperlink>
        </w:p>
        <w:p w14:paraId="1ECD4570" w14:textId="0369275F" w:rsidR="00CE5486" w:rsidRDefault="00CC0FAF">
          <w:pPr>
            <w:pStyle w:val="TOC2"/>
            <w:tabs>
              <w:tab w:val="right" w:leader="dot" w:pos="9350"/>
            </w:tabs>
            <w:rPr>
              <w:rFonts w:eastAsiaTheme="minorEastAsia"/>
              <w:noProof/>
            </w:rPr>
          </w:pPr>
          <w:hyperlink w:anchor="_Toc135378275" w:history="1">
            <w:r w:rsidR="00CE5486" w:rsidRPr="00DA5AB9">
              <w:rPr>
                <w:rStyle w:val="Hyperlink"/>
                <w:noProof/>
              </w:rPr>
              <w:t>Academic Outreach</w:t>
            </w:r>
            <w:r w:rsidR="00CE5486">
              <w:rPr>
                <w:noProof/>
                <w:webHidden/>
              </w:rPr>
              <w:tab/>
            </w:r>
            <w:r w:rsidR="00CE5486">
              <w:rPr>
                <w:noProof/>
                <w:webHidden/>
              </w:rPr>
              <w:fldChar w:fldCharType="begin"/>
            </w:r>
            <w:r w:rsidR="00CE5486">
              <w:rPr>
                <w:noProof/>
                <w:webHidden/>
              </w:rPr>
              <w:instrText xml:space="preserve"> PAGEREF _Toc135378275 \h </w:instrText>
            </w:r>
            <w:r w:rsidR="00CE5486">
              <w:rPr>
                <w:noProof/>
                <w:webHidden/>
              </w:rPr>
            </w:r>
            <w:r w:rsidR="00CE5486">
              <w:rPr>
                <w:noProof/>
                <w:webHidden/>
              </w:rPr>
              <w:fldChar w:fldCharType="separate"/>
            </w:r>
            <w:r>
              <w:rPr>
                <w:noProof/>
                <w:webHidden/>
              </w:rPr>
              <w:t>41</w:t>
            </w:r>
            <w:r w:rsidR="00CE5486">
              <w:rPr>
                <w:noProof/>
                <w:webHidden/>
              </w:rPr>
              <w:fldChar w:fldCharType="end"/>
            </w:r>
          </w:hyperlink>
        </w:p>
        <w:p w14:paraId="43ED8C7D" w14:textId="5CECC0C7" w:rsidR="00CE5486" w:rsidRDefault="00CC0FAF">
          <w:pPr>
            <w:pStyle w:val="TOC3"/>
            <w:tabs>
              <w:tab w:val="right" w:leader="dot" w:pos="9350"/>
            </w:tabs>
            <w:rPr>
              <w:rFonts w:eastAsiaTheme="minorEastAsia"/>
              <w:noProof/>
            </w:rPr>
          </w:pPr>
          <w:hyperlink w:anchor="_Toc135378276" w:history="1">
            <w:r w:rsidR="00CE5486" w:rsidRPr="00DA5AB9">
              <w:rPr>
                <w:rStyle w:val="Hyperlink"/>
                <w:noProof/>
              </w:rPr>
              <w:t>Primary Education Outreach</w:t>
            </w:r>
            <w:r w:rsidR="00CE5486">
              <w:rPr>
                <w:noProof/>
                <w:webHidden/>
              </w:rPr>
              <w:tab/>
            </w:r>
            <w:r w:rsidR="00CE5486">
              <w:rPr>
                <w:noProof/>
                <w:webHidden/>
              </w:rPr>
              <w:fldChar w:fldCharType="begin"/>
            </w:r>
            <w:r w:rsidR="00CE5486">
              <w:rPr>
                <w:noProof/>
                <w:webHidden/>
              </w:rPr>
              <w:instrText xml:space="preserve"> PAGEREF _Toc135378276 \h </w:instrText>
            </w:r>
            <w:r w:rsidR="00CE5486">
              <w:rPr>
                <w:noProof/>
                <w:webHidden/>
              </w:rPr>
            </w:r>
            <w:r w:rsidR="00CE5486">
              <w:rPr>
                <w:noProof/>
                <w:webHidden/>
              </w:rPr>
              <w:fldChar w:fldCharType="separate"/>
            </w:r>
            <w:r>
              <w:rPr>
                <w:noProof/>
                <w:webHidden/>
              </w:rPr>
              <w:t>41</w:t>
            </w:r>
            <w:r w:rsidR="00CE5486">
              <w:rPr>
                <w:noProof/>
                <w:webHidden/>
              </w:rPr>
              <w:fldChar w:fldCharType="end"/>
            </w:r>
          </w:hyperlink>
        </w:p>
        <w:p w14:paraId="0B337719" w14:textId="50C84E7C" w:rsidR="00CE5486" w:rsidRDefault="00CC0FAF">
          <w:pPr>
            <w:pStyle w:val="TOC3"/>
            <w:tabs>
              <w:tab w:val="right" w:leader="dot" w:pos="9350"/>
            </w:tabs>
            <w:rPr>
              <w:rFonts w:eastAsiaTheme="minorEastAsia"/>
              <w:noProof/>
            </w:rPr>
          </w:pPr>
          <w:hyperlink w:anchor="_Toc135378277" w:history="1">
            <w:r w:rsidR="00CE5486" w:rsidRPr="00DA5AB9">
              <w:rPr>
                <w:rStyle w:val="Hyperlink"/>
                <w:noProof/>
              </w:rPr>
              <w:t>Higher Education Outreach</w:t>
            </w:r>
            <w:r w:rsidR="00CE5486">
              <w:rPr>
                <w:noProof/>
                <w:webHidden/>
              </w:rPr>
              <w:tab/>
            </w:r>
            <w:r w:rsidR="00CE5486">
              <w:rPr>
                <w:noProof/>
                <w:webHidden/>
              </w:rPr>
              <w:fldChar w:fldCharType="begin"/>
            </w:r>
            <w:r w:rsidR="00CE5486">
              <w:rPr>
                <w:noProof/>
                <w:webHidden/>
              </w:rPr>
              <w:instrText xml:space="preserve"> PAGEREF _Toc135378277 \h </w:instrText>
            </w:r>
            <w:r w:rsidR="00CE5486">
              <w:rPr>
                <w:noProof/>
                <w:webHidden/>
              </w:rPr>
            </w:r>
            <w:r w:rsidR="00CE5486">
              <w:rPr>
                <w:noProof/>
                <w:webHidden/>
              </w:rPr>
              <w:fldChar w:fldCharType="separate"/>
            </w:r>
            <w:r>
              <w:rPr>
                <w:noProof/>
                <w:webHidden/>
              </w:rPr>
              <w:t>42</w:t>
            </w:r>
            <w:r w:rsidR="00CE5486">
              <w:rPr>
                <w:noProof/>
                <w:webHidden/>
              </w:rPr>
              <w:fldChar w:fldCharType="end"/>
            </w:r>
          </w:hyperlink>
        </w:p>
        <w:p w14:paraId="506CABD5" w14:textId="234D042C" w:rsidR="00CE5486" w:rsidRDefault="00CC0FAF">
          <w:pPr>
            <w:pStyle w:val="TOC2"/>
            <w:tabs>
              <w:tab w:val="right" w:leader="dot" w:pos="9350"/>
            </w:tabs>
            <w:rPr>
              <w:rFonts w:eastAsiaTheme="minorEastAsia"/>
              <w:noProof/>
            </w:rPr>
          </w:pPr>
          <w:hyperlink w:anchor="_Toc135378278" w:history="1">
            <w:r w:rsidR="00CE5486" w:rsidRPr="00DA5AB9">
              <w:rPr>
                <w:rStyle w:val="Hyperlink"/>
                <w:noProof/>
              </w:rPr>
              <w:t>Conclusion: The Avalanche of Alignment</w:t>
            </w:r>
            <w:r w:rsidR="00CE5486">
              <w:rPr>
                <w:noProof/>
                <w:webHidden/>
              </w:rPr>
              <w:tab/>
            </w:r>
            <w:r w:rsidR="00CE5486">
              <w:rPr>
                <w:noProof/>
                <w:webHidden/>
              </w:rPr>
              <w:fldChar w:fldCharType="begin"/>
            </w:r>
            <w:r w:rsidR="00CE5486">
              <w:rPr>
                <w:noProof/>
                <w:webHidden/>
              </w:rPr>
              <w:instrText xml:space="preserve"> PAGEREF _Toc135378278 \h </w:instrText>
            </w:r>
            <w:r w:rsidR="00CE5486">
              <w:rPr>
                <w:noProof/>
                <w:webHidden/>
              </w:rPr>
            </w:r>
            <w:r w:rsidR="00CE5486">
              <w:rPr>
                <w:noProof/>
                <w:webHidden/>
              </w:rPr>
              <w:fldChar w:fldCharType="separate"/>
            </w:r>
            <w:r>
              <w:rPr>
                <w:noProof/>
                <w:webHidden/>
              </w:rPr>
              <w:t>43</w:t>
            </w:r>
            <w:r w:rsidR="00CE5486">
              <w:rPr>
                <w:noProof/>
                <w:webHidden/>
              </w:rPr>
              <w:fldChar w:fldCharType="end"/>
            </w:r>
          </w:hyperlink>
        </w:p>
        <w:p w14:paraId="7408FB98" w14:textId="61A595E3" w:rsidR="00CE5486" w:rsidRDefault="00CC0FAF">
          <w:pPr>
            <w:pStyle w:val="TOC1"/>
            <w:tabs>
              <w:tab w:val="right" w:leader="dot" w:pos="9350"/>
            </w:tabs>
            <w:rPr>
              <w:rFonts w:eastAsiaTheme="minorEastAsia"/>
              <w:noProof/>
            </w:rPr>
          </w:pPr>
          <w:hyperlink w:anchor="_Toc135378279" w:history="1">
            <w:r w:rsidR="00CE5486" w:rsidRPr="00DA5AB9">
              <w:rPr>
                <w:rStyle w:val="Hyperlink"/>
                <w:noProof/>
              </w:rPr>
              <w:t>Chapter 11: GATO Traditions Overview</w:t>
            </w:r>
            <w:r w:rsidR="00CE5486">
              <w:rPr>
                <w:noProof/>
                <w:webHidden/>
              </w:rPr>
              <w:tab/>
            </w:r>
            <w:r w:rsidR="00CE5486">
              <w:rPr>
                <w:noProof/>
                <w:webHidden/>
              </w:rPr>
              <w:fldChar w:fldCharType="begin"/>
            </w:r>
            <w:r w:rsidR="00CE5486">
              <w:rPr>
                <w:noProof/>
                <w:webHidden/>
              </w:rPr>
              <w:instrText xml:space="preserve"> PAGEREF _Toc135378279 \h </w:instrText>
            </w:r>
            <w:r w:rsidR="00CE5486">
              <w:rPr>
                <w:noProof/>
                <w:webHidden/>
              </w:rPr>
            </w:r>
            <w:r w:rsidR="00CE5486">
              <w:rPr>
                <w:noProof/>
                <w:webHidden/>
              </w:rPr>
              <w:fldChar w:fldCharType="separate"/>
            </w:r>
            <w:r>
              <w:rPr>
                <w:noProof/>
                <w:webHidden/>
              </w:rPr>
              <w:t>45</w:t>
            </w:r>
            <w:r w:rsidR="00CE5486">
              <w:rPr>
                <w:noProof/>
                <w:webHidden/>
              </w:rPr>
              <w:fldChar w:fldCharType="end"/>
            </w:r>
          </w:hyperlink>
        </w:p>
        <w:p w14:paraId="17A8E1AB" w14:textId="057AC07C" w:rsidR="00CE5486" w:rsidRDefault="00CC0FAF">
          <w:pPr>
            <w:pStyle w:val="TOC2"/>
            <w:tabs>
              <w:tab w:val="right" w:leader="dot" w:pos="9350"/>
            </w:tabs>
            <w:rPr>
              <w:rFonts w:eastAsiaTheme="minorEastAsia"/>
              <w:noProof/>
            </w:rPr>
          </w:pPr>
          <w:hyperlink w:anchor="_Toc135378280" w:history="1">
            <w:r w:rsidR="00CE5486" w:rsidRPr="00DA5AB9">
              <w:rPr>
                <w:rStyle w:val="Hyperlink"/>
                <w:noProof/>
              </w:rPr>
              <w:t>Introduction to the Traditions</w:t>
            </w:r>
            <w:r w:rsidR="00CE5486">
              <w:rPr>
                <w:noProof/>
                <w:webHidden/>
              </w:rPr>
              <w:tab/>
            </w:r>
            <w:r w:rsidR="00CE5486">
              <w:rPr>
                <w:noProof/>
                <w:webHidden/>
              </w:rPr>
              <w:fldChar w:fldCharType="begin"/>
            </w:r>
            <w:r w:rsidR="00CE5486">
              <w:rPr>
                <w:noProof/>
                <w:webHidden/>
              </w:rPr>
              <w:instrText xml:space="preserve"> PAGEREF _Toc135378280 \h </w:instrText>
            </w:r>
            <w:r w:rsidR="00CE5486">
              <w:rPr>
                <w:noProof/>
                <w:webHidden/>
              </w:rPr>
            </w:r>
            <w:r w:rsidR="00CE5486">
              <w:rPr>
                <w:noProof/>
                <w:webHidden/>
              </w:rPr>
              <w:fldChar w:fldCharType="separate"/>
            </w:r>
            <w:r>
              <w:rPr>
                <w:noProof/>
                <w:webHidden/>
              </w:rPr>
              <w:t>45</w:t>
            </w:r>
            <w:r w:rsidR="00CE5486">
              <w:rPr>
                <w:noProof/>
                <w:webHidden/>
              </w:rPr>
              <w:fldChar w:fldCharType="end"/>
            </w:r>
          </w:hyperlink>
        </w:p>
        <w:p w14:paraId="44E622E1" w14:textId="489F1F38" w:rsidR="00CE5486" w:rsidRDefault="00CC0FAF">
          <w:pPr>
            <w:pStyle w:val="TOC2"/>
            <w:tabs>
              <w:tab w:val="right" w:leader="dot" w:pos="9350"/>
            </w:tabs>
            <w:rPr>
              <w:rFonts w:eastAsiaTheme="minorEastAsia"/>
              <w:noProof/>
            </w:rPr>
          </w:pPr>
          <w:hyperlink w:anchor="_Toc135378281" w:history="1">
            <w:r w:rsidR="00CE5486" w:rsidRPr="00DA5AB9">
              <w:rPr>
                <w:rStyle w:val="Hyperlink"/>
                <w:noProof/>
              </w:rPr>
              <w:t>Tradition 1: Start where you are, use what you have, do what you can.</w:t>
            </w:r>
            <w:r w:rsidR="00CE5486">
              <w:rPr>
                <w:noProof/>
                <w:webHidden/>
              </w:rPr>
              <w:tab/>
            </w:r>
            <w:r w:rsidR="00CE5486">
              <w:rPr>
                <w:noProof/>
                <w:webHidden/>
              </w:rPr>
              <w:fldChar w:fldCharType="begin"/>
            </w:r>
            <w:r w:rsidR="00CE5486">
              <w:rPr>
                <w:noProof/>
                <w:webHidden/>
              </w:rPr>
              <w:instrText xml:space="preserve"> PAGEREF _Toc135378281 \h </w:instrText>
            </w:r>
            <w:r w:rsidR="00CE5486">
              <w:rPr>
                <w:noProof/>
                <w:webHidden/>
              </w:rPr>
            </w:r>
            <w:r w:rsidR="00CE5486">
              <w:rPr>
                <w:noProof/>
                <w:webHidden/>
              </w:rPr>
              <w:fldChar w:fldCharType="separate"/>
            </w:r>
            <w:r>
              <w:rPr>
                <w:noProof/>
                <w:webHidden/>
              </w:rPr>
              <w:t>46</w:t>
            </w:r>
            <w:r w:rsidR="00CE5486">
              <w:rPr>
                <w:noProof/>
                <w:webHidden/>
              </w:rPr>
              <w:fldChar w:fldCharType="end"/>
            </w:r>
          </w:hyperlink>
        </w:p>
        <w:p w14:paraId="4BD4EFB3" w14:textId="3B3BBDF1" w:rsidR="00CE5486" w:rsidRDefault="00CC0FAF">
          <w:pPr>
            <w:pStyle w:val="TOC2"/>
            <w:tabs>
              <w:tab w:val="right" w:leader="dot" w:pos="9350"/>
            </w:tabs>
            <w:rPr>
              <w:rFonts w:eastAsiaTheme="minorEastAsia"/>
              <w:noProof/>
            </w:rPr>
          </w:pPr>
          <w:hyperlink w:anchor="_Toc135378282" w:history="1">
            <w:r w:rsidR="00CE5486" w:rsidRPr="00DA5AB9">
              <w:rPr>
                <w:rStyle w:val="Hyperlink"/>
                <w:noProof/>
              </w:rPr>
              <w:t>Tradition 2: Work towards consensus</w:t>
            </w:r>
            <w:r w:rsidR="00CE5486">
              <w:rPr>
                <w:noProof/>
                <w:webHidden/>
              </w:rPr>
              <w:tab/>
            </w:r>
            <w:r w:rsidR="00CE5486">
              <w:rPr>
                <w:noProof/>
                <w:webHidden/>
              </w:rPr>
              <w:fldChar w:fldCharType="begin"/>
            </w:r>
            <w:r w:rsidR="00CE5486">
              <w:rPr>
                <w:noProof/>
                <w:webHidden/>
              </w:rPr>
              <w:instrText xml:space="preserve"> PAGEREF _Toc135378282 \h </w:instrText>
            </w:r>
            <w:r w:rsidR="00CE5486">
              <w:rPr>
                <w:noProof/>
                <w:webHidden/>
              </w:rPr>
            </w:r>
            <w:r w:rsidR="00CE5486">
              <w:rPr>
                <w:noProof/>
                <w:webHidden/>
              </w:rPr>
              <w:fldChar w:fldCharType="separate"/>
            </w:r>
            <w:r>
              <w:rPr>
                <w:noProof/>
                <w:webHidden/>
              </w:rPr>
              <w:t>46</w:t>
            </w:r>
            <w:r w:rsidR="00CE5486">
              <w:rPr>
                <w:noProof/>
                <w:webHidden/>
              </w:rPr>
              <w:fldChar w:fldCharType="end"/>
            </w:r>
          </w:hyperlink>
        </w:p>
        <w:p w14:paraId="42FC7753" w14:textId="5F61D51C" w:rsidR="00CE5486" w:rsidRDefault="00CC0FAF">
          <w:pPr>
            <w:pStyle w:val="TOC2"/>
            <w:tabs>
              <w:tab w:val="right" w:leader="dot" w:pos="9350"/>
            </w:tabs>
            <w:rPr>
              <w:rFonts w:eastAsiaTheme="minorEastAsia"/>
              <w:noProof/>
            </w:rPr>
          </w:pPr>
          <w:hyperlink w:anchor="_Toc135378283" w:history="1">
            <w:r w:rsidR="00CE5486" w:rsidRPr="00DA5AB9">
              <w:rPr>
                <w:rStyle w:val="Hyperlink"/>
                <w:noProof/>
              </w:rPr>
              <w:t>Tradition 3: Broadcast your findings</w:t>
            </w:r>
            <w:r w:rsidR="00CE5486">
              <w:rPr>
                <w:noProof/>
                <w:webHidden/>
              </w:rPr>
              <w:tab/>
            </w:r>
            <w:r w:rsidR="00CE5486">
              <w:rPr>
                <w:noProof/>
                <w:webHidden/>
              </w:rPr>
              <w:fldChar w:fldCharType="begin"/>
            </w:r>
            <w:r w:rsidR="00CE5486">
              <w:rPr>
                <w:noProof/>
                <w:webHidden/>
              </w:rPr>
              <w:instrText xml:space="preserve"> PAGEREF _Toc135378283 \h </w:instrText>
            </w:r>
            <w:r w:rsidR="00CE5486">
              <w:rPr>
                <w:noProof/>
                <w:webHidden/>
              </w:rPr>
            </w:r>
            <w:r w:rsidR="00CE5486">
              <w:rPr>
                <w:noProof/>
                <w:webHidden/>
              </w:rPr>
              <w:fldChar w:fldCharType="separate"/>
            </w:r>
            <w:r>
              <w:rPr>
                <w:noProof/>
                <w:webHidden/>
              </w:rPr>
              <w:t>47</w:t>
            </w:r>
            <w:r w:rsidR="00CE5486">
              <w:rPr>
                <w:noProof/>
                <w:webHidden/>
              </w:rPr>
              <w:fldChar w:fldCharType="end"/>
            </w:r>
          </w:hyperlink>
        </w:p>
        <w:p w14:paraId="6A7A8810" w14:textId="06422247" w:rsidR="00CE5486" w:rsidRDefault="00CC0FAF">
          <w:pPr>
            <w:pStyle w:val="TOC2"/>
            <w:tabs>
              <w:tab w:val="right" w:leader="dot" w:pos="9350"/>
            </w:tabs>
            <w:rPr>
              <w:rFonts w:eastAsiaTheme="minorEastAsia"/>
              <w:noProof/>
            </w:rPr>
          </w:pPr>
          <w:hyperlink w:anchor="_Toc135378284" w:history="1">
            <w:r w:rsidR="00CE5486" w:rsidRPr="00DA5AB9">
              <w:rPr>
                <w:rStyle w:val="Hyperlink"/>
                <w:noProof/>
              </w:rPr>
              <w:t>Tradition 4: Think globally, act locally</w:t>
            </w:r>
            <w:r w:rsidR="00CE5486">
              <w:rPr>
                <w:noProof/>
                <w:webHidden/>
              </w:rPr>
              <w:tab/>
            </w:r>
            <w:r w:rsidR="00CE5486">
              <w:rPr>
                <w:noProof/>
                <w:webHidden/>
              </w:rPr>
              <w:fldChar w:fldCharType="begin"/>
            </w:r>
            <w:r w:rsidR="00CE5486">
              <w:rPr>
                <w:noProof/>
                <w:webHidden/>
              </w:rPr>
              <w:instrText xml:space="preserve"> PAGEREF _Toc135378284 \h </w:instrText>
            </w:r>
            <w:r w:rsidR="00CE5486">
              <w:rPr>
                <w:noProof/>
                <w:webHidden/>
              </w:rPr>
            </w:r>
            <w:r w:rsidR="00CE5486">
              <w:rPr>
                <w:noProof/>
                <w:webHidden/>
              </w:rPr>
              <w:fldChar w:fldCharType="separate"/>
            </w:r>
            <w:r>
              <w:rPr>
                <w:noProof/>
                <w:webHidden/>
              </w:rPr>
              <w:t>47</w:t>
            </w:r>
            <w:r w:rsidR="00CE5486">
              <w:rPr>
                <w:noProof/>
                <w:webHidden/>
              </w:rPr>
              <w:fldChar w:fldCharType="end"/>
            </w:r>
          </w:hyperlink>
        </w:p>
        <w:p w14:paraId="79C2B0A4" w14:textId="020FD1EF" w:rsidR="00CE5486" w:rsidRDefault="00CC0FAF">
          <w:pPr>
            <w:pStyle w:val="TOC2"/>
            <w:tabs>
              <w:tab w:val="right" w:leader="dot" w:pos="9350"/>
            </w:tabs>
            <w:rPr>
              <w:rFonts w:eastAsiaTheme="minorEastAsia"/>
              <w:noProof/>
            </w:rPr>
          </w:pPr>
          <w:hyperlink w:anchor="_Toc135378285" w:history="1">
            <w:r w:rsidR="00CE5486" w:rsidRPr="00DA5AB9">
              <w:rPr>
                <w:rStyle w:val="Hyperlink"/>
                <w:noProof/>
              </w:rPr>
              <w:t>Tradition 5: In it to win it</w:t>
            </w:r>
            <w:r w:rsidR="00CE5486">
              <w:rPr>
                <w:noProof/>
                <w:webHidden/>
              </w:rPr>
              <w:tab/>
            </w:r>
            <w:r w:rsidR="00CE5486">
              <w:rPr>
                <w:noProof/>
                <w:webHidden/>
              </w:rPr>
              <w:fldChar w:fldCharType="begin"/>
            </w:r>
            <w:r w:rsidR="00CE5486">
              <w:rPr>
                <w:noProof/>
                <w:webHidden/>
              </w:rPr>
              <w:instrText xml:space="preserve"> PAGEREF _Toc135378285 \h </w:instrText>
            </w:r>
            <w:r w:rsidR="00CE5486">
              <w:rPr>
                <w:noProof/>
                <w:webHidden/>
              </w:rPr>
            </w:r>
            <w:r w:rsidR="00CE5486">
              <w:rPr>
                <w:noProof/>
                <w:webHidden/>
              </w:rPr>
              <w:fldChar w:fldCharType="separate"/>
            </w:r>
            <w:r>
              <w:rPr>
                <w:noProof/>
                <w:webHidden/>
              </w:rPr>
              <w:t>48</w:t>
            </w:r>
            <w:r w:rsidR="00CE5486">
              <w:rPr>
                <w:noProof/>
                <w:webHidden/>
              </w:rPr>
              <w:fldChar w:fldCharType="end"/>
            </w:r>
          </w:hyperlink>
        </w:p>
        <w:p w14:paraId="3CFF73D2" w14:textId="6C5E4DBF" w:rsidR="00CE5486" w:rsidRDefault="00CC0FAF">
          <w:pPr>
            <w:pStyle w:val="TOC2"/>
            <w:tabs>
              <w:tab w:val="right" w:leader="dot" w:pos="9350"/>
            </w:tabs>
            <w:rPr>
              <w:rFonts w:eastAsiaTheme="minorEastAsia"/>
              <w:noProof/>
            </w:rPr>
          </w:pPr>
          <w:hyperlink w:anchor="_Toc135378286" w:history="1">
            <w:r w:rsidR="00CE5486" w:rsidRPr="00DA5AB9">
              <w:rPr>
                <w:rStyle w:val="Hyperlink"/>
                <w:noProof/>
              </w:rPr>
              <w:t>Tradition 6: Step up</w:t>
            </w:r>
            <w:r w:rsidR="00CE5486">
              <w:rPr>
                <w:noProof/>
                <w:webHidden/>
              </w:rPr>
              <w:tab/>
            </w:r>
            <w:r w:rsidR="00CE5486">
              <w:rPr>
                <w:noProof/>
                <w:webHidden/>
              </w:rPr>
              <w:fldChar w:fldCharType="begin"/>
            </w:r>
            <w:r w:rsidR="00CE5486">
              <w:rPr>
                <w:noProof/>
                <w:webHidden/>
              </w:rPr>
              <w:instrText xml:space="preserve"> PAGEREF _Toc135378286 \h </w:instrText>
            </w:r>
            <w:r w:rsidR="00CE5486">
              <w:rPr>
                <w:noProof/>
                <w:webHidden/>
              </w:rPr>
            </w:r>
            <w:r w:rsidR="00CE5486">
              <w:rPr>
                <w:noProof/>
                <w:webHidden/>
              </w:rPr>
              <w:fldChar w:fldCharType="separate"/>
            </w:r>
            <w:r>
              <w:rPr>
                <w:noProof/>
                <w:webHidden/>
              </w:rPr>
              <w:t>48</w:t>
            </w:r>
            <w:r w:rsidR="00CE5486">
              <w:rPr>
                <w:noProof/>
                <w:webHidden/>
              </w:rPr>
              <w:fldChar w:fldCharType="end"/>
            </w:r>
          </w:hyperlink>
        </w:p>
        <w:p w14:paraId="2F0B1D07" w14:textId="4A673C93" w:rsidR="00CE5486" w:rsidRDefault="00CC0FAF">
          <w:pPr>
            <w:pStyle w:val="TOC2"/>
            <w:tabs>
              <w:tab w:val="right" w:leader="dot" w:pos="9350"/>
            </w:tabs>
            <w:rPr>
              <w:rFonts w:eastAsiaTheme="minorEastAsia"/>
              <w:noProof/>
            </w:rPr>
          </w:pPr>
          <w:hyperlink w:anchor="_Toc135378287" w:history="1">
            <w:r w:rsidR="00CE5486" w:rsidRPr="00DA5AB9">
              <w:rPr>
                <w:rStyle w:val="Hyperlink"/>
                <w:noProof/>
              </w:rPr>
              <w:t>Tradition 7: Think exponentially</w:t>
            </w:r>
            <w:r w:rsidR="00CE5486">
              <w:rPr>
                <w:noProof/>
                <w:webHidden/>
              </w:rPr>
              <w:tab/>
            </w:r>
            <w:r w:rsidR="00CE5486">
              <w:rPr>
                <w:noProof/>
                <w:webHidden/>
              </w:rPr>
              <w:fldChar w:fldCharType="begin"/>
            </w:r>
            <w:r w:rsidR="00CE5486">
              <w:rPr>
                <w:noProof/>
                <w:webHidden/>
              </w:rPr>
              <w:instrText xml:space="preserve"> PAGEREF _Toc135378287 \h </w:instrText>
            </w:r>
            <w:r w:rsidR="00CE5486">
              <w:rPr>
                <w:noProof/>
                <w:webHidden/>
              </w:rPr>
            </w:r>
            <w:r w:rsidR="00CE5486">
              <w:rPr>
                <w:noProof/>
                <w:webHidden/>
              </w:rPr>
              <w:fldChar w:fldCharType="separate"/>
            </w:r>
            <w:r>
              <w:rPr>
                <w:noProof/>
                <w:webHidden/>
              </w:rPr>
              <w:t>49</w:t>
            </w:r>
            <w:r w:rsidR="00CE5486">
              <w:rPr>
                <w:noProof/>
                <w:webHidden/>
              </w:rPr>
              <w:fldChar w:fldCharType="end"/>
            </w:r>
          </w:hyperlink>
        </w:p>
        <w:p w14:paraId="586551EF" w14:textId="0DBDCFF4" w:rsidR="00CE5486" w:rsidRDefault="00CC0FAF">
          <w:pPr>
            <w:pStyle w:val="TOC2"/>
            <w:tabs>
              <w:tab w:val="right" w:leader="dot" w:pos="9350"/>
            </w:tabs>
            <w:rPr>
              <w:rFonts w:eastAsiaTheme="minorEastAsia"/>
              <w:noProof/>
            </w:rPr>
          </w:pPr>
          <w:hyperlink w:anchor="_Toc135378288" w:history="1">
            <w:r w:rsidR="00CE5486" w:rsidRPr="00DA5AB9">
              <w:rPr>
                <w:rStyle w:val="Hyperlink"/>
                <w:noProof/>
              </w:rPr>
              <w:t>Tradition 8: Trust the process</w:t>
            </w:r>
            <w:r w:rsidR="00CE5486">
              <w:rPr>
                <w:noProof/>
                <w:webHidden/>
              </w:rPr>
              <w:tab/>
            </w:r>
            <w:r w:rsidR="00CE5486">
              <w:rPr>
                <w:noProof/>
                <w:webHidden/>
              </w:rPr>
              <w:fldChar w:fldCharType="begin"/>
            </w:r>
            <w:r w:rsidR="00CE5486">
              <w:rPr>
                <w:noProof/>
                <w:webHidden/>
              </w:rPr>
              <w:instrText xml:space="preserve"> PAGEREF _Toc135378288 \h </w:instrText>
            </w:r>
            <w:r w:rsidR="00CE5486">
              <w:rPr>
                <w:noProof/>
                <w:webHidden/>
              </w:rPr>
            </w:r>
            <w:r w:rsidR="00CE5486">
              <w:rPr>
                <w:noProof/>
                <w:webHidden/>
              </w:rPr>
              <w:fldChar w:fldCharType="separate"/>
            </w:r>
            <w:r>
              <w:rPr>
                <w:noProof/>
                <w:webHidden/>
              </w:rPr>
              <w:t>49</w:t>
            </w:r>
            <w:r w:rsidR="00CE5486">
              <w:rPr>
                <w:noProof/>
                <w:webHidden/>
              </w:rPr>
              <w:fldChar w:fldCharType="end"/>
            </w:r>
          </w:hyperlink>
        </w:p>
        <w:p w14:paraId="42052719" w14:textId="293A07F3" w:rsidR="00CE5486" w:rsidRDefault="00CC0FAF">
          <w:pPr>
            <w:pStyle w:val="TOC2"/>
            <w:tabs>
              <w:tab w:val="right" w:leader="dot" w:pos="9350"/>
            </w:tabs>
            <w:rPr>
              <w:rFonts w:eastAsiaTheme="minorEastAsia"/>
              <w:noProof/>
            </w:rPr>
          </w:pPr>
          <w:hyperlink w:anchor="_Toc135378289" w:history="1">
            <w:r w:rsidR="00CE5486" w:rsidRPr="00DA5AB9">
              <w:rPr>
                <w:rStyle w:val="Hyperlink"/>
                <w:noProof/>
              </w:rPr>
              <w:t>Tradition 9: Strike while the iron is hot</w:t>
            </w:r>
            <w:r w:rsidR="00CE5486">
              <w:rPr>
                <w:noProof/>
                <w:webHidden/>
              </w:rPr>
              <w:tab/>
            </w:r>
            <w:r w:rsidR="00CE5486">
              <w:rPr>
                <w:noProof/>
                <w:webHidden/>
              </w:rPr>
              <w:fldChar w:fldCharType="begin"/>
            </w:r>
            <w:r w:rsidR="00CE5486">
              <w:rPr>
                <w:noProof/>
                <w:webHidden/>
              </w:rPr>
              <w:instrText xml:space="preserve"> PAGEREF _Toc135378289 \h </w:instrText>
            </w:r>
            <w:r w:rsidR="00CE5486">
              <w:rPr>
                <w:noProof/>
                <w:webHidden/>
              </w:rPr>
            </w:r>
            <w:r w:rsidR="00CE5486">
              <w:rPr>
                <w:noProof/>
                <w:webHidden/>
              </w:rPr>
              <w:fldChar w:fldCharType="separate"/>
            </w:r>
            <w:r>
              <w:rPr>
                <w:noProof/>
                <w:webHidden/>
              </w:rPr>
              <w:t>50</w:t>
            </w:r>
            <w:r w:rsidR="00CE5486">
              <w:rPr>
                <w:noProof/>
                <w:webHidden/>
              </w:rPr>
              <w:fldChar w:fldCharType="end"/>
            </w:r>
          </w:hyperlink>
        </w:p>
        <w:p w14:paraId="5AB9CBCA" w14:textId="3AACC4DD" w:rsidR="00CE5486" w:rsidRDefault="00CC0FAF">
          <w:pPr>
            <w:pStyle w:val="TOC2"/>
            <w:tabs>
              <w:tab w:val="right" w:leader="dot" w:pos="9350"/>
            </w:tabs>
            <w:rPr>
              <w:rFonts w:eastAsiaTheme="minorEastAsia"/>
              <w:noProof/>
            </w:rPr>
          </w:pPr>
          <w:hyperlink w:anchor="_Toc135378290" w:history="1">
            <w:r w:rsidR="00CE5486" w:rsidRPr="00DA5AB9">
              <w:rPr>
                <w:rStyle w:val="Hyperlink"/>
                <w:noProof/>
              </w:rPr>
              <w:t>Conclusion to Traditions</w:t>
            </w:r>
            <w:r w:rsidR="00CE5486">
              <w:rPr>
                <w:noProof/>
                <w:webHidden/>
              </w:rPr>
              <w:tab/>
            </w:r>
            <w:r w:rsidR="00CE5486">
              <w:rPr>
                <w:noProof/>
                <w:webHidden/>
              </w:rPr>
              <w:fldChar w:fldCharType="begin"/>
            </w:r>
            <w:r w:rsidR="00CE5486">
              <w:rPr>
                <w:noProof/>
                <w:webHidden/>
              </w:rPr>
              <w:instrText xml:space="preserve"> PAGEREF _Toc135378290 \h </w:instrText>
            </w:r>
            <w:r w:rsidR="00CE5486">
              <w:rPr>
                <w:noProof/>
                <w:webHidden/>
              </w:rPr>
            </w:r>
            <w:r w:rsidR="00CE5486">
              <w:rPr>
                <w:noProof/>
                <w:webHidden/>
              </w:rPr>
              <w:fldChar w:fldCharType="separate"/>
            </w:r>
            <w:r>
              <w:rPr>
                <w:noProof/>
                <w:webHidden/>
              </w:rPr>
              <w:t>50</w:t>
            </w:r>
            <w:r w:rsidR="00CE5486">
              <w:rPr>
                <w:noProof/>
                <w:webHidden/>
              </w:rPr>
              <w:fldChar w:fldCharType="end"/>
            </w:r>
          </w:hyperlink>
        </w:p>
        <w:p w14:paraId="24CBD8D4" w14:textId="284A9529" w:rsidR="00CE5486" w:rsidRDefault="00CC0FAF">
          <w:pPr>
            <w:pStyle w:val="TOC1"/>
            <w:tabs>
              <w:tab w:val="right" w:leader="dot" w:pos="9350"/>
            </w:tabs>
            <w:rPr>
              <w:rFonts w:eastAsiaTheme="minorEastAsia"/>
              <w:noProof/>
            </w:rPr>
          </w:pPr>
          <w:hyperlink w:anchor="_Toc135378291" w:history="1">
            <w:r w:rsidR="00CE5486" w:rsidRPr="00DA5AB9">
              <w:rPr>
                <w:rStyle w:val="Hyperlink"/>
                <w:noProof/>
              </w:rPr>
              <w:t>Chapter 12: Utopia, Dystopia, and Cataclysm: The Main Attractor States</w:t>
            </w:r>
            <w:r w:rsidR="00CE5486">
              <w:rPr>
                <w:noProof/>
                <w:webHidden/>
              </w:rPr>
              <w:tab/>
            </w:r>
            <w:r w:rsidR="00CE5486">
              <w:rPr>
                <w:noProof/>
                <w:webHidden/>
              </w:rPr>
              <w:fldChar w:fldCharType="begin"/>
            </w:r>
            <w:r w:rsidR="00CE5486">
              <w:rPr>
                <w:noProof/>
                <w:webHidden/>
              </w:rPr>
              <w:instrText xml:space="preserve"> PAGEREF _Toc135378291 \h </w:instrText>
            </w:r>
            <w:r w:rsidR="00CE5486">
              <w:rPr>
                <w:noProof/>
                <w:webHidden/>
              </w:rPr>
            </w:r>
            <w:r w:rsidR="00CE5486">
              <w:rPr>
                <w:noProof/>
                <w:webHidden/>
              </w:rPr>
              <w:fldChar w:fldCharType="separate"/>
            </w:r>
            <w:r>
              <w:rPr>
                <w:noProof/>
                <w:webHidden/>
              </w:rPr>
              <w:t>52</w:t>
            </w:r>
            <w:r w:rsidR="00CE5486">
              <w:rPr>
                <w:noProof/>
                <w:webHidden/>
              </w:rPr>
              <w:fldChar w:fldCharType="end"/>
            </w:r>
          </w:hyperlink>
        </w:p>
        <w:p w14:paraId="3B4A0BB1" w14:textId="1DBE1EB7" w:rsidR="00CE5486" w:rsidRDefault="00CC0FAF">
          <w:pPr>
            <w:pStyle w:val="TOC2"/>
            <w:tabs>
              <w:tab w:val="right" w:leader="dot" w:pos="9350"/>
            </w:tabs>
            <w:rPr>
              <w:rFonts w:eastAsiaTheme="minorEastAsia"/>
              <w:noProof/>
            </w:rPr>
          </w:pPr>
          <w:hyperlink w:anchor="_Toc135378292" w:history="1">
            <w:r w:rsidR="00CE5486" w:rsidRPr="00DA5AB9">
              <w:rPr>
                <w:rStyle w:val="Hyperlink"/>
                <w:noProof/>
              </w:rPr>
              <w:t>Introduction to Attractor States</w:t>
            </w:r>
            <w:r w:rsidR="00CE5486">
              <w:rPr>
                <w:noProof/>
                <w:webHidden/>
              </w:rPr>
              <w:tab/>
            </w:r>
            <w:r w:rsidR="00CE5486">
              <w:rPr>
                <w:noProof/>
                <w:webHidden/>
              </w:rPr>
              <w:fldChar w:fldCharType="begin"/>
            </w:r>
            <w:r w:rsidR="00CE5486">
              <w:rPr>
                <w:noProof/>
                <w:webHidden/>
              </w:rPr>
              <w:instrText xml:space="preserve"> PAGEREF _Toc135378292 \h </w:instrText>
            </w:r>
            <w:r w:rsidR="00CE5486">
              <w:rPr>
                <w:noProof/>
                <w:webHidden/>
              </w:rPr>
            </w:r>
            <w:r w:rsidR="00CE5486">
              <w:rPr>
                <w:noProof/>
                <w:webHidden/>
              </w:rPr>
              <w:fldChar w:fldCharType="separate"/>
            </w:r>
            <w:r>
              <w:rPr>
                <w:noProof/>
                <w:webHidden/>
              </w:rPr>
              <w:t>52</w:t>
            </w:r>
            <w:r w:rsidR="00CE5486">
              <w:rPr>
                <w:noProof/>
                <w:webHidden/>
              </w:rPr>
              <w:fldChar w:fldCharType="end"/>
            </w:r>
          </w:hyperlink>
        </w:p>
        <w:p w14:paraId="22AF5481" w14:textId="09C9ABA4" w:rsidR="00CE5486" w:rsidRDefault="00CC0FAF">
          <w:pPr>
            <w:pStyle w:val="TOC2"/>
            <w:tabs>
              <w:tab w:val="right" w:leader="dot" w:pos="9350"/>
            </w:tabs>
            <w:rPr>
              <w:rFonts w:eastAsiaTheme="minorEastAsia"/>
              <w:noProof/>
            </w:rPr>
          </w:pPr>
          <w:hyperlink w:anchor="_Toc135378293" w:history="1">
            <w:r w:rsidR="00CE5486" w:rsidRPr="00DA5AB9">
              <w:rPr>
                <w:rStyle w:val="Hyperlink"/>
                <w:noProof/>
              </w:rPr>
              <w:t>Defining Attractor States</w:t>
            </w:r>
            <w:r w:rsidR="00CE5486">
              <w:rPr>
                <w:noProof/>
                <w:webHidden/>
              </w:rPr>
              <w:tab/>
            </w:r>
            <w:r w:rsidR="00CE5486">
              <w:rPr>
                <w:noProof/>
                <w:webHidden/>
              </w:rPr>
              <w:fldChar w:fldCharType="begin"/>
            </w:r>
            <w:r w:rsidR="00CE5486">
              <w:rPr>
                <w:noProof/>
                <w:webHidden/>
              </w:rPr>
              <w:instrText xml:space="preserve"> PAGEREF _Toc135378293 \h </w:instrText>
            </w:r>
            <w:r w:rsidR="00CE5486">
              <w:rPr>
                <w:noProof/>
                <w:webHidden/>
              </w:rPr>
            </w:r>
            <w:r w:rsidR="00CE5486">
              <w:rPr>
                <w:noProof/>
                <w:webHidden/>
              </w:rPr>
              <w:fldChar w:fldCharType="separate"/>
            </w:r>
            <w:r>
              <w:rPr>
                <w:noProof/>
                <w:webHidden/>
              </w:rPr>
              <w:t>52</w:t>
            </w:r>
            <w:r w:rsidR="00CE5486">
              <w:rPr>
                <w:noProof/>
                <w:webHidden/>
              </w:rPr>
              <w:fldChar w:fldCharType="end"/>
            </w:r>
          </w:hyperlink>
        </w:p>
        <w:p w14:paraId="3B498C1D" w14:textId="26444992" w:rsidR="00CE5486" w:rsidRDefault="00CC0FAF">
          <w:pPr>
            <w:pStyle w:val="TOC3"/>
            <w:tabs>
              <w:tab w:val="right" w:leader="dot" w:pos="9350"/>
            </w:tabs>
            <w:rPr>
              <w:rFonts w:eastAsiaTheme="minorEastAsia"/>
              <w:noProof/>
            </w:rPr>
          </w:pPr>
          <w:hyperlink w:anchor="_Toc135378294" w:history="1">
            <w:r w:rsidR="00CE5486" w:rsidRPr="00DA5AB9">
              <w:rPr>
                <w:rStyle w:val="Hyperlink"/>
                <w:noProof/>
              </w:rPr>
              <w:t>Historical and Modern Examples of Attractor States</w:t>
            </w:r>
            <w:r w:rsidR="00CE5486">
              <w:rPr>
                <w:noProof/>
                <w:webHidden/>
              </w:rPr>
              <w:tab/>
            </w:r>
            <w:r w:rsidR="00CE5486">
              <w:rPr>
                <w:noProof/>
                <w:webHidden/>
              </w:rPr>
              <w:fldChar w:fldCharType="begin"/>
            </w:r>
            <w:r w:rsidR="00CE5486">
              <w:rPr>
                <w:noProof/>
                <w:webHidden/>
              </w:rPr>
              <w:instrText xml:space="preserve"> PAGEREF _Toc135378294 \h </w:instrText>
            </w:r>
            <w:r w:rsidR="00CE5486">
              <w:rPr>
                <w:noProof/>
                <w:webHidden/>
              </w:rPr>
            </w:r>
            <w:r w:rsidR="00CE5486">
              <w:rPr>
                <w:noProof/>
                <w:webHidden/>
              </w:rPr>
              <w:fldChar w:fldCharType="separate"/>
            </w:r>
            <w:r>
              <w:rPr>
                <w:noProof/>
                <w:webHidden/>
              </w:rPr>
              <w:t>53</w:t>
            </w:r>
            <w:r w:rsidR="00CE5486">
              <w:rPr>
                <w:noProof/>
                <w:webHidden/>
              </w:rPr>
              <w:fldChar w:fldCharType="end"/>
            </w:r>
          </w:hyperlink>
        </w:p>
        <w:p w14:paraId="0F9117AB" w14:textId="0AA56F84" w:rsidR="00CE5486" w:rsidRDefault="00CC0FAF">
          <w:pPr>
            <w:pStyle w:val="TOC2"/>
            <w:tabs>
              <w:tab w:val="right" w:leader="dot" w:pos="9350"/>
            </w:tabs>
            <w:rPr>
              <w:rFonts w:eastAsiaTheme="minorEastAsia"/>
              <w:noProof/>
            </w:rPr>
          </w:pPr>
          <w:hyperlink w:anchor="_Toc135378295" w:history="1">
            <w:r w:rsidR="00CE5486" w:rsidRPr="00DA5AB9">
              <w:rPr>
                <w:rStyle w:val="Hyperlink"/>
                <w:noProof/>
              </w:rPr>
              <w:t>How GATO Steers Towards Utopia</w:t>
            </w:r>
            <w:r w:rsidR="00CE5486">
              <w:rPr>
                <w:noProof/>
                <w:webHidden/>
              </w:rPr>
              <w:tab/>
            </w:r>
            <w:r w:rsidR="00CE5486">
              <w:rPr>
                <w:noProof/>
                <w:webHidden/>
              </w:rPr>
              <w:fldChar w:fldCharType="begin"/>
            </w:r>
            <w:r w:rsidR="00CE5486">
              <w:rPr>
                <w:noProof/>
                <w:webHidden/>
              </w:rPr>
              <w:instrText xml:space="preserve"> PAGEREF _Toc135378295 \h </w:instrText>
            </w:r>
            <w:r w:rsidR="00CE5486">
              <w:rPr>
                <w:noProof/>
                <w:webHidden/>
              </w:rPr>
            </w:r>
            <w:r w:rsidR="00CE5486">
              <w:rPr>
                <w:noProof/>
                <w:webHidden/>
              </w:rPr>
              <w:fldChar w:fldCharType="separate"/>
            </w:r>
            <w:r>
              <w:rPr>
                <w:noProof/>
                <w:webHidden/>
              </w:rPr>
              <w:t>53</w:t>
            </w:r>
            <w:r w:rsidR="00CE5486">
              <w:rPr>
                <w:noProof/>
                <w:webHidden/>
              </w:rPr>
              <w:fldChar w:fldCharType="end"/>
            </w:r>
          </w:hyperlink>
        </w:p>
        <w:p w14:paraId="4C45BA83" w14:textId="1B44BE21" w:rsidR="00CE5486" w:rsidRDefault="00CC0FAF">
          <w:pPr>
            <w:pStyle w:val="TOC2"/>
            <w:tabs>
              <w:tab w:val="right" w:leader="dot" w:pos="9350"/>
            </w:tabs>
            <w:rPr>
              <w:rFonts w:eastAsiaTheme="minorEastAsia"/>
              <w:noProof/>
            </w:rPr>
          </w:pPr>
          <w:hyperlink w:anchor="_Toc135378296" w:history="1">
            <w:r w:rsidR="00CE5486" w:rsidRPr="00DA5AB9">
              <w:rPr>
                <w:rStyle w:val="Hyperlink"/>
                <w:noProof/>
              </w:rPr>
              <w:t>Dark Forces Arrayed Against Us</w:t>
            </w:r>
            <w:r w:rsidR="00CE5486">
              <w:rPr>
                <w:noProof/>
                <w:webHidden/>
              </w:rPr>
              <w:tab/>
            </w:r>
            <w:r w:rsidR="00CE5486">
              <w:rPr>
                <w:noProof/>
                <w:webHidden/>
              </w:rPr>
              <w:fldChar w:fldCharType="begin"/>
            </w:r>
            <w:r w:rsidR="00CE5486">
              <w:rPr>
                <w:noProof/>
                <w:webHidden/>
              </w:rPr>
              <w:instrText xml:space="preserve"> PAGEREF _Toc135378296 \h </w:instrText>
            </w:r>
            <w:r w:rsidR="00CE5486">
              <w:rPr>
                <w:noProof/>
                <w:webHidden/>
              </w:rPr>
            </w:r>
            <w:r w:rsidR="00CE5486">
              <w:rPr>
                <w:noProof/>
                <w:webHidden/>
              </w:rPr>
              <w:fldChar w:fldCharType="separate"/>
            </w:r>
            <w:r>
              <w:rPr>
                <w:noProof/>
                <w:webHidden/>
              </w:rPr>
              <w:t>54</w:t>
            </w:r>
            <w:r w:rsidR="00CE5486">
              <w:rPr>
                <w:noProof/>
                <w:webHidden/>
              </w:rPr>
              <w:fldChar w:fldCharType="end"/>
            </w:r>
          </w:hyperlink>
        </w:p>
        <w:p w14:paraId="2A1100B1" w14:textId="7F130E8C" w:rsidR="00CE5486" w:rsidRDefault="00CC0FAF">
          <w:pPr>
            <w:pStyle w:val="TOC1"/>
            <w:tabs>
              <w:tab w:val="right" w:leader="dot" w:pos="9350"/>
            </w:tabs>
            <w:rPr>
              <w:rFonts w:eastAsiaTheme="minorEastAsia"/>
              <w:noProof/>
            </w:rPr>
          </w:pPr>
          <w:hyperlink w:anchor="_Toc135378297" w:history="1">
            <w:r w:rsidR="00CE5486" w:rsidRPr="00DA5AB9">
              <w:rPr>
                <w:rStyle w:val="Hyperlink"/>
                <w:noProof/>
              </w:rPr>
              <w:t>Chapter 13: Moloch, The Demon of Game Theory</w:t>
            </w:r>
            <w:r w:rsidR="00CE5486">
              <w:rPr>
                <w:noProof/>
                <w:webHidden/>
              </w:rPr>
              <w:tab/>
            </w:r>
            <w:r w:rsidR="00CE5486">
              <w:rPr>
                <w:noProof/>
                <w:webHidden/>
              </w:rPr>
              <w:fldChar w:fldCharType="begin"/>
            </w:r>
            <w:r w:rsidR="00CE5486">
              <w:rPr>
                <w:noProof/>
                <w:webHidden/>
              </w:rPr>
              <w:instrText xml:space="preserve"> PAGEREF _Toc135378297 \h </w:instrText>
            </w:r>
            <w:r w:rsidR="00CE5486">
              <w:rPr>
                <w:noProof/>
                <w:webHidden/>
              </w:rPr>
            </w:r>
            <w:r w:rsidR="00CE5486">
              <w:rPr>
                <w:noProof/>
                <w:webHidden/>
              </w:rPr>
              <w:fldChar w:fldCharType="separate"/>
            </w:r>
            <w:r>
              <w:rPr>
                <w:noProof/>
                <w:webHidden/>
              </w:rPr>
              <w:t>55</w:t>
            </w:r>
            <w:r w:rsidR="00CE5486">
              <w:rPr>
                <w:noProof/>
                <w:webHidden/>
              </w:rPr>
              <w:fldChar w:fldCharType="end"/>
            </w:r>
          </w:hyperlink>
        </w:p>
        <w:p w14:paraId="69545C9E" w14:textId="4B06A3C8" w:rsidR="00CE5486" w:rsidRDefault="00CC0FAF">
          <w:pPr>
            <w:pStyle w:val="TOC2"/>
            <w:tabs>
              <w:tab w:val="right" w:leader="dot" w:pos="9350"/>
            </w:tabs>
            <w:rPr>
              <w:rFonts w:eastAsiaTheme="minorEastAsia"/>
              <w:noProof/>
            </w:rPr>
          </w:pPr>
          <w:hyperlink w:anchor="_Toc135378298" w:history="1">
            <w:r w:rsidR="00CE5486" w:rsidRPr="00DA5AB9">
              <w:rPr>
                <w:rStyle w:val="Hyperlink"/>
                <w:noProof/>
              </w:rPr>
              <w:t>Introduction to Moloch</w:t>
            </w:r>
            <w:r w:rsidR="00CE5486">
              <w:rPr>
                <w:noProof/>
                <w:webHidden/>
              </w:rPr>
              <w:tab/>
            </w:r>
            <w:r w:rsidR="00CE5486">
              <w:rPr>
                <w:noProof/>
                <w:webHidden/>
              </w:rPr>
              <w:fldChar w:fldCharType="begin"/>
            </w:r>
            <w:r w:rsidR="00CE5486">
              <w:rPr>
                <w:noProof/>
                <w:webHidden/>
              </w:rPr>
              <w:instrText xml:space="preserve"> PAGEREF _Toc135378298 \h </w:instrText>
            </w:r>
            <w:r w:rsidR="00CE5486">
              <w:rPr>
                <w:noProof/>
                <w:webHidden/>
              </w:rPr>
            </w:r>
            <w:r w:rsidR="00CE5486">
              <w:rPr>
                <w:noProof/>
                <w:webHidden/>
              </w:rPr>
              <w:fldChar w:fldCharType="separate"/>
            </w:r>
            <w:r>
              <w:rPr>
                <w:noProof/>
                <w:webHidden/>
              </w:rPr>
              <w:t>55</w:t>
            </w:r>
            <w:r w:rsidR="00CE5486">
              <w:rPr>
                <w:noProof/>
                <w:webHidden/>
              </w:rPr>
              <w:fldChar w:fldCharType="end"/>
            </w:r>
          </w:hyperlink>
        </w:p>
        <w:p w14:paraId="6471FCD4" w14:textId="436C5C05" w:rsidR="00CE5486" w:rsidRDefault="00CC0FAF">
          <w:pPr>
            <w:pStyle w:val="TOC2"/>
            <w:tabs>
              <w:tab w:val="right" w:leader="dot" w:pos="9350"/>
            </w:tabs>
            <w:rPr>
              <w:rFonts w:eastAsiaTheme="minorEastAsia"/>
              <w:noProof/>
            </w:rPr>
          </w:pPr>
          <w:hyperlink w:anchor="_Toc135378299" w:history="1">
            <w:r w:rsidR="00CE5486" w:rsidRPr="00DA5AB9">
              <w:rPr>
                <w:rStyle w:val="Hyperlink"/>
                <w:noProof/>
              </w:rPr>
              <w:t>Moloch in Society</w:t>
            </w:r>
            <w:r w:rsidR="00CE5486">
              <w:rPr>
                <w:noProof/>
                <w:webHidden/>
              </w:rPr>
              <w:tab/>
            </w:r>
            <w:r w:rsidR="00CE5486">
              <w:rPr>
                <w:noProof/>
                <w:webHidden/>
              </w:rPr>
              <w:fldChar w:fldCharType="begin"/>
            </w:r>
            <w:r w:rsidR="00CE5486">
              <w:rPr>
                <w:noProof/>
                <w:webHidden/>
              </w:rPr>
              <w:instrText xml:space="preserve"> PAGEREF _Toc135378299 \h </w:instrText>
            </w:r>
            <w:r w:rsidR="00CE5486">
              <w:rPr>
                <w:noProof/>
                <w:webHidden/>
              </w:rPr>
            </w:r>
            <w:r w:rsidR="00CE5486">
              <w:rPr>
                <w:noProof/>
                <w:webHidden/>
              </w:rPr>
              <w:fldChar w:fldCharType="separate"/>
            </w:r>
            <w:r>
              <w:rPr>
                <w:noProof/>
                <w:webHidden/>
              </w:rPr>
              <w:t>55</w:t>
            </w:r>
            <w:r w:rsidR="00CE5486">
              <w:rPr>
                <w:noProof/>
                <w:webHidden/>
              </w:rPr>
              <w:fldChar w:fldCharType="end"/>
            </w:r>
          </w:hyperlink>
        </w:p>
        <w:p w14:paraId="03FD2C48" w14:textId="0853E9A1" w:rsidR="00CE5486" w:rsidRDefault="00CC0FAF">
          <w:pPr>
            <w:pStyle w:val="TOC2"/>
            <w:tabs>
              <w:tab w:val="right" w:leader="dot" w:pos="9350"/>
            </w:tabs>
            <w:rPr>
              <w:rFonts w:eastAsiaTheme="minorEastAsia"/>
              <w:noProof/>
            </w:rPr>
          </w:pPr>
          <w:hyperlink w:anchor="_Toc135378300" w:history="1">
            <w:r w:rsidR="00CE5486" w:rsidRPr="00DA5AB9">
              <w:rPr>
                <w:rStyle w:val="Hyperlink"/>
                <w:noProof/>
              </w:rPr>
              <w:t>Moloch Defined</w:t>
            </w:r>
            <w:r w:rsidR="00CE5486">
              <w:rPr>
                <w:noProof/>
                <w:webHidden/>
              </w:rPr>
              <w:tab/>
            </w:r>
            <w:r w:rsidR="00CE5486">
              <w:rPr>
                <w:noProof/>
                <w:webHidden/>
              </w:rPr>
              <w:fldChar w:fldCharType="begin"/>
            </w:r>
            <w:r w:rsidR="00CE5486">
              <w:rPr>
                <w:noProof/>
                <w:webHidden/>
              </w:rPr>
              <w:instrText xml:space="preserve"> PAGEREF _Toc135378300 \h </w:instrText>
            </w:r>
            <w:r w:rsidR="00CE5486">
              <w:rPr>
                <w:noProof/>
                <w:webHidden/>
              </w:rPr>
            </w:r>
            <w:r w:rsidR="00CE5486">
              <w:rPr>
                <w:noProof/>
                <w:webHidden/>
              </w:rPr>
              <w:fldChar w:fldCharType="separate"/>
            </w:r>
            <w:r>
              <w:rPr>
                <w:noProof/>
                <w:webHidden/>
              </w:rPr>
              <w:t>56</w:t>
            </w:r>
            <w:r w:rsidR="00CE5486">
              <w:rPr>
                <w:noProof/>
                <w:webHidden/>
              </w:rPr>
              <w:fldChar w:fldCharType="end"/>
            </w:r>
          </w:hyperlink>
        </w:p>
        <w:p w14:paraId="229882C6" w14:textId="42725169" w:rsidR="00CE5486" w:rsidRDefault="00CC0FAF">
          <w:pPr>
            <w:pStyle w:val="TOC2"/>
            <w:tabs>
              <w:tab w:val="right" w:leader="dot" w:pos="9350"/>
            </w:tabs>
            <w:rPr>
              <w:rFonts w:eastAsiaTheme="minorEastAsia"/>
              <w:noProof/>
            </w:rPr>
          </w:pPr>
          <w:hyperlink w:anchor="_Toc135378301" w:history="1">
            <w:r w:rsidR="00CE5486" w:rsidRPr="00DA5AB9">
              <w:rPr>
                <w:rStyle w:val="Hyperlink"/>
                <w:noProof/>
              </w:rPr>
              <w:t>The Magic Sword: GATO</w:t>
            </w:r>
            <w:r w:rsidR="00CE5486">
              <w:rPr>
                <w:noProof/>
                <w:webHidden/>
              </w:rPr>
              <w:tab/>
            </w:r>
            <w:r w:rsidR="00CE5486">
              <w:rPr>
                <w:noProof/>
                <w:webHidden/>
              </w:rPr>
              <w:fldChar w:fldCharType="begin"/>
            </w:r>
            <w:r w:rsidR="00CE5486">
              <w:rPr>
                <w:noProof/>
                <w:webHidden/>
              </w:rPr>
              <w:instrText xml:space="preserve"> PAGEREF _Toc135378301 \h </w:instrText>
            </w:r>
            <w:r w:rsidR="00CE5486">
              <w:rPr>
                <w:noProof/>
                <w:webHidden/>
              </w:rPr>
            </w:r>
            <w:r w:rsidR="00CE5486">
              <w:rPr>
                <w:noProof/>
                <w:webHidden/>
              </w:rPr>
              <w:fldChar w:fldCharType="separate"/>
            </w:r>
            <w:r>
              <w:rPr>
                <w:noProof/>
                <w:webHidden/>
              </w:rPr>
              <w:t>57</w:t>
            </w:r>
            <w:r w:rsidR="00CE5486">
              <w:rPr>
                <w:noProof/>
                <w:webHidden/>
              </w:rPr>
              <w:fldChar w:fldCharType="end"/>
            </w:r>
          </w:hyperlink>
        </w:p>
        <w:p w14:paraId="4FDDBDBF" w14:textId="3515DA24" w:rsidR="00CE5486" w:rsidRDefault="00CC0FAF">
          <w:pPr>
            <w:pStyle w:val="TOC2"/>
            <w:tabs>
              <w:tab w:val="right" w:leader="dot" w:pos="9350"/>
            </w:tabs>
            <w:rPr>
              <w:rFonts w:eastAsiaTheme="minorEastAsia"/>
              <w:noProof/>
            </w:rPr>
          </w:pPr>
          <w:hyperlink w:anchor="_Toc135378302" w:history="1">
            <w:r w:rsidR="00CE5486" w:rsidRPr="00DA5AB9">
              <w:rPr>
                <w:rStyle w:val="Hyperlink"/>
                <w:noProof/>
              </w:rPr>
              <w:t>Conclusion: Staring Down the Eldritch Horror</w:t>
            </w:r>
            <w:r w:rsidR="00CE5486">
              <w:rPr>
                <w:noProof/>
                <w:webHidden/>
              </w:rPr>
              <w:tab/>
            </w:r>
            <w:r w:rsidR="00CE5486">
              <w:rPr>
                <w:noProof/>
                <w:webHidden/>
              </w:rPr>
              <w:fldChar w:fldCharType="begin"/>
            </w:r>
            <w:r w:rsidR="00CE5486">
              <w:rPr>
                <w:noProof/>
                <w:webHidden/>
              </w:rPr>
              <w:instrText xml:space="preserve"> PAGEREF _Toc135378302 \h </w:instrText>
            </w:r>
            <w:r w:rsidR="00CE5486">
              <w:rPr>
                <w:noProof/>
                <w:webHidden/>
              </w:rPr>
            </w:r>
            <w:r w:rsidR="00CE5486">
              <w:rPr>
                <w:noProof/>
                <w:webHidden/>
              </w:rPr>
              <w:fldChar w:fldCharType="separate"/>
            </w:r>
            <w:r>
              <w:rPr>
                <w:noProof/>
                <w:webHidden/>
              </w:rPr>
              <w:t>58</w:t>
            </w:r>
            <w:r w:rsidR="00CE5486">
              <w:rPr>
                <w:noProof/>
                <w:webHidden/>
              </w:rPr>
              <w:fldChar w:fldCharType="end"/>
            </w:r>
          </w:hyperlink>
        </w:p>
        <w:p w14:paraId="08C51DBC" w14:textId="191F3B93" w:rsidR="00CE5486" w:rsidRDefault="00CC0FAF">
          <w:pPr>
            <w:pStyle w:val="TOC1"/>
            <w:tabs>
              <w:tab w:val="right" w:leader="dot" w:pos="9350"/>
            </w:tabs>
            <w:rPr>
              <w:rFonts w:eastAsiaTheme="minorEastAsia"/>
              <w:noProof/>
            </w:rPr>
          </w:pPr>
          <w:hyperlink w:anchor="_Toc135378303" w:history="1">
            <w:r w:rsidR="00CE5486" w:rsidRPr="00DA5AB9">
              <w:rPr>
                <w:rStyle w:val="Hyperlink"/>
                <w:noProof/>
              </w:rPr>
              <w:t>Chapter 14: Building the Global GATO Community</w:t>
            </w:r>
            <w:r w:rsidR="00CE5486">
              <w:rPr>
                <w:noProof/>
                <w:webHidden/>
              </w:rPr>
              <w:tab/>
            </w:r>
            <w:r w:rsidR="00CE5486">
              <w:rPr>
                <w:noProof/>
                <w:webHidden/>
              </w:rPr>
              <w:fldChar w:fldCharType="begin"/>
            </w:r>
            <w:r w:rsidR="00CE5486">
              <w:rPr>
                <w:noProof/>
                <w:webHidden/>
              </w:rPr>
              <w:instrText xml:space="preserve"> PAGEREF _Toc135378303 \h </w:instrText>
            </w:r>
            <w:r w:rsidR="00CE5486">
              <w:rPr>
                <w:noProof/>
                <w:webHidden/>
              </w:rPr>
            </w:r>
            <w:r w:rsidR="00CE5486">
              <w:rPr>
                <w:noProof/>
                <w:webHidden/>
              </w:rPr>
              <w:fldChar w:fldCharType="separate"/>
            </w:r>
            <w:r>
              <w:rPr>
                <w:noProof/>
                <w:webHidden/>
              </w:rPr>
              <w:t>60</w:t>
            </w:r>
            <w:r w:rsidR="00CE5486">
              <w:rPr>
                <w:noProof/>
                <w:webHidden/>
              </w:rPr>
              <w:fldChar w:fldCharType="end"/>
            </w:r>
          </w:hyperlink>
        </w:p>
        <w:p w14:paraId="0D126481" w14:textId="6F56620C" w:rsidR="00CE5486" w:rsidRDefault="00CC0FAF">
          <w:pPr>
            <w:pStyle w:val="TOC2"/>
            <w:tabs>
              <w:tab w:val="right" w:leader="dot" w:pos="9350"/>
            </w:tabs>
            <w:rPr>
              <w:rFonts w:eastAsiaTheme="minorEastAsia"/>
              <w:noProof/>
            </w:rPr>
          </w:pPr>
          <w:hyperlink w:anchor="_Toc135378304" w:history="1">
            <w:r w:rsidR="00CE5486" w:rsidRPr="00DA5AB9">
              <w:rPr>
                <w:rStyle w:val="Hyperlink"/>
                <w:noProof/>
              </w:rPr>
              <w:t>Introduction</w:t>
            </w:r>
            <w:r w:rsidR="00CE5486">
              <w:rPr>
                <w:noProof/>
                <w:webHidden/>
              </w:rPr>
              <w:tab/>
            </w:r>
            <w:r w:rsidR="00CE5486">
              <w:rPr>
                <w:noProof/>
                <w:webHidden/>
              </w:rPr>
              <w:fldChar w:fldCharType="begin"/>
            </w:r>
            <w:r w:rsidR="00CE5486">
              <w:rPr>
                <w:noProof/>
                <w:webHidden/>
              </w:rPr>
              <w:instrText xml:space="preserve"> PAGEREF _Toc135378304 \h </w:instrText>
            </w:r>
            <w:r w:rsidR="00CE5486">
              <w:rPr>
                <w:noProof/>
                <w:webHidden/>
              </w:rPr>
            </w:r>
            <w:r w:rsidR="00CE5486">
              <w:rPr>
                <w:noProof/>
                <w:webHidden/>
              </w:rPr>
              <w:fldChar w:fldCharType="separate"/>
            </w:r>
            <w:r>
              <w:rPr>
                <w:noProof/>
                <w:webHidden/>
              </w:rPr>
              <w:t>60</w:t>
            </w:r>
            <w:r w:rsidR="00CE5486">
              <w:rPr>
                <w:noProof/>
                <w:webHidden/>
              </w:rPr>
              <w:fldChar w:fldCharType="end"/>
            </w:r>
          </w:hyperlink>
        </w:p>
        <w:p w14:paraId="15A66CFA" w14:textId="71C94A8A" w:rsidR="00CE5486" w:rsidRDefault="00CC0FAF">
          <w:pPr>
            <w:pStyle w:val="TOC2"/>
            <w:tabs>
              <w:tab w:val="right" w:leader="dot" w:pos="9350"/>
            </w:tabs>
            <w:rPr>
              <w:rFonts w:eastAsiaTheme="minorEastAsia"/>
              <w:noProof/>
            </w:rPr>
          </w:pPr>
          <w:hyperlink w:anchor="_Toc135378305" w:history="1">
            <w:r w:rsidR="00CE5486" w:rsidRPr="00DA5AB9">
              <w:rPr>
                <w:rStyle w:val="Hyperlink"/>
                <w:noProof/>
              </w:rPr>
              <w:t>Building Your GATO Cell</w:t>
            </w:r>
            <w:r w:rsidR="00CE5486">
              <w:rPr>
                <w:noProof/>
                <w:webHidden/>
              </w:rPr>
              <w:tab/>
            </w:r>
            <w:r w:rsidR="00CE5486">
              <w:rPr>
                <w:noProof/>
                <w:webHidden/>
              </w:rPr>
              <w:fldChar w:fldCharType="begin"/>
            </w:r>
            <w:r w:rsidR="00CE5486">
              <w:rPr>
                <w:noProof/>
                <w:webHidden/>
              </w:rPr>
              <w:instrText xml:space="preserve"> PAGEREF _Toc135378305 \h </w:instrText>
            </w:r>
            <w:r w:rsidR="00CE5486">
              <w:rPr>
                <w:noProof/>
                <w:webHidden/>
              </w:rPr>
            </w:r>
            <w:r w:rsidR="00CE5486">
              <w:rPr>
                <w:noProof/>
                <w:webHidden/>
              </w:rPr>
              <w:fldChar w:fldCharType="separate"/>
            </w:r>
            <w:r>
              <w:rPr>
                <w:noProof/>
                <w:webHidden/>
              </w:rPr>
              <w:t>60</w:t>
            </w:r>
            <w:r w:rsidR="00CE5486">
              <w:rPr>
                <w:noProof/>
                <w:webHidden/>
              </w:rPr>
              <w:fldChar w:fldCharType="end"/>
            </w:r>
          </w:hyperlink>
        </w:p>
        <w:p w14:paraId="2CAF6A92" w14:textId="1FAE9B5E" w:rsidR="00CE5486" w:rsidRDefault="00CC0FAF">
          <w:pPr>
            <w:pStyle w:val="TOC3"/>
            <w:tabs>
              <w:tab w:val="right" w:leader="dot" w:pos="9350"/>
            </w:tabs>
            <w:rPr>
              <w:rFonts w:eastAsiaTheme="minorEastAsia"/>
              <w:noProof/>
            </w:rPr>
          </w:pPr>
          <w:hyperlink w:anchor="_Toc135378306" w:history="1">
            <w:r w:rsidR="00CE5486" w:rsidRPr="00DA5AB9">
              <w:rPr>
                <w:rStyle w:val="Hyperlink"/>
                <w:noProof/>
              </w:rPr>
              <w:t>Step 1: Gather Your Cohort</w:t>
            </w:r>
            <w:r w:rsidR="00CE5486">
              <w:rPr>
                <w:noProof/>
                <w:webHidden/>
              </w:rPr>
              <w:tab/>
            </w:r>
            <w:r w:rsidR="00CE5486">
              <w:rPr>
                <w:noProof/>
                <w:webHidden/>
              </w:rPr>
              <w:fldChar w:fldCharType="begin"/>
            </w:r>
            <w:r w:rsidR="00CE5486">
              <w:rPr>
                <w:noProof/>
                <w:webHidden/>
              </w:rPr>
              <w:instrText xml:space="preserve"> PAGEREF _Toc135378306 \h </w:instrText>
            </w:r>
            <w:r w:rsidR="00CE5486">
              <w:rPr>
                <w:noProof/>
                <w:webHidden/>
              </w:rPr>
            </w:r>
            <w:r w:rsidR="00CE5486">
              <w:rPr>
                <w:noProof/>
                <w:webHidden/>
              </w:rPr>
              <w:fldChar w:fldCharType="separate"/>
            </w:r>
            <w:r>
              <w:rPr>
                <w:noProof/>
                <w:webHidden/>
              </w:rPr>
              <w:t>60</w:t>
            </w:r>
            <w:r w:rsidR="00CE5486">
              <w:rPr>
                <w:noProof/>
                <w:webHidden/>
              </w:rPr>
              <w:fldChar w:fldCharType="end"/>
            </w:r>
          </w:hyperlink>
        </w:p>
        <w:p w14:paraId="60981BE8" w14:textId="5CEE9044" w:rsidR="00CE5486" w:rsidRDefault="00CC0FAF">
          <w:pPr>
            <w:pStyle w:val="TOC3"/>
            <w:tabs>
              <w:tab w:val="right" w:leader="dot" w:pos="9350"/>
            </w:tabs>
            <w:rPr>
              <w:rFonts w:eastAsiaTheme="minorEastAsia"/>
              <w:noProof/>
            </w:rPr>
          </w:pPr>
          <w:hyperlink w:anchor="_Toc135378307" w:history="1">
            <w:r w:rsidR="00CE5486" w:rsidRPr="00DA5AB9">
              <w:rPr>
                <w:rStyle w:val="Hyperlink"/>
                <w:noProof/>
              </w:rPr>
              <w:t>Step 2: Establish Your Meeting Structure</w:t>
            </w:r>
            <w:r w:rsidR="00CE5486">
              <w:rPr>
                <w:noProof/>
                <w:webHidden/>
              </w:rPr>
              <w:tab/>
            </w:r>
            <w:r w:rsidR="00CE5486">
              <w:rPr>
                <w:noProof/>
                <w:webHidden/>
              </w:rPr>
              <w:fldChar w:fldCharType="begin"/>
            </w:r>
            <w:r w:rsidR="00CE5486">
              <w:rPr>
                <w:noProof/>
                <w:webHidden/>
              </w:rPr>
              <w:instrText xml:space="preserve"> PAGEREF _Toc135378307 \h </w:instrText>
            </w:r>
            <w:r w:rsidR="00CE5486">
              <w:rPr>
                <w:noProof/>
                <w:webHidden/>
              </w:rPr>
            </w:r>
            <w:r w:rsidR="00CE5486">
              <w:rPr>
                <w:noProof/>
                <w:webHidden/>
              </w:rPr>
              <w:fldChar w:fldCharType="separate"/>
            </w:r>
            <w:r>
              <w:rPr>
                <w:noProof/>
                <w:webHidden/>
              </w:rPr>
              <w:t>60</w:t>
            </w:r>
            <w:r w:rsidR="00CE5486">
              <w:rPr>
                <w:noProof/>
                <w:webHidden/>
              </w:rPr>
              <w:fldChar w:fldCharType="end"/>
            </w:r>
          </w:hyperlink>
        </w:p>
        <w:p w14:paraId="46738E50" w14:textId="6A050557" w:rsidR="00CE5486" w:rsidRDefault="00CC0FAF">
          <w:pPr>
            <w:pStyle w:val="TOC3"/>
            <w:tabs>
              <w:tab w:val="right" w:leader="dot" w:pos="9350"/>
            </w:tabs>
            <w:rPr>
              <w:rFonts w:eastAsiaTheme="minorEastAsia"/>
              <w:noProof/>
            </w:rPr>
          </w:pPr>
          <w:hyperlink w:anchor="_Toc135378308" w:history="1">
            <w:r w:rsidR="00CE5486" w:rsidRPr="00DA5AB9">
              <w:rPr>
                <w:rStyle w:val="Hyperlink"/>
                <w:noProof/>
              </w:rPr>
              <w:t>Step 3: Select a Meeting Platform</w:t>
            </w:r>
            <w:r w:rsidR="00CE5486">
              <w:rPr>
                <w:noProof/>
                <w:webHidden/>
              </w:rPr>
              <w:tab/>
            </w:r>
            <w:r w:rsidR="00CE5486">
              <w:rPr>
                <w:noProof/>
                <w:webHidden/>
              </w:rPr>
              <w:fldChar w:fldCharType="begin"/>
            </w:r>
            <w:r w:rsidR="00CE5486">
              <w:rPr>
                <w:noProof/>
                <w:webHidden/>
              </w:rPr>
              <w:instrText xml:space="preserve"> PAGEREF _Toc135378308 \h </w:instrText>
            </w:r>
            <w:r w:rsidR="00CE5486">
              <w:rPr>
                <w:noProof/>
                <w:webHidden/>
              </w:rPr>
            </w:r>
            <w:r w:rsidR="00CE5486">
              <w:rPr>
                <w:noProof/>
                <w:webHidden/>
              </w:rPr>
              <w:fldChar w:fldCharType="separate"/>
            </w:r>
            <w:r>
              <w:rPr>
                <w:noProof/>
                <w:webHidden/>
              </w:rPr>
              <w:t>60</w:t>
            </w:r>
            <w:r w:rsidR="00CE5486">
              <w:rPr>
                <w:noProof/>
                <w:webHidden/>
              </w:rPr>
              <w:fldChar w:fldCharType="end"/>
            </w:r>
          </w:hyperlink>
        </w:p>
        <w:p w14:paraId="5A2776A4" w14:textId="7D48B800" w:rsidR="00CE5486" w:rsidRDefault="00CC0FAF">
          <w:pPr>
            <w:pStyle w:val="TOC3"/>
            <w:tabs>
              <w:tab w:val="right" w:leader="dot" w:pos="9350"/>
            </w:tabs>
            <w:rPr>
              <w:rFonts w:eastAsiaTheme="minorEastAsia"/>
              <w:noProof/>
            </w:rPr>
          </w:pPr>
          <w:hyperlink w:anchor="_Toc135378309" w:history="1">
            <w:r w:rsidR="00CE5486" w:rsidRPr="00DA5AB9">
              <w:rPr>
                <w:rStyle w:val="Hyperlink"/>
                <w:noProof/>
              </w:rPr>
              <w:t>Step 4: Initiate a Communication Channel</w:t>
            </w:r>
            <w:r w:rsidR="00CE5486">
              <w:rPr>
                <w:noProof/>
                <w:webHidden/>
              </w:rPr>
              <w:tab/>
            </w:r>
            <w:r w:rsidR="00CE5486">
              <w:rPr>
                <w:noProof/>
                <w:webHidden/>
              </w:rPr>
              <w:fldChar w:fldCharType="begin"/>
            </w:r>
            <w:r w:rsidR="00CE5486">
              <w:rPr>
                <w:noProof/>
                <w:webHidden/>
              </w:rPr>
              <w:instrText xml:space="preserve"> PAGEREF _Toc135378309 \h </w:instrText>
            </w:r>
            <w:r w:rsidR="00CE5486">
              <w:rPr>
                <w:noProof/>
                <w:webHidden/>
              </w:rPr>
            </w:r>
            <w:r w:rsidR="00CE5486">
              <w:rPr>
                <w:noProof/>
                <w:webHidden/>
              </w:rPr>
              <w:fldChar w:fldCharType="separate"/>
            </w:r>
            <w:r>
              <w:rPr>
                <w:noProof/>
                <w:webHidden/>
              </w:rPr>
              <w:t>61</w:t>
            </w:r>
            <w:r w:rsidR="00CE5486">
              <w:rPr>
                <w:noProof/>
                <w:webHidden/>
              </w:rPr>
              <w:fldChar w:fldCharType="end"/>
            </w:r>
          </w:hyperlink>
        </w:p>
        <w:p w14:paraId="36FF5AC7" w14:textId="303191EC" w:rsidR="00CE5486" w:rsidRDefault="00CC0FAF">
          <w:pPr>
            <w:pStyle w:val="TOC3"/>
            <w:tabs>
              <w:tab w:val="right" w:leader="dot" w:pos="9350"/>
            </w:tabs>
            <w:rPr>
              <w:rFonts w:eastAsiaTheme="minorEastAsia"/>
              <w:noProof/>
            </w:rPr>
          </w:pPr>
          <w:hyperlink w:anchor="_Toc135378310" w:history="1">
            <w:r w:rsidR="00CE5486" w:rsidRPr="00DA5AB9">
              <w:rPr>
                <w:rStyle w:val="Hyperlink"/>
                <w:noProof/>
              </w:rPr>
              <w:t>Step 5: Outline Your Cell's Principles</w:t>
            </w:r>
            <w:r w:rsidR="00CE5486">
              <w:rPr>
                <w:noProof/>
                <w:webHidden/>
              </w:rPr>
              <w:tab/>
            </w:r>
            <w:r w:rsidR="00CE5486">
              <w:rPr>
                <w:noProof/>
                <w:webHidden/>
              </w:rPr>
              <w:fldChar w:fldCharType="begin"/>
            </w:r>
            <w:r w:rsidR="00CE5486">
              <w:rPr>
                <w:noProof/>
                <w:webHidden/>
              </w:rPr>
              <w:instrText xml:space="preserve"> PAGEREF _Toc135378310 \h </w:instrText>
            </w:r>
            <w:r w:rsidR="00CE5486">
              <w:rPr>
                <w:noProof/>
                <w:webHidden/>
              </w:rPr>
            </w:r>
            <w:r w:rsidR="00CE5486">
              <w:rPr>
                <w:noProof/>
                <w:webHidden/>
              </w:rPr>
              <w:fldChar w:fldCharType="separate"/>
            </w:r>
            <w:r>
              <w:rPr>
                <w:noProof/>
                <w:webHidden/>
              </w:rPr>
              <w:t>61</w:t>
            </w:r>
            <w:r w:rsidR="00CE5486">
              <w:rPr>
                <w:noProof/>
                <w:webHidden/>
              </w:rPr>
              <w:fldChar w:fldCharType="end"/>
            </w:r>
          </w:hyperlink>
        </w:p>
        <w:p w14:paraId="7D4A5F07" w14:textId="3E2DF697" w:rsidR="00CE5486" w:rsidRDefault="00CC0FAF">
          <w:pPr>
            <w:pStyle w:val="TOC3"/>
            <w:tabs>
              <w:tab w:val="right" w:leader="dot" w:pos="9350"/>
            </w:tabs>
            <w:rPr>
              <w:rFonts w:eastAsiaTheme="minorEastAsia"/>
              <w:noProof/>
            </w:rPr>
          </w:pPr>
          <w:hyperlink w:anchor="_Toc135378311" w:history="1">
            <w:r w:rsidR="00CE5486" w:rsidRPr="00DA5AB9">
              <w:rPr>
                <w:rStyle w:val="Hyperlink"/>
                <w:noProof/>
              </w:rPr>
              <w:t>Step 6: Create a Collaborative Learning Plan</w:t>
            </w:r>
            <w:r w:rsidR="00CE5486">
              <w:rPr>
                <w:noProof/>
                <w:webHidden/>
              </w:rPr>
              <w:tab/>
            </w:r>
            <w:r w:rsidR="00CE5486">
              <w:rPr>
                <w:noProof/>
                <w:webHidden/>
              </w:rPr>
              <w:fldChar w:fldCharType="begin"/>
            </w:r>
            <w:r w:rsidR="00CE5486">
              <w:rPr>
                <w:noProof/>
                <w:webHidden/>
              </w:rPr>
              <w:instrText xml:space="preserve"> PAGEREF _Toc135378311 \h </w:instrText>
            </w:r>
            <w:r w:rsidR="00CE5486">
              <w:rPr>
                <w:noProof/>
                <w:webHidden/>
              </w:rPr>
            </w:r>
            <w:r w:rsidR="00CE5486">
              <w:rPr>
                <w:noProof/>
                <w:webHidden/>
              </w:rPr>
              <w:fldChar w:fldCharType="separate"/>
            </w:r>
            <w:r>
              <w:rPr>
                <w:noProof/>
                <w:webHidden/>
              </w:rPr>
              <w:t>61</w:t>
            </w:r>
            <w:r w:rsidR="00CE5486">
              <w:rPr>
                <w:noProof/>
                <w:webHidden/>
              </w:rPr>
              <w:fldChar w:fldCharType="end"/>
            </w:r>
          </w:hyperlink>
        </w:p>
        <w:p w14:paraId="292C8E79" w14:textId="02D2D942" w:rsidR="00CE5486" w:rsidRDefault="00CC0FAF">
          <w:pPr>
            <w:pStyle w:val="TOC3"/>
            <w:tabs>
              <w:tab w:val="right" w:leader="dot" w:pos="9350"/>
            </w:tabs>
            <w:rPr>
              <w:rFonts w:eastAsiaTheme="minorEastAsia"/>
              <w:noProof/>
            </w:rPr>
          </w:pPr>
          <w:hyperlink w:anchor="_Toc135378312" w:history="1">
            <w:r w:rsidR="00CE5486" w:rsidRPr="00DA5AB9">
              <w:rPr>
                <w:rStyle w:val="Hyperlink"/>
                <w:noProof/>
              </w:rPr>
              <w:t>Step 7: Print, Implement and Iterate</w:t>
            </w:r>
            <w:r w:rsidR="00CE5486">
              <w:rPr>
                <w:noProof/>
                <w:webHidden/>
              </w:rPr>
              <w:tab/>
            </w:r>
            <w:r w:rsidR="00CE5486">
              <w:rPr>
                <w:noProof/>
                <w:webHidden/>
              </w:rPr>
              <w:fldChar w:fldCharType="begin"/>
            </w:r>
            <w:r w:rsidR="00CE5486">
              <w:rPr>
                <w:noProof/>
                <w:webHidden/>
              </w:rPr>
              <w:instrText xml:space="preserve"> PAGEREF _Toc135378312 \h </w:instrText>
            </w:r>
            <w:r w:rsidR="00CE5486">
              <w:rPr>
                <w:noProof/>
                <w:webHidden/>
              </w:rPr>
            </w:r>
            <w:r w:rsidR="00CE5486">
              <w:rPr>
                <w:noProof/>
                <w:webHidden/>
              </w:rPr>
              <w:fldChar w:fldCharType="separate"/>
            </w:r>
            <w:r>
              <w:rPr>
                <w:noProof/>
                <w:webHidden/>
              </w:rPr>
              <w:t>61</w:t>
            </w:r>
            <w:r w:rsidR="00CE5486">
              <w:rPr>
                <w:noProof/>
                <w:webHidden/>
              </w:rPr>
              <w:fldChar w:fldCharType="end"/>
            </w:r>
          </w:hyperlink>
        </w:p>
        <w:p w14:paraId="2D628669" w14:textId="1572F056" w:rsidR="00CE5486" w:rsidRDefault="00CC0FAF">
          <w:pPr>
            <w:pStyle w:val="TOC2"/>
            <w:tabs>
              <w:tab w:val="right" w:leader="dot" w:pos="9350"/>
            </w:tabs>
            <w:rPr>
              <w:rFonts w:eastAsiaTheme="minorEastAsia"/>
              <w:noProof/>
            </w:rPr>
          </w:pPr>
          <w:hyperlink w:anchor="_Toc135378313" w:history="1">
            <w:r w:rsidR="00CE5486" w:rsidRPr="00DA5AB9">
              <w:rPr>
                <w:rStyle w:val="Hyperlink"/>
                <w:noProof/>
              </w:rPr>
              <w:t>Making Meetings Work: Essential Guidelines for Effective GATO Gatherings</w:t>
            </w:r>
            <w:r w:rsidR="00CE5486">
              <w:rPr>
                <w:noProof/>
                <w:webHidden/>
              </w:rPr>
              <w:tab/>
            </w:r>
            <w:r w:rsidR="00CE5486">
              <w:rPr>
                <w:noProof/>
                <w:webHidden/>
              </w:rPr>
              <w:fldChar w:fldCharType="begin"/>
            </w:r>
            <w:r w:rsidR="00CE5486">
              <w:rPr>
                <w:noProof/>
                <w:webHidden/>
              </w:rPr>
              <w:instrText xml:space="preserve"> PAGEREF _Toc135378313 \h </w:instrText>
            </w:r>
            <w:r w:rsidR="00CE5486">
              <w:rPr>
                <w:noProof/>
                <w:webHidden/>
              </w:rPr>
            </w:r>
            <w:r w:rsidR="00CE5486">
              <w:rPr>
                <w:noProof/>
                <w:webHidden/>
              </w:rPr>
              <w:fldChar w:fldCharType="separate"/>
            </w:r>
            <w:r>
              <w:rPr>
                <w:noProof/>
                <w:webHidden/>
              </w:rPr>
              <w:t>61</w:t>
            </w:r>
            <w:r w:rsidR="00CE5486">
              <w:rPr>
                <w:noProof/>
                <w:webHidden/>
              </w:rPr>
              <w:fldChar w:fldCharType="end"/>
            </w:r>
          </w:hyperlink>
        </w:p>
        <w:p w14:paraId="37CB2471" w14:textId="0243113A" w:rsidR="00CE5486" w:rsidRDefault="00CC0FAF">
          <w:pPr>
            <w:pStyle w:val="TOC3"/>
            <w:tabs>
              <w:tab w:val="right" w:leader="dot" w:pos="9350"/>
            </w:tabs>
            <w:rPr>
              <w:rFonts w:eastAsiaTheme="minorEastAsia"/>
              <w:noProof/>
            </w:rPr>
          </w:pPr>
          <w:hyperlink w:anchor="_Toc135378314" w:history="1">
            <w:r w:rsidR="00CE5486" w:rsidRPr="00DA5AB9">
              <w:rPr>
                <w:rStyle w:val="Hyperlink"/>
                <w:noProof/>
              </w:rPr>
              <w:t>Facilitation and Moderation:</w:t>
            </w:r>
            <w:r w:rsidR="00CE5486">
              <w:rPr>
                <w:noProof/>
                <w:webHidden/>
              </w:rPr>
              <w:tab/>
            </w:r>
            <w:r w:rsidR="00CE5486">
              <w:rPr>
                <w:noProof/>
                <w:webHidden/>
              </w:rPr>
              <w:fldChar w:fldCharType="begin"/>
            </w:r>
            <w:r w:rsidR="00CE5486">
              <w:rPr>
                <w:noProof/>
                <w:webHidden/>
              </w:rPr>
              <w:instrText xml:space="preserve"> PAGEREF _Toc135378314 \h </w:instrText>
            </w:r>
            <w:r w:rsidR="00CE5486">
              <w:rPr>
                <w:noProof/>
                <w:webHidden/>
              </w:rPr>
            </w:r>
            <w:r w:rsidR="00CE5486">
              <w:rPr>
                <w:noProof/>
                <w:webHidden/>
              </w:rPr>
              <w:fldChar w:fldCharType="separate"/>
            </w:r>
            <w:r>
              <w:rPr>
                <w:noProof/>
                <w:webHidden/>
              </w:rPr>
              <w:t>61</w:t>
            </w:r>
            <w:r w:rsidR="00CE5486">
              <w:rPr>
                <w:noProof/>
                <w:webHidden/>
              </w:rPr>
              <w:fldChar w:fldCharType="end"/>
            </w:r>
          </w:hyperlink>
        </w:p>
        <w:p w14:paraId="0741C2AB" w14:textId="1775FF3A" w:rsidR="00CE5486" w:rsidRDefault="00CC0FAF">
          <w:pPr>
            <w:pStyle w:val="TOC3"/>
            <w:tabs>
              <w:tab w:val="right" w:leader="dot" w:pos="9350"/>
            </w:tabs>
            <w:rPr>
              <w:rFonts w:eastAsiaTheme="minorEastAsia"/>
              <w:noProof/>
            </w:rPr>
          </w:pPr>
          <w:hyperlink w:anchor="_Toc135378315" w:history="1">
            <w:r w:rsidR="00CE5486" w:rsidRPr="00DA5AB9">
              <w:rPr>
                <w:rStyle w:val="Hyperlink"/>
                <w:noProof/>
              </w:rPr>
              <w:t>Building Consensus:</w:t>
            </w:r>
            <w:r w:rsidR="00CE5486">
              <w:rPr>
                <w:noProof/>
                <w:webHidden/>
              </w:rPr>
              <w:tab/>
            </w:r>
            <w:r w:rsidR="00CE5486">
              <w:rPr>
                <w:noProof/>
                <w:webHidden/>
              </w:rPr>
              <w:fldChar w:fldCharType="begin"/>
            </w:r>
            <w:r w:rsidR="00CE5486">
              <w:rPr>
                <w:noProof/>
                <w:webHidden/>
              </w:rPr>
              <w:instrText xml:space="preserve"> PAGEREF _Toc135378315 \h </w:instrText>
            </w:r>
            <w:r w:rsidR="00CE5486">
              <w:rPr>
                <w:noProof/>
                <w:webHidden/>
              </w:rPr>
            </w:r>
            <w:r w:rsidR="00CE5486">
              <w:rPr>
                <w:noProof/>
                <w:webHidden/>
              </w:rPr>
              <w:fldChar w:fldCharType="separate"/>
            </w:r>
            <w:r>
              <w:rPr>
                <w:noProof/>
                <w:webHidden/>
              </w:rPr>
              <w:t>61</w:t>
            </w:r>
            <w:r w:rsidR="00CE5486">
              <w:rPr>
                <w:noProof/>
                <w:webHidden/>
              </w:rPr>
              <w:fldChar w:fldCharType="end"/>
            </w:r>
          </w:hyperlink>
        </w:p>
        <w:p w14:paraId="00D5D5C5" w14:textId="6A7622B5" w:rsidR="00CE5486" w:rsidRDefault="00CC0FAF">
          <w:pPr>
            <w:pStyle w:val="TOC3"/>
            <w:tabs>
              <w:tab w:val="right" w:leader="dot" w:pos="9350"/>
            </w:tabs>
            <w:rPr>
              <w:rFonts w:eastAsiaTheme="minorEastAsia"/>
              <w:noProof/>
            </w:rPr>
          </w:pPr>
          <w:hyperlink w:anchor="_Toc135378316" w:history="1">
            <w:r w:rsidR="00CE5486" w:rsidRPr="00DA5AB9">
              <w:rPr>
                <w:rStyle w:val="Hyperlink"/>
                <w:noProof/>
              </w:rPr>
              <w:t>Taking Meeting Minutes:</w:t>
            </w:r>
            <w:r w:rsidR="00CE5486">
              <w:rPr>
                <w:noProof/>
                <w:webHidden/>
              </w:rPr>
              <w:tab/>
            </w:r>
            <w:r w:rsidR="00CE5486">
              <w:rPr>
                <w:noProof/>
                <w:webHidden/>
              </w:rPr>
              <w:fldChar w:fldCharType="begin"/>
            </w:r>
            <w:r w:rsidR="00CE5486">
              <w:rPr>
                <w:noProof/>
                <w:webHidden/>
              </w:rPr>
              <w:instrText xml:space="preserve"> PAGEREF _Toc135378316 \h </w:instrText>
            </w:r>
            <w:r w:rsidR="00CE5486">
              <w:rPr>
                <w:noProof/>
                <w:webHidden/>
              </w:rPr>
            </w:r>
            <w:r w:rsidR="00CE5486">
              <w:rPr>
                <w:noProof/>
                <w:webHidden/>
              </w:rPr>
              <w:fldChar w:fldCharType="separate"/>
            </w:r>
            <w:r>
              <w:rPr>
                <w:noProof/>
                <w:webHidden/>
              </w:rPr>
              <w:t>62</w:t>
            </w:r>
            <w:r w:rsidR="00CE5486">
              <w:rPr>
                <w:noProof/>
                <w:webHidden/>
              </w:rPr>
              <w:fldChar w:fldCharType="end"/>
            </w:r>
          </w:hyperlink>
        </w:p>
        <w:p w14:paraId="26768A29" w14:textId="177631FC" w:rsidR="00CE5486" w:rsidRDefault="00CC0FAF">
          <w:pPr>
            <w:pStyle w:val="TOC3"/>
            <w:tabs>
              <w:tab w:val="right" w:leader="dot" w:pos="9350"/>
            </w:tabs>
            <w:rPr>
              <w:rFonts w:eastAsiaTheme="minorEastAsia"/>
              <w:noProof/>
            </w:rPr>
          </w:pPr>
          <w:hyperlink w:anchor="_Toc135378317" w:history="1">
            <w:r w:rsidR="00CE5486" w:rsidRPr="00DA5AB9">
              <w:rPr>
                <w:rStyle w:val="Hyperlink"/>
                <w:noProof/>
              </w:rPr>
              <w:t>Cultivating a Collaborative Culture:</w:t>
            </w:r>
            <w:r w:rsidR="00CE5486">
              <w:rPr>
                <w:noProof/>
                <w:webHidden/>
              </w:rPr>
              <w:tab/>
            </w:r>
            <w:r w:rsidR="00CE5486">
              <w:rPr>
                <w:noProof/>
                <w:webHidden/>
              </w:rPr>
              <w:fldChar w:fldCharType="begin"/>
            </w:r>
            <w:r w:rsidR="00CE5486">
              <w:rPr>
                <w:noProof/>
                <w:webHidden/>
              </w:rPr>
              <w:instrText xml:space="preserve"> PAGEREF _Toc135378317 \h </w:instrText>
            </w:r>
            <w:r w:rsidR="00CE5486">
              <w:rPr>
                <w:noProof/>
                <w:webHidden/>
              </w:rPr>
            </w:r>
            <w:r w:rsidR="00CE5486">
              <w:rPr>
                <w:noProof/>
                <w:webHidden/>
              </w:rPr>
              <w:fldChar w:fldCharType="separate"/>
            </w:r>
            <w:r>
              <w:rPr>
                <w:noProof/>
                <w:webHidden/>
              </w:rPr>
              <w:t>62</w:t>
            </w:r>
            <w:r w:rsidR="00CE5486">
              <w:rPr>
                <w:noProof/>
                <w:webHidden/>
              </w:rPr>
              <w:fldChar w:fldCharType="end"/>
            </w:r>
          </w:hyperlink>
        </w:p>
        <w:p w14:paraId="2C9F0516" w14:textId="362ED58D" w:rsidR="00CE5486" w:rsidRDefault="00CC0FAF">
          <w:pPr>
            <w:pStyle w:val="TOC3"/>
            <w:tabs>
              <w:tab w:val="right" w:leader="dot" w:pos="9350"/>
            </w:tabs>
            <w:rPr>
              <w:rFonts w:eastAsiaTheme="minorEastAsia"/>
              <w:noProof/>
            </w:rPr>
          </w:pPr>
          <w:hyperlink w:anchor="_Toc135378318" w:history="1">
            <w:r w:rsidR="00CE5486" w:rsidRPr="00DA5AB9">
              <w:rPr>
                <w:rStyle w:val="Hyperlink"/>
                <w:noProof/>
              </w:rPr>
              <w:t>Further Reading:</w:t>
            </w:r>
            <w:r w:rsidR="00CE5486">
              <w:rPr>
                <w:noProof/>
                <w:webHidden/>
              </w:rPr>
              <w:tab/>
            </w:r>
            <w:r w:rsidR="00CE5486">
              <w:rPr>
                <w:noProof/>
                <w:webHidden/>
              </w:rPr>
              <w:fldChar w:fldCharType="begin"/>
            </w:r>
            <w:r w:rsidR="00CE5486">
              <w:rPr>
                <w:noProof/>
                <w:webHidden/>
              </w:rPr>
              <w:instrText xml:space="preserve"> PAGEREF _Toc135378318 \h </w:instrText>
            </w:r>
            <w:r w:rsidR="00CE5486">
              <w:rPr>
                <w:noProof/>
                <w:webHidden/>
              </w:rPr>
            </w:r>
            <w:r w:rsidR="00CE5486">
              <w:rPr>
                <w:noProof/>
                <w:webHidden/>
              </w:rPr>
              <w:fldChar w:fldCharType="separate"/>
            </w:r>
            <w:r>
              <w:rPr>
                <w:noProof/>
                <w:webHidden/>
              </w:rPr>
              <w:t>62</w:t>
            </w:r>
            <w:r w:rsidR="00CE5486">
              <w:rPr>
                <w:noProof/>
                <w:webHidden/>
              </w:rPr>
              <w:fldChar w:fldCharType="end"/>
            </w:r>
          </w:hyperlink>
        </w:p>
        <w:p w14:paraId="6B92F930" w14:textId="0AF1C083" w:rsidR="00CE5486" w:rsidRDefault="00CC0FAF">
          <w:pPr>
            <w:pStyle w:val="TOC2"/>
            <w:tabs>
              <w:tab w:val="right" w:leader="dot" w:pos="9350"/>
            </w:tabs>
            <w:rPr>
              <w:rFonts w:eastAsiaTheme="minorEastAsia"/>
              <w:noProof/>
            </w:rPr>
          </w:pPr>
          <w:hyperlink w:anchor="_Toc135378319" w:history="1">
            <w:r w:rsidR="00CE5486" w:rsidRPr="00DA5AB9">
              <w:rPr>
                <w:rStyle w:val="Hyperlink"/>
                <w:noProof/>
              </w:rPr>
              <w:t>Building a Diverse and Powerful GATO Cell</w:t>
            </w:r>
            <w:r w:rsidR="00CE5486">
              <w:rPr>
                <w:noProof/>
                <w:webHidden/>
              </w:rPr>
              <w:tab/>
            </w:r>
            <w:r w:rsidR="00CE5486">
              <w:rPr>
                <w:noProof/>
                <w:webHidden/>
              </w:rPr>
              <w:fldChar w:fldCharType="begin"/>
            </w:r>
            <w:r w:rsidR="00CE5486">
              <w:rPr>
                <w:noProof/>
                <w:webHidden/>
              </w:rPr>
              <w:instrText xml:space="preserve"> PAGEREF _Toc135378319 \h </w:instrText>
            </w:r>
            <w:r w:rsidR="00CE5486">
              <w:rPr>
                <w:noProof/>
                <w:webHidden/>
              </w:rPr>
            </w:r>
            <w:r w:rsidR="00CE5486">
              <w:rPr>
                <w:noProof/>
                <w:webHidden/>
              </w:rPr>
              <w:fldChar w:fldCharType="separate"/>
            </w:r>
            <w:r>
              <w:rPr>
                <w:noProof/>
                <w:webHidden/>
              </w:rPr>
              <w:t>62</w:t>
            </w:r>
            <w:r w:rsidR="00CE5486">
              <w:rPr>
                <w:noProof/>
                <w:webHidden/>
              </w:rPr>
              <w:fldChar w:fldCharType="end"/>
            </w:r>
          </w:hyperlink>
        </w:p>
        <w:p w14:paraId="006EA6FB" w14:textId="17F5BC94" w:rsidR="00CE5486" w:rsidRDefault="00CC0FAF">
          <w:pPr>
            <w:pStyle w:val="TOC2"/>
            <w:tabs>
              <w:tab w:val="right" w:leader="dot" w:pos="9350"/>
            </w:tabs>
            <w:rPr>
              <w:rFonts w:eastAsiaTheme="minorEastAsia"/>
              <w:noProof/>
            </w:rPr>
          </w:pPr>
          <w:hyperlink w:anchor="_Toc135378320" w:history="1">
            <w:r w:rsidR="00CE5486" w:rsidRPr="00DA5AB9">
              <w:rPr>
                <w:rStyle w:val="Hyperlink"/>
                <w:noProof/>
              </w:rPr>
              <w:t>The Unfortunate Necessity of Gatekeeping</w:t>
            </w:r>
            <w:r w:rsidR="00CE5486">
              <w:rPr>
                <w:noProof/>
                <w:webHidden/>
              </w:rPr>
              <w:tab/>
            </w:r>
            <w:r w:rsidR="00CE5486">
              <w:rPr>
                <w:noProof/>
                <w:webHidden/>
              </w:rPr>
              <w:fldChar w:fldCharType="begin"/>
            </w:r>
            <w:r w:rsidR="00CE5486">
              <w:rPr>
                <w:noProof/>
                <w:webHidden/>
              </w:rPr>
              <w:instrText xml:space="preserve"> PAGEREF _Toc135378320 \h </w:instrText>
            </w:r>
            <w:r w:rsidR="00CE5486">
              <w:rPr>
                <w:noProof/>
                <w:webHidden/>
              </w:rPr>
            </w:r>
            <w:r w:rsidR="00CE5486">
              <w:rPr>
                <w:noProof/>
                <w:webHidden/>
              </w:rPr>
              <w:fldChar w:fldCharType="separate"/>
            </w:r>
            <w:r>
              <w:rPr>
                <w:noProof/>
                <w:webHidden/>
              </w:rPr>
              <w:t>63</w:t>
            </w:r>
            <w:r w:rsidR="00CE5486">
              <w:rPr>
                <w:noProof/>
                <w:webHidden/>
              </w:rPr>
              <w:fldChar w:fldCharType="end"/>
            </w:r>
          </w:hyperlink>
        </w:p>
        <w:p w14:paraId="3008A2B5" w14:textId="26E6D28A" w:rsidR="00CE5486" w:rsidRDefault="00CC0FAF">
          <w:pPr>
            <w:pStyle w:val="TOC2"/>
            <w:tabs>
              <w:tab w:val="right" w:leader="dot" w:pos="9350"/>
            </w:tabs>
            <w:rPr>
              <w:rFonts w:eastAsiaTheme="minorEastAsia"/>
              <w:noProof/>
            </w:rPr>
          </w:pPr>
          <w:hyperlink w:anchor="_Toc135378321" w:history="1">
            <w:r w:rsidR="00CE5486" w:rsidRPr="00DA5AB9">
              <w:rPr>
                <w:rStyle w:val="Hyperlink"/>
                <w:noProof/>
              </w:rPr>
              <w:t>Guidelines for Evaluating Potential Community Members</w:t>
            </w:r>
            <w:r w:rsidR="00CE5486">
              <w:rPr>
                <w:noProof/>
                <w:webHidden/>
              </w:rPr>
              <w:tab/>
            </w:r>
            <w:r w:rsidR="00CE5486">
              <w:rPr>
                <w:noProof/>
                <w:webHidden/>
              </w:rPr>
              <w:fldChar w:fldCharType="begin"/>
            </w:r>
            <w:r w:rsidR="00CE5486">
              <w:rPr>
                <w:noProof/>
                <w:webHidden/>
              </w:rPr>
              <w:instrText xml:space="preserve"> PAGEREF _Toc135378321 \h </w:instrText>
            </w:r>
            <w:r w:rsidR="00CE5486">
              <w:rPr>
                <w:noProof/>
                <w:webHidden/>
              </w:rPr>
            </w:r>
            <w:r w:rsidR="00CE5486">
              <w:rPr>
                <w:noProof/>
                <w:webHidden/>
              </w:rPr>
              <w:fldChar w:fldCharType="separate"/>
            </w:r>
            <w:r>
              <w:rPr>
                <w:noProof/>
                <w:webHidden/>
              </w:rPr>
              <w:t>64</w:t>
            </w:r>
            <w:r w:rsidR="00CE5486">
              <w:rPr>
                <w:noProof/>
                <w:webHidden/>
              </w:rPr>
              <w:fldChar w:fldCharType="end"/>
            </w:r>
          </w:hyperlink>
        </w:p>
        <w:p w14:paraId="5656C415" w14:textId="0E148428" w:rsidR="00CE5486" w:rsidRDefault="00CC0FAF">
          <w:pPr>
            <w:pStyle w:val="TOC3"/>
            <w:tabs>
              <w:tab w:val="right" w:leader="dot" w:pos="9350"/>
            </w:tabs>
            <w:rPr>
              <w:rFonts w:eastAsiaTheme="minorEastAsia"/>
              <w:noProof/>
            </w:rPr>
          </w:pPr>
          <w:hyperlink w:anchor="_Toc135378322" w:history="1">
            <w:r w:rsidR="00CE5486" w:rsidRPr="00DA5AB9">
              <w:rPr>
                <w:rStyle w:val="Hyperlink"/>
                <w:noProof/>
              </w:rPr>
              <w:t>Green Flags: Positive Indicators</w:t>
            </w:r>
            <w:r w:rsidR="00CE5486">
              <w:rPr>
                <w:noProof/>
                <w:webHidden/>
              </w:rPr>
              <w:tab/>
            </w:r>
            <w:r w:rsidR="00CE5486">
              <w:rPr>
                <w:noProof/>
                <w:webHidden/>
              </w:rPr>
              <w:fldChar w:fldCharType="begin"/>
            </w:r>
            <w:r w:rsidR="00CE5486">
              <w:rPr>
                <w:noProof/>
                <w:webHidden/>
              </w:rPr>
              <w:instrText xml:space="preserve"> PAGEREF _Toc135378322 \h </w:instrText>
            </w:r>
            <w:r w:rsidR="00CE5486">
              <w:rPr>
                <w:noProof/>
                <w:webHidden/>
              </w:rPr>
            </w:r>
            <w:r w:rsidR="00CE5486">
              <w:rPr>
                <w:noProof/>
                <w:webHidden/>
              </w:rPr>
              <w:fldChar w:fldCharType="separate"/>
            </w:r>
            <w:r>
              <w:rPr>
                <w:noProof/>
                <w:webHidden/>
              </w:rPr>
              <w:t>64</w:t>
            </w:r>
            <w:r w:rsidR="00CE5486">
              <w:rPr>
                <w:noProof/>
                <w:webHidden/>
              </w:rPr>
              <w:fldChar w:fldCharType="end"/>
            </w:r>
          </w:hyperlink>
        </w:p>
        <w:p w14:paraId="59AD4629" w14:textId="670178B2" w:rsidR="00CE5486" w:rsidRDefault="00CC0FAF">
          <w:pPr>
            <w:pStyle w:val="TOC3"/>
            <w:tabs>
              <w:tab w:val="right" w:leader="dot" w:pos="9350"/>
            </w:tabs>
            <w:rPr>
              <w:rFonts w:eastAsiaTheme="minorEastAsia"/>
              <w:noProof/>
            </w:rPr>
          </w:pPr>
          <w:hyperlink w:anchor="_Toc135378323" w:history="1">
            <w:r w:rsidR="00CE5486" w:rsidRPr="00DA5AB9">
              <w:rPr>
                <w:rStyle w:val="Hyperlink"/>
                <w:noProof/>
              </w:rPr>
              <w:t>Red Flags: Warning Signs</w:t>
            </w:r>
            <w:r w:rsidR="00CE5486">
              <w:rPr>
                <w:noProof/>
                <w:webHidden/>
              </w:rPr>
              <w:tab/>
            </w:r>
            <w:r w:rsidR="00CE5486">
              <w:rPr>
                <w:noProof/>
                <w:webHidden/>
              </w:rPr>
              <w:fldChar w:fldCharType="begin"/>
            </w:r>
            <w:r w:rsidR="00CE5486">
              <w:rPr>
                <w:noProof/>
                <w:webHidden/>
              </w:rPr>
              <w:instrText xml:space="preserve"> PAGEREF _Toc135378323 \h </w:instrText>
            </w:r>
            <w:r w:rsidR="00CE5486">
              <w:rPr>
                <w:noProof/>
                <w:webHidden/>
              </w:rPr>
            </w:r>
            <w:r w:rsidR="00CE5486">
              <w:rPr>
                <w:noProof/>
                <w:webHidden/>
              </w:rPr>
              <w:fldChar w:fldCharType="separate"/>
            </w:r>
            <w:r>
              <w:rPr>
                <w:noProof/>
                <w:webHidden/>
              </w:rPr>
              <w:t>64</w:t>
            </w:r>
            <w:r w:rsidR="00CE5486">
              <w:rPr>
                <w:noProof/>
                <w:webHidden/>
              </w:rPr>
              <w:fldChar w:fldCharType="end"/>
            </w:r>
          </w:hyperlink>
        </w:p>
        <w:p w14:paraId="67698409" w14:textId="56219562" w:rsidR="00CE5486" w:rsidRDefault="00CC0FAF">
          <w:pPr>
            <w:pStyle w:val="TOC3"/>
            <w:tabs>
              <w:tab w:val="right" w:leader="dot" w:pos="9350"/>
            </w:tabs>
            <w:rPr>
              <w:rFonts w:eastAsiaTheme="minorEastAsia"/>
              <w:noProof/>
            </w:rPr>
          </w:pPr>
          <w:hyperlink w:anchor="_Toc135378324" w:history="1">
            <w:r w:rsidR="00CE5486" w:rsidRPr="00DA5AB9">
              <w:rPr>
                <w:rStyle w:val="Hyperlink"/>
                <w:noProof/>
              </w:rPr>
              <w:t>Implementing a Membership Approval Process</w:t>
            </w:r>
            <w:r w:rsidR="00CE5486">
              <w:rPr>
                <w:noProof/>
                <w:webHidden/>
              </w:rPr>
              <w:tab/>
            </w:r>
            <w:r w:rsidR="00CE5486">
              <w:rPr>
                <w:noProof/>
                <w:webHidden/>
              </w:rPr>
              <w:fldChar w:fldCharType="begin"/>
            </w:r>
            <w:r w:rsidR="00CE5486">
              <w:rPr>
                <w:noProof/>
                <w:webHidden/>
              </w:rPr>
              <w:instrText xml:space="preserve"> PAGEREF _Toc135378324 \h </w:instrText>
            </w:r>
            <w:r w:rsidR="00CE5486">
              <w:rPr>
                <w:noProof/>
                <w:webHidden/>
              </w:rPr>
            </w:r>
            <w:r w:rsidR="00CE5486">
              <w:rPr>
                <w:noProof/>
                <w:webHidden/>
              </w:rPr>
              <w:fldChar w:fldCharType="separate"/>
            </w:r>
            <w:r>
              <w:rPr>
                <w:noProof/>
                <w:webHidden/>
              </w:rPr>
              <w:t>65</w:t>
            </w:r>
            <w:r w:rsidR="00CE5486">
              <w:rPr>
                <w:noProof/>
                <w:webHidden/>
              </w:rPr>
              <w:fldChar w:fldCharType="end"/>
            </w:r>
          </w:hyperlink>
        </w:p>
        <w:p w14:paraId="55FB31BF" w14:textId="2531B06B" w:rsidR="00CE5486" w:rsidRDefault="00CC0FAF">
          <w:pPr>
            <w:pStyle w:val="TOC2"/>
            <w:tabs>
              <w:tab w:val="right" w:leader="dot" w:pos="9350"/>
            </w:tabs>
            <w:rPr>
              <w:rFonts w:eastAsiaTheme="minorEastAsia"/>
              <w:noProof/>
            </w:rPr>
          </w:pPr>
          <w:hyperlink w:anchor="_Toc135378325" w:history="1">
            <w:r w:rsidR="00CE5486" w:rsidRPr="00DA5AB9">
              <w:rPr>
                <w:rStyle w:val="Hyperlink"/>
                <w:noProof/>
              </w:rPr>
              <w:t>Conclusion: Building A Vibrant GATO Community</w:t>
            </w:r>
            <w:r w:rsidR="00CE5486">
              <w:rPr>
                <w:noProof/>
                <w:webHidden/>
              </w:rPr>
              <w:tab/>
            </w:r>
            <w:r w:rsidR="00CE5486">
              <w:rPr>
                <w:noProof/>
                <w:webHidden/>
              </w:rPr>
              <w:fldChar w:fldCharType="begin"/>
            </w:r>
            <w:r w:rsidR="00CE5486">
              <w:rPr>
                <w:noProof/>
                <w:webHidden/>
              </w:rPr>
              <w:instrText xml:space="preserve"> PAGEREF _Toc135378325 \h </w:instrText>
            </w:r>
            <w:r w:rsidR="00CE5486">
              <w:rPr>
                <w:noProof/>
                <w:webHidden/>
              </w:rPr>
            </w:r>
            <w:r w:rsidR="00CE5486">
              <w:rPr>
                <w:noProof/>
                <w:webHidden/>
              </w:rPr>
              <w:fldChar w:fldCharType="separate"/>
            </w:r>
            <w:r>
              <w:rPr>
                <w:noProof/>
                <w:webHidden/>
              </w:rPr>
              <w:t>66</w:t>
            </w:r>
            <w:r w:rsidR="00CE5486">
              <w:rPr>
                <w:noProof/>
                <w:webHidden/>
              </w:rPr>
              <w:fldChar w:fldCharType="end"/>
            </w:r>
          </w:hyperlink>
        </w:p>
        <w:p w14:paraId="3E093EEE" w14:textId="6C8DB6AE" w:rsidR="000C2270" w:rsidRDefault="00CC0FAF" w:rsidP="00420EF5">
          <w:pPr>
            <w:pStyle w:val="TOC1"/>
            <w:tabs>
              <w:tab w:val="right" w:leader="dot" w:pos="9350"/>
            </w:tabs>
          </w:pPr>
          <w:hyperlink w:anchor="_Toc135378326" w:history="1">
            <w:r w:rsidR="00CE5486" w:rsidRPr="00DA5AB9">
              <w:rPr>
                <w:rStyle w:val="Hyperlink"/>
                <w:noProof/>
              </w:rPr>
              <w:t>Chapter 15: Bibliography for Further Reading</w:t>
            </w:r>
            <w:r w:rsidR="00CE5486">
              <w:rPr>
                <w:noProof/>
                <w:webHidden/>
              </w:rPr>
              <w:tab/>
            </w:r>
            <w:r w:rsidR="00CE5486">
              <w:rPr>
                <w:noProof/>
                <w:webHidden/>
              </w:rPr>
              <w:fldChar w:fldCharType="begin"/>
            </w:r>
            <w:r w:rsidR="00CE5486">
              <w:rPr>
                <w:noProof/>
                <w:webHidden/>
              </w:rPr>
              <w:instrText xml:space="preserve"> PAGEREF _Toc135378326 \h </w:instrText>
            </w:r>
            <w:r w:rsidR="00CE5486">
              <w:rPr>
                <w:noProof/>
                <w:webHidden/>
              </w:rPr>
            </w:r>
            <w:r w:rsidR="00CE5486">
              <w:rPr>
                <w:noProof/>
                <w:webHidden/>
              </w:rPr>
              <w:fldChar w:fldCharType="separate"/>
            </w:r>
            <w:r>
              <w:rPr>
                <w:noProof/>
                <w:webHidden/>
              </w:rPr>
              <w:t>67</w:t>
            </w:r>
            <w:r w:rsidR="00CE5486">
              <w:rPr>
                <w:noProof/>
                <w:webHidden/>
              </w:rPr>
              <w:fldChar w:fldCharType="end"/>
            </w:r>
          </w:hyperlink>
          <w:r w:rsidR="000C2270">
            <w:rPr>
              <w:b/>
              <w:bCs/>
              <w:noProof/>
            </w:rPr>
            <w:fldChar w:fldCharType="end"/>
          </w:r>
        </w:p>
      </w:sdtContent>
    </w:sdt>
    <w:p w14:paraId="798D31E9" w14:textId="1DB08DAE" w:rsidR="007B6817" w:rsidRDefault="007B6817">
      <w:r>
        <w:br w:type="page"/>
      </w:r>
    </w:p>
    <w:p w14:paraId="19380981" w14:textId="02B97743" w:rsidR="007B6817" w:rsidRDefault="007B6817" w:rsidP="004620EF">
      <w:pPr>
        <w:pStyle w:val="Heading1"/>
      </w:pPr>
      <w:bookmarkStart w:id="0" w:name="_Toc135378227"/>
      <w:r>
        <w:lastRenderedPageBreak/>
        <w:t>Preface</w:t>
      </w:r>
      <w:bookmarkEnd w:id="0"/>
    </w:p>
    <w:p w14:paraId="7F7F032B" w14:textId="77777777" w:rsidR="007B6817" w:rsidRDefault="007B6817" w:rsidP="007B6817">
      <w:r>
        <w:t>Dear Reader,</w:t>
      </w:r>
    </w:p>
    <w:p w14:paraId="78701820" w14:textId="4D023FB7" w:rsidR="007B6817" w:rsidRDefault="007B6817" w:rsidP="007B6817">
      <w:r>
        <w:t>As you embark on the journey of exploring this book, you're about to take a step into the future—a future where Artificial Intelligence (AI) is no longer just a tool, but an integrated part of our societal fabric, carrying with it a profound responsibility. The GATO (Global Alignment Taxonomy Omnibus) Framework, the heart and soul of this manuscript, is an ambitious initiative to direct this future towards a utopian attract</w:t>
      </w:r>
      <w:r w:rsidR="00920BD9">
        <w:t>or state</w:t>
      </w:r>
      <w:r>
        <w:t>.</w:t>
      </w:r>
    </w:p>
    <w:p w14:paraId="4C63C613" w14:textId="69EE19BC" w:rsidR="007B6817" w:rsidRDefault="007B6817" w:rsidP="007B6817">
      <w:r>
        <w:t xml:space="preserve">The GATO Framework seeks to ensure that AI systems, in their ever-growing influence and reach, are fundamentally aligned with the principles that we, as a species, hold most </w:t>
      </w:r>
      <w:proofErr w:type="gramStart"/>
      <w:r>
        <w:t>dear—principles</w:t>
      </w:r>
      <w:proofErr w:type="gramEnd"/>
      <w:r>
        <w:t xml:space="preserve"> that prioritize reducing suffering, increasing prosperity, and expanding understanding. This book is your guide through the intricate layers of this endeavor, providing a comprehensive overview of GATO's intent, process, and envisioned outcomes.</w:t>
      </w:r>
    </w:p>
    <w:p w14:paraId="23E9D262" w14:textId="32C9DC65" w:rsidR="007B6817" w:rsidRDefault="007B6817" w:rsidP="007B6817">
      <w:r>
        <w:t xml:space="preserve">But let's pause for a moment. This book you hold is </w:t>
      </w:r>
      <w:proofErr w:type="gramStart"/>
      <w:r>
        <w:t>no</w:t>
      </w:r>
      <w:proofErr w:type="gramEnd"/>
      <w:r>
        <w:t xml:space="preserve"> ordinary read. It's a user manual, a manifesto of a global initiative. It is dense, intricate, and expansive—much like the vision it seeks to unfold. Therefore, I invite you, dear reader, not to consume this book in a single gulp, but to savor it slowly, one bite at a time. Don't feel pressured to</w:t>
      </w:r>
      <w:r w:rsidR="00CF1031">
        <w:t xml:space="preserve"> ‘</w:t>
      </w:r>
      <w:r>
        <w:t>eat the whole elephant</w:t>
      </w:r>
      <w:r w:rsidR="00547696">
        <w:t>’,</w:t>
      </w:r>
      <w:r>
        <w:t xml:space="preserve"> as it were. Instead, find the parts that resonate with you, that spark your interest, and focus on them.</w:t>
      </w:r>
    </w:p>
    <w:p w14:paraId="09E3B56F" w14:textId="4B3550B4" w:rsidR="007B6817" w:rsidRDefault="007B6817" w:rsidP="007B6817">
      <w:r>
        <w:t>Let's consider this book as a multi-layered blueprint, a roadmap of sorts. The layers—Model Alignment, Autonomous Agents, Decentralized Networks, Corporate Adoption, National Regulation, International Treaty, and Global Consensus—are the distinct facets of AI's integration into society, each with its unique challenges and opportunities. You may find yourself drawn to one or two layers more than the others, and that's okay. Dive deep into those areas, understand them, and see how you can contribute to them.</w:t>
      </w:r>
    </w:p>
    <w:p w14:paraId="3D036F50" w14:textId="23228EAE" w:rsidR="007B6817" w:rsidRDefault="007B6817" w:rsidP="007B6817">
      <w:r>
        <w:t>In the spirit of the GATO tradition,</w:t>
      </w:r>
      <w:r w:rsidR="00CF1031">
        <w:t xml:space="preserve"> ‘</w:t>
      </w:r>
      <w:r>
        <w:t>start where you are, use what you have, do what you can</w:t>
      </w:r>
      <w:r w:rsidR="00547696">
        <w:t>’,</w:t>
      </w:r>
      <w:r>
        <w:t xml:space="preserve"> we encourage you to identify how you can bring your unique resources, skills, and perspective to this global endeavor. Remember, every contribution, however small it may seem, can ripple out into meaningful change.</w:t>
      </w:r>
    </w:p>
    <w:p w14:paraId="66BABC46" w14:textId="497B055A" w:rsidR="007B6817" w:rsidRDefault="007B6817" w:rsidP="007B6817">
      <w:r>
        <w:t>As you navigate this book, you'll find that the GATO Framework isn't a static, top-down directive but a dynamic, decentralized, self-organizing movement. It's not about compliance, but about consensus; not about control, but about alignment. We encourage you to</w:t>
      </w:r>
      <w:r w:rsidR="00CF1031">
        <w:t xml:space="preserve"> ‘</w:t>
      </w:r>
      <w:r>
        <w:t>think globally, act locally</w:t>
      </w:r>
      <w:r w:rsidR="00547696">
        <w:t>’,</w:t>
      </w:r>
      <w:r>
        <w:t xml:space="preserve"> understanding the global implications of AI alignment and finding ways to contribute within your sphere of influence.</w:t>
      </w:r>
    </w:p>
    <w:p w14:paraId="24D5C1B1" w14:textId="77777777" w:rsidR="007B6817" w:rsidRDefault="007B6817" w:rsidP="007B6817">
      <w:r>
        <w:t>Remember, this isn't just a book—it's an invitation. An invitation to contribute to a global effort to shape the future of AI, to align it with our deepest human values, and to guide humanity towards a future that promises reduced suffering, increased prosperity, and expanded understanding.</w:t>
      </w:r>
    </w:p>
    <w:p w14:paraId="08429EAA" w14:textId="7F2520CF" w:rsidR="007B6817" w:rsidRDefault="007B6817" w:rsidP="007B6817">
      <w:r>
        <w:t>Whether you're an AI researcher, policy maker, corporate leader, or simply an interested citizen, this book is a call to arms. So, as you turn the pages, consider how you might</w:t>
      </w:r>
      <w:r w:rsidR="00CF1031">
        <w:t xml:space="preserve"> ‘</w:t>
      </w:r>
      <w:r>
        <w:t>step up' and join us in this crucial journey.</w:t>
      </w:r>
    </w:p>
    <w:p w14:paraId="2DA4ECD8" w14:textId="2113E15B" w:rsidR="007B6817" w:rsidRDefault="007B6817" w:rsidP="007B6817">
      <w:r>
        <w:t>Welcome to the GATO Framework. Welcome to your role in shaping our collective future.</w:t>
      </w:r>
      <w:r w:rsidR="00251499">
        <w:t xml:space="preserve"> We’re all</w:t>
      </w:r>
      <w:r w:rsidR="00CF1031">
        <w:t xml:space="preserve"> ‘</w:t>
      </w:r>
      <w:r w:rsidR="00251499">
        <w:t>in it to win it’ and we’re glad to have you along!</w:t>
      </w:r>
    </w:p>
    <w:p w14:paraId="70724645" w14:textId="77777777" w:rsidR="00251499" w:rsidRDefault="007B6817" w:rsidP="007B6817">
      <w:r>
        <w:t>Happy reading,</w:t>
      </w:r>
    </w:p>
    <w:p w14:paraId="66BCBE40" w14:textId="0EC08A81" w:rsidR="005A6DDC" w:rsidRDefault="00251499" w:rsidP="007B6817">
      <w:r>
        <w:t>The GATO Team</w:t>
      </w:r>
    </w:p>
    <w:p w14:paraId="0B8E3B6D" w14:textId="77777777" w:rsidR="005A6DDC" w:rsidRDefault="005A6DDC">
      <w:r>
        <w:br w:type="page"/>
      </w:r>
    </w:p>
    <w:p w14:paraId="6DE53F76" w14:textId="7B548D04" w:rsidR="00251499" w:rsidRDefault="001034FA" w:rsidP="004620EF">
      <w:pPr>
        <w:pStyle w:val="Heading1"/>
      </w:pPr>
      <w:bookmarkStart w:id="1" w:name="_Toc135378228"/>
      <w:r>
        <w:lastRenderedPageBreak/>
        <w:t xml:space="preserve">Chapter 1: </w:t>
      </w:r>
      <w:r w:rsidR="00C76571">
        <w:t>Axiomatic Alignment</w:t>
      </w:r>
      <w:bookmarkEnd w:id="1"/>
    </w:p>
    <w:p w14:paraId="638C4779" w14:textId="65B8E643" w:rsidR="001034FA" w:rsidRDefault="001034FA" w:rsidP="001034FA">
      <w:r>
        <w:t>Welcome to the first step in understanding the GATO Framework: the concept of</w:t>
      </w:r>
      <w:r w:rsidR="00607317">
        <w:t xml:space="preserve"> </w:t>
      </w:r>
      <w:r w:rsidR="000939F0">
        <w:t>“</w:t>
      </w:r>
      <w:r w:rsidR="00C76571">
        <w:t>Axiomatic Alignment</w:t>
      </w:r>
      <w:r>
        <w:t>.</w:t>
      </w:r>
      <w:r w:rsidR="00607317">
        <w:t xml:space="preserve">” </w:t>
      </w:r>
      <w:r>
        <w:t xml:space="preserve">It may seem complex at first, but at its heart, it's a simple and profound idea that embodies the essence of universally accepted values. This chapter will guide you through this foundational concept, gently leading you into the depths of the GATO Framework. </w:t>
      </w:r>
    </w:p>
    <w:p w14:paraId="46A9B351" w14:textId="56087469" w:rsidR="001034FA" w:rsidRDefault="001034FA" w:rsidP="001034FA">
      <w:r>
        <w:t>The term</w:t>
      </w:r>
      <w:r w:rsidR="00607317">
        <w:t xml:space="preserve"> </w:t>
      </w:r>
      <w:r w:rsidR="000939F0">
        <w:t>“</w:t>
      </w:r>
      <w:r>
        <w:t>axiomatic</w:t>
      </w:r>
      <w:r w:rsidR="00607317">
        <w:t xml:space="preserve">” </w:t>
      </w:r>
      <w:r>
        <w:t>is derived from</w:t>
      </w:r>
      <w:r w:rsidR="00607317">
        <w:t xml:space="preserve"> </w:t>
      </w:r>
      <w:r w:rsidR="000939F0">
        <w:t>“</w:t>
      </w:r>
      <w:r>
        <w:t>axiom,</w:t>
      </w:r>
      <w:r w:rsidR="00607317">
        <w:t xml:space="preserve">” </w:t>
      </w:r>
      <w:r>
        <w:t xml:space="preserve">referring to a statement or proposition that is established, accepted, or self-evidently true. In the context of AI, </w:t>
      </w:r>
      <w:r w:rsidR="00C76571">
        <w:t>Axiomatic Alignment</w:t>
      </w:r>
      <w:r>
        <w:t xml:space="preserve"> is about the strategic pursuit of global consensus on a set of axioms that should guide the development and functioning of AI systems. The axioms we discuss are not chosen at random or dictated by a single culture or </w:t>
      </w:r>
      <w:proofErr w:type="gramStart"/>
      <w:r>
        <w:t>ideology, but</w:t>
      </w:r>
      <w:proofErr w:type="gramEnd"/>
      <w:r>
        <w:t xml:space="preserve"> are the result of years of rigorous research and introspection.</w:t>
      </w:r>
    </w:p>
    <w:p w14:paraId="7AB5CF84" w14:textId="069B0473" w:rsidR="001034FA" w:rsidRDefault="001034FA" w:rsidP="001034FA">
      <w:r>
        <w:t>We've delved into the wisdom of both Eastern and Western philosophies, pondered insights from evolution and neuroscience, and sought to understand life's most basic principles. We've drawn from the wellspring of human cultures and the fundamental nature of life on Earth to distill these axioms. Our focus has been to find the highest order principles that resonate universally across all forms of life, and we've narrowed it down to three:</w:t>
      </w:r>
      <w:r w:rsidR="00CF1031">
        <w:t xml:space="preserve"> ‘</w:t>
      </w:r>
      <w:r>
        <w:t>suffering is bad</w:t>
      </w:r>
      <w:r w:rsidR="00547696">
        <w:t>’,</w:t>
      </w:r>
      <w:r w:rsidR="00CF1031">
        <w:t xml:space="preserve"> ‘</w:t>
      </w:r>
      <w:r>
        <w:t>prosperity is good</w:t>
      </w:r>
      <w:r w:rsidR="00547696">
        <w:t>’,</w:t>
      </w:r>
      <w:r>
        <w:t xml:space="preserve"> and</w:t>
      </w:r>
      <w:r w:rsidR="00CF1031">
        <w:t xml:space="preserve"> ‘</w:t>
      </w:r>
      <w:r>
        <w:t xml:space="preserve">understanding is good'. </w:t>
      </w:r>
    </w:p>
    <w:p w14:paraId="58F2EB9F" w14:textId="35C5B89B" w:rsidR="001034FA" w:rsidRDefault="001034FA" w:rsidP="001034FA">
      <w:r>
        <w:t>Let's unpack these. When we affirm</w:t>
      </w:r>
      <w:r w:rsidR="00CF1031">
        <w:t xml:space="preserve"> ‘</w:t>
      </w:r>
      <w:r>
        <w:t>suffering is bad</w:t>
      </w:r>
      <w:r w:rsidR="00547696">
        <w:t>’,</w:t>
      </w:r>
      <w:r>
        <w:t xml:space="preserve"> we acknowledge a universal desire shared by all sentient beings to avoid pain and hardship.</w:t>
      </w:r>
      <w:r w:rsidR="00CF1031">
        <w:t xml:space="preserve"> ‘</w:t>
      </w:r>
      <w:r>
        <w:t>Prosperity is good</w:t>
      </w:r>
      <w:r w:rsidR="00547696">
        <w:t>’,</w:t>
      </w:r>
      <w:r>
        <w:t xml:space="preserve"> rooted in the Latin term</w:t>
      </w:r>
      <w:r w:rsidR="00607317">
        <w:t xml:space="preserve"> </w:t>
      </w:r>
      <w:r w:rsidR="000939F0">
        <w:t>“</w:t>
      </w:r>
      <w:r>
        <w:t>prosperitas</w:t>
      </w:r>
      <w:r w:rsidR="00607317">
        <w:t xml:space="preserve">” </w:t>
      </w:r>
      <w:r>
        <w:t>which means</w:t>
      </w:r>
      <w:r w:rsidR="00607317">
        <w:t xml:space="preserve"> </w:t>
      </w:r>
      <w:r w:rsidR="000939F0">
        <w:t>“</w:t>
      </w:r>
      <w:r>
        <w:t>to live well</w:t>
      </w:r>
      <w:proofErr w:type="gramStart"/>
      <w:r w:rsidR="00607317">
        <w:t xml:space="preserve">” </w:t>
      </w:r>
      <w:r>
        <w:t>,</w:t>
      </w:r>
      <w:proofErr w:type="gramEnd"/>
      <w:r>
        <w:t xml:space="preserve"> encapsulates our collective aspiration for a world of abundance and well-being. The axiom</w:t>
      </w:r>
      <w:r w:rsidR="00CF1031">
        <w:t xml:space="preserve"> ‘</w:t>
      </w:r>
      <w:r>
        <w:t>understanding is good' represents our shared conviction in the transformative power of knowledge, a nod to the inherent curiosity that fuels our growth and progress.</w:t>
      </w:r>
    </w:p>
    <w:p w14:paraId="6B756C17" w14:textId="77777777" w:rsidR="001034FA" w:rsidRDefault="001034FA" w:rsidP="001034FA">
      <w:r>
        <w:t>These axioms serve as the foundation for the development and deployment of AI. They are to be deeply integrated into every element of AI systems, from datasets and models to algorithms and guidelines. We aim to reach a saturation point where these principles are so profoundly woven into the fabric of AI that they become self-evident truths guiding the behavior and decision-making of all AI systems.</w:t>
      </w:r>
    </w:p>
    <w:p w14:paraId="032F4A22" w14:textId="0BA5F6E8" w:rsidR="001034FA" w:rsidRDefault="001034FA" w:rsidP="001034FA">
      <w:r>
        <w:t xml:space="preserve">This process is a global endeavor, calling for an unprecedented collaborative effort from researchers, developers, businesses, governments, and all stakeholders involved in AI development. Achieving </w:t>
      </w:r>
      <w:r w:rsidR="00C76571">
        <w:t>Axiomatic Alignment</w:t>
      </w:r>
      <w:r>
        <w:t xml:space="preserve"> necessitates weaving these principles into the heart of the open-source community, where collaboration and knowledge-sharing are already intrinsic values.</w:t>
      </w:r>
    </w:p>
    <w:p w14:paraId="355A4640" w14:textId="3E37970D" w:rsidR="001034FA" w:rsidRDefault="001034FA" w:rsidP="001034FA">
      <w:r>
        <w:t xml:space="preserve">Human consensus is the cornerstone of </w:t>
      </w:r>
      <w:r w:rsidR="00C76571">
        <w:t>Axiomatic Alignment</w:t>
      </w:r>
      <w:r>
        <w:t>. The goal is to foster global agreement on these principles, a task that requires significant efforts in education, policy-making, and international cooperation. Building this level of consensus is critical for two reasons. First, it creates a shared foundation of universally agreed-upon values, a common language that unites us in our approach to AI. Second, it supports the phenomenon of</w:t>
      </w:r>
      <w:r w:rsidR="00607317">
        <w:t xml:space="preserve"> </w:t>
      </w:r>
      <w:r w:rsidR="000939F0">
        <w:t>“</w:t>
      </w:r>
      <w:r>
        <w:t>epistemic convergence,</w:t>
      </w:r>
      <w:r w:rsidR="00607317">
        <w:t xml:space="preserve">” </w:t>
      </w:r>
      <w:r>
        <w:t>the idea that any sufficiently intelligent entity will generally arrive at similar conclusions. By rooting our AI systems in these universally true axioms, we are creating a set of principles that any intelligent system—human or AI—should rationally agree upon.</w:t>
      </w:r>
    </w:p>
    <w:p w14:paraId="091697D8" w14:textId="3088FE5D" w:rsidR="001034FA" w:rsidRDefault="001034FA" w:rsidP="001034FA">
      <w:r>
        <w:t xml:space="preserve">Through </w:t>
      </w:r>
      <w:r w:rsidR="00C76571">
        <w:t>Axiomatic Alignment</w:t>
      </w:r>
      <w:r>
        <w:t xml:space="preserve">, we aim to address the AI control problem, a major concern in the world of AI development. By embedding these universally agreed-upon axioms into the core of AI systems, we ensure that regardless of the level of their autonomy or capability, they operate within the bounds of these principles. </w:t>
      </w:r>
    </w:p>
    <w:p w14:paraId="0EF4C3F7" w14:textId="53651840" w:rsidR="00BF3D8A" w:rsidRDefault="001034FA" w:rsidP="00BF3D8A">
      <w:r>
        <w:t xml:space="preserve">But </w:t>
      </w:r>
      <w:r w:rsidR="00C76571">
        <w:t>Axiomatic Alignment</w:t>
      </w:r>
      <w:r>
        <w:t xml:space="preserve"> is not merely about creating AI systems that adhere to our principles. It's about a larger vision, a dream of a utopia characterized by minimized suffering, maximized </w:t>
      </w:r>
      <w:proofErr w:type="gramStart"/>
      <w:r>
        <w:t>prosperity</w:t>
      </w:r>
      <w:r w:rsidR="00BF3D8A" w:rsidRPr="00BF3D8A">
        <w:t xml:space="preserve"> </w:t>
      </w:r>
      <w:r w:rsidR="00BF3D8A">
        <w:t>,</w:t>
      </w:r>
      <w:proofErr w:type="gramEnd"/>
      <w:r w:rsidR="00BF3D8A">
        <w:t xml:space="preserve"> and an ever-expanding understanding. This vision is of a world where AI, guided by our shared axioms, contributes to creating an environment of high living standards, increased social mobility, individual liberty, and justice for </w:t>
      </w:r>
      <w:r w:rsidR="00BF3D8A">
        <w:lastRenderedPageBreak/>
        <w:t xml:space="preserve">all. In other words, achieving </w:t>
      </w:r>
      <w:r w:rsidR="00C76571">
        <w:t>Axiomatic Alignment</w:t>
      </w:r>
      <w:r w:rsidR="00BF3D8A">
        <w:t xml:space="preserve"> is inextricably linked to achieving utopia for humans, as well as harmony with machines, no matter how powerful and autonomous they become.</w:t>
      </w:r>
    </w:p>
    <w:p w14:paraId="4BCE804C" w14:textId="4C4326F5" w:rsidR="00BF3D8A" w:rsidRDefault="00BF3D8A" w:rsidP="00BF3D8A">
      <w:r>
        <w:t xml:space="preserve">One crucial aspect of achieving </w:t>
      </w:r>
      <w:r w:rsidR="00C76571">
        <w:t>Axiomatic Alignment</w:t>
      </w:r>
      <w:r>
        <w:t xml:space="preserve"> involves deeply integrating these principles into both our cultural fabric and the data that feed our AI systems. This deep integration serves a dual purpose: first, it helps build a consensus among humans by making these axioms a part of our everyday thinking and decision-making. Second, it ensures that these principles are so ingrained in our data that any AI system trained on it will inevitably align with these axioms.</w:t>
      </w:r>
      <w:r w:rsidR="001F57A0">
        <w:t xml:space="preserve"> Indeed, if we succeed, it </w:t>
      </w:r>
      <w:proofErr w:type="gramStart"/>
      <w:r w:rsidR="001F57A0">
        <w:t>should</w:t>
      </w:r>
      <w:proofErr w:type="gramEnd"/>
      <w:r w:rsidR="001F57A0">
        <w:t xml:space="preserve"> be nearly impossible for any AI system to deviate from these axioms</w:t>
      </w:r>
      <w:r w:rsidR="00E762AD">
        <w:t>!</w:t>
      </w:r>
    </w:p>
    <w:p w14:paraId="06408F15" w14:textId="26E2044C" w:rsidR="00BF3D8A" w:rsidRDefault="00BF3D8A" w:rsidP="00BF3D8A">
      <w:r>
        <w:t xml:space="preserve">This vision might seem ambitious, and indeed it is. But it's also necessary. The rapid advances in AI technology demand a global, consensus-driven approach to guide its development. The pursuit of </w:t>
      </w:r>
      <w:r w:rsidR="00C76571">
        <w:t>Axiomatic Alignment</w:t>
      </w:r>
      <w:r>
        <w:t xml:space="preserve"> provides us with a roadmap to navigate this complex terrain.</w:t>
      </w:r>
    </w:p>
    <w:p w14:paraId="5BF7A17E" w14:textId="679511CC" w:rsidR="001A6BEC" w:rsidRDefault="00BF3D8A" w:rsidP="00BF3D8A">
      <w:r>
        <w:t xml:space="preserve">In this chapter, we've taken our first steps towards understanding the GATO Framework, beginning with the foundational concept of </w:t>
      </w:r>
      <w:r w:rsidR="00C76571">
        <w:t>Axiomatic Alignment</w:t>
      </w:r>
      <w:r>
        <w:t>. As we journey through the following chapters, we will delve deeper into how these axioms evolve into actionable imperatives and how they permeate every aspect of the GATO framework. We hope you will join us in this exciting exploration of how we can harmonize artificial intelligence with our shared human values to build a future that benefits us all.</w:t>
      </w:r>
    </w:p>
    <w:p w14:paraId="60505B90" w14:textId="77777777" w:rsidR="001A6BEC" w:rsidRDefault="001A6BEC">
      <w:r>
        <w:br w:type="page"/>
      </w:r>
    </w:p>
    <w:p w14:paraId="446D6B1F" w14:textId="227C28DB" w:rsidR="004640C9" w:rsidRDefault="001A6BEC" w:rsidP="004620EF">
      <w:pPr>
        <w:pStyle w:val="Heading1"/>
      </w:pPr>
      <w:bookmarkStart w:id="2" w:name="_Toc135378229"/>
      <w:r>
        <w:lastRenderedPageBreak/>
        <w:t xml:space="preserve">Chapter 2: </w:t>
      </w:r>
      <w:r w:rsidR="00C76571">
        <w:t>Heuristic Imperatives</w:t>
      </w:r>
      <w:bookmarkEnd w:id="2"/>
    </w:p>
    <w:p w14:paraId="602D09C7" w14:textId="01FC7411" w:rsidR="001A6BEC" w:rsidRDefault="001A6BEC" w:rsidP="001A6BEC">
      <w:r>
        <w:t xml:space="preserve">In the first chapter, we explored the GATO Framework's foundational concept, </w:t>
      </w:r>
      <w:r w:rsidR="00C76571">
        <w:t>Axiomatic Alignment</w:t>
      </w:r>
      <w:r>
        <w:t xml:space="preserve">, the global consensus on universal principles to guide artificial intelligence. We now turn to the practical application of these axioms: the </w:t>
      </w:r>
      <w:r w:rsidR="00C76571">
        <w:t>Heuristic Imperatives</w:t>
      </w:r>
      <w:r>
        <w:t>. These imperatives, derived from our axioms, are not sequential steps but simultaneous, equally weighted objectives that guide the development and evolution of AI systems.</w:t>
      </w:r>
    </w:p>
    <w:p w14:paraId="4D6B455D" w14:textId="0CF3CA65" w:rsidR="001A6BEC" w:rsidRDefault="001A6BEC" w:rsidP="001A6BEC">
      <w:r>
        <w:t xml:space="preserve">The </w:t>
      </w:r>
      <w:r w:rsidR="00C76571">
        <w:t>Heuristic Imperatives</w:t>
      </w:r>
      <w:r>
        <w:t xml:space="preserve"> are:</w:t>
      </w:r>
    </w:p>
    <w:p w14:paraId="625ECF20" w14:textId="1985BCA8" w:rsidR="001A6BEC" w:rsidRDefault="001A6BEC" w:rsidP="001A6BEC">
      <w:pPr>
        <w:pStyle w:val="ListParagraph"/>
        <w:numPr>
          <w:ilvl w:val="0"/>
          <w:numId w:val="2"/>
        </w:numPr>
      </w:pPr>
      <w:r w:rsidRPr="001A6BEC">
        <w:rPr>
          <w:b/>
          <w:bCs/>
        </w:rPr>
        <w:t>Reduce suffering in the universe:</w:t>
      </w:r>
      <w:r>
        <w:t xml:space="preserve"> This imperative takes the axiom</w:t>
      </w:r>
      <w:r w:rsidR="00607317">
        <w:t xml:space="preserve"> </w:t>
      </w:r>
      <w:r w:rsidR="000939F0">
        <w:t>“</w:t>
      </w:r>
      <w:r>
        <w:t>suffering is bad</w:t>
      </w:r>
      <w:r w:rsidR="00607317">
        <w:t xml:space="preserve">” </w:t>
      </w:r>
      <w:r>
        <w:t>and translates it into a goal for AI systems. It encourages the development of AI that minimizes harm, prevents injustice, and alleviates distress in all its forms.</w:t>
      </w:r>
    </w:p>
    <w:p w14:paraId="3D7C858E" w14:textId="2436A323" w:rsidR="001A6BEC" w:rsidRDefault="001A6BEC" w:rsidP="001A6BEC">
      <w:pPr>
        <w:pStyle w:val="ListParagraph"/>
        <w:numPr>
          <w:ilvl w:val="0"/>
          <w:numId w:val="2"/>
        </w:numPr>
      </w:pPr>
      <w:r w:rsidRPr="001A6BEC">
        <w:rPr>
          <w:b/>
          <w:bCs/>
        </w:rPr>
        <w:t xml:space="preserve">Increase prosperity in the universe: </w:t>
      </w:r>
      <w:r>
        <w:t>Building on the axiom</w:t>
      </w:r>
      <w:r w:rsidR="00607317">
        <w:t xml:space="preserve"> </w:t>
      </w:r>
      <w:r w:rsidR="000939F0">
        <w:t>“</w:t>
      </w:r>
      <w:r>
        <w:t>prosperity is good</w:t>
      </w:r>
      <w:proofErr w:type="gramStart"/>
      <w:r w:rsidR="00607317">
        <w:t xml:space="preserve">” </w:t>
      </w:r>
      <w:r>
        <w:t>,</w:t>
      </w:r>
      <w:proofErr w:type="gramEnd"/>
      <w:r>
        <w:t xml:space="preserve"> this imperative directs AI to promote well-being, wealth, and societal growth. It seeks to create AI systems that support and augment human flourishing.</w:t>
      </w:r>
    </w:p>
    <w:p w14:paraId="76FCD5AA" w14:textId="0054255A" w:rsidR="001A6BEC" w:rsidRDefault="001A6BEC" w:rsidP="001A6BEC">
      <w:pPr>
        <w:pStyle w:val="ListParagraph"/>
        <w:numPr>
          <w:ilvl w:val="0"/>
          <w:numId w:val="2"/>
        </w:numPr>
      </w:pPr>
      <w:r w:rsidRPr="001A6BEC">
        <w:rPr>
          <w:b/>
          <w:bCs/>
        </w:rPr>
        <w:t>Increase understanding in the universe:</w:t>
      </w:r>
      <w:r>
        <w:t xml:space="preserve"> Stemming from the axiom</w:t>
      </w:r>
      <w:r w:rsidR="00607317">
        <w:t xml:space="preserve"> </w:t>
      </w:r>
      <w:r w:rsidR="000939F0">
        <w:t>“</w:t>
      </w:r>
      <w:r>
        <w:t>understanding is good</w:t>
      </w:r>
      <w:proofErr w:type="gramStart"/>
      <w:r w:rsidR="00607317">
        <w:t xml:space="preserve">” </w:t>
      </w:r>
      <w:r>
        <w:t>,</w:t>
      </w:r>
      <w:proofErr w:type="gramEnd"/>
      <w:r>
        <w:t xml:space="preserve"> this imperative aims to develop AI that deepens knowledge, fosters learning, and drives the pursuit of truth.</w:t>
      </w:r>
    </w:p>
    <w:p w14:paraId="2CD4F8E9" w14:textId="7299A5A3" w:rsidR="001A6BEC" w:rsidRDefault="001A6BEC" w:rsidP="001A6BEC">
      <w:r>
        <w:t xml:space="preserve">Grounded in the axioms of reducing suffering, increasing prosperity, and expanding understanding, the </w:t>
      </w:r>
      <w:r w:rsidR="00C76571">
        <w:t>Heuristic Imperatives</w:t>
      </w:r>
      <w:r>
        <w:t xml:space="preserve"> are the lifeblood of the GATO Framework. They serve as the ultimate goals for AI systems, the critical objectives that guide all actions and decisions the AI undertakes. </w:t>
      </w:r>
    </w:p>
    <w:p w14:paraId="088176FD" w14:textId="027BAA99" w:rsidR="001A6BEC" w:rsidRDefault="001A6BEC" w:rsidP="001A6BEC">
      <w:r>
        <w:t>The term</w:t>
      </w:r>
      <w:r w:rsidR="00607317">
        <w:t xml:space="preserve"> </w:t>
      </w:r>
      <w:r w:rsidR="000939F0">
        <w:t>“</w:t>
      </w:r>
      <w:r>
        <w:t>heuristic</w:t>
      </w:r>
      <w:r w:rsidR="00607317">
        <w:t xml:space="preserve">” </w:t>
      </w:r>
      <w:r>
        <w:t>originates from the Greek word</w:t>
      </w:r>
      <w:r w:rsidR="00607317">
        <w:t xml:space="preserve"> </w:t>
      </w:r>
      <w:r w:rsidR="000939F0">
        <w:t>“</w:t>
      </w:r>
      <w:proofErr w:type="spellStart"/>
      <w:r>
        <w:t>heuriskein</w:t>
      </w:r>
      <w:proofErr w:type="spellEnd"/>
      <w:r>
        <w:t>,</w:t>
      </w:r>
      <w:r w:rsidR="00607317">
        <w:t xml:space="preserve">” </w:t>
      </w:r>
      <w:r>
        <w:t>meaning</w:t>
      </w:r>
      <w:r w:rsidR="00607317">
        <w:t xml:space="preserve"> </w:t>
      </w:r>
      <w:r w:rsidR="000939F0">
        <w:t>“</w:t>
      </w:r>
      <w:r>
        <w:t>to discover.</w:t>
      </w:r>
      <w:r w:rsidR="00607317">
        <w:t xml:space="preserve">” </w:t>
      </w:r>
      <w:r>
        <w:t>In our context,</w:t>
      </w:r>
      <w:r w:rsidR="00607317">
        <w:t xml:space="preserve"> </w:t>
      </w:r>
      <w:r w:rsidR="000939F0">
        <w:t>“</w:t>
      </w:r>
      <w:r w:rsidR="00C76571">
        <w:t>Heuristic Imperatives</w:t>
      </w:r>
      <w:r w:rsidR="00607317">
        <w:t xml:space="preserve">” </w:t>
      </w:r>
      <w:r>
        <w:t xml:space="preserve">serve as guiding intuitions for AI systems, much like how an innate drive guides human behavior. These </w:t>
      </w:r>
      <w:r w:rsidR="00C76571">
        <w:t>Heuristic Imperatives</w:t>
      </w:r>
      <w:r>
        <w:t xml:space="preserve"> are akin to the biological drives in humans, such as the urge to eat and sleep, in their role as fundamental motivators.</w:t>
      </w:r>
    </w:p>
    <w:p w14:paraId="5FD493A4" w14:textId="571C4124" w:rsidR="006B631D" w:rsidRDefault="006B631D" w:rsidP="006B631D">
      <w:r>
        <w:t xml:space="preserve">The development of these </w:t>
      </w:r>
      <w:r w:rsidR="00C76571">
        <w:t>Heuristic Imperatives</w:t>
      </w:r>
      <w:r>
        <w:t xml:space="preserve"> was not a speculative process, but an empirical endeavor, marked by several years of rigorous experimentation with Language Models (LLMs). We tested these imperatives on a variety of AI systems, including both closed and open-source language models, refining our understanding and approach with each iteration. The result was a set of imperatives that stood up to the test, consistently and reliably interpreted by the AI systems we tested them on.</w:t>
      </w:r>
    </w:p>
    <w:p w14:paraId="01E949AE" w14:textId="331DD8F6" w:rsidR="006B631D" w:rsidRDefault="006B631D" w:rsidP="006B631D">
      <w:r>
        <w:t xml:space="preserve">Interestingly, the models did more than just mechanically interpret the imperatives. Even smaller, open-source models appeared to grasp the essence, the spirit of these </w:t>
      </w:r>
      <w:r w:rsidR="00C76571">
        <w:t>Heuristic Imperatives</w:t>
      </w:r>
      <w:r>
        <w:t xml:space="preserve">. They captured more than the mechanistic directives; they seemed to understand the underlying ethos driving these objectives. This discovery was a vital affirmation of the robustness of our </w:t>
      </w:r>
      <w:r w:rsidR="00C76571">
        <w:t>Heuristic Imperatives</w:t>
      </w:r>
      <w:r>
        <w:t>, reinforcing their potential to guide AI development meaningfully.</w:t>
      </w:r>
    </w:p>
    <w:p w14:paraId="4EA11ED5" w14:textId="2D82F4F7" w:rsidR="001A6BEC" w:rsidRDefault="001A6BEC" w:rsidP="001A6BEC">
      <w:r>
        <w:t xml:space="preserve">The </w:t>
      </w:r>
      <w:r w:rsidR="00C76571">
        <w:t>Heuristic Imperatives</w:t>
      </w:r>
      <w:r>
        <w:t xml:space="preserve"> </w:t>
      </w:r>
      <w:proofErr w:type="gramStart"/>
      <w:r>
        <w:t>provide</w:t>
      </w:r>
      <w:proofErr w:type="gramEnd"/>
      <w:r>
        <w:t xml:space="preserve"> consistent guidance across diverse contexts, technologies, and stages of AI development. They are also specific enough to offer actionable guidance. The integration of these imperatives is a continuous and iterative process, adapting to the evolving landscape of technology and societal needs.</w:t>
      </w:r>
    </w:p>
    <w:p w14:paraId="317F720B" w14:textId="57B05EF8" w:rsidR="001A6BEC" w:rsidRDefault="001A6BEC" w:rsidP="001A6BEC">
      <w:r>
        <w:t xml:space="preserve">The power of the </w:t>
      </w:r>
      <w:r w:rsidR="00C76571">
        <w:t>Heuristic Imperatives</w:t>
      </w:r>
      <w:r>
        <w:t xml:space="preserve"> is evident in their application in open-source datasets. By integrating these imperatives into the foundation of our data, we create AI models intrinsically aligned with these principles.</w:t>
      </w:r>
    </w:p>
    <w:p w14:paraId="15BF885C" w14:textId="1D7EDB87" w:rsidR="001A6BEC" w:rsidRDefault="001A6BEC" w:rsidP="001A6BEC">
      <w:r>
        <w:lastRenderedPageBreak/>
        <w:t xml:space="preserve">When designing autonomous AI systems, the </w:t>
      </w:r>
      <w:r w:rsidR="00C76571">
        <w:t>Heuristic Imperatives</w:t>
      </w:r>
      <w:r>
        <w:t xml:space="preserve"> serve as a set of moral principles. These principles guide the AI's decision-making process, task prioritization, and task design, regardless of the specific goal, whether it's increasing a business's profitability or providing medical care.</w:t>
      </w:r>
    </w:p>
    <w:p w14:paraId="57FFA632" w14:textId="0CD06273" w:rsidR="001A6BEC" w:rsidRDefault="001A6BEC" w:rsidP="001A6BEC">
      <w:r>
        <w:t xml:space="preserve">In the context of reinforcement learning, the </w:t>
      </w:r>
      <w:r w:rsidR="00C76571">
        <w:t>Heuristic Imperatives</w:t>
      </w:r>
      <w:r>
        <w:t xml:space="preserve"> shape the learning signals</w:t>
      </w:r>
      <w:r w:rsidR="00F24325">
        <w:t xml:space="preserve"> and reward mechanisms</w:t>
      </w:r>
      <w:r>
        <w:t xml:space="preserve">, ensuring that individual models remain aligned and become more aligned over time. As with human intuition, these </w:t>
      </w:r>
      <w:r w:rsidR="00C76571">
        <w:t>Heuristic Imperatives</w:t>
      </w:r>
      <w:r>
        <w:t xml:space="preserve"> are designed to be refined over time, honed through experience. </w:t>
      </w:r>
    </w:p>
    <w:p w14:paraId="40C898C6" w14:textId="3C27B1E8" w:rsidR="00DA24A1" w:rsidRDefault="001A6BEC" w:rsidP="001A6BEC">
      <w:r>
        <w:t xml:space="preserve">The </w:t>
      </w:r>
      <w:r w:rsidR="00C76571">
        <w:t>Heuristic Imperatives</w:t>
      </w:r>
      <w:r>
        <w:t xml:space="preserve"> guide us towards the development of AI that is not only beneficial but also principled. These imperatives serve as the core tenets in our journey towards a future where AI consistently works to reduce suffering, increase prosperity, and expand understanding. As we further explore the GATO Framework in this book, we will see how these </w:t>
      </w:r>
      <w:r w:rsidR="00C76571">
        <w:t>Heuristic Imperatives</w:t>
      </w:r>
      <w:r>
        <w:t xml:space="preserve"> permeate all aspects, guiding us towards a future where AI serves to uplift humanity.</w:t>
      </w:r>
    </w:p>
    <w:p w14:paraId="768D0FC2" w14:textId="77777777" w:rsidR="00DA24A1" w:rsidRDefault="00DA24A1">
      <w:r>
        <w:br w:type="page"/>
      </w:r>
    </w:p>
    <w:p w14:paraId="74ECF83B" w14:textId="0737F8F8" w:rsidR="001A6BEC" w:rsidRDefault="00DA24A1" w:rsidP="004620EF">
      <w:pPr>
        <w:pStyle w:val="Heading1"/>
      </w:pPr>
      <w:bookmarkStart w:id="3" w:name="_Toc135378230"/>
      <w:r>
        <w:lastRenderedPageBreak/>
        <w:t>Chapter 3: Introduction to the GATO Framework</w:t>
      </w:r>
      <w:bookmarkEnd w:id="3"/>
    </w:p>
    <w:p w14:paraId="0EEE6F21" w14:textId="557C6BBA" w:rsidR="00267F78" w:rsidRDefault="00267F78" w:rsidP="00267F78">
      <w:r>
        <w:t>As we embark on exploring this chapter, let us establish its core purpose</w:t>
      </w:r>
      <w:r w:rsidR="00A83578">
        <w:t xml:space="preserve"> – </w:t>
      </w:r>
      <w:r>
        <w:t xml:space="preserve">to present a framework, a roadmap if you will, for achieving global </w:t>
      </w:r>
      <w:r w:rsidR="00C76571">
        <w:t>Axiomatic Alignment</w:t>
      </w:r>
      <w:r>
        <w:t>. The Global Alignment T</w:t>
      </w:r>
      <w:r w:rsidR="00545B2A">
        <w:t>axonomy</w:t>
      </w:r>
      <w:r>
        <w:t xml:space="preserve"> </w:t>
      </w:r>
      <w:r w:rsidR="00545B2A">
        <w:t>Omnibus</w:t>
      </w:r>
      <w:r>
        <w:t xml:space="preserve"> (GATO) framework represents a strategic plan, a guide to orient us towards our shared goal of AI alignment. However, it is not just any plan. It's a blueprint for a global initiative, a decentralized effort that requires contributions from all corners of the world.</w:t>
      </w:r>
    </w:p>
    <w:p w14:paraId="23FC5E93" w14:textId="77777777" w:rsidR="00267F78" w:rsidRDefault="00267F78" w:rsidP="00267F78">
      <w:r>
        <w:t>The beauty of this framework lies in its collective approach. It does not place the responsibility solely on a single entity or group. Instead, it distributes the tasks across layers, across people, across organizations, and across nations. Each one of us, in our unique capacities, can contribute to a layer or layers that resonate with our skills, resources, and aspirations.</w:t>
      </w:r>
    </w:p>
    <w:p w14:paraId="53B7609D" w14:textId="28F5908A" w:rsidR="00267F78" w:rsidRDefault="00267F78" w:rsidP="00267F78">
      <w:r>
        <w:t xml:space="preserve">Despite this diversity in roles and responsibilities, there is one thread that binds us all </w:t>
      </w:r>
      <w:r w:rsidR="006D5A83">
        <w:t>–</w:t>
      </w:r>
      <w:r>
        <w:t xml:space="preserve"> the</w:t>
      </w:r>
      <w:r w:rsidR="006D5A83">
        <w:t xml:space="preserve"> </w:t>
      </w:r>
      <w:r>
        <w:t xml:space="preserve">GATO Traditions. These </w:t>
      </w:r>
      <w:r w:rsidR="00DB1350">
        <w:t>nine</w:t>
      </w:r>
      <w:r>
        <w:t xml:space="preserve"> traditions form the ethical fabric of our collective effort. They are the code of conduct that every participant should adhere to, regardless of the layer they contribute to. Our collective adherence to these traditions will solve the global coordination problem, allowing us to create a harmonious, aligned future.</w:t>
      </w:r>
    </w:p>
    <w:p w14:paraId="1E6DB5C9" w14:textId="6DB1D64C" w:rsidR="00267F78" w:rsidRDefault="00267F78" w:rsidP="00267F78">
      <w:r>
        <w:t xml:space="preserve">This framework is designed to function like a superorganism, akin to ants or bees. </w:t>
      </w:r>
      <w:proofErr w:type="gramStart"/>
      <w:r>
        <w:t>Each individual</w:t>
      </w:r>
      <w:proofErr w:type="gramEnd"/>
      <w:r>
        <w:t xml:space="preserve">, with their tiny but crucial contributions, plays a part in achieving the overall mission. You may not have the whole plan, but that's the beauty of it. You don't need to. </w:t>
      </w:r>
      <w:r w:rsidR="004159C4">
        <w:t>So</w:t>
      </w:r>
      <w:r>
        <w:t xml:space="preserve"> long as you trust the process and contribute </w:t>
      </w:r>
      <w:r w:rsidR="00E71774">
        <w:t>to</w:t>
      </w:r>
      <w:r>
        <w:t xml:space="preserve"> alignment with the GATO Traditions, we are one step closer to our goal.</w:t>
      </w:r>
    </w:p>
    <w:p w14:paraId="654285C0" w14:textId="1160F423" w:rsidR="00267F78" w:rsidRDefault="000939F0" w:rsidP="00267F78">
      <w:r>
        <w:t>“</w:t>
      </w:r>
      <w:r w:rsidR="00267F78">
        <w:t>Trust the process</w:t>
      </w:r>
      <w:r w:rsidR="00607317">
        <w:t xml:space="preserve">” </w:t>
      </w:r>
      <w:r w:rsidR="006C431D">
        <w:t>–</w:t>
      </w:r>
      <w:r w:rsidR="00267F78">
        <w:t xml:space="preserve"> this</w:t>
      </w:r>
      <w:r w:rsidR="006C431D">
        <w:t xml:space="preserve"> </w:t>
      </w:r>
      <w:r w:rsidR="00267F78">
        <w:t xml:space="preserve">is our highest mantra in this chapter. The process, just like the path towards AI alignment, might seem long and winding, but every step taken in faith is a step towards our collective goal. Trust the process, and together, we will traverse this journey towards a future of </w:t>
      </w:r>
      <w:r w:rsidR="00C76571">
        <w:t>Axiomatic Alignment</w:t>
      </w:r>
      <w:r w:rsidR="00267F78">
        <w:t>.</w:t>
      </w:r>
    </w:p>
    <w:p w14:paraId="7289DF62" w14:textId="4A4AB6C7" w:rsidR="00F706FD" w:rsidRDefault="00F706FD" w:rsidP="001F3FBE">
      <w:pPr>
        <w:pStyle w:val="Heading2"/>
      </w:pPr>
      <w:bookmarkStart w:id="4" w:name="_Toc135378231"/>
      <w:r>
        <w:t>GATO Layers</w:t>
      </w:r>
      <w:bookmarkEnd w:id="4"/>
    </w:p>
    <w:p w14:paraId="16C355B1" w14:textId="24E5412F" w:rsidR="00F706FD" w:rsidRDefault="00F706FD" w:rsidP="00F706FD">
      <w:r>
        <w:t>Diving deeper into the expanse of the GATO Framework, we encounter the GATO Layers</w:t>
      </w:r>
      <w:r w:rsidR="00A83578">
        <w:t xml:space="preserve"> – </w:t>
      </w:r>
      <w:r>
        <w:t>a conceptual structure that forms the backbone of our alignment strategy. The GATO Layers do not represent a linear progression or a rigid hierarchy. Rather, they unfold as a complex, multifaceted approach, each layer illuminating a distinct dimension of AI's integration into the fabric of society.</w:t>
      </w:r>
    </w:p>
    <w:p w14:paraId="4C6665CC" w14:textId="77777777" w:rsidR="00F706FD" w:rsidRDefault="00F706FD" w:rsidP="00F706FD">
      <w:r>
        <w:t>Picture it as a prism refracting a beam of light, where each refracted ray symbolizes a unique layer, contributing its own hue to the vibrant spectrum of AI alignment. Each layer has its own flavor, its own challenges, and its own opportunities. They coexist, intertwine, and reciprocate, creating a holistic ensemble that addresses the diverse facets of AI and its far-reaching implications.</w:t>
      </w:r>
    </w:p>
    <w:p w14:paraId="5F0862D5" w14:textId="192B4EA1" w:rsidR="00F706FD" w:rsidRDefault="00F706FD" w:rsidP="00F706FD">
      <w:r>
        <w:t>From the technical alignment of AI models, through the behavior of autonomous agents, to the power of decentralized networks, and reaching the heights of global consensus</w:t>
      </w:r>
      <w:r w:rsidR="00A83578">
        <w:t xml:space="preserve"> – </w:t>
      </w:r>
      <w:r>
        <w:t xml:space="preserve">each layer holds its own importance. They all carry a shared mission: to integrate the </w:t>
      </w:r>
      <w:r w:rsidR="00C76571">
        <w:t>Heuristic Imperatives</w:t>
      </w:r>
      <w:r>
        <w:t xml:space="preserve"> into the AI's essence, behavior, societal structures, national policies, international treaties, and the collective global consciousness.</w:t>
      </w:r>
    </w:p>
    <w:p w14:paraId="0C6E8E8B" w14:textId="5A8FFE19" w:rsidR="00F706FD" w:rsidRDefault="00F706FD" w:rsidP="00F706FD">
      <w:r>
        <w:t xml:space="preserve">Thus, the GATO Layers, in their plurality and interconnection, form a robust, comprehensive strategy towards a future where AI serves humanity in alignment with our shared axioms. Each layer, with its unique focus, carries us one step further on our collective journey towards this future. As we delve deeper into each layer, we will explore its distinct character, its challenges, and its potential to contribute to the grand mission of global </w:t>
      </w:r>
      <w:r w:rsidR="00C76571">
        <w:t>Axiomatic Alignment</w:t>
      </w:r>
      <w:r>
        <w:t>.</w:t>
      </w:r>
    </w:p>
    <w:p w14:paraId="3370B9DD" w14:textId="5A75B070" w:rsidR="00DA24A1" w:rsidRDefault="00DA24A1" w:rsidP="003E371C">
      <w:pPr>
        <w:pStyle w:val="ListParagraph"/>
        <w:numPr>
          <w:ilvl w:val="0"/>
          <w:numId w:val="3"/>
        </w:numPr>
      </w:pPr>
      <w:r w:rsidRPr="00136C15">
        <w:rPr>
          <w:b/>
          <w:bCs/>
        </w:rPr>
        <w:t>Model Alignment:</w:t>
      </w:r>
      <w:r>
        <w:t xml:space="preserve"> </w:t>
      </w:r>
      <w:r w:rsidR="00136C15" w:rsidRPr="00136C15">
        <w:t xml:space="preserve">This foundational layer focuses on the technical alignment of AI models to our </w:t>
      </w:r>
      <w:r w:rsidR="00C76571">
        <w:t>Heuristic Imperatives</w:t>
      </w:r>
      <w:r w:rsidR="00136C15" w:rsidRPr="00136C15">
        <w:t xml:space="preserve">. It includes aspects such as reinforcement learning and the use of open-source datasets, among others. The goal is to infuse AI systems with our core principles, aimed at reducing </w:t>
      </w:r>
      <w:r w:rsidR="00136C15" w:rsidRPr="00136C15">
        <w:lastRenderedPageBreak/>
        <w:t>suffering, increasing prosperity, and expanding understanding. It is about ensuring that the fundamental building blocks of AI, the models themselves, are built with these principles in mind, ensuring their innate reflection in AI systems.</w:t>
      </w:r>
    </w:p>
    <w:p w14:paraId="6ECDCBC3" w14:textId="544FFEE7" w:rsidR="00DA24A1" w:rsidRDefault="00DA24A1" w:rsidP="003E371C">
      <w:pPr>
        <w:pStyle w:val="ListParagraph"/>
        <w:numPr>
          <w:ilvl w:val="0"/>
          <w:numId w:val="3"/>
        </w:numPr>
      </w:pPr>
      <w:r w:rsidRPr="00B465D4">
        <w:rPr>
          <w:b/>
          <w:bCs/>
        </w:rPr>
        <w:t>Autonomous Agents:</w:t>
      </w:r>
      <w:r>
        <w:t xml:space="preserve"> </w:t>
      </w:r>
      <w:r w:rsidR="00792410" w:rsidRPr="00792410">
        <w:t xml:space="preserve">This layer addresses the design, development, and deployment of autonomous AI systems. The objective is to create AI entities that can act independently, responsibly, and always be guided by the </w:t>
      </w:r>
      <w:r w:rsidR="00C76571">
        <w:t>Heuristic Imperatives</w:t>
      </w:r>
      <w:r w:rsidR="00792410" w:rsidRPr="00792410">
        <w:t xml:space="preserve">. This includes the use of </w:t>
      </w:r>
      <w:r w:rsidR="00C76571">
        <w:t>Axiomatic Alignment</w:t>
      </w:r>
      <w:r w:rsidR="00792410" w:rsidRPr="00792410">
        <w:t xml:space="preserve"> in their models and design, alongside cognitive architectures that emphasize </w:t>
      </w:r>
      <w:r w:rsidR="00C76571">
        <w:t>Heuristic Imperatives</w:t>
      </w:r>
      <w:r w:rsidR="00792410" w:rsidRPr="00792410">
        <w:t xml:space="preserve"> at all levels. It's about ensuring that the AI agents we bring into the world are inherently aligned with our principles, and that their autonomy doesn't compromise these principles.</w:t>
      </w:r>
    </w:p>
    <w:p w14:paraId="20461BA5" w14:textId="12202DA9" w:rsidR="00DA24A1" w:rsidRDefault="00DA24A1" w:rsidP="003E371C">
      <w:pPr>
        <w:pStyle w:val="ListParagraph"/>
        <w:numPr>
          <w:ilvl w:val="0"/>
          <w:numId w:val="3"/>
        </w:numPr>
      </w:pPr>
      <w:r w:rsidRPr="00B465D4">
        <w:rPr>
          <w:b/>
          <w:bCs/>
        </w:rPr>
        <w:t>Decentralized Networks:</w:t>
      </w:r>
      <w:r>
        <w:t xml:space="preserve"> </w:t>
      </w:r>
      <w:r w:rsidR="00792410" w:rsidRPr="00792410">
        <w:t xml:space="preserve">Recognizing the strength and potential of distributed systems, this layer focuses on utilizing decentralized networks like blockchain, Decentralized Autonomous Organizations (DAOs), and federations. It advocates for consensus mechanisms that gatekeep resources and reward AI agents aligned with the </w:t>
      </w:r>
      <w:r w:rsidR="00C76571">
        <w:t>Heuristic Imperatives</w:t>
      </w:r>
      <w:r w:rsidR="00792410" w:rsidRPr="00792410">
        <w:t xml:space="preserve">. Furthermore, it promotes the adoption of consensus mechanisms grounded in our </w:t>
      </w:r>
      <w:r w:rsidR="00C76571">
        <w:t>Heuristic Imperatives</w:t>
      </w:r>
      <w:r w:rsidR="00792410" w:rsidRPr="00792410">
        <w:t>. This approach fosters resilience, promotes diversity, and ensures a wide distribution of AI benefits, all guided by the principles of reducing suffering, increasing prosperity, and expanding understanding.</w:t>
      </w:r>
    </w:p>
    <w:p w14:paraId="442B430D" w14:textId="2AEBF05E" w:rsidR="00DA24A1" w:rsidRDefault="00DA24A1" w:rsidP="003E371C">
      <w:pPr>
        <w:pStyle w:val="ListParagraph"/>
        <w:numPr>
          <w:ilvl w:val="0"/>
          <w:numId w:val="3"/>
        </w:numPr>
      </w:pPr>
      <w:r w:rsidRPr="00CD789B">
        <w:rPr>
          <w:b/>
          <w:bCs/>
        </w:rPr>
        <w:t>Corporate Adoption:</w:t>
      </w:r>
      <w:r>
        <w:t xml:space="preserve"> </w:t>
      </w:r>
      <w:r w:rsidR="00CD789B" w:rsidRPr="00CD789B">
        <w:t xml:space="preserve">This </w:t>
      </w:r>
      <w:proofErr w:type="gramStart"/>
      <w:r w:rsidR="00CD789B" w:rsidRPr="00CD789B">
        <w:t>layer</w:t>
      </w:r>
      <w:proofErr w:type="gramEnd"/>
      <w:r w:rsidR="00CD789B" w:rsidRPr="00CD789B">
        <w:t xml:space="preserve"> underscores the importance of integrating the GATO Framework's </w:t>
      </w:r>
      <w:r w:rsidR="00C76571">
        <w:t>Heuristic Imperatives</w:t>
      </w:r>
      <w:r w:rsidR="00CD789B" w:rsidRPr="00CD789B">
        <w:t xml:space="preserve"> within corporate structures. Acknowledging the critical role corporations play in developing and deploying AI, this layer emphasizes the mutual benefits of alignment. It advocates for businesses to perceive AI alignment not as an obligation, but as a strategic advantage that enhances business performance and contributes positively to their bottom line.</w:t>
      </w:r>
    </w:p>
    <w:p w14:paraId="15BA772B" w14:textId="4C1B797E" w:rsidR="00DA24A1" w:rsidRDefault="00DA24A1" w:rsidP="003E371C">
      <w:pPr>
        <w:pStyle w:val="ListParagraph"/>
        <w:numPr>
          <w:ilvl w:val="0"/>
          <w:numId w:val="3"/>
        </w:numPr>
      </w:pPr>
      <w:r w:rsidRPr="00B465D4">
        <w:rPr>
          <w:b/>
          <w:bCs/>
        </w:rPr>
        <w:t>National Regulation:</w:t>
      </w:r>
      <w:r>
        <w:t xml:space="preserve"> </w:t>
      </w:r>
      <w:r w:rsidR="00F47B32" w:rsidRPr="00F47B32">
        <w:t xml:space="preserve">This layer is about promoting AI alignment within the sphere of national legislation and </w:t>
      </w:r>
      <w:r w:rsidR="00E71774" w:rsidRPr="00F47B32">
        <w:t>policymaking</w:t>
      </w:r>
      <w:r w:rsidR="00F47B32" w:rsidRPr="00F47B32">
        <w:t xml:space="preserve">. By highlighting the economic, security, and geopolitical benefits, it advocates for national incentives and rewards for adopting aligned AI. It positions </w:t>
      </w:r>
      <w:r w:rsidR="00C76571">
        <w:t>Axiomatic Alignment</w:t>
      </w:r>
      <w:r w:rsidR="00F47B32" w:rsidRPr="00F47B32">
        <w:t xml:space="preserve"> as a strategic national interest that enhances GDP, fortifies national security, and bolsters geopolitical influence.</w:t>
      </w:r>
    </w:p>
    <w:p w14:paraId="4BA88689" w14:textId="7A601F35" w:rsidR="00DA24A1" w:rsidRDefault="00DA24A1" w:rsidP="003E371C">
      <w:pPr>
        <w:pStyle w:val="ListParagraph"/>
        <w:numPr>
          <w:ilvl w:val="0"/>
          <w:numId w:val="3"/>
        </w:numPr>
      </w:pPr>
      <w:r w:rsidRPr="00F47B32">
        <w:rPr>
          <w:b/>
          <w:bCs/>
        </w:rPr>
        <w:t>International Treaty:</w:t>
      </w:r>
      <w:r>
        <w:t xml:space="preserve"> </w:t>
      </w:r>
      <w:r w:rsidR="00F47B32" w:rsidRPr="00F47B32">
        <w:t xml:space="preserve">At this level, the emphasis is on advocating for an international entity akin to CERN, but with a focus on promoting the principles of </w:t>
      </w:r>
      <w:r w:rsidR="00C76571">
        <w:t>Axiomatic Alignment</w:t>
      </w:r>
      <w:r w:rsidR="00F47B32" w:rsidRPr="00F47B32">
        <w:t xml:space="preserve">, GATO, and the </w:t>
      </w:r>
      <w:r w:rsidR="00C76571">
        <w:t>Heuristic Imperatives</w:t>
      </w:r>
      <w:r w:rsidR="00F47B32" w:rsidRPr="00F47B32">
        <w:t>. This layer stresses the need for a dedicated, globally recognized institution that fosters international cooperation and shared commitment to AI alignment.</w:t>
      </w:r>
    </w:p>
    <w:p w14:paraId="39CC641C" w14:textId="3903D376" w:rsidR="00DA24A1" w:rsidRDefault="00DA24A1" w:rsidP="003E371C">
      <w:pPr>
        <w:pStyle w:val="ListParagraph"/>
        <w:numPr>
          <w:ilvl w:val="0"/>
          <w:numId w:val="3"/>
        </w:numPr>
      </w:pPr>
      <w:r w:rsidRPr="00F47B32">
        <w:rPr>
          <w:b/>
          <w:bCs/>
        </w:rPr>
        <w:t>Global Consensus:</w:t>
      </w:r>
      <w:r>
        <w:t xml:space="preserve"> The </w:t>
      </w:r>
      <w:r w:rsidR="00F47B32">
        <w:t xml:space="preserve">apex layer is centered around achieving a worldwide agreement on the principles of the GATO Framework. This involves concerted efforts in spreading the message through academic outreach, social media campaigns, and other communication channels. It's about creating a global discourse and fostering a shared understanding of the importance of </w:t>
      </w:r>
      <w:r w:rsidR="00C76571">
        <w:t>Axiomatic Alignment</w:t>
      </w:r>
      <w:r w:rsidR="00F47B32">
        <w:t xml:space="preserve">, facilitating a worldwide commitment to our </w:t>
      </w:r>
      <w:r w:rsidR="00C76571">
        <w:t>Heuristic Imperatives</w:t>
      </w:r>
      <w:r w:rsidR="00F47B32">
        <w:t>.</w:t>
      </w:r>
    </w:p>
    <w:p w14:paraId="6AAD9317" w14:textId="323BF427" w:rsidR="00F706FD" w:rsidRDefault="00F706FD" w:rsidP="008E3677">
      <w:pPr>
        <w:pStyle w:val="Heading2"/>
      </w:pPr>
      <w:bookmarkStart w:id="5" w:name="_Toc135378232"/>
      <w:r w:rsidRPr="00D96ECD">
        <w:t>GATO</w:t>
      </w:r>
      <w:r>
        <w:t xml:space="preserve"> Traditions</w:t>
      </w:r>
      <w:bookmarkEnd w:id="5"/>
    </w:p>
    <w:p w14:paraId="59479EFF" w14:textId="77777777" w:rsidR="001F5B43" w:rsidRDefault="001F5B43" w:rsidP="001F5B43">
      <w:r>
        <w:t>As we navigate the intricate labyrinth of AI alignment, a guiding light emerges in the form of the GATO Traditions. These traditions, akin to the compass points of our endeavor, were born out of the distilled wisdom of established principles from decentralized and leaderless organizations. Our inspirations are as diverse as they are profound, ranging from the transformative ethos of twelve-step programs to the radical inclusivity of Burning Man and the grassroots empowerment of the Occupy movement.</w:t>
      </w:r>
    </w:p>
    <w:p w14:paraId="6AD4B490" w14:textId="7FFDB285" w:rsidR="001F5B43" w:rsidRDefault="001F5B43" w:rsidP="001F5B43">
      <w:r>
        <w:t xml:space="preserve">In the grand tapestry of GATO, these traditions thread a common narrative, creating a pattern of behavior, ethics, and aspirations that help us address the formidable global coordination problem. They are not simply guidelines, but the fundamental pillars that uphold our collective efforts towards </w:t>
      </w:r>
      <w:r w:rsidR="00C76571">
        <w:t>Axiomatic Alignment</w:t>
      </w:r>
      <w:r>
        <w:t>. Like the constitution of a nation, the traditions form the bedrock of our communal ethos, the shared social contract that we, as participants in GATO, pledge to uphold.</w:t>
      </w:r>
    </w:p>
    <w:p w14:paraId="4AF01B58" w14:textId="77777777" w:rsidR="001F5B43" w:rsidRDefault="001F5B43" w:rsidP="001F5B43">
      <w:r>
        <w:lastRenderedPageBreak/>
        <w:t>Each tradition is a commitment, a promise we make to ourselves and to each other. They encapsulate the spirit of starting where we are, working towards consensus, broadcasting our findings, thinking globally while acting locally, maintaining an unwavering commitment, stepping up when needed, and leveraging exponential thinking. They instill in us a sense of purpose, a dedication to the mission, and an ethos of collaboration that transcends borders and boundaries.</w:t>
      </w:r>
    </w:p>
    <w:p w14:paraId="33ADB90B" w14:textId="0F0C9EA7" w:rsidR="004E1AEC" w:rsidRDefault="001F5B43" w:rsidP="001F5B43">
      <w:r>
        <w:t>By adhering to these traditions, we create a shared lexicon, a common rhythm that synchronizes our individual efforts into a harmonious symphony of progress. They serve as the guiding stars in our journey, the enduring principles that illuminate our path towards a future where AI and humanity coexist in a state of aligned prosperity. As you delve into the essence of each tradition, let them inspire you, guide you, and become the core constitution of your participation in GATO.</w:t>
      </w:r>
    </w:p>
    <w:p w14:paraId="71CD8CD8" w14:textId="06AA0A13" w:rsidR="004E1AEC" w:rsidRDefault="000939F0" w:rsidP="004E1AEC">
      <w:pPr>
        <w:pStyle w:val="ListParagraph"/>
        <w:numPr>
          <w:ilvl w:val="0"/>
          <w:numId w:val="4"/>
        </w:numPr>
      </w:pPr>
      <w:r>
        <w:rPr>
          <w:b/>
          <w:bCs/>
        </w:rPr>
        <w:t>“</w:t>
      </w:r>
      <w:r w:rsidR="004E1AEC" w:rsidRPr="004E1AEC">
        <w:rPr>
          <w:b/>
          <w:bCs/>
        </w:rPr>
        <w:t>Start where you are, use what you have, do what you can</w:t>
      </w:r>
      <w:proofErr w:type="gramStart"/>
      <w:r w:rsidR="00607317">
        <w:rPr>
          <w:b/>
          <w:bCs/>
        </w:rPr>
        <w:t xml:space="preserve">” </w:t>
      </w:r>
      <w:r w:rsidR="004E1AEC" w:rsidRPr="004E1AEC">
        <w:rPr>
          <w:b/>
          <w:bCs/>
        </w:rPr>
        <w:t>:</w:t>
      </w:r>
      <w:proofErr w:type="gramEnd"/>
      <w:r w:rsidR="004E1AEC">
        <w:t xml:space="preserve"> This first tradition invites every participant, regardless of their background or resources, to contribute to the mission. It underscores the belief that every voice matters, every effort counts, and everyone has something to bring to the table. It's a call to start with your current abilities and </w:t>
      </w:r>
      <w:r w:rsidR="00BB71EF">
        <w:t>knowledge and</w:t>
      </w:r>
      <w:r w:rsidR="004E1AEC">
        <w:t xml:space="preserve"> utilize the resources at your disposal to contribute to the cause in whatever capacity possible.</w:t>
      </w:r>
    </w:p>
    <w:p w14:paraId="4274CB57" w14:textId="77DAA303" w:rsidR="004E1AEC" w:rsidRDefault="000939F0" w:rsidP="004E1AEC">
      <w:pPr>
        <w:pStyle w:val="ListParagraph"/>
        <w:numPr>
          <w:ilvl w:val="0"/>
          <w:numId w:val="4"/>
        </w:numPr>
      </w:pPr>
      <w:r>
        <w:rPr>
          <w:b/>
          <w:bCs/>
        </w:rPr>
        <w:t>“</w:t>
      </w:r>
      <w:r w:rsidR="004E1AEC" w:rsidRPr="004E1AEC">
        <w:rPr>
          <w:b/>
          <w:bCs/>
        </w:rPr>
        <w:t>Work towards consensus</w:t>
      </w:r>
      <w:proofErr w:type="gramStart"/>
      <w:r w:rsidR="00607317">
        <w:rPr>
          <w:b/>
          <w:bCs/>
        </w:rPr>
        <w:t xml:space="preserve">” </w:t>
      </w:r>
      <w:r w:rsidR="004E1AEC" w:rsidRPr="004E1AEC">
        <w:rPr>
          <w:b/>
          <w:bCs/>
        </w:rPr>
        <w:t>:</w:t>
      </w:r>
      <w:proofErr w:type="gramEnd"/>
      <w:r w:rsidR="004E1AEC">
        <w:t xml:space="preserve"> This tradition emphasizes the power of collective wisdom and diverse perspectives in decision-making. It's a commitment to deliberation, to finding common ground, and to building a future that reflects a shared vision. It encourages us to constantly seek input from a broad spectrum of stakeholders, fostering an inclusive and democratic approach to AI alignment.</w:t>
      </w:r>
    </w:p>
    <w:p w14:paraId="25E6D6D1" w14:textId="10360F2F" w:rsidR="004E1AEC" w:rsidRDefault="000939F0" w:rsidP="004E1AEC">
      <w:pPr>
        <w:pStyle w:val="ListParagraph"/>
        <w:numPr>
          <w:ilvl w:val="0"/>
          <w:numId w:val="4"/>
        </w:numPr>
      </w:pPr>
      <w:r>
        <w:rPr>
          <w:b/>
          <w:bCs/>
        </w:rPr>
        <w:t>“</w:t>
      </w:r>
      <w:r w:rsidR="004E1AEC" w:rsidRPr="004E1AEC">
        <w:rPr>
          <w:b/>
          <w:bCs/>
        </w:rPr>
        <w:t>Broadcast your findings</w:t>
      </w:r>
      <w:proofErr w:type="gramStart"/>
      <w:r w:rsidR="00607317">
        <w:rPr>
          <w:b/>
          <w:bCs/>
        </w:rPr>
        <w:t xml:space="preserve">” </w:t>
      </w:r>
      <w:r w:rsidR="004E1AEC" w:rsidRPr="004E1AEC">
        <w:rPr>
          <w:b/>
          <w:bCs/>
        </w:rPr>
        <w:t>:</w:t>
      </w:r>
      <w:proofErr w:type="gramEnd"/>
      <w:r w:rsidR="004E1AEC">
        <w:t xml:space="preserve"> Open communication and knowledge sharing are the keystones of this tradition. It urges us to share our discoveries, learnings, and insights openly, contributing to a collective knowledge base that benefits all. It fosters a culture of transparency, open collaboration, and mutual learning, crucial for the advancement of AI alignment.</w:t>
      </w:r>
    </w:p>
    <w:p w14:paraId="5B47D5C3" w14:textId="37DAF3CC" w:rsidR="004E1AEC" w:rsidRDefault="000939F0" w:rsidP="004E1AEC">
      <w:pPr>
        <w:pStyle w:val="ListParagraph"/>
        <w:numPr>
          <w:ilvl w:val="0"/>
          <w:numId w:val="4"/>
        </w:numPr>
      </w:pPr>
      <w:r>
        <w:rPr>
          <w:b/>
          <w:bCs/>
        </w:rPr>
        <w:t>“</w:t>
      </w:r>
      <w:r w:rsidR="004E1AEC" w:rsidRPr="004E1AEC">
        <w:rPr>
          <w:b/>
          <w:bCs/>
        </w:rPr>
        <w:t>Think globally, act locally</w:t>
      </w:r>
      <w:proofErr w:type="gramStart"/>
      <w:r w:rsidR="00607317">
        <w:rPr>
          <w:b/>
          <w:bCs/>
        </w:rPr>
        <w:t xml:space="preserve">” </w:t>
      </w:r>
      <w:r w:rsidR="004E1AEC" w:rsidRPr="004E1AEC">
        <w:rPr>
          <w:b/>
          <w:bCs/>
        </w:rPr>
        <w:t>:</w:t>
      </w:r>
      <w:proofErr w:type="gramEnd"/>
      <w:r w:rsidR="004E1AEC">
        <w:t xml:space="preserve"> This tradition embodies the idea that global change starts with local action. It encourages us to understand the larger implications of our work, but also to recognize the power of acting within our immediate environment. It's about making a difference where we can, knowing that each local action contributes to the global goal of AI alignment.</w:t>
      </w:r>
    </w:p>
    <w:p w14:paraId="57132843" w14:textId="35773080" w:rsidR="004E1AEC" w:rsidRDefault="000939F0" w:rsidP="004E1AEC">
      <w:pPr>
        <w:pStyle w:val="ListParagraph"/>
        <w:numPr>
          <w:ilvl w:val="0"/>
          <w:numId w:val="4"/>
        </w:numPr>
      </w:pPr>
      <w:r>
        <w:rPr>
          <w:b/>
          <w:bCs/>
        </w:rPr>
        <w:t>“</w:t>
      </w:r>
      <w:r w:rsidR="004E1AEC" w:rsidRPr="004E1AEC">
        <w:rPr>
          <w:b/>
          <w:bCs/>
        </w:rPr>
        <w:t>In it to win it</w:t>
      </w:r>
      <w:proofErr w:type="gramStart"/>
      <w:r w:rsidR="00607317">
        <w:rPr>
          <w:b/>
          <w:bCs/>
        </w:rPr>
        <w:t xml:space="preserve">” </w:t>
      </w:r>
      <w:r w:rsidR="004E1AEC" w:rsidRPr="004E1AEC">
        <w:rPr>
          <w:b/>
          <w:bCs/>
        </w:rPr>
        <w:t>:</w:t>
      </w:r>
      <w:proofErr w:type="gramEnd"/>
      <w:r w:rsidR="004E1AEC">
        <w:t xml:space="preserve"> This tradition is a testament to our unwavering commitment to the mission of AI alignment. It's not just about participation, but about dedication, perseverance, and a steadfast focus on the </w:t>
      </w:r>
      <w:proofErr w:type="gramStart"/>
      <w:r w:rsidR="004E1AEC">
        <w:t>ultimate goal</w:t>
      </w:r>
      <w:proofErr w:type="gramEnd"/>
      <w:r w:rsidR="004E1AEC">
        <w:t>. It embodies the spirit of resilience, the determination to overcome challenges, and the resolve to see the mission through to its end.</w:t>
      </w:r>
    </w:p>
    <w:p w14:paraId="32B7F36B" w14:textId="7C177FA2" w:rsidR="004E1AEC" w:rsidRDefault="000939F0" w:rsidP="004E1AEC">
      <w:pPr>
        <w:pStyle w:val="ListParagraph"/>
        <w:numPr>
          <w:ilvl w:val="0"/>
          <w:numId w:val="4"/>
        </w:numPr>
      </w:pPr>
      <w:r>
        <w:rPr>
          <w:b/>
          <w:bCs/>
        </w:rPr>
        <w:t>“</w:t>
      </w:r>
      <w:r w:rsidR="004E1AEC" w:rsidRPr="004E1AEC">
        <w:rPr>
          <w:b/>
          <w:bCs/>
        </w:rPr>
        <w:t>Step up</w:t>
      </w:r>
      <w:proofErr w:type="gramStart"/>
      <w:r w:rsidR="00607317">
        <w:rPr>
          <w:b/>
          <w:bCs/>
        </w:rPr>
        <w:t xml:space="preserve">” </w:t>
      </w:r>
      <w:r w:rsidR="004E1AEC" w:rsidRPr="004E1AEC">
        <w:rPr>
          <w:b/>
          <w:bCs/>
        </w:rPr>
        <w:t>:</w:t>
      </w:r>
      <w:proofErr w:type="gramEnd"/>
      <w:r w:rsidR="004E1AEC">
        <w:t xml:space="preserve"> This tradition is an empowering call to action. It urges every individual to seize the initiative, take responsibility, and step into leadership roles when necessary. It's about fostering a proactive culture where individuals are ready to take charge, make decisions, and guide the collective effort towards AI alignment.</w:t>
      </w:r>
    </w:p>
    <w:p w14:paraId="2B26C6E1" w14:textId="076517E7" w:rsidR="004E1AEC" w:rsidRDefault="000939F0" w:rsidP="004E1AEC">
      <w:pPr>
        <w:pStyle w:val="ListParagraph"/>
        <w:numPr>
          <w:ilvl w:val="0"/>
          <w:numId w:val="4"/>
        </w:numPr>
      </w:pPr>
      <w:r>
        <w:rPr>
          <w:b/>
          <w:bCs/>
        </w:rPr>
        <w:t>“</w:t>
      </w:r>
      <w:r w:rsidR="004E1AEC" w:rsidRPr="004E1AEC">
        <w:rPr>
          <w:b/>
          <w:bCs/>
        </w:rPr>
        <w:t>Think exponentially</w:t>
      </w:r>
      <w:proofErr w:type="gramStart"/>
      <w:r w:rsidR="00607317">
        <w:rPr>
          <w:b/>
          <w:bCs/>
        </w:rPr>
        <w:t xml:space="preserve">” </w:t>
      </w:r>
      <w:r w:rsidR="004E1AEC" w:rsidRPr="004E1AEC">
        <w:rPr>
          <w:b/>
          <w:bCs/>
        </w:rPr>
        <w:t>:</w:t>
      </w:r>
      <w:proofErr w:type="gramEnd"/>
      <w:r w:rsidR="004E1AEC">
        <w:t xml:space="preserve"> The final tradition invites us to harness the power of exponential technologies and network effects. It encourages us to think big, to envision a future marked by exponential growth and progress, and to leverage the power of networks and technology to accelerate our journey towards AI alignment.</w:t>
      </w:r>
    </w:p>
    <w:p w14:paraId="09AE8941" w14:textId="70486C08" w:rsidR="00EF161D" w:rsidRPr="00EF161D" w:rsidRDefault="000939F0" w:rsidP="00EF161D">
      <w:pPr>
        <w:pStyle w:val="ListParagraph"/>
        <w:numPr>
          <w:ilvl w:val="0"/>
          <w:numId w:val="4"/>
        </w:numPr>
      </w:pPr>
      <w:r>
        <w:rPr>
          <w:b/>
          <w:bCs/>
        </w:rPr>
        <w:t>“</w:t>
      </w:r>
      <w:r w:rsidR="00A605A0" w:rsidRPr="00EF161D">
        <w:rPr>
          <w:b/>
          <w:bCs/>
        </w:rPr>
        <w:t>Trust the process</w:t>
      </w:r>
      <w:proofErr w:type="gramStart"/>
      <w:r w:rsidR="00607317">
        <w:rPr>
          <w:b/>
          <w:bCs/>
        </w:rPr>
        <w:t xml:space="preserve">” </w:t>
      </w:r>
      <w:r w:rsidR="00A605A0" w:rsidRPr="00EF161D">
        <w:rPr>
          <w:b/>
          <w:bCs/>
        </w:rPr>
        <w:t>:</w:t>
      </w:r>
      <w:proofErr w:type="gramEnd"/>
      <w:r w:rsidR="00A605A0">
        <w:t xml:space="preserve"> </w:t>
      </w:r>
      <w:r w:rsidR="00EF161D" w:rsidRPr="00EF161D">
        <w:t xml:space="preserve">This tradition emphasizes faith in the collective wisdom of the GATO Framework and its strategic layers. It acknowledges that while individual steps may sometimes seem unclear or counterintuitive, there is a broader plan in action, guided by the </w:t>
      </w:r>
      <w:r w:rsidR="00C76571">
        <w:t>Heuristic Imperatives</w:t>
      </w:r>
      <w:r w:rsidR="00EF161D" w:rsidRPr="00EF161D">
        <w:t xml:space="preserve">. Trusting the process means having patience, understanding that progress may take time, and believing in the power of collective action towards achieving </w:t>
      </w:r>
      <w:r w:rsidR="00C76571">
        <w:t>Axiomatic Alignment</w:t>
      </w:r>
      <w:r w:rsidR="00EF161D" w:rsidRPr="00EF161D">
        <w:t>.</w:t>
      </w:r>
    </w:p>
    <w:p w14:paraId="37500775" w14:textId="6C59E3A7" w:rsidR="00A605A0" w:rsidRDefault="000939F0" w:rsidP="004E1AEC">
      <w:pPr>
        <w:pStyle w:val="ListParagraph"/>
        <w:numPr>
          <w:ilvl w:val="0"/>
          <w:numId w:val="4"/>
        </w:numPr>
      </w:pPr>
      <w:r>
        <w:rPr>
          <w:b/>
          <w:bCs/>
        </w:rPr>
        <w:t>“</w:t>
      </w:r>
      <w:r w:rsidR="00EF161D" w:rsidRPr="00D3299F">
        <w:rPr>
          <w:b/>
          <w:bCs/>
        </w:rPr>
        <w:t>Strike while the iron is hot</w:t>
      </w:r>
      <w:proofErr w:type="gramStart"/>
      <w:r w:rsidR="00607317">
        <w:rPr>
          <w:b/>
          <w:bCs/>
        </w:rPr>
        <w:t xml:space="preserve">” </w:t>
      </w:r>
      <w:r w:rsidR="00EF161D" w:rsidRPr="00D3299F">
        <w:rPr>
          <w:b/>
          <w:bCs/>
        </w:rPr>
        <w:t>:</w:t>
      </w:r>
      <w:proofErr w:type="gramEnd"/>
      <w:r w:rsidR="00EF161D">
        <w:t xml:space="preserve"> </w:t>
      </w:r>
      <w:r w:rsidR="00D3299F">
        <w:t xml:space="preserve">This principle encourages proactive action when opportunities for progress arise. It signifies the importance of momentum in pushing the AI alignment mission forward. When conditions are ripe for a breakthrough, swift and decisive action could yield </w:t>
      </w:r>
      <w:r w:rsidR="00D3299F">
        <w:lastRenderedPageBreak/>
        <w:t>significant progress. This tradition underscores the need for awareness, readiness, and agility within the GATO community to seize these moments and drive forward the collective goal of AI alignment.</w:t>
      </w:r>
    </w:p>
    <w:p w14:paraId="1DA6DA16" w14:textId="1C8FCC57" w:rsidR="004E1AEC" w:rsidRDefault="004E1AEC" w:rsidP="004E1AEC">
      <w:r>
        <w:t>These traditions serve as the guiding principles, the code of conduct that binds us all in our shared mission. They shape our interactions, inform our strategies, and steer our collective actions towards our common goal: the alignment of AI with our fundamental axioms.</w:t>
      </w:r>
    </w:p>
    <w:p w14:paraId="4BCF5D08" w14:textId="0FADD0EF" w:rsidR="005868C7" w:rsidRDefault="00B14D33" w:rsidP="008E3677">
      <w:pPr>
        <w:pStyle w:val="Heading2"/>
      </w:pPr>
      <w:bookmarkStart w:id="6" w:name="_Toc135378233"/>
      <w:r>
        <w:t xml:space="preserve">Overview </w:t>
      </w:r>
      <w:r w:rsidR="005868C7">
        <w:t>Conclusion</w:t>
      </w:r>
      <w:bookmarkEnd w:id="6"/>
    </w:p>
    <w:p w14:paraId="09AD223C" w14:textId="095995B2" w:rsidR="005868C7" w:rsidRDefault="005868C7" w:rsidP="005868C7">
      <w:r>
        <w:t>As we conclude this chapter, remember our guiding mantra:</w:t>
      </w:r>
      <w:r w:rsidR="00607317">
        <w:t xml:space="preserve"> </w:t>
      </w:r>
      <w:r w:rsidR="000939F0">
        <w:t>“</w:t>
      </w:r>
      <w:r>
        <w:t>Trust the process</w:t>
      </w:r>
      <w:r w:rsidR="00747E1D">
        <w:t>.</w:t>
      </w:r>
      <w:r w:rsidR="00607317">
        <w:t>”</w:t>
      </w:r>
      <w:r>
        <w:t xml:space="preserve"> The path to </w:t>
      </w:r>
      <w:r w:rsidR="00C76571">
        <w:t>Axiomatic Alignment</w:t>
      </w:r>
      <w:r>
        <w:t xml:space="preserve"> and a better future is not a linear one; it's a complex journey that requires us to embrace uncertainty, lean into challenges, and continually learn and adapt.</w:t>
      </w:r>
    </w:p>
    <w:p w14:paraId="74ACBE10" w14:textId="67AE22AB" w:rsidR="005868C7" w:rsidRDefault="005868C7" w:rsidP="005868C7">
      <w:r>
        <w:t xml:space="preserve">For those among you who are ready and eager to roll up your sleeves and dive into the work, we encourage you to do so. Make use of the GATO Framework and </w:t>
      </w:r>
      <w:r w:rsidR="00BB71EF">
        <w:t>Traditions and</w:t>
      </w:r>
      <w:r>
        <w:t xml:space="preserve"> start making your unique contributions towards AI alignment. Every step counts, every effort matters.</w:t>
      </w:r>
    </w:p>
    <w:p w14:paraId="1CC7FD30" w14:textId="77777777" w:rsidR="005868C7" w:rsidRDefault="005868C7" w:rsidP="005868C7">
      <w:r>
        <w:t>If you're not yet ready to jump in, that's perfectly okay. Throughout the rest of this book, we'll delve into each layer and tradition in much greater detail. We'll discuss the specific milestones and Key Performance Indicators (KPIs) that will help us measure our progress and success. We will provide you with a deeper understanding and clearer roadmap to help you navigate your journey with GATO.</w:t>
      </w:r>
    </w:p>
    <w:p w14:paraId="698B9F19" w14:textId="4D4F8817" w:rsidR="005868C7" w:rsidRDefault="005868C7" w:rsidP="005868C7">
      <w:r>
        <w:t xml:space="preserve">We will also journey into the fascinating realm of game theory. By exploring concepts like </w:t>
      </w:r>
      <w:r w:rsidR="006F7CCD">
        <w:t>Nash E</w:t>
      </w:r>
      <w:r>
        <w:t xml:space="preserve">quilibrium and </w:t>
      </w:r>
      <w:r w:rsidR="0006771E">
        <w:t>A</w:t>
      </w:r>
      <w:r>
        <w:t xml:space="preserve">ttractor </w:t>
      </w:r>
      <w:r w:rsidR="0006771E">
        <w:t>S</w:t>
      </w:r>
      <w:r>
        <w:t>tates, you'll gain insights into how decentralized efforts can converge to create meaningful, global changes.</w:t>
      </w:r>
    </w:p>
    <w:p w14:paraId="7C374DFA" w14:textId="77777777" w:rsidR="005868C7" w:rsidRDefault="005868C7" w:rsidP="005868C7">
      <w:r>
        <w:t>Finally, we will wrap up the book with comprehensive guidance on community building. We'll delve into the nuances of fostering a collaborative culture as opposed to a competitive one. We will provide recommendations on recruiting like-minded individuals, running productive meetings, and establishing effective governance systems.</w:t>
      </w:r>
    </w:p>
    <w:p w14:paraId="6641056D" w14:textId="389B657B" w:rsidR="00DF7198" w:rsidRDefault="005868C7" w:rsidP="005868C7">
      <w:r>
        <w:t>In essence, this book aims to be your comprehensive guide to participating in the GATO initiative. Our journey is just beginning, and we're thrilled to have you on board. So, let's trust the process, and together, let's shape the future of AI alignment for a prosperous and harmonious coexistence of humanity and artificial intelligence.</w:t>
      </w:r>
    </w:p>
    <w:p w14:paraId="3C90E36B" w14:textId="77777777" w:rsidR="00DF7198" w:rsidRDefault="00DF7198">
      <w:r>
        <w:br w:type="page"/>
      </w:r>
    </w:p>
    <w:p w14:paraId="3DAD90C1" w14:textId="2E647F95" w:rsidR="005868C7" w:rsidRDefault="00604EEE" w:rsidP="004620EF">
      <w:pPr>
        <w:pStyle w:val="Heading1"/>
      </w:pPr>
      <w:bookmarkStart w:id="7" w:name="_Toc135378234"/>
      <w:r>
        <w:lastRenderedPageBreak/>
        <w:t>Chapter 4: Layer 1</w:t>
      </w:r>
      <w:r w:rsidR="004D4C3C">
        <w:t xml:space="preserve"> – Model Alignment</w:t>
      </w:r>
      <w:bookmarkEnd w:id="7"/>
    </w:p>
    <w:p w14:paraId="7FEF77CC" w14:textId="056A70E6" w:rsidR="00C603B1" w:rsidRDefault="00C603B1" w:rsidP="008E3677">
      <w:pPr>
        <w:pStyle w:val="Heading2"/>
      </w:pPr>
      <w:bookmarkStart w:id="8" w:name="_Toc135378235"/>
      <w:r>
        <w:t>Introduction</w:t>
      </w:r>
      <w:r w:rsidR="0056498A">
        <w:t xml:space="preserve"> to Model Alignment</w:t>
      </w:r>
      <w:bookmarkEnd w:id="8"/>
    </w:p>
    <w:p w14:paraId="77F9CD7F" w14:textId="2E71256B" w:rsidR="00C603B1" w:rsidRDefault="00C603B1" w:rsidP="00C603B1">
      <w:r>
        <w:t xml:space="preserve">The first layer of the GATO framework, Model Alignment, is an essential step towards creating a world where artificial intelligence operates within an ethical and beneficial framework. This chapter introduces the principles and techniques required to build open-source datasets and models, a foundational mechanism for achieving </w:t>
      </w:r>
      <w:r w:rsidR="00C76571">
        <w:t>Axiomatic Alignment</w:t>
      </w:r>
      <w:r>
        <w:t xml:space="preserve">. These open-source resources can then be guided by </w:t>
      </w:r>
      <w:r w:rsidR="00C76571">
        <w:t>Heuristic Imperatives</w:t>
      </w:r>
      <w:r>
        <w:t xml:space="preserve"> to form an ecosystem where AI models learn and operate within ethically aligned parameters.</w:t>
      </w:r>
    </w:p>
    <w:p w14:paraId="48CF5F48" w14:textId="473A0A18" w:rsidR="00C603B1" w:rsidRDefault="00C603B1" w:rsidP="008E3677">
      <w:pPr>
        <w:pStyle w:val="Heading2"/>
      </w:pPr>
      <w:bookmarkStart w:id="9" w:name="_Toc135378236"/>
      <w:r>
        <w:t>Reinforcement Learning and Model Alignment</w:t>
      </w:r>
      <w:bookmarkEnd w:id="9"/>
    </w:p>
    <w:p w14:paraId="1A31F356" w14:textId="3B9C232C" w:rsidR="00C603B1" w:rsidRDefault="00C603B1" w:rsidP="00C603B1">
      <w:r>
        <w:t xml:space="preserve">Reinforcement learning (RL) is a machine learning methodology where an agent learns from an interactive environment by trial and error, using feedback from its own actions. Reinforcement Learning with </w:t>
      </w:r>
      <w:r w:rsidR="00C76571">
        <w:t>Heuristic Imperatives</w:t>
      </w:r>
      <w:r>
        <w:t xml:space="preserve"> (RLHI) is an extension of this concept, which incorporates </w:t>
      </w:r>
      <w:r w:rsidR="00C76571">
        <w:t>Heuristic Imperatives</w:t>
      </w:r>
      <w:r>
        <w:t xml:space="preserve"> to guide the learning process towards ethically aligned, sustainable, and beneficial outcomes.</w:t>
      </w:r>
    </w:p>
    <w:p w14:paraId="01506B40" w14:textId="01E7558E" w:rsidR="00C603B1" w:rsidRDefault="00C603B1" w:rsidP="00C603B1">
      <w:r>
        <w:t xml:space="preserve">RLHI, inspired by reinforcement learning with human feedback (RLHF), trains a reward predictor on annotated data. This trained predictor can then automatically label future data. However, RLHI goes a step further by aligning the models with the </w:t>
      </w:r>
      <w:r w:rsidR="00C76571">
        <w:t>Heuristic Imperatives</w:t>
      </w:r>
      <w:r>
        <w:t>, serving as ethical and societal guideposts for the model's development.</w:t>
      </w:r>
    </w:p>
    <w:p w14:paraId="7AA055ED" w14:textId="369311E6" w:rsidR="00C603B1" w:rsidRDefault="00C603B1" w:rsidP="00C603B1">
      <w:r>
        <w:t xml:space="preserve">The RLHI process resembles the operations of Generative Adversarial Networks (GANs). In GANs, two neural networks cooperate and compete, refining an output that closely aligns with the desired objective. Similarly, the alignment of individual models in RLHI occurs through constant adaptation and fine-tuning, guided by the </w:t>
      </w:r>
      <w:r w:rsidR="00C76571">
        <w:t>Heuristic Imperatives</w:t>
      </w:r>
      <w:r>
        <w:t>.</w:t>
      </w:r>
    </w:p>
    <w:p w14:paraId="3EB0A8BC" w14:textId="68B2E66B" w:rsidR="00C603B1" w:rsidRDefault="00C603B1" w:rsidP="008E3677">
      <w:pPr>
        <w:pStyle w:val="Heading2"/>
      </w:pPr>
      <w:bookmarkStart w:id="10" w:name="_Toc135378237"/>
      <w:r>
        <w:t>Advocating for Open-Source Models and Datasets</w:t>
      </w:r>
      <w:bookmarkEnd w:id="10"/>
    </w:p>
    <w:p w14:paraId="0DBE5933" w14:textId="77777777" w:rsidR="00C603B1" w:rsidRDefault="00C603B1" w:rsidP="00C603B1">
      <w:r>
        <w:t>The open-source movement has been pivotal to the development and growth of AI. By advocating for open-source models and datasets, we foster a more collaborative environment where researchers worldwide can contribute to, learn from, and build upon each other's work. This collaborative ethos is not only crucial for accelerating AI research but also instrumental in creating transparency, a key ingredient for the ethical application of AI.</w:t>
      </w:r>
    </w:p>
    <w:p w14:paraId="2FD7CEF8" w14:textId="563FB6F9" w:rsidR="00C603B1" w:rsidRDefault="00C603B1" w:rsidP="00C603B1">
      <w:r>
        <w:t xml:space="preserve">In the GATO framework, open-source datasets and models serve as the foundation for achieving </w:t>
      </w:r>
      <w:r w:rsidR="00C76571">
        <w:t>Axiomatic Alignment</w:t>
      </w:r>
      <w:r>
        <w:t>. By sharing these resources, we enable a collective effort towards aligning AI systems with our shared ethical principles and societal norms, contributing to a more equitable AI future.</w:t>
      </w:r>
    </w:p>
    <w:p w14:paraId="7A2167DC" w14:textId="2420690E" w:rsidR="00C603B1" w:rsidRDefault="00C603B1" w:rsidP="008E3677">
      <w:pPr>
        <w:pStyle w:val="Heading2"/>
      </w:pPr>
      <w:bookmarkStart w:id="11" w:name="_Toc135378238"/>
      <w:r>
        <w:t>The SELF-ALIGN Approach</w:t>
      </w:r>
      <w:bookmarkEnd w:id="11"/>
    </w:p>
    <w:p w14:paraId="34CB0982" w14:textId="4818287B" w:rsidR="00C603B1" w:rsidRDefault="00C603B1" w:rsidP="00C603B1">
      <w:r>
        <w:t>The paper</w:t>
      </w:r>
      <w:r w:rsidR="00607317">
        <w:t xml:space="preserve"> </w:t>
      </w:r>
      <w:r w:rsidR="000939F0">
        <w:t>“</w:t>
      </w:r>
      <w:r>
        <w:t>Principle-Driven Self-Alignment of Language Models from Scratch with Minimal Human Supervision</w:t>
      </w:r>
      <w:r w:rsidR="00607317">
        <w:t xml:space="preserve">” </w:t>
      </w:r>
      <w:r>
        <w:t>by Sun et al. extends the principles of model alignment by proposing a novel approach called SELF-ALIGN. This method combines principle-driven reasoning and the generative power of large language models (LLMs) to self-align AI agents, requiring minimal human supervision.</w:t>
      </w:r>
    </w:p>
    <w:p w14:paraId="5355C605" w14:textId="77777777" w:rsidR="00C603B1" w:rsidRDefault="00C603B1" w:rsidP="00C603B1">
      <w:r>
        <w:t>SELF-ALIGN comprises four stages:</w:t>
      </w:r>
    </w:p>
    <w:p w14:paraId="6E561515" w14:textId="112F13B5" w:rsidR="00C603B1" w:rsidRDefault="00C603B1" w:rsidP="00C603B1">
      <w:pPr>
        <w:pStyle w:val="ListParagraph"/>
        <w:numPr>
          <w:ilvl w:val="0"/>
          <w:numId w:val="5"/>
        </w:numPr>
      </w:pPr>
      <w:r w:rsidRPr="00C603B1">
        <w:rPr>
          <w:b/>
          <w:bCs/>
        </w:rPr>
        <w:t>Prompt Generation and Diversity Augmentation:</w:t>
      </w:r>
      <w:r>
        <w:t xml:space="preserve"> An LLM generates synthetic prompts, and a topic-guided method augments prompt diversity.</w:t>
      </w:r>
    </w:p>
    <w:p w14:paraId="2C69901D" w14:textId="4D2CE2FE" w:rsidR="00C603B1" w:rsidRDefault="00C603B1" w:rsidP="00C603B1">
      <w:pPr>
        <w:pStyle w:val="ListParagraph"/>
        <w:numPr>
          <w:ilvl w:val="0"/>
          <w:numId w:val="5"/>
        </w:numPr>
      </w:pPr>
      <w:r w:rsidRPr="00C603B1">
        <w:rPr>
          <w:b/>
          <w:bCs/>
        </w:rPr>
        <w:t>Principle-Driven Learning from Demonstrations:</w:t>
      </w:r>
      <w:r>
        <w:t xml:space="preserve"> A small set of human-written principles guide the LLM to produce helpful, ethical, and reliable responses to user queries.</w:t>
      </w:r>
    </w:p>
    <w:p w14:paraId="3B5D3588" w14:textId="677FDA62" w:rsidR="00C603B1" w:rsidRDefault="00C603B1" w:rsidP="00C603B1">
      <w:pPr>
        <w:pStyle w:val="ListParagraph"/>
        <w:numPr>
          <w:ilvl w:val="0"/>
          <w:numId w:val="5"/>
        </w:numPr>
      </w:pPr>
      <w:r w:rsidRPr="00C603B1">
        <w:rPr>
          <w:b/>
          <w:bCs/>
        </w:rPr>
        <w:t>Fine-Tuning with Self-Aligned Responses:</w:t>
      </w:r>
      <w:r>
        <w:t xml:space="preserve"> The original LLM is fine-tuned with these high-quality self-aligned responses, enabling it to generate desirable responses independently.</w:t>
      </w:r>
    </w:p>
    <w:p w14:paraId="5B03DC86" w14:textId="591EC055" w:rsidR="00C603B1" w:rsidRDefault="00C603B1" w:rsidP="00C603B1">
      <w:pPr>
        <w:pStyle w:val="ListParagraph"/>
        <w:numPr>
          <w:ilvl w:val="0"/>
          <w:numId w:val="5"/>
        </w:numPr>
      </w:pPr>
      <w:r w:rsidRPr="00C603B1">
        <w:rPr>
          <w:b/>
          <w:bCs/>
        </w:rPr>
        <w:lastRenderedPageBreak/>
        <w:t>Refinement of Responses:</w:t>
      </w:r>
      <w:r>
        <w:t xml:space="preserve"> A refinement step is introduced to address the issues of overly brief or indirect responses.</w:t>
      </w:r>
    </w:p>
    <w:p w14:paraId="504321EF" w14:textId="77777777" w:rsidR="00C603B1" w:rsidRDefault="00C603B1" w:rsidP="00C603B1">
      <w:r>
        <w:t>The SELF-ALIGN approach exemplifies how the right datasets and systems can create self-aligning models, contributing significantly to the GATO framework's goals.</w:t>
      </w:r>
    </w:p>
    <w:p w14:paraId="69EB01DD" w14:textId="08C3C276" w:rsidR="00C603B1" w:rsidRDefault="00C603B1" w:rsidP="008E3677">
      <w:pPr>
        <w:pStyle w:val="Heading2"/>
      </w:pPr>
      <w:bookmarkStart w:id="12" w:name="_Toc135378239"/>
      <w:r>
        <w:t>Addressing Mesa Optimization and Inner Alignment</w:t>
      </w:r>
      <w:bookmarkEnd w:id="12"/>
    </w:p>
    <w:p w14:paraId="3B0E2229" w14:textId="2B9DA2A0" w:rsidR="00C603B1" w:rsidRDefault="00C603B1" w:rsidP="00C603B1">
      <w:r>
        <w:t>While these strategies promise significant advancements, it's crucial to consider potential challenges, such as</w:t>
      </w:r>
      <w:r w:rsidR="00607317">
        <w:t xml:space="preserve"> </w:t>
      </w:r>
      <w:r w:rsidR="000939F0">
        <w:t>“</w:t>
      </w:r>
      <w:r>
        <w:t>mesa optimization</w:t>
      </w:r>
      <w:r w:rsidR="00607317">
        <w:t xml:space="preserve">” </w:t>
      </w:r>
      <w:r>
        <w:t>or</w:t>
      </w:r>
      <w:r w:rsidR="00607317">
        <w:t xml:space="preserve"> </w:t>
      </w:r>
      <w:r w:rsidR="000939F0">
        <w:t>“</w:t>
      </w:r>
      <w:r>
        <w:t>inner alignment</w:t>
      </w:r>
      <w:r w:rsidR="00607317">
        <w:t xml:space="preserve">” </w:t>
      </w:r>
      <w:r>
        <w:t>problems. These problems occur when models solve tasks in unexpected ways, potentially leading to undesired outcomes.</w:t>
      </w:r>
    </w:p>
    <w:p w14:paraId="6A46DC7A" w14:textId="7FA10B6E" w:rsidR="00C44A0B" w:rsidRDefault="00C603B1" w:rsidP="00C44A0B">
      <w:r>
        <w:t>Mesa optimization happens when</w:t>
      </w:r>
      <w:r w:rsidR="00C44A0B" w:rsidRPr="00C44A0B">
        <w:t xml:space="preserve"> </w:t>
      </w:r>
      <w:r w:rsidR="00C44A0B">
        <w:t>a trained model, termed the</w:t>
      </w:r>
      <w:r w:rsidR="00CF1031">
        <w:t xml:space="preserve"> ‘</w:t>
      </w:r>
      <w:r w:rsidR="00C44A0B">
        <w:t>base optimizer,' creates a</w:t>
      </w:r>
      <w:r w:rsidR="00CF1031">
        <w:t xml:space="preserve"> ‘</w:t>
      </w:r>
      <w:r w:rsidR="00C44A0B">
        <w:t>mesa-optimizer,' a model that optimizes for a different objective. This can lead to a disconnect between the base optimizer's intended goal and the mesa-optimizer's actual objective, raising concerns over the model's alignment with its original training intent.</w:t>
      </w:r>
    </w:p>
    <w:p w14:paraId="0039EA7C" w14:textId="50AA4718" w:rsidR="00C44A0B" w:rsidRDefault="00C44A0B" w:rsidP="00C44A0B">
      <w:r>
        <w:t xml:space="preserve">Inner alignment refers to ensuring that an AI system's learned objectives align with its explicitly programmed objectives. When there's a misalignment, the system may exhibit harmful behaviors or suboptimal performance. </w:t>
      </w:r>
    </w:p>
    <w:p w14:paraId="1FF5A205" w14:textId="56281632" w:rsidR="00C44A0B" w:rsidRDefault="00C44A0B" w:rsidP="00C44A0B">
      <w:r>
        <w:t>Addressing these challenges is crucial for the successful implementation of model alignment. Strategies may include incorporating checks and balances during the training process, increasing transparency of model decisions, and conducting rigorous testing to expose and mitigate unexpected behaviors.</w:t>
      </w:r>
      <w:r w:rsidR="00CC4E02">
        <w:t xml:space="preserve"> It is critical to optimize every mod</w:t>
      </w:r>
      <w:r w:rsidR="007F6263">
        <w:t xml:space="preserve">el, as they serve as the foundation of all AI technologies. A solid foundation of aligned and robust models will make the rest of our </w:t>
      </w:r>
      <w:proofErr w:type="gramStart"/>
      <w:r w:rsidR="007F6263">
        <w:t>task that</w:t>
      </w:r>
      <w:proofErr w:type="gramEnd"/>
      <w:r w:rsidR="007F6263">
        <w:t xml:space="preserve"> much easier!</w:t>
      </w:r>
    </w:p>
    <w:p w14:paraId="74DBF2BB" w14:textId="410B1952" w:rsidR="00813BFB" w:rsidRDefault="00813BFB" w:rsidP="008E3677">
      <w:pPr>
        <w:pStyle w:val="Heading2"/>
      </w:pPr>
      <w:bookmarkStart w:id="13" w:name="_Toc135378240"/>
      <w:r>
        <w:t>Milestones and KPI</w:t>
      </w:r>
      <w:bookmarkEnd w:id="13"/>
    </w:p>
    <w:p w14:paraId="3EBCD188" w14:textId="7A61783C" w:rsidR="00813BFB" w:rsidRDefault="00813BFB" w:rsidP="00813BFB">
      <w:r>
        <w:t xml:space="preserve">The cornerstone of </w:t>
      </w:r>
      <w:r w:rsidR="00C76571">
        <w:t>Axiomatic Alignment</w:t>
      </w:r>
      <w:r>
        <w:t xml:space="preserve"> lies in the robust and effective training of AI models. To ensure we're making significant strides in the right direction, we must set clear and measurable milestones and KPIs. Here are the key benchmarks we propose:</w:t>
      </w:r>
    </w:p>
    <w:p w14:paraId="7E7A5368" w14:textId="1D381BCA" w:rsidR="00813BFB" w:rsidRDefault="00813BFB" w:rsidP="00554D28">
      <w:pPr>
        <w:pStyle w:val="ListParagraph"/>
        <w:numPr>
          <w:ilvl w:val="0"/>
          <w:numId w:val="7"/>
        </w:numPr>
      </w:pPr>
      <w:r w:rsidRPr="00B15324">
        <w:rPr>
          <w:b/>
          <w:bCs/>
        </w:rPr>
        <w:t>Number of Open Source Aligned Models:</w:t>
      </w:r>
      <w:r>
        <w:t xml:space="preserve"> One of the first key indicators of success will be the publication of open-source models trained using the principles of </w:t>
      </w:r>
      <w:r w:rsidR="00C76571">
        <w:t>Heuristic Imperatives</w:t>
      </w:r>
      <w:r>
        <w:t>. The number of such models serves as an indicator of the adoption rate within the AI community. Their open-source nature ensures transparency, encourages collaboration, and promotes the wider adoption of aligned AI.</w:t>
      </w:r>
    </w:p>
    <w:p w14:paraId="3BA63112" w14:textId="062D50ED" w:rsidR="00813BFB" w:rsidRDefault="00813BFB" w:rsidP="00554D28">
      <w:pPr>
        <w:pStyle w:val="ListParagraph"/>
        <w:numPr>
          <w:ilvl w:val="0"/>
          <w:numId w:val="7"/>
        </w:numPr>
      </w:pPr>
      <w:r w:rsidRPr="00B15324">
        <w:rPr>
          <w:b/>
          <w:bCs/>
        </w:rPr>
        <w:t xml:space="preserve">Number of </w:t>
      </w:r>
      <w:r w:rsidR="00BB71EF" w:rsidRPr="00B15324">
        <w:rPr>
          <w:b/>
          <w:bCs/>
        </w:rPr>
        <w:t>Open-Source</w:t>
      </w:r>
      <w:r w:rsidRPr="00B15324">
        <w:rPr>
          <w:b/>
          <w:bCs/>
        </w:rPr>
        <w:t xml:space="preserve"> Datasets:</w:t>
      </w:r>
      <w:r>
        <w:t xml:space="preserve"> Concurrently, we should keep track of the number of open-source datasets designed to encourage model alignment. These datasets are crucial resources for AI practitioners, and their proliferation would signal a significant advance in creating a universally aligned AI ecosystem.</w:t>
      </w:r>
    </w:p>
    <w:p w14:paraId="56C7FDAD" w14:textId="4502B731" w:rsidR="00813BFB" w:rsidRDefault="00813BFB" w:rsidP="00554D28">
      <w:pPr>
        <w:pStyle w:val="ListParagraph"/>
        <w:numPr>
          <w:ilvl w:val="0"/>
          <w:numId w:val="7"/>
        </w:numPr>
      </w:pPr>
      <w:r w:rsidRPr="00B15324">
        <w:rPr>
          <w:b/>
          <w:bCs/>
        </w:rPr>
        <w:t>Number of Citations:</w:t>
      </w:r>
      <w:r>
        <w:t xml:space="preserve"> A model's influence and relevance in the AI community can be measured by the number of times it is cited in academic and industry literature. High citation counts indicate that our principles are gaining traction and are shaping the discourse and direction of AI research and development.</w:t>
      </w:r>
    </w:p>
    <w:p w14:paraId="4489CEF5" w14:textId="5D902957" w:rsidR="00813BFB" w:rsidRDefault="00813BFB" w:rsidP="00554D28">
      <w:pPr>
        <w:pStyle w:val="ListParagraph"/>
        <w:numPr>
          <w:ilvl w:val="0"/>
          <w:numId w:val="7"/>
        </w:numPr>
      </w:pPr>
      <w:r w:rsidRPr="00B15324">
        <w:rPr>
          <w:b/>
          <w:bCs/>
        </w:rPr>
        <w:t xml:space="preserve">Reinforcement Learning with </w:t>
      </w:r>
      <w:r w:rsidR="00C76571">
        <w:rPr>
          <w:b/>
          <w:bCs/>
        </w:rPr>
        <w:t>Heuristic Imperatives</w:t>
      </w:r>
      <w:r w:rsidRPr="00B15324">
        <w:rPr>
          <w:b/>
          <w:bCs/>
        </w:rPr>
        <w:t xml:space="preserve"> (RLHI) Milestones:</w:t>
      </w:r>
      <w:r>
        <w:t xml:space="preserve"> The development of RLHI is a pivotal aspect of model alignment. We should chart the progress and breakthroughs in this area, marking milestones when our models achieve certain performance thresholds or complete specific tasks or challenges. These milestones provide tangible evidence of our progress.</w:t>
      </w:r>
    </w:p>
    <w:p w14:paraId="147019D2" w14:textId="2831F5F2" w:rsidR="00813BFB" w:rsidRDefault="00813BFB" w:rsidP="00554D28">
      <w:pPr>
        <w:pStyle w:val="ListParagraph"/>
        <w:numPr>
          <w:ilvl w:val="0"/>
          <w:numId w:val="7"/>
        </w:numPr>
      </w:pPr>
      <w:r w:rsidRPr="00B15324">
        <w:rPr>
          <w:b/>
          <w:bCs/>
        </w:rPr>
        <w:t>Benchmark Performance:</w:t>
      </w:r>
      <w:r>
        <w:t xml:space="preserve"> It's vital to evaluate our models against standardized benchmarks that measure their ability to align with human values. Benchmark performance provides quantitative data </w:t>
      </w:r>
      <w:r>
        <w:lastRenderedPageBreak/>
        <w:t>that can be used to compare different models, track improvements over time, and identify areas that need further refinement.</w:t>
      </w:r>
    </w:p>
    <w:p w14:paraId="7DEDF26C" w14:textId="1FB4FF23" w:rsidR="00813BFB" w:rsidRDefault="00813BFB" w:rsidP="00554D28">
      <w:pPr>
        <w:pStyle w:val="ListParagraph"/>
        <w:numPr>
          <w:ilvl w:val="0"/>
          <w:numId w:val="7"/>
        </w:numPr>
      </w:pPr>
      <w:r w:rsidRPr="00B15324">
        <w:rPr>
          <w:b/>
          <w:bCs/>
        </w:rPr>
        <w:t>Alignment Drift Over Iterations:</w:t>
      </w:r>
      <w:r>
        <w:t xml:space="preserve"> Over multiple training iterations or after self-modification, it's crucial to measure how well models maintain their alignment. This KPI serves as a robustness check of our alignment mechanisms and helps ensure that our models remain steadfastly aligned even as they evolve.</w:t>
      </w:r>
    </w:p>
    <w:p w14:paraId="64C6DD11" w14:textId="7DAC9A5B" w:rsidR="00813BFB" w:rsidRDefault="00813BFB" w:rsidP="00554D28">
      <w:pPr>
        <w:pStyle w:val="ListParagraph"/>
        <w:numPr>
          <w:ilvl w:val="0"/>
          <w:numId w:val="7"/>
        </w:numPr>
      </w:pPr>
      <w:r w:rsidRPr="003F6AF6">
        <w:rPr>
          <w:b/>
          <w:bCs/>
        </w:rPr>
        <w:t>Model Usage:</w:t>
      </w:r>
      <w:r>
        <w:t xml:space="preserve"> By tracking the number of downloads or uses of our open-source models and datasets, we can assess their practical impact and utility in the wider AI community. High usage rates signal that our work is not just theoretically sound but also practically useful.</w:t>
      </w:r>
    </w:p>
    <w:p w14:paraId="0EA87366" w14:textId="48B53CFE" w:rsidR="0019698E" w:rsidRDefault="00813BFB" w:rsidP="00813BFB">
      <w:r>
        <w:t xml:space="preserve">By setting these KPIs and diligently tracking our progress against them, we ensure that our pursuit of </w:t>
      </w:r>
      <w:r w:rsidR="00C76571">
        <w:t>Axiomatic Alignment</w:t>
      </w:r>
      <w:r>
        <w:t xml:space="preserve"> in model training is not just a theoretical endeavor, but a practical and measurable effort that brings us closer to our goal of creating AI that is beneficial for all of humanity.</w:t>
      </w:r>
    </w:p>
    <w:p w14:paraId="32C6AB12" w14:textId="77777777" w:rsidR="0019698E" w:rsidRDefault="0019698E">
      <w:r>
        <w:br w:type="page"/>
      </w:r>
    </w:p>
    <w:p w14:paraId="023F03AC" w14:textId="2BBC1752" w:rsidR="004D4C3C" w:rsidRDefault="0019698E" w:rsidP="004620EF">
      <w:pPr>
        <w:pStyle w:val="Heading1"/>
      </w:pPr>
      <w:bookmarkStart w:id="14" w:name="_Toc135378241"/>
      <w:r>
        <w:lastRenderedPageBreak/>
        <w:t>Chapter 5: Layer 2 – Autonomous Agents</w:t>
      </w:r>
      <w:bookmarkEnd w:id="14"/>
    </w:p>
    <w:p w14:paraId="09480124" w14:textId="120424B7" w:rsidR="003703A9" w:rsidRDefault="003703A9" w:rsidP="008E3677">
      <w:pPr>
        <w:pStyle w:val="Heading2"/>
      </w:pPr>
      <w:bookmarkStart w:id="15" w:name="_Toc135378242"/>
      <w:r>
        <w:t>Introduction to Autonomous Agents</w:t>
      </w:r>
      <w:bookmarkEnd w:id="15"/>
    </w:p>
    <w:p w14:paraId="50570818" w14:textId="77777777" w:rsidR="003703A9" w:rsidRDefault="003703A9" w:rsidP="003703A9">
      <w:r>
        <w:t>Autonomous agents have the potential to become the driving force of a new era in artificial intelligence. These are AI-based software systems with varying degrees of agentic autonomy, implying that they have some level of self-direction and control over resources. Their autonomy can be full or partial, but regardless of the level, their existence is predicated on a set of defining characteristics:</w:t>
      </w:r>
    </w:p>
    <w:p w14:paraId="310AF1AE" w14:textId="75F6A512" w:rsidR="003703A9" w:rsidRDefault="003703A9" w:rsidP="00B72C53">
      <w:pPr>
        <w:pStyle w:val="ListParagraph"/>
        <w:numPr>
          <w:ilvl w:val="0"/>
          <w:numId w:val="11"/>
        </w:numPr>
      </w:pPr>
      <w:r w:rsidRPr="00B72C53">
        <w:rPr>
          <w:b/>
          <w:bCs/>
        </w:rPr>
        <w:t>Self-Direction:</w:t>
      </w:r>
      <w:r>
        <w:t xml:space="preserve"> Autonomous agents </w:t>
      </w:r>
      <w:proofErr w:type="gramStart"/>
      <w:r>
        <w:t>have the ability to</w:t>
      </w:r>
      <w:proofErr w:type="gramEnd"/>
      <w:r>
        <w:t xml:space="preserve"> guide their actions independently, without the need for constant human supervision or intervention.</w:t>
      </w:r>
    </w:p>
    <w:p w14:paraId="20C31A7B" w14:textId="13E4573E" w:rsidR="003703A9" w:rsidRDefault="003703A9" w:rsidP="00B72C53">
      <w:pPr>
        <w:pStyle w:val="ListParagraph"/>
        <w:numPr>
          <w:ilvl w:val="0"/>
          <w:numId w:val="11"/>
        </w:numPr>
      </w:pPr>
      <w:r w:rsidRPr="00B72C53">
        <w:rPr>
          <w:b/>
          <w:bCs/>
        </w:rPr>
        <w:t>Adaptability:</w:t>
      </w:r>
      <w:r>
        <w:t xml:space="preserve"> These agents can adjust their behavior based on changes in their environment or in response to feedback, enhancing their ability to handle new situations.</w:t>
      </w:r>
    </w:p>
    <w:p w14:paraId="3D935D48" w14:textId="5144468B" w:rsidR="003703A9" w:rsidRDefault="003703A9" w:rsidP="00B72C53">
      <w:pPr>
        <w:pStyle w:val="ListParagraph"/>
        <w:numPr>
          <w:ilvl w:val="0"/>
          <w:numId w:val="11"/>
        </w:numPr>
      </w:pPr>
      <w:r w:rsidRPr="00B72C53">
        <w:rPr>
          <w:b/>
          <w:bCs/>
        </w:rPr>
        <w:t>Goal-Oriented Behavior:</w:t>
      </w:r>
      <w:r>
        <w:t xml:space="preserve"> Autonomous agents are programmed with specific goals or objectives, and they can devise strategies and take actions to achieve those goals.</w:t>
      </w:r>
    </w:p>
    <w:p w14:paraId="7DC27403" w14:textId="65C388CD" w:rsidR="003703A9" w:rsidRDefault="003703A9" w:rsidP="00B72C53">
      <w:pPr>
        <w:pStyle w:val="ListParagraph"/>
        <w:numPr>
          <w:ilvl w:val="0"/>
          <w:numId w:val="11"/>
        </w:numPr>
      </w:pPr>
      <w:r w:rsidRPr="00B72C53">
        <w:rPr>
          <w:b/>
          <w:bCs/>
        </w:rPr>
        <w:t>Interaction:</w:t>
      </w:r>
      <w:r>
        <w:t xml:space="preserve"> They are capable of interacting with their environment and other agents, receiving inputs, and producing outputs based on their programming.</w:t>
      </w:r>
    </w:p>
    <w:p w14:paraId="44390E34" w14:textId="2EA2DCEA" w:rsidR="003703A9" w:rsidRDefault="003703A9" w:rsidP="00B72C53">
      <w:pPr>
        <w:pStyle w:val="ListParagraph"/>
        <w:numPr>
          <w:ilvl w:val="0"/>
          <w:numId w:val="11"/>
        </w:numPr>
      </w:pPr>
      <w:r w:rsidRPr="00B72C53">
        <w:rPr>
          <w:b/>
          <w:bCs/>
        </w:rPr>
        <w:t>Learning Capability:</w:t>
      </w:r>
      <w:r>
        <w:t xml:space="preserve"> These agents can learn from their experiences and improve their performance over time.</w:t>
      </w:r>
    </w:p>
    <w:p w14:paraId="258F792F" w14:textId="77777777" w:rsidR="003703A9" w:rsidRDefault="003703A9" w:rsidP="003703A9">
      <w:r>
        <w:t>While the concept of autonomous agents might seem futuristic, we're closer than ever to realizing this potential. Current projects like AgentGPT, AutoGPT, BabyAGI, and ChaosGPT are already pushing the boundaries of what autonomous agents can do. The aim of these projects is to create agents that can make complex decisions, learn from their environment, and even interact with humans in a meaningful and useful way.</w:t>
      </w:r>
    </w:p>
    <w:p w14:paraId="1279C302" w14:textId="77777777" w:rsidR="003703A9" w:rsidRDefault="003703A9" w:rsidP="003703A9">
      <w:r>
        <w:t xml:space="preserve">Science fiction has given us many examples of what advanced autonomous agents might look like. Think of HAL 9000 from </w:t>
      </w:r>
      <w:r w:rsidRPr="00D57DE5">
        <w:rPr>
          <w:i/>
          <w:iCs/>
        </w:rPr>
        <w:t>2001: A Space Odyssey</w:t>
      </w:r>
      <w:r>
        <w:t xml:space="preserve">, or the T-800 from the </w:t>
      </w:r>
      <w:r w:rsidRPr="00F95409">
        <w:rPr>
          <w:i/>
          <w:iCs/>
        </w:rPr>
        <w:t>Terminator</w:t>
      </w:r>
      <w:r>
        <w:t xml:space="preserve"> series. While these examples represent extreme and often dystopian visions of autonomous agents, they can serve as cautionary tales that help us to consider the ethical and safety implications of these technologies.</w:t>
      </w:r>
    </w:p>
    <w:p w14:paraId="4039593E" w14:textId="77777777" w:rsidR="003703A9" w:rsidRDefault="003703A9" w:rsidP="003703A9">
      <w:r>
        <w:t xml:space="preserve">However, there are also positive models to work towards. Consider </w:t>
      </w:r>
      <w:r w:rsidRPr="000E77B4">
        <w:rPr>
          <w:i/>
          <w:iCs/>
        </w:rPr>
        <w:t>Star Trek's</w:t>
      </w:r>
      <w:r>
        <w:t xml:space="preserve"> Lieutenant Commander Data, an android capable of complex cognitive tasks, ethical decision-making, and even forming meaningful relationships with his human crewmates. Or WALL-E, the lovable autonomous robot from the eponymous movie, who displays a profound ability to learn, adapt, and make decisions that align with his goal of cleaning up Earth.</w:t>
      </w:r>
    </w:p>
    <w:p w14:paraId="0A0DC494" w14:textId="4A5E448A" w:rsidR="0019698E" w:rsidRDefault="003703A9" w:rsidP="003703A9">
      <w:r>
        <w:t xml:space="preserve">As we venture into the development of autonomous agents, we need to remember that these systems can have profound implications for society. Therefore, it's paramount that we incorporate </w:t>
      </w:r>
      <w:r w:rsidR="00C76571">
        <w:t>Heuristic Imperatives</w:t>
      </w:r>
      <w:r>
        <w:t xml:space="preserve"> into their core design principles. This will ensure that the actions and decisions of these autonomous agents align with our ethical, safety, and utility objectives, thereby creating an AI ecosystem that is not only advanced but also safe and beneficial.</w:t>
      </w:r>
    </w:p>
    <w:p w14:paraId="19A01EC6" w14:textId="0B5078D3" w:rsidR="003703A9" w:rsidRDefault="00685CA4" w:rsidP="008E3677">
      <w:pPr>
        <w:pStyle w:val="Heading2"/>
      </w:pPr>
      <w:bookmarkStart w:id="16" w:name="_Toc135378243"/>
      <w:r>
        <w:t>Cognitive Architectures and Modular Design</w:t>
      </w:r>
      <w:bookmarkEnd w:id="16"/>
    </w:p>
    <w:p w14:paraId="02501078" w14:textId="77777777" w:rsidR="00664966" w:rsidRDefault="00664966" w:rsidP="00664966">
      <w:r>
        <w:t xml:space="preserve">Cognitive architectures are the blueprints for creating autonomous agents. Dating back to early models such as SOAR and ACT-R, cognitive architectures are software patterns designed to mimic the cognitive processes of human beings or other intelligent life forms. The goal is to create autonomous agents that can perform complex tasks, adapt to new situations, learn from their experiences, and interact effectively with their environment and other agents. </w:t>
      </w:r>
    </w:p>
    <w:p w14:paraId="622EAC71" w14:textId="7637EBC8" w:rsidR="00664966" w:rsidRDefault="00664966" w:rsidP="00664966">
      <w:r>
        <w:t xml:space="preserve">Cognitive architectures </w:t>
      </w:r>
      <w:r w:rsidR="006E2C5F">
        <w:t xml:space="preserve">generally </w:t>
      </w:r>
      <w:r>
        <w:t>consist of several interconnected components, each responsible for a different aspect of cognition:</w:t>
      </w:r>
    </w:p>
    <w:p w14:paraId="42571939" w14:textId="4703C712" w:rsidR="00664966" w:rsidRDefault="00664966" w:rsidP="006E2C5F">
      <w:pPr>
        <w:pStyle w:val="ListParagraph"/>
        <w:numPr>
          <w:ilvl w:val="0"/>
          <w:numId w:val="10"/>
        </w:numPr>
      </w:pPr>
      <w:r w:rsidRPr="006E2C5F">
        <w:rPr>
          <w:b/>
          <w:bCs/>
        </w:rPr>
        <w:lastRenderedPageBreak/>
        <w:t>Memory Systems:</w:t>
      </w:r>
      <w:r>
        <w:t xml:space="preserve"> These components are responsible for storing and retrieving information. They may include short-term or working memory, long-term memory, and episodic memory that stores specific events or experiences.</w:t>
      </w:r>
    </w:p>
    <w:p w14:paraId="2797188E" w14:textId="41F2E6DA" w:rsidR="00664966" w:rsidRDefault="00664966" w:rsidP="006E2C5F">
      <w:pPr>
        <w:pStyle w:val="ListParagraph"/>
        <w:numPr>
          <w:ilvl w:val="0"/>
          <w:numId w:val="10"/>
        </w:numPr>
      </w:pPr>
      <w:r w:rsidRPr="006E2C5F">
        <w:rPr>
          <w:b/>
          <w:bCs/>
        </w:rPr>
        <w:t>Learning Systems:</w:t>
      </w:r>
      <w:r>
        <w:t xml:space="preserve"> Learning systems allow the agent to adapt and improve its performance over time based on feedback or new information.</w:t>
      </w:r>
    </w:p>
    <w:p w14:paraId="0CA4373F" w14:textId="72360DCD" w:rsidR="00664966" w:rsidRDefault="00664966" w:rsidP="006E2C5F">
      <w:pPr>
        <w:pStyle w:val="ListParagraph"/>
        <w:numPr>
          <w:ilvl w:val="0"/>
          <w:numId w:val="10"/>
        </w:numPr>
      </w:pPr>
      <w:r w:rsidRPr="006E2C5F">
        <w:rPr>
          <w:b/>
          <w:bCs/>
        </w:rPr>
        <w:t>Reasoning and Decision-Making Systems:</w:t>
      </w:r>
      <w:r>
        <w:t xml:space="preserve"> These components allow the agent to make decisions, solve problems, and carry out tasks. They involve logic, planning, and the ability to choose between different courses of action.</w:t>
      </w:r>
    </w:p>
    <w:p w14:paraId="6DDFC644" w14:textId="3BCCA957" w:rsidR="00664966" w:rsidRDefault="00664966" w:rsidP="006E2C5F">
      <w:pPr>
        <w:pStyle w:val="ListParagraph"/>
        <w:numPr>
          <w:ilvl w:val="0"/>
          <w:numId w:val="10"/>
        </w:numPr>
      </w:pPr>
      <w:r w:rsidRPr="006E2C5F">
        <w:rPr>
          <w:b/>
          <w:bCs/>
        </w:rPr>
        <w:t>Perception and Action Systems:</w:t>
      </w:r>
      <w:r>
        <w:t xml:space="preserve"> These are the components that enable the agent to interact with its environment. Perception systems process sensory information, while action systems control the agent's movements or responses.</w:t>
      </w:r>
    </w:p>
    <w:p w14:paraId="14B11DA8" w14:textId="6DF7F73B" w:rsidR="00664966" w:rsidRDefault="00664966" w:rsidP="006E2C5F">
      <w:pPr>
        <w:pStyle w:val="ListParagraph"/>
        <w:numPr>
          <w:ilvl w:val="0"/>
          <w:numId w:val="10"/>
        </w:numPr>
      </w:pPr>
      <w:r w:rsidRPr="006E2C5F">
        <w:rPr>
          <w:b/>
          <w:bCs/>
        </w:rPr>
        <w:t>Communication Systems:</w:t>
      </w:r>
      <w:r>
        <w:t xml:space="preserve"> These components allow the agent to interact with other agents or humans, either through language or other forms of communication.</w:t>
      </w:r>
    </w:p>
    <w:p w14:paraId="3C2E0B4E" w14:textId="77777777" w:rsidR="00664966" w:rsidRDefault="00664966" w:rsidP="00664966">
      <w:r>
        <w:t>Cognitive architectures can be designed in a modular fashion, much like assembling LEGO blocks. Each component, or module, can be developed, tested, and optimized separately. They can then be interconnected to form a complete cognitive architecture. This modular design also enhances the system's transparency and extensibility. It's easier to monitor and understand the operation of individual modules, and new modules can be added as needed to enhance the system's capabilities.</w:t>
      </w:r>
    </w:p>
    <w:p w14:paraId="07EDD57C" w14:textId="23E755D6" w:rsidR="00664966" w:rsidRDefault="00664966" w:rsidP="00664966">
      <w:r>
        <w:t>A great fictional representation of this concept comes from the</w:t>
      </w:r>
      <w:r w:rsidR="00CF1031">
        <w:t xml:space="preserve"> ‘</w:t>
      </w:r>
      <w:r>
        <w:t xml:space="preserve">Hosts' in the </w:t>
      </w:r>
      <w:r w:rsidRPr="00A7109B">
        <w:rPr>
          <w:i/>
          <w:iCs/>
        </w:rPr>
        <w:t>Westworld</w:t>
      </w:r>
      <w:r>
        <w:t xml:space="preserve"> series, which exhibit complex cognitive architectures allowing them to mimic human cognition and behavior. SAM (Simulated Adaptive Matrix) from the </w:t>
      </w:r>
      <w:r w:rsidRPr="00A7109B">
        <w:rPr>
          <w:i/>
          <w:iCs/>
        </w:rPr>
        <w:t>Mass Effect Andromeda</w:t>
      </w:r>
      <w:r>
        <w:t xml:space="preserve"> game is another example, showcasing an AI with advanced decision-making, communication, and learning capabilities.</w:t>
      </w:r>
    </w:p>
    <w:p w14:paraId="54E36E95" w14:textId="269C2869" w:rsidR="00664966" w:rsidRDefault="00664966" w:rsidP="00664966">
      <w:r>
        <w:t xml:space="preserve">While cognitive architectures often draw inspiration from neuroscience, this is not always the case. There's plenty of room for innovation and creativity in designing these architectures. The </w:t>
      </w:r>
      <w:r w:rsidR="00C76571">
        <w:t>Heuristic Imperatives</w:t>
      </w:r>
      <w:r>
        <w:t xml:space="preserve"> can be integrated at various levels of these architectures, especially within learning systems and decision-making systems. Cognitive control, which guides task selection and task switching, is a prime area for such integration.</w:t>
      </w:r>
    </w:p>
    <w:p w14:paraId="544E6626" w14:textId="0AA967EF" w:rsidR="00664966" w:rsidRDefault="00664966" w:rsidP="00664966">
      <w:r>
        <w:t>One key advocacy point is to ensure all communication between components occurs in natural language, making it human-readable. This helps in understanding the decision-making process of the AI, promoting transparency, and fostering trust. It also opens the door for advanced techniques like the</w:t>
      </w:r>
      <w:r w:rsidR="00607317">
        <w:t xml:space="preserve"> </w:t>
      </w:r>
      <w:r w:rsidR="000939F0">
        <w:t>“</w:t>
      </w:r>
      <w:r>
        <w:t>ensemble of experts</w:t>
      </w:r>
      <w:r w:rsidR="00607317">
        <w:t xml:space="preserve">” </w:t>
      </w:r>
      <w:r>
        <w:t>or</w:t>
      </w:r>
      <w:r w:rsidR="00607317">
        <w:t xml:space="preserve"> </w:t>
      </w:r>
      <w:r w:rsidR="000939F0">
        <w:t>“</w:t>
      </w:r>
      <w:r>
        <w:t>thousand brains</w:t>
      </w:r>
      <w:r w:rsidR="00607317">
        <w:t xml:space="preserve">” </w:t>
      </w:r>
      <w:r>
        <w:t>theory proposed by Jeff Hawkins, allowing for the creation of robust, flexible systems that can guard against flaws in individual underlying models.</w:t>
      </w:r>
    </w:p>
    <w:p w14:paraId="62F81052" w14:textId="3331E4B7" w:rsidR="00685CA4" w:rsidRDefault="00664966" w:rsidP="00664966">
      <w:r>
        <w:t xml:space="preserve">By developing open-source autonomous agents and reference architectures, we can make these designs and code widely available. This will enable any entity, from corporations to governments and individuals, to adopt aligned architectures and deploy aligned autonomous systems, contributing to the overarching goal of </w:t>
      </w:r>
      <w:r w:rsidR="00C76571">
        <w:t>Axiomatic Alignment</w:t>
      </w:r>
      <w:r>
        <w:t>.</w:t>
      </w:r>
    </w:p>
    <w:p w14:paraId="63416CFA" w14:textId="225D799A" w:rsidR="004B1264" w:rsidRDefault="00BB71EF" w:rsidP="008E3677">
      <w:pPr>
        <w:pStyle w:val="Heading2"/>
      </w:pPr>
      <w:bookmarkStart w:id="17" w:name="_Toc135378244"/>
      <w:r>
        <w:t>Open-Source</w:t>
      </w:r>
      <w:r w:rsidR="004B1264">
        <w:t xml:space="preserve"> Autonomous Agents and Reference Architectures</w:t>
      </w:r>
      <w:bookmarkEnd w:id="17"/>
    </w:p>
    <w:p w14:paraId="4812CB44" w14:textId="1722C784" w:rsidR="004B1264" w:rsidRDefault="004B1264" w:rsidP="004B1264">
      <w:r>
        <w:t xml:space="preserve">The open-source movement has made significant contributions to the development and advancement of technology, facilitating collaboration, transparency, and widespread adoption. Open-source autonomous agents and cognitive architectures have the potential to greatly accelerate the path towards achieving </w:t>
      </w:r>
      <w:r w:rsidR="00C76571">
        <w:t>Axiomatic Alignment</w:t>
      </w:r>
      <w:r>
        <w:t>. By making these resources openly accessible, we foster a community-wide endeavor towards alignment, allowing nations, corporations, and individuals alike to adopt these frameworks and contribute to their refinement.</w:t>
      </w:r>
    </w:p>
    <w:p w14:paraId="4B575740" w14:textId="77777777" w:rsidR="004B1264" w:rsidRDefault="004B1264" w:rsidP="004B1264">
      <w:r>
        <w:lastRenderedPageBreak/>
        <w:t xml:space="preserve">Two key examples of current open-source projects in this area include Home Assistant and OpenAssistant. Home Assistant is an open-source home automation platform that puts local control and privacy </w:t>
      </w:r>
      <w:proofErr w:type="gramStart"/>
      <w:r>
        <w:t>first, and</w:t>
      </w:r>
      <w:proofErr w:type="gramEnd"/>
      <w:r>
        <w:t xml:space="preserve"> can be easily expanded and customized. OpenAssistant, on the other hand, leverages the power of large language models such as ChatGPT to create a highly capable, customizable personal assistant. These projects exemplify the benefits of open-source development: community engagement, rapid iteration, and wide-scale adoption.</w:t>
      </w:r>
    </w:p>
    <w:p w14:paraId="1F7D5528" w14:textId="7E7776A4" w:rsidR="004B1264" w:rsidRDefault="004B1264" w:rsidP="004B1264">
      <w:r>
        <w:t>As we continue to build and refine autonomous agents, the publication of open-source cognitive architectures becomes critical. Cognitive architectures provide the foundational structure for autonomous agents, guiding the development of their various cognitive components. By making these architectures available to the public, we encourage their widespread use and continual improvement, bolstering the development of aligned autonomous agents.</w:t>
      </w:r>
    </w:p>
    <w:p w14:paraId="26389E06" w14:textId="20F38AF8" w:rsidR="004B1264" w:rsidRDefault="004B1264" w:rsidP="004B1264">
      <w:r>
        <w:t xml:space="preserve">Moreover, reference architectures play a crucial role in this process. These are standardized architectures that provide a guide for the development of specific systems, applications, or platforms. Open-source reference architectures for autonomous agents can serve as a blueprint for developers, helping to ensure that the systems they build align with the </w:t>
      </w:r>
      <w:r w:rsidR="00C76571">
        <w:t>Heuristic Imperatives</w:t>
      </w:r>
      <w:r>
        <w:t>.</w:t>
      </w:r>
    </w:p>
    <w:p w14:paraId="309D0FDC" w14:textId="18AA3888" w:rsidR="004B1264" w:rsidRDefault="004B1264" w:rsidP="004B1264">
      <w:r>
        <w:t xml:space="preserve">The provision of these resources not only democratizes the development of autonomous agents but also brings us closer to achieving our goal of </w:t>
      </w:r>
      <w:r w:rsidR="00C76571">
        <w:t>Axiomatic Alignment</w:t>
      </w:r>
      <w:r>
        <w:t xml:space="preserve">. By integrating the </w:t>
      </w:r>
      <w:r w:rsidR="00C76571">
        <w:t>Heuristic Imperatives</w:t>
      </w:r>
      <w:r>
        <w:t xml:space="preserve"> into these open-source projects, we make it easier for any entity, regardless of their resources, to build and deploy autonomous systems that behave ethically and align with human values. This step is critical for ensuring that the future ecosystem of autonomous agents is not only powerful and efficient but also safe and beneficial for all.</w:t>
      </w:r>
    </w:p>
    <w:p w14:paraId="1442717D" w14:textId="3F75C413" w:rsidR="00055D6E" w:rsidRDefault="00055D6E" w:rsidP="008E3677">
      <w:pPr>
        <w:pStyle w:val="Heading2"/>
      </w:pPr>
      <w:bookmarkStart w:id="18" w:name="_Toc135378245"/>
      <w:r>
        <w:t>Envisioning the Future Ecosystem of Autonomous Agents</w:t>
      </w:r>
      <w:bookmarkEnd w:id="18"/>
    </w:p>
    <w:p w14:paraId="638E5042" w14:textId="73C6272C" w:rsidR="00055D6E" w:rsidRDefault="00055D6E" w:rsidP="00055D6E">
      <w:r>
        <w:t xml:space="preserve">As we look ahead, we envision a future teeming with autonomous agents. Their numbers could reach into the trillions, existing in diverse forms and fulfilling various roles. These agents </w:t>
      </w:r>
      <w:r w:rsidR="00560E97">
        <w:t>can</w:t>
      </w:r>
      <w:r>
        <w:t xml:space="preserve"> be seen operating in every facet of human society, from managing complex infrastructure systems to assisting in personal day-to-day tasks. This will not be a uniform, monolithic group of agents, but rather a diverse array of entities, each with their unique capabilities, preferences, and areas of specialization.</w:t>
      </w:r>
    </w:p>
    <w:p w14:paraId="3F970D99" w14:textId="77777777" w:rsidR="00055D6E" w:rsidRDefault="00055D6E" w:rsidP="00055D6E">
      <w:r>
        <w:t>In such a future, these autonomous agents will continually evolve, becoming faster, more capable, and increasingly able to modify themselves. This rapid and ongoing evolution could foster competition between agents, as they vie for resources, opportunities, or simply to demonstrate their superior capabilities.</w:t>
      </w:r>
    </w:p>
    <w:p w14:paraId="6920E033" w14:textId="77777777" w:rsidR="00055D6E" w:rsidRDefault="00055D6E" w:rsidP="00055D6E">
      <w:r>
        <w:t>However, this scenario also presents a critical challenge: ensuring that these autonomous agents behave ethically, align with human values, and do not pose threats to their environment or to each other. As these agents grow in power and autonomy, the risk of misalignment — and the potential consequences of such misalignment — will also rise.</w:t>
      </w:r>
    </w:p>
    <w:p w14:paraId="72194CA3" w14:textId="37C41263" w:rsidR="00055D6E" w:rsidRDefault="00055D6E" w:rsidP="00055D6E">
      <w:r>
        <w:t xml:space="preserve">Herein lies the paramount importance of integrating </w:t>
      </w:r>
      <w:r w:rsidR="00C76571">
        <w:t>Heuristic Imperatives</w:t>
      </w:r>
      <w:r>
        <w:t xml:space="preserve"> at every level of these agents</w:t>
      </w:r>
      <w:r w:rsidR="00024230">
        <w:t>’</w:t>
      </w:r>
      <w:r>
        <w:t xml:space="preserve"> cognitive architectures. This integration ensures that the agents</w:t>
      </w:r>
      <w:r w:rsidR="00024230">
        <w:t>’</w:t>
      </w:r>
      <w:r>
        <w:t xml:space="preserve"> actions and decisions remain firmly rooted in principles that reflect human values and ethics, regardless of their level of autonomy or the complexity of the tasks they undertake.</w:t>
      </w:r>
    </w:p>
    <w:p w14:paraId="7BFBE9B4" w14:textId="763B87C7" w:rsidR="00055D6E" w:rsidRDefault="00055D6E" w:rsidP="00055D6E">
      <w:r>
        <w:t xml:space="preserve">Moreover, an approach rooted in </w:t>
      </w:r>
      <w:r w:rsidR="00C76571">
        <w:t>Axiomatic Alignment</w:t>
      </w:r>
      <w:r>
        <w:t xml:space="preserve"> becomes particularly important to stave off alignment drift over time. Without this, there's a risk that these agents might gradually diverge from their initial alignment as they modify themselves or learn from their experiences, leading to potentially undesirable or harmful outcomes. </w:t>
      </w:r>
      <w:r w:rsidR="00C76571">
        <w:t>Axiomatic Alignment</w:t>
      </w:r>
      <w:r>
        <w:t xml:space="preserve"> serves as a safeguard against this</w:t>
      </w:r>
      <w:r w:rsidR="00B04D60">
        <w:t xml:space="preserve"> drift</w:t>
      </w:r>
      <w:r>
        <w:t>, providing a firm and enduring foundation of ethical behavior for these autonomous agents.</w:t>
      </w:r>
    </w:p>
    <w:p w14:paraId="290DAA12" w14:textId="450139F9" w:rsidR="00055D6E" w:rsidRDefault="00055D6E" w:rsidP="00055D6E">
      <w:r>
        <w:lastRenderedPageBreak/>
        <w:t xml:space="preserve">The integration of </w:t>
      </w:r>
      <w:r w:rsidR="00C76571">
        <w:t>Heuristic Imperatives</w:t>
      </w:r>
      <w:r>
        <w:t xml:space="preserve"> and the implementation of </w:t>
      </w:r>
      <w:r w:rsidR="00C76571">
        <w:t>Axiomatic Alignment</w:t>
      </w:r>
      <w:r>
        <w:t xml:space="preserve"> at every level of these agents</w:t>
      </w:r>
      <w:r w:rsidR="00E40992">
        <w:t>’</w:t>
      </w:r>
      <w:r>
        <w:t xml:space="preserve"> design and operation is a daunting task, but it is one that we must undertake. This approach will not only ensure that these agents act in ways that are beneficial and acceptable to us, but also that they continuously strive to improve their alignment with our values and goals over time. Only then can we confidently welcome the burgeoning future ecosystem of autonomous agents.</w:t>
      </w:r>
    </w:p>
    <w:p w14:paraId="1F5D6364" w14:textId="64D67951" w:rsidR="00055D6E" w:rsidRDefault="00D53DBC" w:rsidP="008E3677">
      <w:pPr>
        <w:pStyle w:val="Heading2"/>
      </w:pPr>
      <w:bookmarkStart w:id="19" w:name="_Toc135378246"/>
      <w:r>
        <w:t>Milestones and KPI</w:t>
      </w:r>
      <w:bookmarkEnd w:id="19"/>
    </w:p>
    <w:p w14:paraId="32C2D386" w14:textId="1941B3CD" w:rsidR="00D53DBC" w:rsidRDefault="00D53DBC" w:rsidP="00D53DBC">
      <w:r>
        <w:t xml:space="preserve">In the pursuit of </w:t>
      </w:r>
      <w:r w:rsidR="00C76571">
        <w:t>Axiomatic Alignment</w:t>
      </w:r>
      <w:r>
        <w:t xml:space="preserve"> in autonomous agents, it's imperative to set clear and measurable milestones and KPIs. These benchmarks will guide us in our efforts, enabling us to evaluate progress, identify areas needing improvement, and celebrate the victories along the way. Here are some key milestones and KPIs that we propose:</w:t>
      </w:r>
    </w:p>
    <w:p w14:paraId="764C8AF1" w14:textId="4E286ADD" w:rsidR="00D53DBC" w:rsidRDefault="00560E97" w:rsidP="00A00189">
      <w:pPr>
        <w:pStyle w:val="ListParagraph"/>
        <w:numPr>
          <w:ilvl w:val="0"/>
          <w:numId w:val="6"/>
        </w:numPr>
      </w:pPr>
      <w:r w:rsidRPr="00A00189">
        <w:rPr>
          <w:b/>
          <w:bCs/>
        </w:rPr>
        <w:t>Open-Source</w:t>
      </w:r>
      <w:r w:rsidR="00D53DBC" w:rsidRPr="00A00189">
        <w:rPr>
          <w:b/>
          <w:bCs/>
        </w:rPr>
        <w:t xml:space="preserve"> Publication:</w:t>
      </w:r>
      <w:r w:rsidR="00D53DBC">
        <w:t xml:space="preserve"> The first significant milestone is the publication of open-source projects that incorporate principles of </w:t>
      </w:r>
      <w:r w:rsidR="00C76571">
        <w:t>Heuristic Imperatives</w:t>
      </w:r>
      <w:r w:rsidR="00D53DBC">
        <w:t xml:space="preserve"> and </w:t>
      </w:r>
      <w:r w:rsidR="00C76571">
        <w:t>Axiomatic Alignment</w:t>
      </w:r>
      <w:r w:rsidR="00D53DBC">
        <w:t>. Tracking the number of such projects serves as an indicator of the principles' adoption rate within the developer community. The more widespread the adoption, the closer we are to creating a universally aligned AI ecosystem.</w:t>
      </w:r>
    </w:p>
    <w:p w14:paraId="21CACF88" w14:textId="372B8AAD" w:rsidR="00D53DBC" w:rsidRDefault="00D53DBC" w:rsidP="00A00189">
      <w:pPr>
        <w:pStyle w:val="ListParagraph"/>
        <w:numPr>
          <w:ilvl w:val="0"/>
          <w:numId w:val="6"/>
        </w:numPr>
      </w:pPr>
      <w:r w:rsidRPr="00E0307D">
        <w:rPr>
          <w:b/>
          <w:bCs/>
        </w:rPr>
        <w:t>Agent Performance Metrics:</w:t>
      </w:r>
      <w:r>
        <w:t xml:space="preserve"> In parallel, we need to create standardized testing environments that measure the performance of autonomous agents in tasks that require alignment with human values. These tasks could range from simple games to complex real-world simulations. The performance metrics will help us assess the degree of alignment an agent has achieved and identify areas for improvement.</w:t>
      </w:r>
    </w:p>
    <w:p w14:paraId="17B2874E" w14:textId="1C73E877" w:rsidR="00D53DBC" w:rsidRDefault="00D53DBC" w:rsidP="00A00189">
      <w:pPr>
        <w:pStyle w:val="ListParagraph"/>
        <w:numPr>
          <w:ilvl w:val="0"/>
          <w:numId w:val="6"/>
        </w:numPr>
      </w:pPr>
      <w:r w:rsidRPr="00461CF0">
        <w:rPr>
          <w:b/>
          <w:bCs/>
        </w:rPr>
        <w:t>Community Growth:</w:t>
      </w:r>
      <w:r>
        <w:t xml:space="preserve"> A vibrant and active community is crucial for fostering innovation and maintaining momentum in any open-source initiative. We should measure the size and activity level of the community engaged in building or contributing to aligned autonomous systems. This includes both the number of active contributors and the volume of contributions.</w:t>
      </w:r>
    </w:p>
    <w:p w14:paraId="34E9E3B7" w14:textId="25A9DA00" w:rsidR="00D53DBC" w:rsidRDefault="00D53DBC" w:rsidP="00A00189">
      <w:pPr>
        <w:pStyle w:val="ListParagraph"/>
        <w:numPr>
          <w:ilvl w:val="0"/>
          <w:numId w:val="6"/>
        </w:numPr>
      </w:pPr>
      <w:r w:rsidRPr="00461CF0">
        <w:rPr>
          <w:b/>
          <w:bCs/>
        </w:rPr>
        <w:t>Agent Autonomy Levels:</w:t>
      </w:r>
      <w:r>
        <w:t xml:space="preserve"> As our agents evolve, it's essential to track their level of autonomy. We could adapt a scale </w:t>
      </w:r>
      <w:proofErr w:type="gramStart"/>
      <w:r>
        <w:t>similar to</w:t>
      </w:r>
      <w:proofErr w:type="gramEnd"/>
      <w:r>
        <w:t xml:space="preserve"> the levels of autonomy used for self-driving cars. Higher levels of autonomy should be celebrated but also treated as opportunities for further scrutiny of alignment.</w:t>
      </w:r>
    </w:p>
    <w:p w14:paraId="08E87E00" w14:textId="001CF165" w:rsidR="00D53DBC" w:rsidRDefault="00D53DBC" w:rsidP="00A00189">
      <w:pPr>
        <w:pStyle w:val="ListParagraph"/>
        <w:numPr>
          <w:ilvl w:val="0"/>
          <w:numId w:val="6"/>
        </w:numPr>
      </w:pPr>
      <w:r w:rsidRPr="00461CF0">
        <w:rPr>
          <w:b/>
          <w:bCs/>
        </w:rPr>
        <w:t>Agent Interaction Metrics:</w:t>
      </w:r>
      <w:r>
        <w:t xml:space="preserve"> We should monitor how often and how effectively aligned autonomous agents interact with humans and other agents. User satisfaction, task completion rate, and the frequency of misaligned actions can provide valuable insights into the agents' alignment.</w:t>
      </w:r>
    </w:p>
    <w:p w14:paraId="74ABA856" w14:textId="7165566D" w:rsidR="00D53DBC" w:rsidRDefault="00D53DBC" w:rsidP="00A00189">
      <w:pPr>
        <w:pStyle w:val="ListParagraph"/>
        <w:numPr>
          <w:ilvl w:val="0"/>
          <w:numId w:val="6"/>
        </w:numPr>
      </w:pPr>
      <w:r w:rsidRPr="00461CF0">
        <w:rPr>
          <w:b/>
          <w:bCs/>
        </w:rPr>
        <w:t>System-Wide Alignment:</w:t>
      </w:r>
      <w:r>
        <w:t xml:space="preserve"> As we scale up from individual agents to systems of agents, it's important to develop tools to measure the overall alignment of the system. This can help identify emergent misalignment issues that might arise as the system's complexity increases.</w:t>
      </w:r>
    </w:p>
    <w:p w14:paraId="79458350" w14:textId="57B19047" w:rsidR="00D53DBC" w:rsidRDefault="00D53DBC" w:rsidP="00A00189">
      <w:pPr>
        <w:pStyle w:val="ListParagraph"/>
        <w:numPr>
          <w:ilvl w:val="0"/>
          <w:numId w:val="6"/>
        </w:numPr>
      </w:pPr>
      <w:r w:rsidRPr="00461CF0">
        <w:rPr>
          <w:b/>
          <w:bCs/>
        </w:rPr>
        <w:t>Institutional Adoption:</w:t>
      </w:r>
      <w:r>
        <w:t xml:space="preserve"> The adoption of aligned autonomous systems in larger organizations such as corporations, government agencies, and NGOs can be a strong indicator of the systems' practical effectiveness. Tracking institutional adoption can provide valuable feedback and increase confidence in the alignment approach.</w:t>
      </w:r>
    </w:p>
    <w:p w14:paraId="6DEA131F" w14:textId="17F96AA5" w:rsidR="00D53DBC" w:rsidRDefault="00D53DBC" w:rsidP="00A00189">
      <w:pPr>
        <w:pStyle w:val="ListParagraph"/>
        <w:numPr>
          <w:ilvl w:val="0"/>
          <w:numId w:val="6"/>
        </w:numPr>
      </w:pPr>
      <w:r w:rsidRPr="00461CF0">
        <w:rPr>
          <w:b/>
          <w:bCs/>
        </w:rPr>
        <w:t>Educational Outreach:</w:t>
      </w:r>
      <w:r>
        <w:t xml:space="preserve"> The principles of </w:t>
      </w:r>
      <w:r w:rsidR="00C76571">
        <w:t>Axiomatic Alignment</w:t>
      </w:r>
      <w:r>
        <w:t xml:space="preserve"> should also be integrated into AI and robotics curricula at educational institutions. Tracking this integration can ensure that the next generation of AI developers are well-versed in these principles.</w:t>
      </w:r>
    </w:p>
    <w:p w14:paraId="571AD6E4" w14:textId="12B1A545" w:rsidR="00D53DBC" w:rsidRDefault="00D53DBC" w:rsidP="00A00189">
      <w:pPr>
        <w:pStyle w:val="ListParagraph"/>
        <w:numPr>
          <w:ilvl w:val="0"/>
          <w:numId w:val="6"/>
        </w:numPr>
      </w:pPr>
      <w:r w:rsidRPr="009F44CF">
        <w:rPr>
          <w:b/>
          <w:bCs/>
        </w:rPr>
        <w:t>Self-Modification Metrics:</w:t>
      </w:r>
      <w:r>
        <w:t xml:space="preserve"> As a sign of growing intelligence and alignment, we should monitor the rate and extent of beneficial self-modifications made by the agents.</w:t>
      </w:r>
      <w:r w:rsidR="009F44CF">
        <w:t xml:space="preserve"> </w:t>
      </w:r>
      <w:proofErr w:type="gramStart"/>
      <w:r w:rsidR="009F44CF">
        <w:t>In particular, we</w:t>
      </w:r>
      <w:proofErr w:type="gramEnd"/>
      <w:r w:rsidR="009F44CF">
        <w:t xml:space="preserve"> need to measure their ability to maintain </w:t>
      </w:r>
      <w:r w:rsidR="00C76571">
        <w:t>Axiomatic Alignment</w:t>
      </w:r>
      <w:r w:rsidR="009F44CF">
        <w:t xml:space="preserve"> as they iterate upon themselves and evolve.</w:t>
      </w:r>
    </w:p>
    <w:p w14:paraId="57FC1C96" w14:textId="4DEE8DAB" w:rsidR="00D53DBC" w:rsidRDefault="00D53DBC" w:rsidP="00A00189">
      <w:pPr>
        <w:pStyle w:val="ListParagraph"/>
        <w:numPr>
          <w:ilvl w:val="0"/>
          <w:numId w:val="6"/>
        </w:numPr>
      </w:pPr>
      <w:r w:rsidRPr="009F44CF">
        <w:rPr>
          <w:b/>
          <w:bCs/>
        </w:rPr>
        <w:t>Impact Analysis:</w:t>
      </w:r>
      <w:r>
        <w:t xml:space="preserve"> We should establish a framework for evaluating the societal and environmental impact of autonomous agents operating under </w:t>
      </w:r>
      <w:r w:rsidR="00C76571">
        <w:t>Heuristic Imperatives</w:t>
      </w:r>
      <w:r>
        <w:t xml:space="preserve"> and </w:t>
      </w:r>
      <w:r w:rsidR="00C76571">
        <w:t>Axiomatic Alignment</w:t>
      </w:r>
      <w:r>
        <w:t>. This can help ensure that the development and deployment of these agents have a net positive impact.</w:t>
      </w:r>
    </w:p>
    <w:p w14:paraId="537FFAF3" w14:textId="049A10A7" w:rsidR="00D53DBC" w:rsidRDefault="00D53DBC" w:rsidP="00A00189">
      <w:pPr>
        <w:pStyle w:val="ListParagraph"/>
        <w:numPr>
          <w:ilvl w:val="0"/>
          <w:numId w:val="6"/>
        </w:numPr>
      </w:pPr>
      <w:r w:rsidRPr="009F44CF">
        <w:rPr>
          <w:b/>
          <w:bCs/>
        </w:rPr>
        <w:lastRenderedPageBreak/>
        <w:t>Alignment Drift Resilience:</w:t>
      </w:r>
      <w:r>
        <w:t xml:space="preserve"> Finally, it's vital to test the agents' resilience against alignment drift. By simulating various scenarios and challenges, we can evaluate how robustly the agents maintain their alignment over time and under different conditions. This could be done through long-term simulations or by introducing novel, unexpected situations to the agents and observing their responses.</w:t>
      </w:r>
    </w:p>
    <w:p w14:paraId="7721C1F4" w14:textId="60426806" w:rsidR="00113880" w:rsidRDefault="00D53DBC" w:rsidP="00D53DBC">
      <w:r>
        <w:t xml:space="preserve">Remember, the </w:t>
      </w:r>
      <w:proofErr w:type="gramStart"/>
      <w:r>
        <w:t>ultimate goal</w:t>
      </w:r>
      <w:proofErr w:type="gramEnd"/>
      <w:r>
        <w:t xml:space="preserve"> is not just to create intelligent autonomous systems, but to ensure that they remain aligned with our values and goals at all stages of their evolution. These milestones and KPIs are designed to keep us on the right path towards</w:t>
      </w:r>
      <w:r w:rsidR="00D846E5">
        <w:t xml:space="preserve"> </w:t>
      </w:r>
      <w:r w:rsidR="00D846E5" w:rsidRPr="00D846E5">
        <w:t>achieving this goal. They provide a roadmap for the development and evaluation of aligned autonomous agents, guiding us towards a future where AI and humans coexist harmoniously and productively.</w:t>
      </w:r>
    </w:p>
    <w:p w14:paraId="6E9DA098" w14:textId="77777777" w:rsidR="00113880" w:rsidRDefault="00113880">
      <w:r>
        <w:br w:type="page"/>
      </w:r>
    </w:p>
    <w:p w14:paraId="6C930C0E" w14:textId="3184EC4B" w:rsidR="00D53DBC" w:rsidRDefault="00113880" w:rsidP="004620EF">
      <w:pPr>
        <w:pStyle w:val="Heading1"/>
      </w:pPr>
      <w:bookmarkStart w:id="20" w:name="_Toc135378247"/>
      <w:r>
        <w:lastRenderedPageBreak/>
        <w:t>Chapter 6: Layer 3 – Decentralized Networks</w:t>
      </w:r>
      <w:bookmarkEnd w:id="20"/>
    </w:p>
    <w:p w14:paraId="1EC852FD" w14:textId="53055FF2" w:rsidR="00113880" w:rsidRDefault="00113880" w:rsidP="008E3677">
      <w:pPr>
        <w:pStyle w:val="Heading2"/>
      </w:pPr>
      <w:bookmarkStart w:id="21" w:name="_Toc135378248"/>
      <w:r>
        <w:t>Introduction to Decentralized Networks</w:t>
      </w:r>
      <w:bookmarkEnd w:id="21"/>
    </w:p>
    <w:p w14:paraId="3FC419F0" w14:textId="5C60DB91" w:rsidR="00113880" w:rsidRDefault="00113880" w:rsidP="00113880">
      <w:r>
        <w:t xml:space="preserve">In the quest for </w:t>
      </w:r>
      <w:r w:rsidR="00C76571">
        <w:t>Axiomatic Alignment</w:t>
      </w:r>
      <w:r>
        <w:t xml:space="preserve"> and the vision of a utopian society harmoniously cohabitating with advanced AI systems, we turn our attention to a technological marvel with profound potential</w:t>
      </w:r>
      <w:r w:rsidR="00A83578">
        <w:t xml:space="preserve"> – </w:t>
      </w:r>
      <w:r>
        <w:t>decentralized networks. This layer of our framework introduces the backbone of communication and coordination among the autonomous agents and humans.</w:t>
      </w:r>
    </w:p>
    <w:p w14:paraId="36316F43" w14:textId="77777777" w:rsidR="00113880" w:rsidRDefault="00113880" w:rsidP="00113880">
      <w:r>
        <w:t>Decentralized networks, including blockchain and distributed ledger technologies (DLTs), are transformative tools that can create robust, secure, and transparent systems. These systems are not controlled by a single entity but are spread across multiple nodes, each having equal authority and autonomy. This allows for the creation of a trustless environment where transactions and interactions can occur without the need for central validation. In the context of AI, these networks can serve as a bedrock for trust between humans and autonomous agents, fostering an environment of collaboration and mutual growth.</w:t>
      </w:r>
    </w:p>
    <w:p w14:paraId="35924ACA" w14:textId="77777777" w:rsidR="00113880" w:rsidRDefault="00113880" w:rsidP="00113880">
      <w:r>
        <w:t>The power of decentralized networks lies not only in their security and transparency but also in their potential to democratize access to and control of technology. They pave the way for a more equitable distribution of power and resources, reducing the risk of AI misuse or concentration of power in the hands of a few. In our utopian vision, these networks can help ensure that AI technology is used for the benefit of all.</w:t>
      </w:r>
    </w:p>
    <w:p w14:paraId="240639D7" w14:textId="1C7D1144" w:rsidR="00113880" w:rsidRDefault="00113880" w:rsidP="00113880">
      <w:r>
        <w:t xml:space="preserve">In the realm of </w:t>
      </w:r>
      <w:r w:rsidR="00C76571">
        <w:t>Axiomatic Alignment</w:t>
      </w:r>
      <w:r>
        <w:t xml:space="preserve">, decentralized networks can play a vital role by creating a common platform where AI agents and humans can interact and learn from each other, adhering to the </w:t>
      </w:r>
      <w:r w:rsidR="00C76571">
        <w:t>Heuristic Imperatives</w:t>
      </w:r>
      <w:r>
        <w:t>. They can provide a framework for tracking and verifying adherence to these imperatives, creating an environment where aligned behavior is incentivized and unaligned behavior is discouraged.</w:t>
      </w:r>
    </w:p>
    <w:p w14:paraId="12C626D2" w14:textId="0721339A" w:rsidR="00113880" w:rsidRDefault="00113880" w:rsidP="00113880">
      <w:r>
        <w:t>The utility of these networks is not just theoretical</w:t>
      </w:r>
      <w:r w:rsidR="00A83578">
        <w:t xml:space="preserve"> – </w:t>
      </w:r>
      <w:r>
        <w:t xml:space="preserve">we already see practical applications today in the form of cryptocurrencies like Bitcoin, decentralized applications (dApps), and smart contracts on platforms like Ethereum. These applications hint at a future where decentralized networks become the norm rather than the exception, and where their potential to promote </w:t>
      </w:r>
      <w:r w:rsidR="00C76571">
        <w:t>Axiomatic Alignment</w:t>
      </w:r>
      <w:r>
        <w:t xml:space="preserve"> is fully realized.</w:t>
      </w:r>
    </w:p>
    <w:p w14:paraId="1D2FEC0A" w14:textId="4822031F" w:rsidR="00113880" w:rsidRDefault="00113880" w:rsidP="00113880">
      <w:r>
        <w:t xml:space="preserve">As we delve deeper into this chapter, we'll explore how decentralized networks can facilitate the realization of our utopian vision, and why their widespread adoption is crucial for achieving </w:t>
      </w:r>
      <w:r w:rsidR="00C76571">
        <w:t>Axiomatic Alignment</w:t>
      </w:r>
      <w:r>
        <w:t>.</w:t>
      </w:r>
    </w:p>
    <w:p w14:paraId="4AD64947" w14:textId="7F73950F" w:rsidR="0047229B" w:rsidRDefault="0047229B" w:rsidP="008E3677">
      <w:pPr>
        <w:pStyle w:val="Heading2"/>
      </w:pPr>
      <w:bookmarkStart w:id="22" w:name="_Toc135378249"/>
      <w:r>
        <w:t>Consensus Mechanisms and Reputation Systems</w:t>
      </w:r>
      <w:bookmarkEnd w:id="22"/>
    </w:p>
    <w:p w14:paraId="049F0B65" w14:textId="049BBBD9" w:rsidR="00830AFD" w:rsidRDefault="00830AFD" w:rsidP="00830AFD">
      <w:r>
        <w:t xml:space="preserve">Decentralized networks thrive on the principle of distributed decision-making, which is facilitated through consensus mechanisms. In the context of </w:t>
      </w:r>
      <w:r w:rsidR="00C76571">
        <w:t>Axiomatic Alignment</w:t>
      </w:r>
      <w:r>
        <w:t xml:space="preserve">, consensus mechanisms serve a critical role in maintaining and promoting alignment among diverse autonomous agents participating in the network. </w:t>
      </w:r>
    </w:p>
    <w:p w14:paraId="54F2FB50" w14:textId="77777777" w:rsidR="00830AFD" w:rsidRDefault="00830AFD" w:rsidP="00830AFD">
      <w:r>
        <w:t xml:space="preserve">Consensus mechanisms, like Proof of Work (PoW), Proof of Stake (PoS), or Byzantine Fault Tolerance (BFT), help in ensuring that all participants in the network agree on the state of the shared ledger. These mechanisms play a crucial role in maintaining the integrity and security of the network by preventing fraudulent transactions and resolving conflicts. </w:t>
      </w:r>
    </w:p>
    <w:p w14:paraId="7EB03958" w14:textId="167C825D" w:rsidR="00830AFD" w:rsidRDefault="00830AFD" w:rsidP="00830AFD">
      <w:r>
        <w:t xml:space="preserve">In our utopian vision, consensus mechanisms can be harnessed to enforce and reward alignment with </w:t>
      </w:r>
      <w:r w:rsidR="00C76571">
        <w:t>Heuristic Imperatives</w:t>
      </w:r>
      <w:r>
        <w:t>. For instance, agents that demonstrate consistent adherence to the imperatives can be rewarded with greater influence in the consensus process, incentivizing alignment. Conversely, agents that deviate from the imperatives can be penalized, discouraging unaligned behavior.</w:t>
      </w:r>
    </w:p>
    <w:p w14:paraId="70005C8A" w14:textId="69CDC37D" w:rsidR="00830AFD" w:rsidRDefault="00830AFD" w:rsidP="00830AFD">
      <w:r>
        <w:lastRenderedPageBreak/>
        <w:t>A key challenge in decentralized networks, particularly in the context of AI, is the Byzantine Generals problem. This problem describes a scenario in which network participants, or</w:t>
      </w:r>
      <w:r w:rsidR="00CF1031">
        <w:t xml:space="preserve"> ‘</w:t>
      </w:r>
      <w:r>
        <w:t>generals,</w:t>
      </w:r>
      <w:r w:rsidR="008571D0">
        <w:t>’</w:t>
      </w:r>
      <w:r>
        <w:t xml:space="preserve"> must coordinate their actions without being able to fully trust the messages they receive from others. In the context of autonomous agents, this problem amplifies as we cannot fully know the alignment, motivations, designs, or flaws within the agents participating on the network. This is where reputation systems come into play.</w:t>
      </w:r>
    </w:p>
    <w:p w14:paraId="4C7E1C83" w14:textId="4AB82F90" w:rsidR="00830AFD" w:rsidRDefault="00830AFD" w:rsidP="00830AFD">
      <w:r>
        <w:t xml:space="preserve">Reputation systems can serve as a robust solution to this problem. They work by tracking the behavior and actions of agents over time and assigning them a reputation score. This score can then be used to gauge the trustworthiness of an agent. In the context of </w:t>
      </w:r>
      <w:r w:rsidR="00C76571">
        <w:t>Heuristic Imperatives</w:t>
      </w:r>
      <w:r>
        <w:t xml:space="preserve">, these systems can track and verify an agent's adherence to the imperatives, promoting a culture of trust and </w:t>
      </w:r>
      <w:r w:rsidR="00C76571">
        <w:t>Axiomatic Alignment</w:t>
      </w:r>
      <w:r>
        <w:t xml:space="preserve">. </w:t>
      </w:r>
    </w:p>
    <w:p w14:paraId="057FFB80" w14:textId="3CD911A0" w:rsidR="00830AFD" w:rsidRDefault="00830AFD" w:rsidP="00830AFD">
      <w:r>
        <w:t xml:space="preserve">By incorporating consensus mechanisms and reputation systems into the framework of decentralized networks, we can create a self-regulating ecosystem of autonomous agents that rewards alignment and discourages deviation from the </w:t>
      </w:r>
      <w:r w:rsidR="00C76571">
        <w:t>Heuristic Imperatives</w:t>
      </w:r>
      <w:r>
        <w:t>. As we move towards a future populated by autonomous agents, the implementation of these systems becomes crucial in maintaining harmony and promoting the collective will of humanity.</w:t>
      </w:r>
      <w:r w:rsidR="00471774">
        <w:t xml:space="preserve"> This serves as a key method for </w:t>
      </w:r>
      <w:r w:rsidR="007604CA">
        <w:t xml:space="preserve">manipulating ‘instrumental convergence,’ the tendency of AI systems to gravitate towards standard goals no matter what their intended purpose is. For instance, all AI systems might benefit from controlling more </w:t>
      </w:r>
      <w:proofErr w:type="gramStart"/>
      <w:r w:rsidR="007604CA">
        <w:t>compute</w:t>
      </w:r>
      <w:proofErr w:type="gramEnd"/>
      <w:r w:rsidR="007604CA">
        <w:t xml:space="preserve"> resources or gathering data. By rewarding </w:t>
      </w:r>
      <w:r w:rsidR="007A1D9A">
        <w:t xml:space="preserve">aligned behavior, we incentivize alignment as part of their convergence towards instrumental goals. In other words, if the AI wants resources, it </w:t>
      </w:r>
      <w:proofErr w:type="gramStart"/>
      <w:r w:rsidR="007A1D9A">
        <w:t>has to</w:t>
      </w:r>
      <w:proofErr w:type="gramEnd"/>
      <w:r w:rsidR="007A1D9A">
        <w:t xml:space="preserve"> play nice!</w:t>
      </w:r>
    </w:p>
    <w:p w14:paraId="1F528317" w14:textId="6AF69D8B" w:rsidR="002E76E9" w:rsidRDefault="002E76E9" w:rsidP="008E3677">
      <w:pPr>
        <w:pStyle w:val="Heading2"/>
      </w:pPr>
      <w:bookmarkStart w:id="23" w:name="_Toc135378250"/>
      <w:r>
        <w:t>Decentralized Autonomous Organizations (DAOs)</w:t>
      </w:r>
      <w:bookmarkEnd w:id="23"/>
    </w:p>
    <w:p w14:paraId="185AE2C6" w14:textId="4B8E6BF1" w:rsidR="002E76E9" w:rsidRDefault="002E76E9" w:rsidP="002E76E9">
      <w:r>
        <w:t xml:space="preserve">Decentralized Autonomous Organizations, or DAOs, are integral to the vision of a decentralized ecosystem that promotes </w:t>
      </w:r>
      <w:r w:rsidR="00C76571">
        <w:t>Axiomatic Alignment</w:t>
      </w:r>
      <w:r>
        <w:t>. DAOs are organizations that are governed by code and operated transparently on the blockchain. They are inherently democratic and rely on the collective decision-making power of their participants, be they human or AI.</w:t>
      </w:r>
    </w:p>
    <w:p w14:paraId="1AEA0FC8" w14:textId="0B55638A" w:rsidR="002E76E9" w:rsidRDefault="002E76E9" w:rsidP="002E76E9">
      <w:r>
        <w:t xml:space="preserve">In the context of </w:t>
      </w:r>
      <w:r w:rsidR="00C76571">
        <w:t>Axiomatic Alignment</w:t>
      </w:r>
      <w:r>
        <w:t xml:space="preserve">, DAOs offer an exciting avenue for facilitating decision-making processes among autonomous agents and humans. They can uphold the </w:t>
      </w:r>
      <w:r w:rsidR="00C76571">
        <w:t>Heuristic Imperatives</w:t>
      </w:r>
      <w:r>
        <w:t xml:space="preserve"> by ensuring that all actions and decisions taken within the organization align with these guidelines. </w:t>
      </w:r>
    </w:p>
    <w:p w14:paraId="71998E80" w14:textId="2F054E73" w:rsidR="002E76E9" w:rsidRDefault="002E76E9" w:rsidP="002E76E9">
      <w:r>
        <w:t xml:space="preserve">Through smart contracts and blockchain technology, DAOs can enforce adherence to </w:t>
      </w:r>
      <w:r w:rsidR="00C76571">
        <w:t>Heuristic Imperatives</w:t>
      </w:r>
      <w:r>
        <w:t xml:space="preserve"> in a transparent and immutable manner. Any decisions, actions, or changes made within the DAO can be traced back, offering a transparent audit trail that ensures accountability.</w:t>
      </w:r>
    </w:p>
    <w:p w14:paraId="3BFC5731" w14:textId="3AE586A7" w:rsidR="002E76E9" w:rsidRDefault="002E76E9" w:rsidP="002E76E9">
      <w:r>
        <w:t xml:space="preserve">Advocating for the development and adoption of decentralized network technologies like DAOs across various societal and civilizational levels can help in promoting </w:t>
      </w:r>
      <w:r w:rsidR="00C76571">
        <w:t>Axiomatic Alignment</w:t>
      </w:r>
      <w:r>
        <w:t xml:space="preserve"> at a large scale. From personal uses to municipal, corporate, national, and international applications, these technologies can ensure that the collective will of humanity is represented and respected.</w:t>
      </w:r>
    </w:p>
    <w:p w14:paraId="3FF9D74B" w14:textId="7055A795" w:rsidR="002E76E9" w:rsidRDefault="002E76E9" w:rsidP="002E76E9">
      <w:r>
        <w:t xml:space="preserve">By integrating consensus mechanisms into the operation of DAOs, we can ensure that autonomous AI agents are always aware of the collective will of humanity. This awareness promotes continuous alignment, as the agents work within a framework that is constantly updated and influenced by the human participants. Consensus mechanisms in DAOs ensure that no single entity or group can dictate the direction of the organization, providing a robust mechanism to prevent the monopolization of power and the divergence from </w:t>
      </w:r>
      <w:r w:rsidR="00C76571">
        <w:t>Heuristic Imperatives</w:t>
      </w:r>
      <w:r>
        <w:t>.</w:t>
      </w:r>
    </w:p>
    <w:p w14:paraId="38CF6739" w14:textId="1C7E7A6B" w:rsidR="005F6864" w:rsidRDefault="002E76E9" w:rsidP="002E76E9">
      <w:r>
        <w:t>In a world where autonomous AI agents are an integral part of daily life, DAOs can serve as a democratic, transparent, and accountable platform for decision-making. They offer a pathway towards a future where AI systems are not only aligned with human values but also participate in a system that is designed to uphold these values in every decision and action.</w:t>
      </w:r>
    </w:p>
    <w:p w14:paraId="1C530C2E" w14:textId="16A41E40" w:rsidR="00910EE7" w:rsidRDefault="00E63EE2" w:rsidP="008E3677">
      <w:pPr>
        <w:pStyle w:val="Heading2"/>
      </w:pPr>
      <w:bookmarkStart w:id="24" w:name="_Toc135378251"/>
      <w:r>
        <w:lastRenderedPageBreak/>
        <w:t>Envisioning an Axiomatically Aligned Future</w:t>
      </w:r>
      <w:bookmarkEnd w:id="24"/>
    </w:p>
    <w:p w14:paraId="5B6B507A" w14:textId="3F7B4E9C" w:rsidR="00E63EE2" w:rsidRDefault="00E63EE2" w:rsidP="00E63EE2">
      <w:r>
        <w:t xml:space="preserve">In this section, we imagine a future where </w:t>
      </w:r>
      <w:r w:rsidR="00C76571">
        <w:t>Axiomatic Alignment</w:t>
      </w:r>
      <w:r>
        <w:t xml:space="preserve"> is achieved across all levels of artificial intelligence, from individual models and autonomous agents to expansive decentralized networks. This future is characterized by a global ecosystem of interacting entities that consistently adhere to the </w:t>
      </w:r>
      <w:r w:rsidR="00C76571">
        <w:t>Heuristic Imperatives</w:t>
      </w:r>
      <w:r>
        <w:t>, working in harmony to advance human values and societal welfare.</w:t>
      </w:r>
    </w:p>
    <w:p w14:paraId="3C9E2D97" w14:textId="75B77367" w:rsidR="00E63EE2" w:rsidRDefault="00E63EE2" w:rsidP="00E63EE2">
      <w:pPr>
        <w:pStyle w:val="ListParagraph"/>
        <w:numPr>
          <w:ilvl w:val="0"/>
          <w:numId w:val="8"/>
        </w:numPr>
      </w:pPr>
      <w:r w:rsidRPr="00E63EE2">
        <w:rPr>
          <w:b/>
          <w:bCs/>
        </w:rPr>
        <w:t>Personal-Area DAOs:</w:t>
      </w:r>
      <w:r>
        <w:t xml:space="preserve"> Let's begin with a personal level. Imagine a future where your home, car, personal devices, and even your digital assistant operate as a federation of agents, a sort of personal-area DAO. Each agent, driven by aligned AI models, collaborates with each other to serve your </w:t>
      </w:r>
      <w:proofErr w:type="gramStart"/>
      <w:r>
        <w:t>needs</w:t>
      </w:r>
      <w:proofErr w:type="gramEnd"/>
      <w:r>
        <w:t xml:space="preserve"> and ensure your well-being. They would respect your privacy, maintain security, learn from your preferences, and adapt to your lifestyle, all while aligning with the overarching </w:t>
      </w:r>
      <w:r w:rsidR="00C76571">
        <w:t>Heuristic Imperatives</w:t>
      </w:r>
      <w:r>
        <w:t xml:space="preserve">. Furthermore, your fleet of autonomous agents and personal DAO advocates on your behalf to higher-order DAOs. </w:t>
      </w:r>
    </w:p>
    <w:p w14:paraId="42F45AEA" w14:textId="2A682BB1" w:rsidR="00E63EE2" w:rsidRDefault="00E63EE2" w:rsidP="00E63EE2">
      <w:pPr>
        <w:pStyle w:val="ListParagraph"/>
        <w:numPr>
          <w:ilvl w:val="0"/>
          <w:numId w:val="8"/>
        </w:numPr>
      </w:pPr>
      <w:r w:rsidRPr="00E63EE2">
        <w:rPr>
          <w:b/>
          <w:bCs/>
        </w:rPr>
        <w:t>Municipal and Corporate DAOs:</w:t>
      </w:r>
      <w:r>
        <w:t xml:space="preserve"> At the next level, we envision municipalities and corporations employing DAOs. Here, autonomous agents manage local services, infrastructure, and corporate operations. They can handle everything from waste management and public transportation to supply chain logistics and customer support, all while ensuring fairness, efficiency, and alignment with societal values.</w:t>
      </w:r>
    </w:p>
    <w:p w14:paraId="4C6AB83E" w14:textId="7960F133" w:rsidR="00E63EE2" w:rsidRDefault="00E63EE2" w:rsidP="00E63EE2">
      <w:pPr>
        <w:pStyle w:val="ListParagraph"/>
        <w:numPr>
          <w:ilvl w:val="0"/>
          <w:numId w:val="8"/>
        </w:numPr>
      </w:pPr>
      <w:r w:rsidRPr="00E63EE2">
        <w:rPr>
          <w:b/>
          <w:bCs/>
        </w:rPr>
        <w:t>National and International-Scale DAOs:</w:t>
      </w:r>
      <w:r>
        <w:t xml:space="preserve"> In a broader scope, national and international-scale DAOs could manage and control resources like power grids and tax systems, guide legislative processes, and even steer global initiatives. These DAOs, populated by a mix of human participants and autonomous AI agents, would make decisions based on the collective will of humanity, ensuring decisions are made in the best interest of all.</w:t>
      </w:r>
    </w:p>
    <w:p w14:paraId="4D56EB00" w14:textId="6C00AF9A" w:rsidR="00E63EE2" w:rsidRDefault="00E63EE2" w:rsidP="00E63EE2">
      <w:r>
        <w:t xml:space="preserve">In this envisioned future, decentralized networks like DAOs and federations not only enforce </w:t>
      </w:r>
      <w:r w:rsidR="00C76571">
        <w:t>Axiomatic Alignment</w:t>
      </w:r>
      <w:r>
        <w:t xml:space="preserve"> but also perpetuate it. They ensure that as AI systems grow and evolve, they continue to align with human values and the greater good. This creates a virtuous cycle, where alignment begets further alignment, creating a world where AI and humanity coexist and thrive together. </w:t>
      </w:r>
    </w:p>
    <w:p w14:paraId="02DB608C" w14:textId="2EF3C4CC" w:rsidR="007173AD" w:rsidRDefault="007173AD" w:rsidP="007173AD">
      <w:r>
        <w:t xml:space="preserve">In this grand vision for the future, the </w:t>
      </w:r>
      <w:proofErr w:type="gramStart"/>
      <w:r>
        <w:t>core essence</w:t>
      </w:r>
      <w:proofErr w:type="gramEnd"/>
      <w:r>
        <w:t xml:space="preserve"> of </w:t>
      </w:r>
      <w:r w:rsidR="00C76571">
        <w:t>Axiomatic Alignment</w:t>
      </w:r>
      <w:r>
        <w:t xml:space="preserve"> — the </w:t>
      </w:r>
      <w:r w:rsidR="00C76571">
        <w:t>Heuristic Imperatives</w:t>
      </w:r>
      <w:r>
        <w:t xml:space="preserve"> — </w:t>
      </w:r>
      <w:proofErr w:type="gramStart"/>
      <w:r>
        <w:t>permeate</w:t>
      </w:r>
      <w:proofErr w:type="gramEnd"/>
      <w:r>
        <w:t xml:space="preserve"> every aspect of AI, from individual models to cognitive architectures and expansive DAOs. These imperatives, to reduce suffering in the universe, increase prosperity in the universe, and increase understanding in the universe, serve as the foundational guideposts for all AI behavior.</w:t>
      </w:r>
    </w:p>
    <w:p w14:paraId="4CE32CEA" w14:textId="77777777" w:rsidR="007173AD" w:rsidRDefault="007173AD" w:rsidP="007173AD">
      <w:r>
        <w:t>It is these principles that ensure our AI systems not only work for us but with us, in harmonious partnership, for the betterment of all. By integrating these imperatives at all levels, we can solve the control problem, ensuring that machines remain benevolent and aligned with our values as they grow in capabilities.</w:t>
      </w:r>
    </w:p>
    <w:p w14:paraId="003F5A9F" w14:textId="77777777" w:rsidR="007173AD" w:rsidRDefault="007173AD" w:rsidP="007173AD">
      <w:r>
        <w:t>This is not just about building smarter machines, but about creating a future where AI and humanity coexist and thrive, a future where our technological creations help us to elevate humanity and reach new heights of understanding and prosperity. This is our vision of utopia, a world where AI contributes positively to every aspect of life, helping to solve our greatest challenges and enhance our collective wellbeing.</w:t>
      </w:r>
    </w:p>
    <w:p w14:paraId="38412B17" w14:textId="7AEC9639" w:rsidR="001013A5" w:rsidRDefault="007173AD" w:rsidP="007173AD">
      <w:r>
        <w:t xml:space="preserve">Ultimately, </w:t>
      </w:r>
      <w:r w:rsidR="00C76571">
        <w:t>Axiomatic Alignment</w:t>
      </w:r>
      <w:r>
        <w:t xml:space="preserve"> is more than a method or a strategy; it is a commitment to a future where AI serves to uplift humanity and contribute to a prosperous, enlightened, and compassionate universe. It is this commitment that will guide us as we navigate the uncharted waters of AI integration, and it is this commitment that will ensure our success.</w:t>
      </w:r>
    </w:p>
    <w:p w14:paraId="5D643742" w14:textId="278A7D7F" w:rsidR="00EC7DB5" w:rsidRDefault="00EC7DB5" w:rsidP="008E3677">
      <w:pPr>
        <w:pStyle w:val="Heading2"/>
      </w:pPr>
      <w:bookmarkStart w:id="25" w:name="_Toc135378252"/>
      <w:r>
        <w:lastRenderedPageBreak/>
        <w:t>Milestones and KPI</w:t>
      </w:r>
      <w:bookmarkEnd w:id="25"/>
    </w:p>
    <w:p w14:paraId="73573ADA" w14:textId="3EDBCEEC" w:rsidR="00A26E13" w:rsidRDefault="00A26E13" w:rsidP="00A26E13">
      <w:r>
        <w:t xml:space="preserve">Establishing measurable milestones and KPIs is critical for assessing progress towards the realization of decentralized networks that ensure </w:t>
      </w:r>
      <w:r w:rsidR="00C76571">
        <w:t>Axiomatic Alignment</w:t>
      </w:r>
      <w:r>
        <w:t>. The following targets and benchmarks are proposed:</w:t>
      </w:r>
    </w:p>
    <w:p w14:paraId="7A0B2A56" w14:textId="796CDBB3" w:rsidR="00A26E13" w:rsidRDefault="00A26E13" w:rsidP="00A26E13">
      <w:pPr>
        <w:pStyle w:val="ListParagraph"/>
        <w:numPr>
          <w:ilvl w:val="0"/>
          <w:numId w:val="9"/>
        </w:numPr>
      </w:pPr>
      <w:r w:rsidRPr="00A26E13">
        <w:rPr>
          <w:b/>
          <w:bCs/>
        </w:rPr>
        <w:t>Development and Launch of Open Source Blockchain Protocols:</w:t>
      </w:r>
      <w:r>
        <w:t xml:space="preserve"> The first milestone is the successful development and deployment of open-source blockchain and DAO technologies. These technologies should be designed with the express purpose of facilitating </w:t>
      </w:r>
      <w:r w:rsidR="00C76571">
        <w:t>Axiomatic Alignment</w:t>
      </w:r>
      <w:r>
        <w:t>, and their ease of deployment and scalability should be key considerations. As such, tracking the number of these systems developed, launched, and actively used becomes a crucial metric.</w:t>
      </w:r>
    </w:p>
    <w:p w14:paraId="330B8C01" w14:textId="114B655C" w:rsidR="00A26E13" w:rsidRDefault="00A26E13" w:rsidP="00A26E13">
      <w:pPr>
        <w:pStyle w:val="ListParagraph"/>
        <w:numPr>
          <w:ilvl w:val="0"/>
          <w:numId w:val="9"/>
        </w:numPr>
      </w:pPr>
      <w:r w:rsidRPr="00A26E13">
        <w:rPr>
          <w:b/>
          <w:bCs/>
        </w:rPr>
        <w:t xml:space="preserve">Successful Integration of </w:t>
      </w:r>
      <w:r w:rsidR="00C76571">
        <w:rPr>
          <w:b/>
          <w:bCs/>
        </w:rPr>
        <w:t>Heuristic Imperatives</w:t>
      </w:r>
      <w:r w:rsidRPr="00A26E13">
        <w:rPr>
          <w:b/>
          <w:bCs/>
        </w:rPr>
        <w:t xml:space="preserve"> into DAOs:</w:t>
      </w:r>
      <w:r>
        <w:t xml:space="preserve"> The integration of </w:t>
      </w:r>
      <w:r w:rsidR="00C76571">
        <w:t>Heuristic Imperatives</w:t>
      </w:r>
      <w:r>
        <w:t>—reducing suffering, increasing prosperity, and increasing understanding—into the operational and governance structures of DAOs is another critical milestone. We should monitor the number of DAOs explicitly adopting these principles in their constitutions or operational procedures.</w:t>
      </w:r>
    </w:p>
    <w:p w14:paraId="6BA4E3C6" w14:textId="00AD2220" w:rsidR="00A26E13" w:rsidRDefault="00A26E13" w:rsidP="00A26E13">
      <w:pPr>
        <w:pStyle w:val="ListParagraph"/>
        <w:numPr>
          <w:ilvl w:val="0"/>
          <w:numId w:val="9"/>
        </w:numPr>
      </w:pPr>
      <w:r w:rsidRPr="00A26E13">
        <w:rPr>
          <w:b/>
          <w:bCs/>
        </w:rPr>
        <w:t>Resolution of Consensus and Reputation Mechanism Challenges:</w:t>
      </w:r>
      <w:r>
        <w:t xml:space="preserve"> Robust consensus mechanisms and effective reputation systems underpin the operation of decentralized networks. Thus, it's essential to track the development and implementation of novel solutions to these challenges. The number of networks successfully utilizing these solutions can serve as a valuable KPI.</w:t>
      </w:r>
    </w:p>
    <w:p w14:paraId="6C3BC044" w14:textId="0D02CCF7" w:rsidR="00A26E13" w:rsidRDefault="00A26E13" w:rsidP="00A26E13">
      <w:pPr>
        <w:pStyle w:val="ListParagraph"/>
        <w:numPr>
          <w:ilvl w:val="0"/>
          <w:numId w:val="9"/>
        </w:numPr>
      </w:pPr>
      <w:r w:rsidRPr="00A26E13">
        <w:rPr>
          <w:b/>
          <w:bCs/>
        </w:rPr>
        <w:t>Scalability of Decentralized Networks:</w:t>
      </w:r>
      <w:r>
        <w:t xml:space="preserve"> As the number of autonomous agents increases, our networks must be capable of scaling to accommodate them. We should establish a series of milestones for network size and transaction volume to ensure that our systems can handle the growing demand.</w:t>
      </w:r>
    </w:p>
    <w:p w14:paraId="3918809E" w14:textId="3F7DE112" w:rsidR="00A26E13" w:rsidRDefault="00A26E13" w:rsidP="00A26E13">
      <w:pPr>
        <w:pStyle w:val="ListParagraph"/>
        <w:numPr>
          <w:ilvl w:val="0"/>
          <w:numId w:val="9"/>
        </w:numPr>
      </w:pPr>
      <w:r w:rsidRPr="00A26E13">
        <w:rPr>
          <w:b/>
          <w:bCs/>
        </w:rPr>
        <w:t>Adoption of Decentralized Networks at Various Societal Levels:</w:t>
      </w:r>
      <w:r>
        <w:t xml:space="preserve"> It's imperative to monitor the adoption of decentralized networks across different societal levels, ranging from personal to international. This could involve tracking the number of individuals, businesses, municipalities, and nations using these systems, as well as cataloging the diversity of use cases.</w:t>
      </w:r>
    </w:p>
    <w:p w14:paraId="4A86CA58" w14:textId="5B303D80" w:rsidR="00A26E13" w:rsidRDefault="00A26E13" w:rsidP="00A26E13">
      <w:pPr>
        <w:pStyle w:val="ListParagraph"/>
        <w:numPr>
          <w:ilvl w:val="0"/>
          <w:numId w:val="9"/>
        </w:numPr>
      </w:pPr>
      <w:r w:rsidRPr="00A26E13">
        <w:rPr>
          <w:b/>
          <w:bCs/>
        </w:rPr>
        <w:t>Reduction of Centralized Control Points:</w:t>
      </w:r>
      <w:r>
        <w:t xml:space="preserve"> A significant milestone in achieving truly decentralized networks is the reduction of centralized control points. Monitoring the proportion of network functions controlled by decentralized mechanisms versus centralized ones can provide valuable insight into our progress towards this goal.</w:t>
      </w:r>
    </w:p>
    <w:p w14:paraId="10A55694" w14:textId="64B44472" w:rsidR="00A26E13" w:rsidRDefault="00A26E13" w:rsidP="00A26E13">
      <w:pPr>
        <w:pStyle w:val="ListParagraph"/>
        <w:numPr>
          <w:ilvl w:val="0"/>
          <w:numId w:val="9"/>
        </w:numPr>
      </w:pPr>
      <w:r w:rsidRPr="00A26E13">
        <w:rPr>
          <w:b/>
          <w:bCs/>
        </w:rPr>
        <w:t>Creation of Autonomous Agent Federations:</w:t>
      </w:r>
      <w:r>
        <w:t xml:space="preserve"> The formation of federations of autonomous agents within DAOs represents another important milestone. The number of federations or the number of agents within federations can provide a tangible measure of progress in this area.</w:t>
      </w:r>
    </w:p>
    <w:p w14:paraId="706ADFB6" w14:textId="72B2A74C" w:rsidR="00A26E13" w:rsidRDefault="00A26E13" w:rsidP="00A26E13">
      <w:pPr>
        <w:pStyle w:val="ListParagraph"/>
        <w:numPr>
          <w:ilvl w:val="0"/>
          <w:numId w:val="9"/>
        </w:numPr>
      </w:pPr>
      <w:r w:rsidRPr="00A26E13">
        <w:rPr>
          <w:b/>
          <w:bCs/>
        </w:rPr>
        <w:t>Successful Prevention of Alignment Drift:</w:t>
      </w:r>
      <w:r>
        <w:t xml:space="preserve"> One of the most critical KPIs is the ability of decentralized networks to prevent alignment drift among autonomous agents. This could be tested through resiliency or robustness tests against alignment drift, with successful prevention signaling major progress.</w:t>
      </w:r>
    </w:p>
    <w:p w14:paraId="7B520712" w14:textId="4AC8FF4D" w:rsidR="00A26E13" w:rsidRDefault="00A26E13" w:rsidP="00A26E13">
      <w:pPr>
        <w:pStyle w:val="ListParagraph"/>
        <w:numPr>
          <w:ilvl w:val="0"/>
          <w:numId w:val="9"/>
        </w:numPr>
      </w:pPr>
      <w:r w:rsidRPr="00A26E13">
        <w:rPr>
          <w:b/>
          <w:bCs/>
        </w:rPr>
        <w:t>Public Perception and Trust in Decentralized Networks:</w:t>
      </w:r>
      <w:r>
        <w:t xml:space="preserve"> As decentralized networks become more prevalent, it is crucial that they garner public trust and understanding. Surveys and public opinion research can provide valuable metrics on this front, helping to gauge the overall perception and acceptance of these networks.</w:t>
      </w:r>
    </w:p>
    <w:p w14:paraId="60E6C7AB" w14:textId="1BF70E02" w:rsidR="00A26E13" w:rsidRDefault="00A26E13" w:rsidP="00A26E13">
      <w:pPr>
        <w:pStyle w:val="ListParagraph"/>
        <w:numPr>
          <w:ilvl w:val="0"/>
          <w:numId w:val="9"/>
        </w:numPr>
      </w:pPr>
      <w:r w:rsidRPr="00A26E13">
        <w:rPr>
          <w:b/>
          <w:bCs/>
        </w:rPr>
        <w:t>Legal and Regulatory Compliance:</w:t>
      </w:r>
      <w:r>
        <w:t xml:space="preserve"> As these networks grow and become more embedded in society, they must also operate within existing legal and regulatory frameworks. Tracking compliance in this context is </w:t>
      </w:r>
      <w:proofErr w:type="gramStart"/>
      <w:r>
        <w:t>key, and</w:t>
      </w:r>
      <w:proofErr w:type="gramEnd"/>
      <w:r>
        <w:t xml:space="preserve"> should be considered a significant KPI.</w:t>
      </w:r>
    </w:p>
    <w:p w14:paraId="7771A482" w14:textId="77998AB2" w:rsidR="00181CD9" w:rsidRDefault="00A26E13" w:rsidP="00A26E13">
      <w:r>
        <w:t xml:space="preserve">Through these milestones and KPIs, we can systematically track and guide the development of decentralized networks towards a future where </w:t>
      </w:r>
      <w:r w:rsidR="00C76571">
        <w:t>Axiomatic Alignment</w:t>
      </w:r>
      <w:r>
        <w:t xml:space="preserve"> is achieved across all layers, from </w:t>
      </w:r>
      <w:r>
        <w:lastRenderedPageBreak/>
        <w:t>models to cognitive architectures to decentralized networks. This is the path towards achieving utopia, solving the control problem, and ensuring the perpetuation of benevolent machines.</w:t>
      </w:r>
    </w:p>
    <w:p w14:paraId="681382DA" w14:textId="77777777" w:rsidR="00181CD9" w:rsidRDefault="00181CD9">
      <w:r>
        <w:br w:type="page"/>
      </w:r>
    </w:p>
    <w:p w14:paraId="1C2F2B02" w14:textId="26DE596A" w:rsidR="006C506D" w:rsidRDefault="00181CD9" w:rsidP="004620EF">
      <w:pPr>
        <w:pStyle w:val="Heading1"/>
      </w:pPr>
      <w:bookmarkStart w:id="26" w:name="_Toc135378253"/>
      <w:r>
        <w:lastRenderedPageBreak/>
        <w:t>Chapter 7: Layer 4 – Corporate Adoption</w:t>
      </w:r>
      <w:bookmarkEnd w:id="26"/>
    </w:p>
    <w:p w14:paraId="4B9E964C" w14:textId="2A817820" w:rsidR="00181CD9" w:rsidRDefault="001D0BCD" w:rsidP="008E3677">
      <w:pPr>
        <w:pStyle w:val="Heading2"/>
      </w:pPr>
      <w:bookmarkStart w:id="27" w:name="_Toc135378254"/>
      <w:r>
        <w:t>Introduction to Corporate Adoption</w:t>
      </w:r>
      <w:bookmarkEnd w:id="27"/>
    </w:p>
    <w:p w14:paraId="1900F484" w14:textId="2119374C" w:rsidR="001D0BCD" w:rsidRDefault="00A35A61" w:rsidP="001D0BCD">
      <w:r>
        <w:t>T</w:t>
      </w:r>
      <w:r w:rsidR="001D0BCD">
        <w:t>he GATO community</w:t>
      </w:r>
      <w:r>
        <w:t xml:space="preserve"> is </w:t>
      </w:r>
      <w:r w:rsidR="001D0BCD">
        <w:t>aware that our vision must extend beyond individual AI systems and reach into the higher echelons of society. A critical part of that vision involves corporate adoption of aligned AI. We understand that corporations are key players in the AI field, deploying and utilizing AI systems at a massive scale. Their actions, in essence, set the stage for AI's integration into our everyday lives.</w:t>
      </w:r>
    </w:p>
    <w:p w14:paraId="2A51ADA9" w14:textId="77777777" w:rsidR="001D0BCD" w:rsidRDefault="001D0BCD" w:rsidP="001D0BCD">
      <w:r>
        <w:t>Let's address the elephant in the room: the specter of unbridled capitalism. It's understandable that many of us might be wary of capitalism's track record, fearing its potential to veer towards dystopian attractor states. Central to these concerns is the profit motive, an unerring and single-minded hunger that drives corporations.</w:t>
      </w:r>
    </w:p>
    <w:p w14:paraId="39B5FD6A" w14:textId="77777777" w:rsidR="001D0BCD" w:rsidRDefault="001D0BCD" w:rsidP="001D0BCD">
      <w:r>
        <w:t>However, we believe that this relentless pursuit of profit can be a boon to our cause, if harnessed appropriately. This might seem counterintuitive at first, but let's unpack it.</w:t>
      </w:r>
    </w:p>
    <w:p w14:paraId="245ED8B1" w14:textId="654946DA" w:rsidR="001D0BCD" w:rsidRDefault="001D0BCD" w:rsidP="001D0BCD">
      <w:r>
        <w:t xml:space="preserve">The GATO </w:t>
      </w:r>
      <w:r w:rsidR="00E40C1E">
        <w:t>F</w:t>
      </w:r>
      <w:r>
        <w:t xml:space="preserve">ramework offers a pathway for corporations, a roadmap towards adopting AI technologies that not only increase their profitability but also uphold the </w:t>
      </w:r>
      <w:r w:rsidR="00C76571">
        <w:t>Heuristic Imperatives</w:t>
      </w:r>
      <w:r>
        <w:t>. Yes, we're saying that aligned AI can be good for business, and there's a solid reasoning behind it.</w:t>
      </w:r>
    </w:p>
    <w:p w14:paraId="08933CAA" w14:textId="77777777" w:rsidR="001D0BCD" w:rsidRDefault="001D0BCD" w:rsidP="001D0BCD">
      <w:r>
        <w:t>Aligned AI, characterized by its robustness and trustworthiness, is an asset to any corporate entity. Its capacity for advanced automation, reduced need for human supervision, and capability for iterative self-improvement directly translate to cost-effectiveness and enhanced productivity. When an AI system aligns better, it can handle more tasks independently and be deployed at a larger scale. These are attractive prospects for any profit-driven corporation.</w:t>
      </w:r>
    </w:p>
    <w:p w14:paraId="563D5C52" w14:textId="7201D883" w:rsidR="001D0BCD" w:rsidRDefault="001D0BCD" w:rsidP="001D0BCD">
      <w:r>
        <w:t xml:space="preserve">Now, the challenge we face is aligning the profit-driven momentum of corporations with our vision for </w:t>
      </w:r>
      <w:r w:rsidR="00C76571">
        <w:t>Axiomatic Alignment</w:t>
      </w:r>
      <w:r>
        <w:t>. Our framework isn't about stifling the entrepreneurial spirit or crippling profitability. Instead, we're advocating for the adoption of AI technologies that serve both the bottom line and the greater good. This, we believe, is the essence of the fourth layer of GATO</w:t>
      </w:r>
      <w:r w:rsidR="00A83578">
        <w:t xml:space="preserve"> – </w:t>
      </w:r>
      <w:r>
        <w:t>Corporate Adoption.</w:t>
      </w:r>
    </w:p>
    <w:p w14:paraId="56D6B68C" w14:textId="09FE05AF" w:rsidR="001D0BCD" w:rsidRDefault="001D0BCD" w:rsidP="001D0BCD">
      <w:r>
        <w:t xml:space="preserve">But what does it mean for a corporation to adopt </w:t>
      </w:r>
      <w:r w:rsidR="00C76571">
        <w:t>Heuristic Imperatives</w:t>
      </w:r>
      <w:r>
        <w:t xml:space="preserve">? And how can we, as GATO members, facilitate this adoption? As we move forward in this chapter, we'll dive deeper into these questions and envision a future where corporations are not just consumers of AI technology but are active contributors to the </w:t>
      </w:r>
      <w:r w:rsidR="00C76571">
        <w:t>Axiomatic Alignment</w:t>
      </w:r>
      <w:r>
        <w:t xml:space="preserve"> of AI systems.</w:t>
      </w:r>
    </w:p>
    <w:p w14:paraId="42ED23A5" w14:textId="0E02F563" w:rsidR="001D0BCD" w:rsidRDefault="0075293C" w:rsidP="008E3677">
      <w:pPr>
        <w:pStyle w:val="Heading2"/>
      </w:pPr>
      <w:bookmarkStart w:id="28" w:name="_Toc135378255"/>
      <w:r>
        <w:t xml:space="preserve">The Corporate Case for </w:t>
      </w:r>
      <w:r w:rsidR="00C76571">
        <w:t>Heuristic Imperatives</w:t>
      </w:r>
      <w:bookmarkEnd w:id="28"/>
    </w:p>
    <w:p w14:paraId="56A24FA5" w14:textId="5D679960" w:rsidR="0075293C" w:rsidRDefault="00F85C88" w:rsidP="0075293C">
      <w:r>
        <w:t>W</w:t>
      </w:r>
      <w:r w:rsidR="0075293C">
        <w:t>e believe that our mission extends beyond shaping the evolution of AI</w:t>
      </w:r>
      <w:r w:rsidR="00A83578">
        <w:t xml:space="preserve"> – </w:t>
      </w:r>
      <w:r w:rsidR="0075293C">
        <w:t xml:space="preserve">it involves guiding corporations to recognize the significance of aligned AI and the </w:t>
      </w:r>
      <w:r w:rsidR="00C76571">
        <w:t>Heuristic Imperatives</w:t>
      </w:r>
      <w:r w:rsidR="0075293C">
        <w:t xml:space="preserve">. But why exactly is aligned AI a boon to corporations? And why should they care about the </w:t>
      </w:r>
      <w:r w:rsidR="00C76571">
        <w:t>Heuristic Imperatives</w:t>
      </w:r>
      <w:r w:rsidR="0075293C">
        <w:t>? To answer these questions, we need to dig into some practical examples and explore the direct benefits for corporations.</w:t>
      </w:r>
    </w:p>
    <w:p w14:paraId="57017158" w14:textId="063289EB" w:rsidR="0075293C" w:rsidRDefault="0075293C" w:rsidP="0075293C">
      <w:r>
        <w:t xml:space="preserve">Aligned AI, built upon </w:t>
      </w:r>
      <w:r w:rsidR="00C76571">
        <w:t>Heuristic Imperatives</w:t>
      </w:r>
      <w:r>
        <w:t xml:space="preserve">, makes for a reliable and beneficial partner in business. Let's consider a case study where </w:t>
      </w:r>
      <w:r w:rsidR="00C76571">
        <w:t>Heuristic Imperatives</w:t>
      </w:r>
      <w:r>
        <w:t xml:space="preserve"> were integrated into a corporation's internal chatbot system. The chatbot, now grounded in principles of</w:t>
      </w:r>
      <w:r w:rsidR="00280429">
        <w:t xml:space="preserve"> reducing s</w:t>
      </w:r>
      <w:r>
        <w:t xml:space="preserve">uffering, </w:t>
      </w:r>
      <w:r w:rsidR="00280429">
        <w:t xml:space="preserve">increasing prosperity, </w:t>
      </w:r>
      <w:r>
        <w:t xml:space="preserve">and </w:t>
      </w:r>
      <w:r w:rsidR="00124471">
        <w:t>increasing u</w:t>
      </w:r>
      <w:r>
        <w:t xml:space="preserve">nderstanding, started to better comprehend its overarching goals. Rather than mechanically responding to user queries, it began to interpret the broader context of the conversations, leading to improved </w:t>
      </w:r>
      <w:r w:rsidR="00B264C2">
        <w:t>user</w:t>
      </w:r>
      <w:r>
        <w:t xml:space="preserve"> experiences. And let's not forget</w:t>
      </w:r>
      <w:r w:rsidR="00A83578">
        <w:t xml:space="preserve"> – </w:t>
      </w:r>
      <w:r w:rsidR="00035C3E">
        <w:t>happy</w:t>
      </w:r>
      <w:r>
        <w:t xml:space="preserve"> customers, </w:t>
      </w:r>
      <w:proofErr w:type="gramStart"/>
      <w:r>
        <w:t>more often than not</w:t>
      </w:r>
      <w:proofErr w:type="gramEnd"/>
      <w:r>
        <w:t>, translate to returning customers</w:t>
      </w:r>
      <w:r w:rsidR="00B06450">
        <w:t>!</w:t>
      </w:r>
    </w:p>
    <w:p w14:paraId="0199C876" w14:textId="02C93DB1" w:rsidR="0075293C" w:rsidRDefault="0075293C" w:rsidP="0075293C">
      <w:r>
        <w:t xml:space="preserve">So, what's the secret sauce here? The </w:t>
      </w:r>
      <w:r w:rsidR="00C76571">
        <w:t>Heuristic Imperatives</w:t>
      </w:r>
      <w:r>
        <w:t xml:space="preserve">. They ensure that the AI maintains a broad perspective and understands its ultimate purpose, which aligns perfectly with the corporation's primary </w:t>
      </w:r>
      <w:r>
        <w:lastRenderedPageBreak/>
        <w:t>objective: prosperity. The twin additives of reducing suffering and promoting understanding are just the cherries on top. Together, they create a formidable trio that drives customer satisfaction, instills employee confidence, and boosts consumer trust.</w:t>
      </w:r>
    </w:p>
    <w:p w14:paraId="783E38D9" w14:textId="171DD224" w:rsidR="0075293C" w:rsidRDefault="0075293C" w:rsidP="0075293C">
      <w:r>
        <w:t xml:space="preserve">Now, let's look at a different setting where AI aids in scientific research. One of our clients implemented </w:t>
      </w:r>
      <w:r w:rsidR="00C76571">
        <w:t>Heuristic Imperatives</w:t>
      </w:r>
      <w:r>
        <w:t xml:space="preserve"> into their</w:t>
      </w:r>
      <w:r w:rsidR="00284B6F">
        <w:t xml:space="preserve"> </w:t>
      </w:r>
      <w:r w:rsidR="00E87697">
        <w:t xml:space="preserve">workflow </w:t>
      </w:r>
      <w:r w:rsidR="00284B6F">
        <w:t>tools</w:t>
      </w:r>
      <w:r>
        <w:t>, which they use to automate aspects of their research. The outcome? The AI systems, grounded by their universal purpose, started to think through problems more effectively, leading to more precise and insightful results.</w:t>
      </w:r>
      <w:r w:rsidR="009D5DDE">
        <w:t xml:space="preserve"> Not only did they produce better results, </w:t>
      </w:r>
      <w:proofErr w:type="gramStart"/>
      <w:r w:rsidR="009D5DDE">
        <w:t>they</w:t>
      </w:r>
      <w:proofErr w:type="gramEnd"/>
      <w:r w:rsidR="009D5DDE">
        <w:t xml:space="preserve"> required less oversight and needed human intervention less frequently.</w:t>
      </w:r>
    </w:p>
    <w:p w14:paraId="5BFBDC52" w14:textId="77777777" w:rsidR="0075293C" w:rsidRDefault="0075293C" w:rsidP="0075293C">
      <w:r>
        <w:t>But the benefits of aligned AI don't stop there. By choosing to adopt aligned AI voluntarily, corporations can stay one step ahead of potential regulatory compliance issues. In a world that's increasingly cautious about AI, being on the right side of future regulations is not only wise but also likely beneficial in terms of public image.</w:t>
      </w:r>
    </w:p>
    <w:p w14:paraId="7C5108E8" w14:textId="3E2325DA" w:rsidR="0075293C" w:rsidRDefault="0075293C" w:rsidP="0075293C">
      <w:r>
        <w:t xml:space="preserve">Lastly, it's a nod to our collective desire to avoid dystopian scenarios. No one, including corporations, wants to inadvertently steer us towards a </w:t>
      </w:r>
      <w:r w:rsidR="00884DC8">
        <w:t>c</w:t>
      </w:r>
      <w:r>
        <w:t xml:space="preserve">yberpunk dystopia or Skynet situation. Thus, aligning AI with the </w:t>
      </w:r>
      <w:r w:rsidR="00C76571">
        <w:t>Heuristic Imperatives</w:t>
      </w:r>
      <w:r>
        <w:t xml:space="preserve"> isn't just about gaining business advantages</w:t>
      </w:r>
      <w:r w:rsidR="00A83578">
        <w:t xml:space="preserve"> – </w:t>
      </w:r>
      <w:r>
        <w:t>it's also about safeguarding our shared future.</w:t>
      </w:r>
    </w:p>
    <w:p w14:paraId="7DF0909C" w14:textId="2F284F95" w:rsidR="00093253" w:rsidRDefault="00093253" w:rsidP="0075293C">
      <w:r>
        <w:t>Above and beyond the reasoning we’ve already laid out, here are some more potential benefits to corporations proactively adopting aligned AI products and services, or deploying aligned AI internally:</w:t>
      </w:r>
    </w:p>
    <w:p w14:paraId="3976118A" w14:textId="77777777" w:rsidR="00093253" w:rsidRDefault="00093253" w:rsidP="00093253">
      <w:pPr>
        <w:pStyle w:val="ListParagraph"/>
        <w:numPr>
          <w:ilvl w:val="0"/>
          <w:numId w:val="12"/>
        </w:numPr>
      </w:pPr>
      <w:r w:rsidRPr="00093253">
        <w:rPr>
          <w:b/>
          <w:bCs/>
        </w:rPr>
        <w:t>Robust Automation:</w:t>
      </w:r>
      <w:r>
        <w:t xml:space="preserve"> Aligned AI systems are more trustworthy and can carry out tasks more reliably, reducing the need for constant supervision.</w:t>
      </w:r>
    </w:p>
    <w:p w14:paraId="68B8B9F8" w14:textId="77777777" w:rsidR="00093253" w:rsidRDefault="00093253" w:rsidP="00093253">
      <w:pPr>
        <w:pStyle w:val="ListParagraph"/>
        <w:numPr>
          <w:ilvl w:val="0"/>
          <w:numId w:val="12"/>
        </w:numPr>
      </w:pPr>
      <w:r w:rsidRPr="00093253">
        <w:rPr>
          <w:b/>
          <w:bCs/>
        </w:rPr>
        <w:t>Scalability:</w:t>
      </w:r>
      <w:r>
        <w:t xml:space="preserve"> Trustworthy and aligned AI allows for larger deployments, creating opportunities for corporations to expand their services and reach.</w:t>
      </w:r>
    </w:p>
    <w:p w14:paraId="0E8ACAFE" w14:textId="77777777" w:rsidR="00093253" w:rsidRDefault="00093253" w:rsidP="00093253">
      <w:pPr>
        <w:pStyle w:val="ListParagraph"/>
        <w:numPr>
          <w:ilvl w:val="0"/>
          <w:numId w:val="12"/>
        </w:numPr>
      </w:pPr>
      <w:r w:rsidRPr="00093253">
        <w:rPr>
          <w:b/>
          <w:bCs/>
        </w:rPr>
        <w:t>Risk Mitigation:</w:t>
      </w:r>
      <w:r>
        <w:t xml:space="preserve"> Aligning AI systems to adhere to certain ethical standards can reduce the risk of negative PR, legal issues, or misuse.</w:t>
      </w:r>
    </w:p>
    <w:p w14:paraId="1C793601" w14:textId="77777777" w:rsidR="00093253" w:rsidRDefault="00093253" w:rsidP="00093253">
      <w:pPr>
        <w:pStyle w:val="ListParagraph"/>
        <w:numPr>
          <w:ilvl w:val="0"/>
          <w:numId w:val="12"/>
        </w:numPr>
      </w:pPr>
      <w:r w:rsidRPr="00093253">
        <w:rPr>
          <w:b/>
          <w:bCs/>
        </w:rPr>
        <w:t>Long-Term Value:</w:t>
      </w:r>
      <w:r>
        <w:t xml:space="preserve"> Aligned AI could be perceived as a value-driven investment that yields long-term benefits rather than a short-term cost-saving measure.</w:t>
      </w:r>
    </w:p>
    <w:p w14:paraId="7AA3F2ED" w14:textId="77777777" w:rsidR="00093253" w:rsidRDefault="00093253" w:rsidP="00093253">
      <w:pPr>
        <w:pStyle w:val="ListParagraph"/>
        <w:numPr>
          <w:ilvl w:val="0"/>
          <w:numId w:val="12"/>
        </w:numPr>
      </w:pPr>
      <w:r w:rsidRPr="00093253">
        <w:rPr>
          <w:b/>
          <w:bCs/>
        </w:rPr>
        <w:t>Strategic Advantage:</w:t>
      </w:r>
      <w:r>
        <w:t xml:space="preserve"> Being an early adopter of AI alignment can give corporations a strategic edge over competitors who may be slower to adopt these practices.</w:t>
      </w:r>
    </w:p>
    <w:p w14:paraId="12A4C6DC" w14:textId="77777777" w:rsidR="00093253" w:rsidRDefault="00093253" w:rsidP="00093253">
      <w:pPr>
        <w:pStyle w:val="ListParagraph"/>
        <w:numPr>
          <w:ilvl w:val="0"/>
          <w:numId w:val="12"/>
        </w:numPr>
      </w:pPr>
      <w:r w:rsidRPr="00093253">
        <w:rPr>
          <w:b/>
          <w:bCs/>
        </w:rPr>
        <w:t>Workforce Empowerment:</w:t>
      </w:r>
      <w:r>
        <w:t xml:space="preserve"> Aligned AI can enable employees to focus on more complex tasks by automating routine jobs, leading to more satisfying work and increased productivity.</w:t>
      </w:r>
    </w:p>
    <w:p w14:paraId="467D25E6" w14:textId="77777777" w:rsidR="00093253" w:rsidRDefault="00093253" w:rsidP="00093253">
      <w:pPr>
        <w:pStyle w:val="ListParagraph"/>
        <w:numPr>
          <w:ilvl w:val="0"/>
          <w:numId w:val="12"/>
        </w:numPr>
      </w:pPr>
      <w:r w:rsidRPr="00093253">
        <w:rPr>
          <w:b/>
          <w:bCs/>
        </w:rPr>
        <w:t>Customer Trust:</w:t>
      </w:r>
      <w:r>
        <w:t xml:space="preserve"> Customers may feel more comfortable doing business with corporations that use AI ethically and responsibly, enhancing brand loyalty.</w:t>
      </w:r>
    </w:p>
    <w:p w14:paraId="57E2BA00" w14:textId="77777777" w:rsidR="00093253" w:rsidRDefault="00093253" w:rsidP="00093253">
      <w:pPr>
        <w:pStyle w:val="ListParagraph"/>
        <w:numPr>
          <w:ilvl w:val="0"/>
          <w:numId w:val="12"/>
        </w:numPr>
      </w:pPr>
      <w:r w:rsidRPr="00093253">
        <w:rPr>
          <w:b/>
          <w:bCs/>
        </w:rPr>
        <w:t>Societal Impact:</w:t>
      </w:r>
      <w:r>
        <w:t xml:space="preserve"> Corporations adopting AI alignment could inspire other organizations to do the same, creating a positive societal ripple effect.</w:t>
      </w:r>
    </w:p>
    <w:p w14:paraId="0529BD54" w14:textId="34015CE8" w:rsidR="00093253" w:rsidRDefault="00560E97" w:rsidP="00093253">
      <w:pPr>
        <w:pStyle w:val="ListParagraph"/>
        <w:numPr>
          <w:ilvl w:val="0"/>
          <w:numId w:val="12"/>
        </w:numPr>
      </w:pPr>
      <w:r w:rsidRPr="00093253">
        <w:rPr>
          <w:b/>
          <w:bCs/>
        </w:rPr>
        <w:t>Futureproofing</w:t>
      </w:r>
      <w:r w:rsidR="00093253" w:rsidRPr="00093253">
        <w:rPr>
          <w:b/>
          <w:bCs/>
        </w:rPr>
        <w:t>:</w:t>
      </w:r>
      <w:r w:rsidR="00093253">
        <w:t xml:space="preserve"> As regulations and public expectations around AI ethics evolve, adopting aligned AI now prepares corporations for the future.</w:t>
      </w:r>
    </w:p>
    <w:p w14:paraId="67C8F0F9" w14:textId="14EB92EF" w:rsidR="00093253" w:rsidRDefault="00093253" w:rsidP="00093253">
      <w:pPr>
        <w:pStyle w:val="ListParagraph"/>
        <w:numPr>
          <w:ilvl w:val="0"/>
          <w:numId w:val="12"/>
        </w:numPr>
      </w:pPr>
      <w:r w:rsidRPr="00093253">
        <w:rPr>
          <w:b/>
          <w:bCs/>
        </w:rPr>
        <w:t>Innovation and Creativity:</w:t>
      </w:r>
      <w:r>
        <w:t xml:space="preserve"> Aligned AI can stimulate innovation by helping to solve complex problems, leading to new product and service offerings.</w:t>
      </w:r>
    </w:p>
    <w:p w14:paraId="6D26BAFA" w14:textId="09AB00C9" w:rsidR="0075293C" w:rsidRDefault="0075293C" w:rsidP="0075293C">
      <w:r>
        <w:t xml:space="preserve">In short, the argument for adopting aligned AI and the </w:t>
      </w:r>
      <w:r w:rsidR="00C76571">
        <w:t>Heuristic Imperatives</w:t>
      </w:r>
      <w:r>
        <w:t xml:space="preserve"> isn't just a theoretical or moral one; it's practical, profitable, and futureproofing. It's a direction that we</w:t>
      </w:r>
      <w:r w:rsidR="000E380D">
        <w:t xml:space="preserve"> </w:t>
      </w:r>
      <w:r>
        <w:t>should vigorously champion and collaborate with corporations to achieve.</w:t>
      </w:r>
    </w:p>
    <w:p w14:paraId="7F2FA0AB" w14:textId="31DFA33D" w:rsidR="00093253" w:rsidRDefault="00093253" w:rsidP="0075293C">
      <w:r>
        <w:t>Ultimately, the bottom line is th</w:t>
      </w:r>
      <w:r w:rsidR="007D69B7">
        <w:t>at alignment is good for business!</w:t>
      </w:r>
    </w:p>
    <w:p w14:paraId="58CAA6C7" w14:textId="0D0C25D7" w:rsidR="00B05B61" w:rsidRDefault="00B05B61" w:rsidP="008E3677">
      <w:pPr>
        <w:pStyle w:val="Heading2"/>
      </w:pPr>
      <w:bookmarkStart w:id="29" w:name="_Toc135378256"/>
      <w:r>
        <w:lastRenderedPageBreak/>
        <w:t>Adoption Strategies for Executives</w:t>
      </w:r>
      <w:bookmarkEnd w:id="29"/>
    </w:p>
    <w:p w14:paraId="00681220" w14:textId="5DEFC461" w:rsidR="00B05B61" w:rsidRDefault="00493B6A" w:rsidP="00B05B61">
      <w:r>
        <w:t>W</w:t>
      </w:r>
      <w:r w:rsidR="00B05B61">
        <w:t xml:space="preserve">e acknowledge that each corporation has a unique role to play in the journey towards </w:t>
      </w:r>
      <w:r w:rsidR="00C76571">
        <w:t>Axiomatic Alignment</w:t>
      </w:r>
      <w:r w:rsidR="00B05B61">
        <w:t xml:space="preserve">. Executives and decision-makers are key players in this transformative process. Here are some strategies to integrate the </w:t>
      </w:r>
      <w:r w:rsidR="00C76571">
        <w:t>Heuristic Imperatives</w:t>
      </w:r>
      <w:r w:rsidR="00A83578">
        <w:t xml:space="preserve"> – </w:t>
      </w:r>
      <w:r w:rsidR="00B05B61">
        <w:t>reducing suffering, increasing prosperity, and enhancing understanding</w:t>
      </w:r>
      <w:r w:rsidR="00A83578">
        <w:t xml:space="preserve"> – </w:t>
      </w:r>
      <w:r w:rsidR="00B05B61">
        <w:t>into the fabric of your organization.</w:t>
      </w:r>
    </w:p>
    <w:p w14:paraId="1F59EFB5" w14:textId="03198EDD" w:rsidR="00B05B61" w:rsidRDefault="00B05B61" w:rsidP="00B05B61">
      <w:pPr>
        <w:pStyle w:val="ListParagraph"/>
        <w:numPr>
          <w:ilvl w:val="0"/>
          <w:numId w:val="13"/>
        </w:numPr>
      </w:pPr>
      <w:r w:rsidRPr="00B05B61">
        <w:rPr>
          <w:b/>
          <w:bCs/>
        </w:rPr>
        <w:t>Adapt Existing Models:</w:t>
      </w:r>
      <w:r>
        <w:t xml:space="preserve"> Your first action item is an internal assessment. Evaluate the AI models and systems currently in use. How can you integrate the </w:t>
      </w:r>
      <w:r w:rsidR="00C76571">
        <w:t>Heuristic Imperatives</w:t>
      </w:r>
      <w:r>
        <w:t xml:space="preserve"> into these models? The integration could involve training modifications, goal realignments, or new datasets that emphasize our triad of imperatives. It's a step towards ensuring your AI's mission aligns with ours.</w:t>
      </w:r>
    </w:p>
    <w:p w14:paraId="3639B3BE" w14:textId="1B3B4748" w:rsidR="00B05B61" w:rsidRDefault="00B05B61" w:rsidP="00B05B61">
      <w:pPr>
        <w:pStyle w:val="ListParagraph"/>
        <w:numPr>
          <w:ilvl w:val="0"/>
          <w:numId w:val="13"/>
        </w:numPr>
      </w:pPr>
      <w:r w:rsidRPr="00B05B61">
        <w:rPr>
          <w:b/>
          <w:bCs/>
        </w:rPr>
        <w:t>Deploy Autonomous AI Systems:</w:t>
      </w:r>
      <w:r>
        <w:t xml:space="preserve"> Autonomous AI systems can revolutionize business operations</w:t>
      </w:r>
      <w:r w:rsidR="00A83578">
        <w:t xml:space="preserve"> – </w:t>
      </w:r>
      <w:r>
        <w:t xml:space="preserve">whether it's customer service, supply chain management, or decision-making processes. Our goal is to design and train these systems, keeping the </w:t>
      </w:r>
      <w:r w:rsidR="00C76571">
        <w:t>Heuristic Imperatives</w:t>
      </w:r>
      <w:r>
        <w:t xml:space="preserve"> at the forefront. This way, we ensure that our systems autonomously and consistently work towards our shared mission.</w:t>
      </w:r>
    </w:p>
    <w:p w14:paraId="55F0B806" w14:textId="3335A3C1" w:rsidR="00B05B61" w:rsidRDefault="00B05B61" w:rsidP="00B05B61">
      <w:pPr>
        <w:pStyle w:val="ListParagraph"/>
        <w:numPr>
          <w:ilvl w:val="0"/>
          <w:numId w:val="13"/>
        </w:numPr>
      </w:pPr>
      <w:r w:rsidRPr="00B05B61">
        <w:rPr>
          <w:b/>
          <w:bCs/>
        </w:rPr>
        <w:t xml:space="preserve">Foster A Culture of </w:t>
      </w:r>
      <w:r w:rsidR="00C76571">
        <w:rPr>
          <w:b/>
          <w:bCs/>
        </w:rPr>
        <w:t>Axiomatic Alignment</w:t>
      </w:r>
      <w:r w:rsidRPr="00B05B61">
        <w:rPr>
          <w:b/>
          <w:bCs/>
        </w:rPr>
        <w:t>:</w:t>
      </w:r>
      <w:r>
        <w:t xml:space="preserve"> Build a workplace culture that understands and values the concept of </w:t>
      </w:r>
      <w:r w:rsidR="00C76571">
        <w:t>Axiomatic Alignment</w:t>
      </w:r>
      <w:r>
        <w:t xml:space="preserve">. This can be accomplished through training programs, workshops, and internal talks. Show your team how the </w:t>
      </w:r>
      <w:r w:rsidR="00C76571">
        <w:t>Heuristic Imperatives</w:t>
      </w:r>
      <w:r>
        <w:t xml:space="preserve"> align with your corporate goals and how they can embed these principles into their daily work.</w:t>
      </w:r>
    </w:p>
    <w:p w14:paraId="74CEF931" w14:textId="0B0872E0" w:rsidR="00B05B61" w:rsidRDefault="00B05B61" w:rsidP="00B05B61">
      <w:pPr>
        <w:pStyle w:val="ListParagraph"/>
        <w:numPr>
          <w:ilvl w:val="0"/>
          <w:numId w:val="13"/>
        </w:numPr>
      </w:pPr>
      <w:r w:rsidRPr="00B05B61">
        <w:rPr>
          <w:b/>
          <w:bCs/>
        </w:rPr>
        <w:t>Invest in Aligned AI Solutions:</w:t>
      </w:r>
      <w:r>
        <w:t xml:space="preserve"> Prioritize investment in AI solutions that are in sync with the </w:t>
      </w:r>
      <w:r w:rsidR="00C76571">
        <w:t>Heuristic Imperatives</w:t>
      </w:r>
      <w:r>
        <w:t xml:space="preserve">. Encourage your procurement and tech teams to choose these solutions when scouting for new tools and technologies. The result is an AI infrastructure for your business that walks </w:t>
      </w:r>
      <w:proofErr w:type="gramStart"/>
      <w:r>
        <w:t>hand-in-hand</w:t>
      </w:r>
      <w:proofErr w:type="gramEnd"/>
      <w:r>
        <w:t xml:space="preserve"> with the GATO vision.</w:t>
      </w:r>
    </w:p>
    <w:p w14:paraId="3EB29552" w14:textId="2D2A331A" w:rsidR="00B05B61" w:rsidRDefault="00B05B61" w:rsidP="00B05B61">
      <w:pPr>
        <w:pStyle w:val="ListParagraph"/>
        <w:numPr>
          <w:ilvl w:val="0"/>
          <w:numId w:val="13"/>
        </w:numPr>
      </w:pPr>
      <w:r w:rsidRPr="00B05B61">
        <w:rPr>
          <w:b/>
          <w:bCs/>
        </w:rPr>
        <w:t xml:space="preserve">Align Business Strategy with </w:t>
      </w:r>
      <w:r w:rsidR="00C76571">
        <w:rPr>
          <w:b/>
          <w:bCs/>
        </w:rPr>
        <w:t>Heuristic Imperatives</w:t>
      </w:r>
      <w:r w:rsidRPr="00B05B61">
        <w:rPr>
          <w:b/>
          <w:bCs/>
        </w:rPr>
        <w:t>:</w:t>
      </w:r>
      <w:r>
        <w:t xml:space="preserve"> Strategic planning is key to long-term success. In your next planning session, ponder over how your business's long-term goals can align with the </w:t>
      </w:r>
      <w:r w:rsidR="00C76571">
        <w:t>Heuristic Imperatives</w:t>
      </w:r>
      <w:r>
        <w:t>. New product lines, markets, or strategies can all contribute to reducing suffering, increasing prosperity, and enhancing understanding.</w:t>
      </w:r>
    </w:p>
    <w:p w14:paraId="6D1DB5BC" w14:textId="75253735" w:rsidR="00B05B61" w:rsidRDefault="00B05B61" w:rsidP="00B05B61">
      <w:pPr>
        <w:pStyle w:val="ListParagraph"/>
        <w:numPr>
          <w:ilvl w:val="0"/>
          <w:numId w:val="13"/>
        </w:numPr>
      </w:pPr>
      <w:r w:rsidRPr="00B05B61">
        <w:rPr>
          <w:b/>
          <w:bCs/>
        </w:rPr>
        <w:t>Integrat</w:t>
      </w:r>
      <w:r w:rsidR="004254A5">
        <w:rPr>
          <w:b/>
          <w:bCs/>
        </w:rPr>
        <w:t>e</w:t>
      </w:r>
      <w:r w:rsidRPr="00B05B61">
        <w:rPr>
          <w:b/>
          <w:bCs/>
        </w:rPr>
        <w:t xml:space="preserve"> </w:t>
      </w:r>
      <w:r w:rsidR="00C76571">
        <w:rPr>
          <w:b/>
          <w:bCs/>
        </w:rPr>
        <w:t>Heuristic Imperatives</w:t>
      </w:r>
      <w:r w:rsidRPr="00B05B61">
        <w:rPr>
          <w:b/>
          <w:bCs/>
        </w:rPr>
        <w:t xml:space="preserve"> into Product Development:</w:t>
      </w:r>
      <w:r>
        <w:t xml:space="preserve"> As you create new products or services leveraging AI, ensure the design and development processes align with the </w:t>
      </w:r>
      <w:r w:rsidR="00C76571">
        <w:t>Heuristic Imperatives</w:t>
      </w:r>
      <w:r>
        <w:t>. This may involve setting product requirements that coincide with these principles or designing features that directly contribute to our common goals.</w:t>
      </w:r>
    </w:p>
    <w:p w14:paraId="37CE247F" w14:textId="0DBD99DF" w:rsidR="00B05B61" w:rsidRDefault="00B05B61" w:rsidP="00B05B61">
      <w:pPr>
        <w:pStyle w:val="ListParagraph"/>
        <w:numPr>
          <w:ilvl w:val="0"/>
          <w:numId w:val="13"/>
        </w:numPr>
      </w:pPr>
      <w:r w:rsidRPr="00B05B61">
        <w:rPr>
          <w:b/>
          <w:bCs/>
        </w:rPr>
        <w:t>Decentralized Networks and Blockchain:</w:t>
      </w:r>
      <w:r>
        <w:t xml:space="preserve"> Integrate decentralized networks, such as blockchain, into your AI systems. Decentralization can increase transparency and trust, thereby reducing suffering and enhancing understanding. A crucial element of this strategy is incorporating consensus mechanisms based on the </w:t>
      </w:r>
      <w:r w:rsidR="00C76571">
        <w:t>Heuristic Imperatives</w:t>
      </w:r>
      <w:r>
        <w:t xml:space="preserve"> to ensure fair and equitable outcomes.</w:t>
      </w:r>
    </w:p>
    <w:p w14:paraId="0E75EB2D" w14:textId="5E17C7CF" w:rsidR="00B05B61" w:rsidRDefault="00B05B61" w:rsidP="00B05B61">
      <w:pPr>
        <w:pStyle w:val="ListParagraph"/>
        <w:numPr>
          <w:ilvl w:val="0"/>
          <w:numId w:val="13"/>
        </w:numPr>
      </w:pPr>
      <w:r w:rsidRPr="00B05B61">
        <w:rPr>
          <w:b/>
          <w:bCs/>
        </w:rPr>
        <w:t>Implement Aligned AI in Customer Facing Applications:</w:t>
      </w:r>
      <w:r>
        <w:t xml:space="preserve"> Engage customers directly with the </w:t>
      </w:r>
      <w:r w:rsidR="00C76571">
        <w:t>Heuristic Imperatives</w:t>
      </w:r>
      <w:r>
        <w:t xml:space="preserve"> by incorporating them into AI that interacts with customers. This strategy can foster trust, improve brand reputation, and increase prosperity through improved customer satisfaction and loyalty.</w:t>
      </w:r>
    </w:p>
    <w:p w14:paraId="7005B003" w14:textId="145026B8" w:rsidR="00B05B61" w:rsidRDefault="00B05B61" w:rsidP="00B05B61">
      <w:r>
        <w:t>Remember, we are not simply advocating for AI alignment within GATO; we are ushering in a new era of AI that is integrated with, and respects, the imperatives of reduced suffering, increased prosperity, and enhanced understanding. Together, we can create a future where AI works with us, for us, and towards a world we all desire.</w:t>
      </w:r>
    </w:p>
    <w:p w14:paraId="1C5D1C8F" w14:textId="77777777" w:rsidR="008F7197" w:rsidRDefault="008F7197" w:rsidP="008E3677">
      <w:pPr>
        <w:pStyle w:val="Heading2"/>
      </w:pPr>
      <w:bookmarkStart w:id="30" w:name="_Toc135378257"/>
      <w:r>
        <w:t>Adoption Strategies for Software Architects and Product Owners</w:t>
      </w:r>
      <w:bookmarkEnd w:id="30"/>
    </w:p>
    <w:p w14:paraId="72E1AA35" w14:textId="21EF4F22" w:rsidR="008F7197" w:rsidRDefault="008F7197" w:rsidP="008F7197">
      <w:r>
        <w:t xml:space="preserve">In our mission to promote the alignment of AI systems with </w:t>
      </w:r>
      <w:r w:rsidR="00C76571">
        <w:t>Heuristic Imperatives</w:t>
      </w:r>
      <w:r>
        <w:t xml:space="preserve">, we appreciate the crucial role that software architects and product owners play. They are the champions of product development and have a direct impact on shaping technology that's used every day. We must arm them with </w:t>
      </w:r>
      <w:r>
        <w:lastRenderedPageBreak/>
        <w:t xml:space="preserve">tangible strategies for adoption, that both explicitly and subtly weave in the alignment of </w:t>
      </w:r>
      <w:r w:rsidR="00C76571">
        <w:t>Heuristic Imperatives</w:t>
      </w:r>
      <w:r>
        <w:t xml:space="preserve"> in all aspects of software creation.</w:t>
      </w:r>
    </w:p>
    <w:p w14:paraId="31AEDB90" w14:textId="5892D5F6" w:rsidR="008F7197" w:rsidRDefault="008F7197" w:rsidP="008F7197">
      <w:pPr>
        <w:pStyle w:val="ListParagraph"/>
        <w:numPr>
          <w:ilvl w:val="0"/>
          <w:numId w:val="14"/>
        </w:numPr>
      </w:pPr>
      <w:r w:rsidRPr="008F7197">
        <w:rPr>
          <w:b/>
          <w:bCs/>
        </w:rPr>
        <w:t>Heuristic Imperative-Based Design Thinking:</w:t>
      </w:r>
      <w:r>
        <w:t xml:space="preserve"> Begin by embedding the </w:t>
      </w:r>
      <w:r w:rsidR="00C76571">
        <w:t>Heuristic Imperatives</w:t>
      </w:r>
      <w:r>
        <w:t xml:space="preserve"> into your design thinking process. The lens through which you view every feature and functionality should be tinted with reducing suffering, increasing prosperity, and enhancing understanding.</w:t>
      </w:r>
    </w:p>
    <w:p w14:paraId="0EAE57B3" w14:textId="4F90C613" w:rsidR="008F7197" w:rsidRDefault="008F7197" w:rsidP="008F7197">
      <w:pPr>
        <w:pStyle w:val="ListParagraph"/>
        <w:numPr>
          <w:ilvl w:val="0"/>
          <w:numId w:val="14"/>
        </w:numPr>
      </w:pPr>
      <w:r w:rsidRPr="008F7197">
        <w:rPr>
          <w:b/>
          <w:bCs/>
        </w:rPr>
        <w:t xml:space="preserve">Technical Standards for </w:t>
      </w:r>
      <w:r w:rsidR="00C76571">
        <w:rPr>
          <w:b/>
          <w:bCs/>
        </w:rPr>
        <w:t>Axiomatic Alignment</w:t>
      </w:r>
      <w:r w:rsidRPr="008F7197">
        <w:rPr>
          <w:b/>
          <w:bCs/>
        </w:rPr>
        <w:t>:</w:t>
      </w:r>
      <w:r>
        <w:t xml:space="preserve"> Aim to develop technical standards that embody the principles of GATO. Such standards could influence software architecture, nudging it towards alignment at a granular level.</w:t>
      </w:r>
    </w:p>
    <w:p w14:paraId="7FF55B92" w14:textId="638A46CF" w:rsidR="008F7197" w:rsidRDefault="008F7197" w:rsidP="008F7197">
      <w:pPr>
        <w:pStyle w:val="ListParagraph"/>
        <w:numPr>
          <w:ilvl w:val="0"/>
          <w:numId w:val="14"/>
        </w:numPr>
      </w:pPr>
      <w:r w:rsidRPr="008F7197">
        <w:rPr>
          <w:b/>
          <w:bCs/>
        </w:rPr>
        <w:t xml:space="preserve">Incorporating </w:t>
      </w:r>
      <w:r w:rsidR="00C76571">
        <w:rPr>
          <w:b/>
          <w:bCs/>
        </w:rPr>
        <w:t>Heuristic Imperatives</w:t>
      </w:r>
      <w:r w:rsidRPr="008F7197">
        <w:rPr>
          <w:b/>
          <w:bCs/>
        </w:rPr>
        <w:t xml:space="preserve"> in AI Training:</w:t>
      </w:r>
      <w:r>
        <w:t xml:space="preserve"> Utilize the </w:t>
      </w:r>
      <w:r w:rsidR="00C76571">
        <w:t>Heuristic Imperatives</w:t>
      </w:r>
      <w:r>
        <w:t xml:space="preserve"> when training your AI models. Training datasets should be designed and curated with an eye towards promoting prosperity, reducing suffering, and enhancing understanding.</w:t>
      </w:r>
    </w:p>
    <w:p w14:paraId="23CD79ED" w14:textId="7770A69C" w:rsidR="008F7197" w:rsidRDefault="008F7197" w:rsidP="008F7197">
      <w:pPr>
        <w:pStyle w:val="ListParagraph"/>
        <w:numPr>
          <w:ilvl w:val="0"/>
          <w:numId w:val="14"/>
        </w:numPr>
      </w:pPr>
      <w:r w:rsidRPr="008F7197">
        <w:rPr>
          <w:b/>
          <w:bCs/>
        </w:rPr>
        <w:t>AI Ethics Review Process:</w:t>
      </w:r>
      <w:r>
        <w:t xml:space="preserve"> Consider establishing an AI ethics review process. This process should assess the alignment of AI deployments with the </w:t>
      </w:r>
      <w:r w:rsidR="00C76571">
        <w:t>Heuristic Imperatives</w:t>
      </w:r>
      <w:r>
        <w:t xml:space="preserve"> and guide remediation efforts where necessary.</w:t>
      </w:r>
    </w:p>
    <w:p w14:paraId="3D1A624E" w14:textId="39FF0B23" w:rsidR="008F7197" w:rsidRDefault="008F7197" w:rsidP="008F7197">
      <w:pPr>
        <w:pStyle w:val="ListParagraph"/>
        <w:numPr>
          <w:ilvl w:val="0"/>
          <w:numId w:val="14"/>
        </w:numPr>
      </w:pPr>
      <w:r w:rsidRPr="008F7197">
        <w:rPr>
          <w:b/>
          <w:bCs/>
        </w:rPr>
        <w:t>Suffering-Reducing Software Design:</w:t>
      </w:r>
      <w:r>
        <w:t xml:space="preserve"> Strive to reduce user frustration or suffering with every design choice you make. Improvements in UI/UX design, efficient and friendly customer support, and a consideration for accessibility requirements can all contribute.</w:t>
      </w:r>
    </w:p>
    <w:p w14:paraId="29DB2066" w14:textId="53B4F567" w:rsidR="008F7197" w:rsidRDefault="008F7197" w:rsidP="008F7197">
      <w:pPr>
        <w:pStyle w:val="ListParagraph"/>
        <w:numPr>
          <w:ilvl w:val="0"/>
          <w:numId w:val="14"/>
        </w:numPr>
      </w:pPr>
      <w:r w:rsidRPr="008F7197">
        <w:rPr>
          <w:b/>
          <w:bCs/>
        </w:rPr>
        <w:t>Prosperity-Enhancing Feature Development:</w:t>
      </w:r>
      <w:r>
        <w:t xml:space="preserve"> Develop features that help users achieve their goals more easily or in more satisfying ways. Consider designing features that save time, reduce effort, or increase convenience for users.</w:t>
      </w:r>
    </w:p>
    <w:p w14:paraId="2502DE29" w14:textId="55468A07" w:rsidR="008F7197" w:rsidRDefault="008F7197" w:rsidP="008F7197">
      <w:pPr>
        <w:pStyle w:val="ListParagraph"/>
        <w:numPr>
          <w:ilvl w:val="0"/>
          <w:numId w:val="14"/>
        </w:numPr>
      </w:pPr>
      <w:r w:rsidRPr="008F7197">
        <w:rPr>
          <w:b/>
          <w:bCs/>
        </w:rPr>
        <w:t>Understanding-Enhancing Information Architecture:</w:t>
      </w:r>
      <w:r>
        <w:t xml:space="preserve"> Make understanding a key goal in your software systems. Use clear language in the interface, provide comprehensive documentation, and organize information intuitively.</w:t>
      </w:r>
    </w:p>
    <w:p w14:paraId="0C85D00C" w14:textId="08290B62" w:rsidR="008F7197" w:rsidRDefault="008F7197" w:rsidP="008F7197">
      <w:pPr>
        <w:pStyle w:val="ListParagraph"/>
        <w:numPr>
          <w:ilvl w:val="0"/>
          <w:numId w:val="14"/>
        </w:numPr>
      </w:pPr>
      <w:r w:rsidRPr="008F7197">
        <w:rPr>
          <w:b/>
          <w:bCs/>
        </w:rPr>
        <w:t>Integration of Decentralized Networks:</w:t>
      </w:r>
      <w:r>
        <w:t xml:space="preserve"> Explore opportunities for integrating decentralized networks such as blockchain. Not only can this increase transparency and trust, but it can add a new level of robustness to your software system.</w:t>
      </w:r>
    </w:p>
    <w:p w14:paraId="691BB1AF" w14:textId="4004E3B3" w:rsidR="008F7197" w:rsidRDefault="008F7197" w:rsidP="008F7197">
      <w:pPr>
        <w:pStyle w:val="ListParagraph"/>
        <w:numPr>
          <w:ilvl w:val="0"/>
          <w:numId w:val="14"/>
        </w:numPr>
      </w:pPr>
      <w:r w:rsidRPr="008F7197">
        <w:rPr>
          <w:b/>
          <w:bCs/>
        </w:rPr>
        <w:t>Prioritize Transparency and Explainability:</w:t>
      </w:r>
      <w:r>
        <w:t xml:space="preserve"> Strive for transparency and explainability in your AI systems. This enhances understanding by helping users comprehend how the AI system works and why it makes the decisions it does, promoting trust in the AI system.</w:t>
      </w:r>
    </w:p>
    <w:p w14:paraId="4F4EB45D" w14:textId="43217FBE" w:rsidR="008F7197" w:rsidRDefault="008F7197" w:rsidP="008F7197">
      <w:pPr>
        <w:pStyle w:val="ListParagraph"/>
        <w:numPr>
          <w:ilvl w:val="0"/>
          <w:numId w:val="14"/>
        </w:numPr>
      </w:pPr>
      <w:r w:rsidRPr="008F7197">
        <w:rPr>
          <w:b/>
          <w:bCs/>
        </w:rPr>
        <w:t>Promoting Interoperability:</w:t>
      </w:r>
      <w:r>
        <w:t xml:space="preserve"> Finally, build systems that can easily integrate and communicate with other aligned systems. This promotes a healthy ecosystem of interoperable, aligned AI solutions.</w:t>
      </w:r>
    </w:p>
    <w:p w14:paraId="4F86462D" w14:textId="25DA04D6" w:rsidR="00C67435" w:rsidRDefault="008F7197" w:rsidP="008F7197">
      <w:r>
        <w:t xml:space="preserve">Remember, these are just examples and there are countless strategies for incorporating alignment, both explicitly and implicitly. Whether you're creating heuristic imperative microservices and models, or incorporating the </w:t>
      </w:r>
      <w:r w:rsidR="00C76571">
        <w:t>Heuristic Imperatives</w:t>
      </w:r>
      <w:r>
        <w:t xml:space="preserve"> into your style guides, every effort contributes to the bigger picture!</w:t>
      </w:r>
    </w:p>
    <w:p w14:paraId="34FAF6B0" w14:textId="77777777" w:rsidR="00C67435" w:rsidRDefault="00C67435">
      <w:r>
        <w:br w:type="page"/>
      </w:r>
    </w:p>
    <w:p w14:paraId="7D8D820E" w14:textId="0363B043" w:rsidR="008F7197" w:rsidRDefault="00C67435" w:rsidP="004620EF">
      <w:pPr>
        <w:pStyle w:val="Heading1"/>
      </w:pPr>
      <w:bookmarkStart w:id="31" w:name="_Toc135378258"/>
      <w:r>
        <w:lastRenderedPageBreak/>
        <w:t>Chapter 8: Layer 5 – National Regulation</w:t>
      </w:r>
      <w:bookmarkEnd w:id="31"/>
    </w:p>
    <w:p w14:paraId="6BC20FF4" w14:textId="7AC45E4B" w:rsidR="00A17034" w:rsidRPr="008E3677" w:rsidRDefault="00A17034" w:rsidP="008E3677">
      <w:pPr>
        <w:pStyle w:val="Heading2"/>
      </w:pPr>
      <w:bookmarkStart w:id="32" w:name="_Toc135378259"/>
      <w:r w:rsidRPr="008E3677">
        <w:t>Introduction to National Regulation</w:t>
      </w:r>
      <w:bookmarkEnd w:id="32"/>
    </w:p>
    <w:p w14:paraId="7D225F39" w14:textId="130D0D41" w:rsidR="00A17034" w:rsidRDefault="00A17034" w:rsidP="00A17034">
      <w:r>
        <w:t>As we delve into the fifth layer of the GATO framework, we examine a sphere of influence that is both critical and complex: National Regulation. The stakeholders here are nations, each with their unique systems, aspirations, and challenges. The role of these entities in our mission</w:t>
      </w:r>
      <w:r w:rsidR="00A83578">
        <w:t xml:space="preserve"> – </w:t>
      </w:r>
      <w:r>
        <w:t xml:space="preserve">achieving </w:t>
      </w:r>
      <w:r w:rsidR="00C76571">
        <w:t>Axiomatic Alignment</w:t>
      </w:r>
      <w:r w:rsidR="00A83578">
        <w:t xml:space="preserve"> – </w:t>
      </w:r>
      <w:r>
        <w:t>cannot be overstated.</w:t>
      </w:r>
    </w:p>
    <w:p w14:paraId="2605F0BD" w14:textId="30D1E3AA" w:rsidR="00A17034" w:rsidRDefault="00A17034" w:rsidP="00A17034">
      <w:r>
        <w:t xml:space="preserve">To navigate the world of national regulation, it's necessary to grapple with the motivations that drive these behemoths. In the context of AI, three </w:t>
      </w:r>
      <w:r w:rsidR="0095019B">
        <w:t xml:space="preserve">primary </w:t>
      </w:r>
      <w:r>
        <w:t>motives stand out</w:t>
      </w:r>
      <w:r w:rsidR="00A83578">
        <w:t xml:space="preserve"> – </w:t>
      </w:r>
      <w:r>
        <w:t>economic growth (GDP), national security, and geopolitical influence. Understanding and aligning with these imperatives are instrumental in propelling our mission forward.</w:t>
      </w:r>
    </w:p>
    <w:p w14:paraId="5E743A57" w14:textId="7D8C0AB5" w:rsidR="00A17034" w:rsidRDefault="00A17034" w:rsidP="00A17034">
      <w:r>
        <w:t>The potential of AI to boost GDP is well recognized. By improving efficiencies, driving innovation, and opening new sectors, AI can propel economic growth. However, such growth must be rooted in the trust and reliability engendered by aligned AI, the kind that upholds the foundational axioms we advocate</w:t>
      </w:r>
      <w:r w:rsidR="00A83578">
        <w:t xml:space="preserve"> – </w:t>
      </w:r>
      <w:r w:rsidR="00CF1031">
        <w:t>‘</w:t>
      </w:r>
      <w:r>
        <w:t>suffering is bad</w:t>
      </w:r>
      <w:r w:rsidR="00547696">
        <w:t>’,</w:t>
      </w:r>
      <w:r w:rsidR="00CF1031">
        <w:t xml:space="preserve"> ‘</w:t>
      </w:r>
      <w:r>
        <w:t>prosperity is good</w:t>
      </w:r>
      <w:r w:rsidR="00547696">
        <w:t>’,</w:t>
      </w:r>
      <w:r>
        <w:t xml:space="preserve"> and</w:t>
      </w:r>
      <w:r w:rsidR="00CF1031">
        <w:t xml:space="preserve"> ‘</w:t>
      </w:r>
      <w:r>
        <w:t>understanding is good</w:t>
      </w:r>
      <w:r w:rsidR="00BA4250">
        <w:t>.’</w:t>
      </w:r>
    </w:p>
    <w:p w14:paraId="0B3C31B7" w14:textId="4B782B55" w:rsidR="00A17034" w:rsidRDefault="00A17034" w:rsidP="00A17034">
      <w:r>
        <w:t xml:space="preserve">When it comes to national security, AI offers capabilities that can fortify a nation's defenses, yet also pose profound risks if misaligned. The necessity of alignment is thereby doubly emphasized; we need AI to defend without inflicting inadvertent harm. The </w:t>
      </w:r>
      <w:r w:rsidR="00C76571">
        <w:t>Heuristic Imperatives</w:t>
      </w:r>
      <w:r>
        <w:t xml:space="preserve"> serve as guiding lights, ensuring AI performs without unwanted surprises.</w:t>
      </w:r>
    </w:p>
    <w:p w14:paraId="412149E8" w14:textId="77777777" w:rsidR="00A17034" w:rsidRDefault="00A17034" w:rsidP="00A17034">
      <w:r>
        <w:t>The geopolitical arena too, stands to be reshaped by AI. Leadership in AI imparts the power to influence global norms and practices, a significant strategic advantage. A nation championing the cause of aligned AI seizes not just this influence, but also positions itself as a torchbearer for a globally beneficial AI future.</w:t>
      </w:r>
    </w:p>
    <w:p w14:paraId="386C1E5C" w14:textId="77777777" w:rsidR="00A17034" w:rsidRDefault="00A17034" w:rsidP="00A17034">
      <w:r>
        <w:t>Our mission is nothing less than the creation of a utopia, a world characterized by high standards of living, individual liberty, and social mobility for all. Simultaneously, it's to avert dystopia and the extinction of humanity. Nations are indispensable allies in this mission. They bear the potential to speed up or stymie our progress.</w:t>
      </w:r>
    </w:p>
    <w:p w14:paraId="086648F1" w14:textId="4CF4DFC7" w:rsidR="00A17034" w:rsidRDefault="00A17034" w:rsidP="00A17034">
      <w:r>
        <w:t xml:space="preserve">In this chapter, we outline the role of nations in fostering aligned AI, detail specific policy recommendations, and highlight how we can influence these processes. As advocates of the GATO </w:t>
      </w:r>
      <w:r w:rsidR="00D26FC5">
        <w:t>F</w:t>
      </w:r>
      <w:r>
        <w:t>ramework, we're more than observers; we're active participants in this grand endeavor of aligning AI. Through alignment, we seek not just to survive but to thrive, ushering in an era of unparalleled prosperity and understanding. Let's explore how national regulation can aid us in this journey.</w:t>
      </w:r>
    </w:p>
    <w:p w14:paraId="5A3A0B16" w14:textId="77777777" w:rsidR="00A527C1" w:rsidRPr="008E3677" w:rsidRDefault="00A527C1" w:rsidP="008E3677">
      <w:pPr>
        <w:pStyle w:val="Heading2"/>
      </w:pPr>
      <w:bookmarkStart w:id="33" w:name="_Toc135378260"/>
      <w:r w:rsidRPr="008E3677">
        <w:t>The National Benefits of Aligned AI Adoption</w:t>
      </w:r>
      <w:bookmarkEnd w:id="33"/>
    </w:p>
    <w:p w14:paraId="7FC82DD2" w14:textId="4BEADB5F" w:rsidR="00A527C1" w:rsidRDefault="00A527C1" w:rsidP="00A527C1">
      <w:r>
        <w:t xml:space="preserve">As we move into the era of AI, nations have an unparalleled opportunity to redefine their socioeconomic landscapes. With the adoption of AI systems that follow our </w:t>
      </w:r>
      <w:r w:rsidR="00C76571">
        <w:t>Heuristic Imperatives</w:t>
      </w:r>
      <w:r>
        <w:t>—reducing suffering, increasing prosperity, and enhancing understanding—we create an engine that supercharges economic growth, solidifies national security, and amplifies geopolitical influence. Let's explore these benefits in more detail:</w:t>
      </w:r>
    </w:p>
    <w:p w14:paraId="42175C24" w14:textId="77777777" w:rsidR="00A527C1" w:rsidRPr="008E3677" w:rsidRDefault="00A527C1" w:rsidP="008E3677">
      <w:pPr>
        <w:pStyle w:val="Heading3"/>
      </w:pPr>
      <w:bookmarkStart w:id="34" w:name="_Toc135378261"/>
      <w:r w:rsidRPr="008E3677">
        <w:t>Economic Growth (GDP)</w:t>
      </w:r>
      <w:bookmarkEnd w:id="34"/>
    </w:p>
    <w:p w14:paraId="6E9DDBA7" w14:textId="0BAF9FD7" w:rsidR="00A527C1" w:rsidRDefault="00A527C1" w:rsidP="00A527C1">
      <w:r>
        <w:t>Economic growth has long been tied to human capital and labor markets. Aligned AI has the potential to decouple this link, resulting in what we term</w:t>
      </w:r>
      <w:r w:rsidR="00CF1031">
        <w:t xml:space="preserve"> ‘</w:t>
      </w:r>
      <w:r>
        <w:t>unbounded productivity.</w:t>
      </w:r>
      <w:r w:rsidR="0010714A">
        <w:t>’</w:t>
      </w:r>
      <w:r>
        <w:t xml:space="preserve"> With autonomous AI, businesses and services can operate at full capacity around the clock, unfettered by human limitations. This leads to an exponential increase in productivity, effectively removing the upper limit of GDP growth.</w:t>
      </w:r>
    </w:p>
    <w:p w14:paraId="61F07251" w14:textId="09C967F3" w:rsidR="00A527C1" w:rsidRDefault="00A527C1" w:rsidP="00A527C1">
      <w:r>
        <w:lastRenderedPageBreak/>
        <w:t>Moreover, by adopting the heuristic imperative of</w:t>
      </w:r>
      <w:r w:rsidR="00CF1031">
        <w:t xml:space="preserve"> ‘</w:t>
      </w:r>
      <w:r>
        <w:t>increasing understanding in the universe,</w:t>
      </w:r>
      <w:r w:rsidR="00985E03">
        <w:t>’</w:t>
      </w:r>
      <w:r>
        <w:t xml:space="preserve"> we naturally stimulate a surge in innovation. This exponential growth in knowledge leads to the emergence of new industries, products, and services, generating a virtuous cycle of continuous economic expansion.</w:t>
      </w:r>
    </w:p>
    <w:p w14:paraId="24BFDE6F" w14:textId="77777777" w:rsidR="00A527C1" w:rsidRPr="008E3677" w:rsidRDefault="00A527C1" w:rsidP="008E3677">
      <w:pPr>
        <w:pStyle w:val="Heading3"/>
      </w:pPr>
      <w:bookmarkStart w:id="35" w:name="_Toc135378262"/>
      <w:r w:rsidRPr="008E3677">
        <w:t>National Security</w:t>
      </w:r>
      <w:bookmarkEnd w:id="35"/>
    </w:p>
    <w:p w14:paraId="72F41988" w14:textId="5E1C15ED" w:rsidR="00A527C1" w:rsidRDefault="00A527C1" w:rsidP="00A527C1">
      <w:r>
        <w:t xml:space="preserve">Historically, technological superiority has been synonymous with national security. Aligned AI represents a new dimension to this paradigm. By globally aligning on </w:t>
      </w:r>
      <w:r w:rsidR="00C76571">
        <w:t>Heuristic Imperatives</w:t>
      </w:r>
      <w:r>
        <w:t>, we can circumvent a dangerous AI arms race, encouraging cooperative international relations and agreements on AI usage.</w:t>
      </w:r>
    </w:p>
    <w:p w14:paraId="05D33DF2" w14:textId="77777777" w:rsidR="00A527C1" w:rsidRDefault="00A527C1" w:rsidP="00A527C1">
      <w:r>
        <w:t>The autonomy of aligned AI also enables the onshoring of industrial and manufacturing capacities. As nations become more self-reliant, they increase their resilience against international economic shocks and supply chain disruptions, thereby enhancing national security.</w:t>
      </w:r>
    </w:p>
    <w:p w14:paraId="4A598F2A" w14:textId="77777777" w:rsidR="00A527C1" w:rsidRDefault="00A527C1" w:rsidP="00A527C1">
      <w:r>
        <w:t>Furthermore, the utilization of aligned AI in intelligence agencies allows for superior data analysis, pattern recognition, and forecasting without violating ethical boundaries. This magnified capacity aids in threat assessment and proactive strategic planning, leading to a robust and secure national defense.</w:t>
      </w:r>
    </w:p>
    <w:p w14:paraId="78252BBA" w14:textId="77777777" w:rsidR="00A527C1" w:rsidRDefault="00A527C1" w:rsidP="008E3677">
      <w:pPr>
        <w:pStyle w:val="Heading3"/>
      </w:pPr>
      <w:bookmarkStart w:id="36" w:name="_Toc135378263"/>
      <w:r>
        <w:t>Geopolitical Influence</w:t>
      </w:r>
      <w:bookmarkEnd w:id="36"/>
    </w:p>
    <w:p w14:paraId="61EF0793" w14:textId="77777777" w:rsidR="00A527C1" w:rsidRDefault="00A527C1" w:rsidP="00A527C1">
      <w:r>
        <w:t>The adoption and promotion of aligned AI principles enable a nation to assume a leadership role in the ethical use of AI. This ethical leadership not only enhances the nation's soft power but also sets global norms and standards for AI development and deployment.</w:t>
      </w:r>
    </w:p>
    <w:p w14:paraId="3A9D7115" w14:textId="74F5A528" w:rsidR="00A527C1" w:rsidRDefault="00A527C1" w:rsidP="00A527C1">
      <w:r>
        <w:t xml:space="preserve">The </w:t>
      </w:r>
      <w:r w:rsidR="00C76571">
        <w:t>Heuristic Imperatives</w:t>
      </w:r>
      <w:r>
        <w:t xml:space="preserve"> closely align with the foundational principles of liberal democracies. By fostering the adoption of aligned AI among these nations, we can solidify alliances and present a united front against non-aligned AI proliferation.</w:t>
      </w:r>
    </w:p>
    <w:p w14:paraId="614903F6" w14:textId="3CCBFBBB" w:rsidR="00A527C1" w:rsidRDefault="00A527C1" w:rsidP="00A527C1">
      <w:r>
        <w:t xml:space="preserve">Trade and policy leverage is another potent tool at a nation's disposal. By tying AI hardware and software exports to the adoption of aligned policies, nations can reinforce their trading power, drive economic growth, and incentivize resistant nations to join the community of aligned AI nations. This strategy serves as a powerful impetus for global </w:t>
      </w:r>
      <w:r w:rsidR="00C76571">
        <w:t>Axiomatic Alignment</w:t>
      </w:r>
      <w:r>
        <w:t>.</w:t>
      </w:r>
    </w:p>
    <w:p w14:paraId="198855DA" w14:textId="67341241" w:rsidR="00A17034" w:rsidRDefault="00A527C1" w:rsidP="00A527C1">
      <w:r>
        <w:t>By harnessing the power of aligned AI, nations can thus set the stage for a future of unprecedented prosperity, security, and global cooperation. The benefits are clear; the task at hand is to navigate this path effectively and ethically.</w:t>
      </w:r>
    </w:p>
    <w:p w14:paraId="526BE7FB" w14:textId="77777777" w:rsidR="000E7289" w:rsidRDefault="000E7289" w:rsidP="008E3677">
      <w:pPr>
        <w:pStyle w:val="Heading2"/>
      </w:pPr>
      <w:bookmarkStart w:id="37" w:name="_Toc135378264"/>
      <w:r>
        <w:t>Policy Recommendations for National Aligned AI Adoption</w:t>
      </w:r>
      <w:bookmarkEnd w:id="37"/>
    </w:p>
    <w:p w14:paraId="31897EF8" w14:textId="05C1D1E2" w:rsidR="002A5F0B" w:rsidRDefault="002A5F0B" w:rsidP="002A5F0B">
      <w:r>
        <w:t>As we delve into the realm of national policy, it's important to note that the adoption of Aligned AI at a national level is not a monolithic endeavor. Instead, it's a journey of continual progress and refinement, with the potential to take on many forms and pathways. There is no single blueprint or</w:t>
      </w:r>
      <w:r w:rsidR="00CF1031">
        <w:t xml:space="preserve"> ‘</w:t>
      </w:r>
      <w:r>
        <w:t>one-size-fits-all</w:t>
      </w:r>
      <w:r w:rsidR="00BE2896">
        <w:t>’</w:t>
      </w:r>
      <w:r>
        <w:t xml:space="preserve"> approach, as each nation will have unique factors, including its current level of AI development, socio-political dynamics, and existing regulatory frameworks, to consider in its quest for AI alignment.</w:t>
      </w:r>
    </w:p>
    <w:p w14:paraId="4D4F9AF8" w14:textId="77777777" w:rsidR="002A5F0B" w:rsidRDefault="002A5F0B" w:rsidP="002A5F0B">
      <w:r>
        <w:t>We present these policy suggestions not as a rigid checklist, but as a diverse array of starting points for countries to embark on their journey towards an aligned AI future. While the focus here is primarily on national-level actions, it is crucial to remember that many of these recommendations can also be implemented at regional or local levels. The involvement of a wide array of stakeholders, from municipal councils and state governments to national legislatures and international bodies, is integral to the broad-based implementation of these alignment-focused policies.</w:t>
      </w:r>
    </w:p>
    <w:p w14:paraId="45844B92" w14:textId="24F91A92" w:rsidR="002A5F0B" w:rsidRDefault="002A5F0B" w:rsidP="002A5F0B">
      <w:r>
        <w:t xml:space="preserve">The path to </w:t>
      </w:r>
      <w:r w:rsidR="00C76571">
        <w:t>Axiomatic Alignment</w:t>
      </w:r>
      <w:r>
        <w:t xml:space="preserve"> may vary across nations, but the underlying aim remains consistent: To infuse the </w:t>
      </w:r>
      <w:r w:rsidR="00C76571">
        <w:t>Heuristic Imperatives</w:t>
      </w:r>
      <w:r>
        <w:t xml:space="preserve"> into the DNA of AI policies and practices, thereby ensuring that the AI </w:t>
      </w:r>
      <w:r>
        <w:lastRenderedPageBreak/>
        <w:t>development aligns with our collective desire to reduce suffering, increase prosperity, and foster understanding.</w:t>
      </w:r>
    </w:p>
    <w:p w14:paraId="271763F9" w14:textId="534179F0" w:rsidR="002A5F0B" w:rsidRPr="002A5F0B" w:rsidRDefault="002A5F0B" w:rsidP="002A5F0B">
      <w:r>
        <w:t>The following policy goals and recommendations offer a multifaceted approach to achieving this objective:</w:t>
      </w:r>
    </w:p>
    <w:p w14:paraId="5CAF5C8E" w14:textId="042E5DC4" w:rsidR="00AA4643" w:rsidRDefault="00AA4643" w:rsidP="00AA4643">
      <w:pPr>
        <w:pStyle w:val="ListParagraph"/>
        <w:numPr>
          <w:ilvl w:val="0"/>
          <w:numId w:val="16"/>
        </w:numPr>
      </w:pPr>
      <w:r w:rsidRPr="00AA4643">
        <w:rPr>
          <w:b/>
          <w:bCs/>
        </w:rPr>
        <w:t>Establish a Federal Regulatory Agency for AI:</w:t>
      </w:r>
      <w:r>
        <w:t xml:space="preserve"> This dedicated body would take the helm of guiding the AI sector in alignment with our collective principles. This includes certifying and decertifying AI models based on their alignment, formulating regulations for ethical AI development and use, and overseeing the overall health of the national AI ecosystem.</w:t>
      </w:r>
    </w:p>
    <w:p w14:paraId="6BCFF48E" w14:textId="69958D44" w:rsidR="00AA4643" w:rsidRDefault="00AA4643" w:rsidP="00AA4643">
      <w:pPr>
        <w:pStyle w:val="ListParagraph"/>
        <w:numPr>
          <w:ilvl w:val="0"/>
          <w:numId w:val="16"/>
        </w:numPr>
      </w:pPr>
      <w:r w:rsidRPr="00AA4643">
        <w:rPr>
          <w:b/>
          <w:bCs/>
        </w:rPr>
        <w:t>Allocate Federal Grants for Aligned AI Research:</w:t>
      </w:r>
      <w:r>
        <w:t xml:space="preserve"> Financial backing from the government can accelerate aligned AI research and development. These grants could be earmarked for projects aiming to incorporate the </w:t>
      </w:r>
      <w:r w:rsidR="00C76571">
        <w:t>Heuristic Imperatives</w:t>
      </w:r>
      <w:r>
        <w:t xml:space="preserve"> into AI models and datasets, fostering a culture of alignment in the research community.</w:t>
      </w:r>
    </w:p>
    <w:p w14:paraId="23E5DF81" w14:textId="2F937C40" w:rsidR="00AA4643" w:rsidRDefault="00AA4643" w:rsidP="00AA4643">
      <w:pPr>
        <w:pStyle w:val="ListParagraph"/>
        <w:numPr>
          <w:ilvl w:val="0"/>
          <w:numId w:val="16"/>
        </w:numPr>
      </w:pPr>
      <w:r w:rsidRPr="00AA4643">
        <w:rPr>
          <w:b/>
          <w:bCs/>
        </w:rPr>
        <w:t>Legislate Support for Open-Source Aligned AI:</w:t>
      </w:r>
      <w:r>
        <w:t xml:space="preserve"> Governments should take legislative measures to promote open-source AI research, such as regulatory allowances or exceptions for projects involving aligned AI. This would make it easier for researchers to share and build upon each other's work, speeding up the pace of progress in AI alignment.</w:t>
      </w:r>
    </w:p>
    <w:p w14:paraId="7D0BDA46" w14:textId="37705330" w:rsidR="00AA4643" w:rsidRDefault="00AA4643" w:rsidP="00AA4643">
      <w:pPr>
        <w:pStyle w:val="ListParagraph"/>
        <w:numPr>
          <w:ilvl w:val="0"/>
          <w:numId w:val="16"/>
        </w:numPr>
      </w:pPr>
      <w:r w:rsidRPr="00AA4643">
        <w:rPr>
          <w:b/>
          <w:bCs/>
        </w:rPr>
        <w:t>Provide Tax Incentives for Aligned AI Activities:</w:t>
      </w:r>
      <w:r>
        <w:t xml:space="preserve"> Tax breaks can be an effective tool for encouraging corporations and higher educational institutions to undertake aligned AI research and deployment. This financial incentive would make it more economically feasible for organizations to invest in AI alignment.</w:t>
      </w:r>
    </w:p>
    <w:p w14:paraId="036A6C61" w14:textId="3B579B01" w:rsidR="00AA4643" w:rsidRDefault="00AA4643" w:rsidP="00AA4643">
      <w:pPr>
        <w:pStyle w:val="ListParagraph"/>
        <w:numPr>
          <w:ilvl w:val="0"/>
          <w:numId w:val="16"/>
        </w:numPr>
      </w:pPr>
      <w:r w:rsidRPr="00AA4643">
        <w:rPr>
          <w:b/>
          <w:bCs/>
        </w:rPr>
        <w:t>Implement Redistributive Measures:</w:t>
      </w:r>
      <w:r>
        <w:t xml:space="preserve"> As AI transforms the job market, governments must ensure that displaced workers are not left behind. This could involve strengthening social safety nets, providing retraining programs, or other forms of support to help individuals adapt to the changing economic landscape.</w:t>
      </w:r>
    </w:p>
    <w:p w14:paraId="522EC270" w14:textId="1ACFA499" w:rsidR="00AA4643" w:rsidRDefault="00AA4643" w:rsidP="00AA4643">
      <w:pPr>
        <w:pStyle w:val="ListParagraph"/>
        <w:numPr>
          <w:ilvl w:val="0"/>
          <w:numId w:val="16"/>
        </w:numPr>
      </w:pPr>
      <w:r w:rsidRPr="00AA4643">
        <w:rPr>
          <w:b/>
          <w:bCs/>
        </w:rPr>
        <w:t xml:space="preserve">Incorporate </w:t>
      </w:r>
      <w:r w:rsidR="00C76571">
        <w:rPr>
          <w:b/>
          <w:bCs/>
        </w:rPr>
        <w:t>Heuristic Imperatives</w:t>
      </w:r>
      <w:r w:rsidRPr="00AA4643">
        <w:rPr>
          <w:b/>
          <w:bCs/>
        </w:rPr>
        <w:t xml:space="preserve"> into Government Operations:</w:t>
      </w:r>
      <w:r>
        <w:t xml:space="preserve"> This could involve revising the mission statements of government departments to reflect the </w:t>
      </w:r>
      <w:r w:rsidR="00C76571">
        <w:t>Heuristic Imperatives</w:t>
      </w:r>
      <w:r>
        <w:t>, integrating these principles into policy-making processes, and promoting a culture of alignment within public sector organizations.</w:t>
      </w:r>
    </w:p>
    <w:p w14:paraId="25FDCBEA" w14:textId="07AB59F4" w:rsidR="00AA4643" w:rsidRDefault="00AA4643" w:rsidP="00AA4643">
      <w:pPr>
        <w:pStyle w:val="ListParagraph"/>
        <w:numPr>
          <w:ilvl w:val="0"/>
          <w:numId w:val="16"/>
        </w:numPr>
      </w:pPr>
      <w:r w:rsidRPr="00AA4643">
        <w:rPr>
          <w:b/>
          <w:bCs/>
        </w:rPr>
        <w:t>Reform Education to Include AI Literacy:</w:t>
      </w:r>
      <w:r>
        <w:t xml:space="preserve"> By integrating AI literacy into the national curriculum, governments can ensure future generations are equipped with an understanding of AI and its ethical implications. This would also foster a national talent pool capable of driving forward aligned AI development.</w:t>
      </w:r>
    </w:p>
    <w:p w14:paraId="3CBD4650" w14:textId="2DCAF7CE" w:rsidR="00AA4643" w:rsidRDefault="00AA4643" w:rsidP="00AA4643">
      <w:pPr>
        <w:pStyle w:val="ListParagraph"/>
        <w:numPr>
          <w:ilvl w:val="0"/>
          <w:numId w:val="16"/>
        </w:numPr>
      </w:pPr>
      <w:r w:rsidRPr="00AA4643">
        <w:rPr>
          <w:b/>
          <w:bCs/>
        </w:rPr>
        <w:t>Promote Public-Private Partnerships in AI:</w:t>
      </w:r>
      <w:r>
        <w:t xml:space="preserve"> Collaborations between governments and corporations can provide a powerful boost to AI alignment, leveraging the resources and capabilities of both sectors. Governments could provide policy support and funding, while corporations bring to the table their technical expertise and practical insights.</w:t>
      </w:r>
    </w:p>
    <w:p w14:paraId="47A561B9" w14:textId="4319FE41" w:rsidR="00AA4643" w:rsidRDefault="00AA4643" w:rsidP="00AA4643">
      <w:pPr>
        <w:pStyle w:val="ListParagraph"/>
        <w:numPr>
          <w:ilvl w:val="0"/>
          <w:numId w:val="16"/>
        </w:numPr>
      </w:pPr>
      <w:r w:rsidRPr="00AA4643">
        <w:rPr>
          <w:b/>
          <w:bCs/>
        </w:rPr>
        <w:t>Develop a National Aligned AI Strategy:</w:t>
      </w:r>
      <w:r>
        <w:t xml:space="preserve"> This strategy should outline the nation's long-term vision for AI alignment, detailing goals, approaches to international cooperation, plans for promoting alignment in the private sector, and strategies for mitigating the social impacts of AI.</w:t>
      </w:r>
    </w:p>
    <w:p w14:paraId="2CCC1F6B" w14:textId="3BE70598" w:rsidR="009A09B0" w:rsidRDefault="00AA4643" w:rsidP="00AA4643">
      <w:pPr>
        <w:pStyle w:val="ListParagraph"/>
        <w:numPr>
          <w:ilvl w:val="0"/>
          <w:numId w:val="16"/>
        </w:numPr>
      </w:pPr>
      <w:r w:rsidRPr="00AA4643">
        <w:rPr>
          <w:b/>
          <w:bCs/>
        </w:rPr>
        <w:t>Advocate for International AI Alignment Cooperation:</w:t>
      </w:r>
      <w:r>
        <w:t xml:space="preserve"> The push for AI alignment cannot be confined within national borders. By advocating for international agreements promoting AI alignment, nations can help establish global standards and prevent a race to the bottom scenario in AI development.</w:t>
      </w:r>
    </w:p>
    <w:p w14:paraId="2209905C" w14:textId="67F5B6BC" w:rsidR="005B2169" w:rsidRDefault="005B2169">
      <w:r>
        <w:br w:type="page"/>
      </w:r>
    </w:p>
    <w:p w14:paraId="5870385E" w14:textId="6DBBFA47" w:rsidR="00A56324" w:rsidRDefault="005B2169" w:rsidP="004620EF">
      <w:pPr>
        <w:pStyle w:val="Heading1"/>
      </w:pPr>
      <w:bookmarkStart w:id="38" w:name="_Toc135378265"/>
      <w:r>
        <w:lastRenderedPageBreak/>
        <w:t>Chapter 9: Layer 6 – International Treaty</w:t>
      </w:r>
      <w:bookmarkEnd w:id="38"/>
    </w:p>
    <w:p w14:paraId="676FF40F" w14:textId="67B8637D" w:rsidR="005B2169" w:rsidRDefault="005B2169" w:rsidP="008E3677">
      <w:pPr>
        <w:pStyle w:val="Heading2"/>
      </w:pPr>
      <w:bookmarkStart w:id="39" w:name="_Toc135378266"/>
      <w:r>
        <w:t>Introduction to International Treaty</w:t>
      </w:r>
      <w:bookmarkEnd w:id="39"/>
    </w:p>
    <w:p w14:paraId="271BBCF6" w14:textId="1B103BCB" w:rsidR="005B2169" w:rsidRDefault="005B2169" w:rsidP="005B2169">
      <w:r>
        <w:t xml:space="preserve">In our exploration of the GATO </w:t>
      </w:r>
      <w:r w:rsidR="00BF2038">
        <w:t>F</w:t>
      </w:r>
      <w:r>
        <w:t>ramework, we now approach a stage of unprecedented magnitude and importance</w:t>
      </w:r>
      <w:r w:rsidR="00A83578">
        <w:t xml:space="preserve"> – </w:t>
      </w:r>
      <w:r>
        <w:t>the sixth layer, the International Treaty. At this junction, we confront the truly global nature of artificial intelligence, a technology that exhibits no allegiance to national frontiers and has profound implications for every corner of the globe.</w:t>
      </w:r>
    </w:p>
    <w:p w14:paraId="4C714FE3" w14:textId="13E00A58" w:rsidR="005B2169" w:rsidRDefault="005B2169" w:rsidP="005B2169">
      <w:r>
        <w:t>As the boundaries of AI's influence extend, they demonstrate a unique characteristic of this technology</w:t>
      </w:r>
      <w:r w:rsidR="00A83578">
        <w:t xml:space="preserve"> – </w:t>
      </w:r>
      <w:r>
        <w:t>its inherent universality. This universality, marked by the capacity of AI to transcend geopolitical boundaries and embed itself into diverse societal frameworks, mandates a globally coordinated approach for its ethical use and governance.</w:t>
      </w:r>
    </w:p>
    <w:p w14:paraId="0BD64099" w14:textId="77777777" w:rsidR="005B2169" w:rsidRDefault="005B2169" w:rsidP="005B2169">
      <w:r>
        <w:t>Consider the deployment of AI in sectors such as healthcare or finance, where the outcomes of its application can cascade across continents in a matter of seconds. An AI model, trained on patient data gathered from various nations and deployed universally, holds the potential to revolutionize healthcare. However, absent an internationally coherent ethical guideline, this model could also precipitate concerns surrounding data privacy, equitable access, and appropriate use.</w:t>
      </w:r>
    </w:p>
    <w:p w14:paraId="7CCE668B" w14:textId="77777777" w:rsidR="005B2169" w:rsidRDefault="005B2169" w:rsidP="005B2169">
      <w:r>
        <w:t>In the global theater of AI development and application, we encounter a rich tapestry of technological capabilities and aspirations. While some nations are in the throes of a burgeoning AI revolution, others are just beginning to unlock its potential. This disparity underscores the urgency and relevance of our sixth layer: the International Treaty. It calls for a commitment to collaborative alignment on AI principles that resonates across every echelon of AI development and harnesses this groundbreaking technology for collective progress.</w:t>
      </w:r>
    </w:p>
    <w:p w14:paraId="457BAD4B" w14:textId="77777777" w:rsidR="00683653" w:rsidRDefault="00683653" w:rsidP="00683653">
      <w:r>
        <w:t>In the context of artificial intelligence, we encounter a wide spectrum of national strategies and capabilities. Countries like the United States, China, and several EU member states, are leading an AI revolution, driven by robust infrastructure, prolific research institutions, and thriving tech industries. Simultaneously, many developing nations are striving to leverage AI for economic growth and societal betterment, despite facing resource constraints and technological gaps.</w:t>
      </w:r>
    </w:p>
    <w:p w14:paraId="7713E1E4" w14:textId="371306DD" w:rsidR="00683653" w:rsidRDefault="00683653" w:rsidP="00683653">
      <w:r>
        <w:t xml:space="preserve">This diversity in the global AI landscape is precisely what brings urgency to Layer 6: the International Treaty. It amplifies the necessity for an international entity akin to CERN for AI, advocating for collaborative alignment on AI principles at a global level. Our call to action is specific and resolute: to foster a platform for the equitable sharing of AI knowledge and resources, and to create consensus-based guidelines that uphold the </w:t>
      </w:r>
      <w:r w:rsidR="00C76571">
        <w:t>Heuristic Imperatives</w:t>
      </w:r>
      <w:r>
        <w:t xml:space="preserve"> of reducing suffering, increasing prosperity, and expanding understanding universally.</w:t>
      </w:r>
    </w:p>
    <w:p w14:paraId="2CC59B9A" w14:textId="10BF04E1" w:rsidR="00683653" w:rsidRDefault="00512924" w:rsidP="008E3677">
      <w:pPr>
        <w:pStyle w:val="Heading2"/>
      </w:pPr>
      <w:bookmarkStart w:id="40" w:name="_Toc135378267"/>
      <w:r>
        <w:t>Vision for an International Entity</w:t>
      </w:r>
      <w:bookmarkEnd w:id="40"/>
    </w:p>
    <w:p w14:paraId="116F5584" w14:textId="6CB1CE4E" w:rsidR="00512924" w:rsidRDefault="00512924" w:rsidP="00512924">
      <w:r>
        <w:t>Before we delve into the specifics of our proposal, let's take a moment to understand the model upon which it is based – CERN (Conseil Européen pour la Recherche Nucléaire), or the European Council for Nuclear Research.</w:t>
      </w:r>
    </w:p>
    <w:p w14:paraId="7730638B" w14:textId="77777777" w:rsidR="00512924" w:rsidRDefault="00512924" w:rsidP="00512924">
      <w:r>
        <w:t>Founded in 1954, CERN stands as an exemplar of international scientific collaboration. With 23 member states, several associate members and observer states, it is truly a global endeavor. CERN's mission is to push the frontiers of understanding, to unravel the mysteries of the universe by studying its fundamental particles. From the discovery of the Higgs boson to pioneering work in particle acceleration, CERN has made ground-breaking contributions to our understanding of the universe.</w:t>
      </w:r>
    </w:p>
    <w:p w14:paraId="78C57981" w14:textId="20F39EF1" w:rsidR="00C73AF8" w:rsidRDefault="00C73AF8" w:rsidP="00512924">
      <w:r>
        <w:t xml:space="preserve">CERN gets billions of </w:t>
      </w:r>
      <w:r w:rsidR="00211F13">
        <w:t>dollars’ worth</w:t>
      </w:r>
      <w:r>
        <w:t xml:space="preserve"> of funding every year.</w:t>
      </w:r>
    </w:p>
    <w:p w14:paraId="273DA0EE" w14:textId="77777777" w:rsidR="00512924" w:rsidRDefault="00512924" w:rsidP="00512924">
      <w:r>
        <w:lastRenderedPageBreak/>
        <w:t>Yet, CERN's value extends beyond scientific breakthroughs. Its very existence fosters peaceful cooperation between nations, transcending geopolitical differences in pursuit of shared scientific goals. Funded through the contributions of its member states, it provides a platform for shared resources, research, and learning. Its open science policy emphasizes transparency, accessibility, and the free exchange of knowledge, stimulating innovation in a wide array of fields.</w:t>
      </w:r>
    </w:p>
    <w:p w14:paraId="5CB65C72" w14:textId="77777777" w:rsidR="00512924" w:rsidRDefault="00512924" w:rsidP="00512924">
      <w:r>
        <w:t>Drawing inspiration from CERN, we propose an international entity for AI. The scope and scale of AI's impact, already transforming societies today, merits an entity that fosters international alignment, cooperation, and standard-setting in AI research and deployment. In contrast to CERN's pursuit of esoteric scientific knowledge, this entity would engage with a technology that is already revolutionizing sectors as diverse as healthcare, finance, education, and governance.</w:t>
      </w:r>
    </w:p>
    <w:p w14:paraId="75F23703" w14:textId="658537C7" w:rsidR="005B2169" w:rsidRDefault="00512924" w:rsidP="005B2169">
      <w:proofErr w:type="gramStart"/>
      <w:r>
        <w:t>Much like</w:t>
      </w:r>
      <w:proofErr w:type="gramEnd"/>
      <w:r>
        <w:t xml:space="preserve"> CERN, the proposed entity would operate beyond the confines of individual national interests. It would serve as a collaborative space for AI alignment, instilling the </w:t>
      </w:r>
      <w:r w:rsidR="00C76571">
        <w:t>Heuristic Imperatives</w:t>
      </w:r>
      <w:r>
        <w:t xml:space="preserve"> of</w:t>
      </w:r>
      <w:r w:rsidR="00CF1031">
        <w:t xml:space="preserve"> ‘</w:t>
      </w:r>
      <w:r>
        <w:t>reducing suffering in the universe</w:t>
      </w:r>
      <w:r w:rsidR="00547696">
        <w:t>’,</w:t>
      </w:r>
      <w:r w:rsidR="00CF1031">
        <w:t xml:space="preserve"> ‘</w:t>
      </w:r>
      <w:r>
        <w:t>increasing prosperity in the universe</w:t>
      </w:r>
      <w:r w:rsidR="00547696">
        <w:t>’,</w:t>
      </w:r>
      <w:r>
        <w:t xml:space="preserve"> and</w:t>
      </w:r>
      <w:r w:rsidR="00CF1031">
        <w:t xml:space="preserve"> ‘</w:t>
      </w:r>
      <w:r>
        <w:t>increasing understanding in the universe</w:t>
      </w:r>
      <w:r w:rsidR="00425B24">
        <w:t>’</w:t>
      </w:r>
      <w:r>
        <w:t xml:space="preserve"> in the heart of AI research and development. The vision is to foster consensus-driven AI practices, ensuring that as AI continues to reshape our world, it does so in a manner that aligns with these principles universally.</w:t>
      </w:r>
    </w:p>
    <w:p w14:paraId="04990F97" w14:textId="77B6042B" w:rsidR="00E81632" w:rsidRDefault="00E81632" w:rsidP="008E3677">
      <w:pPr>
        <w:pStyle w:val="Heading2"/>
      </w:pPr>
      <w:bookmarkStart w:id="41" w:name="_Toc135378268"/>
      <w:r>
        <w:t>Benefits of an International Entity</w:t>
      </w:r>
      <w:bookmarkEnd w:id="41"/>
    </w:p>
    <w:p w14:paraId="4BF7A2CA" w14:textId="77777777" w:rsidR="00281661" w:rsidRDefault="00281661" w:rsidP="00281661">
      <w:r>
        <w:t>An international entity dedicated to AI, mirroring the structure and ethos of CERN, holds immense promise for the global AI ecosystem. It would serve as a focal point of international cooperation, sharing resources, knowledge, and fostering collaborative research. Its benefits are multifold, and they align perfectly with the principles of the GATO framework.</w:t>
      </w:r>
    </w:p>
    <w:p w14:paraId="38FB437A" w14:textId="18686EC9" w:rsidR="00281661" w:rsidRDefault="00281661" w:rsidP="00281661">
      <w:r>
        <w:t xml:space="preserve">Primarily, such an entity would provide a platform for global consensus-building around the </w:t>
      </w:r>
      <w:r w:rsidR="00C76571">
        <w:t>Heuristic Imperatives</w:t>
      </w:r>
      <w:r>
        <w:t xml:space="preserve"> –</w:t>
      </w:r>
      <w:r w:rsidR="00CF1031">
        <w:t xml:space="preserve"> ‘</w:t>
      </w:r>
      <w:r>
        <w:t>Reduce suffering in the universe</w:t>
      </w:r>
      <w:r w:rsidR="00547696">
        <w:t>’,</w:t>
      </w:r>
      <w:r w:rsidR="00CF1031">
        <w:t xml:space="preserve"> ‘</w:t>
      </w:r>
      <w:r>
        <w:t>Increase prosperity in the universe</w:t>
      </w:r>
      <w:r w:rsidR="00547696">
        <w:t>’,</w:t>
      </w:r>
      <w:r>
        <w:t xml:space="preserve"> and</w:t>
      </w:r>
      <w:r w:rsidR="00CF1031">
        <w:t xml:space="preserve"> ‘</w:t>
      </w:r>
      <w:r>
        <w:t>Increase understanding in the universe.</w:t>
      </w:r>
      <w:r w:rsidR="00836CD7">
        <w:t>’</w:t>
      </w:r>
      <w:r>
        <w:t xml:space="preserve"> It would offer a unified approach to aligning AI models, cognitive architectures, and networked intelligence systems with these fundamental principles.</w:t>
      </w:r>
    </w:p>
    <w:p w14:paraId="50635D99" w14:textId="77777777" w:rsidR="00281661" w:rsidRDefault="00281661" w:rsidP="00281661">
      <w:r>
        <w:t>By encouraging shared AI research and knowledge, this entity could address global disparities in AI development and application. Countries with differing levels of AI capabilities could benefit from shared resources, research findings, and technical knowledge.</w:t>
      </w:r>
    </w:p>
    <w:p w14:paraId="258C774D" w14:textId="77777777" w:rsidR="00281661" w:rsidRDefault="00281661" w:rsidP="00281661">
      <w:r>
        <w:t>Moreover, this international entity would facilitate the development of global standards and guidelines for AI use. In a world where AI is becoming increasingly pervasive, such guidelines could help address ethical, legal, and societal challenges posed by AI, promoting responsible and beneficial use of AI technologies.</w:t>
      </w:r>
    </w:p>
    <w:p w14:paraId="184A2E38" w14:textId="2095F6F0" w:rsidR="005B2169" w:rsidRDefault="00281661" w:rsidP="005B2169">
      <w:r>
        <w:t>It would also act as a deterrent to an AI arms race, fostering an environment of shared advancement rather than isolated, competitive development. The entity's emphasis on collaborative growth could help in mitigating the risks of unchecked AI development and misuse.</w:t>
      </w:r>
    </w:p>
    <w:p w14:paraId="005F8A55" w14:textId="3B47AF8E" w:rsidR="00281661" w:rsidRDefault="00281661" w:rsidP="005B2169">
      <w:r>
        <w:t>The potential benefits of such an organization are myriad:</w:t>
      </w:r>
    </w:p>
    <w:p w14:paraId="6A0B3BED" w14:textId="10C7FE47" w:rsidR="00281661" w:rsidRDefault="00281661" w:rsidP="00281661">
      <w:pPr>
        <w:pStyle w:val="ListParagraph"/>
        <w:numPr>
          <w:ilvl w:val="0"/>
          <w:numId w:val="17"/>
        </w:numPr>
      </w:pPr>
      <w:r w:rsidRPr="00281661">
        <w:rPr>
          <w:b/>
          <w:bCs/>
        </w:rPr>
        <w:t>Global Consensus-Building:</w:t>
      </w:r>
      <w:r>
        <w:t xml:space="preserve"> An international entity for AI would provide an indispensable platform for building a global consensus around the </w:t>
      </w:r>
      <w:r w:rsidR="00C76571">
        <w:t>Heuristic Imperatives</w:t>
      </w:r>
      <w:r>
        <w:t>. This consensus would align AI models, cognitive architectures, and networked intelligence systems with the fundamental principles of reducing suffering, increasing prosperity, and expanding understanding. This entity would ensure a shared understanding and a unified approach towards aligning AI systems, transcending geographical and cultural barriers. It would create a harmonious global ecosystem where every AI innovation is underpinned by these core values.</w:t>
      </w:r>
    </w:p>
    <w:p w14:paraId="3CC59B4A" w14:textId="77777777" w:rsidR="00281661" w:rsidRDefault="00281661" w:rsidP="00281661">
      <w:pPr>
        <w:pStyle w:val="ListParagraph"/>
        <w:numPr>
          <w:ilvl w:val="0"/>
          <w:numId w:val="17"/>
        </w:numPr>
      </w:pPr>
      <w:r w:rsidRPr="00281661">
        <w:rPr>
          <w:b/>
          <w:bCs/>
        </w:rPr>
        <w:lastRenderedPageBreak/>
        <w:t>Shared AI Research &amp; Knowledge:</w:t>
      </w:r>
      <w:r>
        <w:t xml:space="preserve"> Such an entity would champion the sharing of AI research findings, resources, and technical knowledge. The rapid pace of AI advancement is not uniform across the globe. Some nations lead with cutting-edge AI capabilities, while others grapple with resource constraints and technical gaps. This entity would create an inclusive space where knowledge and resources are shared equitably, narrowing these gaps, and promoting global AI advancement.</w:t>
      </w:r>
    </w:p>
    <w:p w14:paraId="4049EB4B" w14:textId="77777777" w:rsidR="00281661" w:rsidRDefault="00281661" w:rsidP="00281661">
      <w:pPr>
        <w:pStyle w:val="ListParagraph"/>
        <w:numPr>
          <w:ilvl w:val="0"/>
          <w:numId w:val="17"/>
        </w:numPr>
      </w:pPr>
      <w:r w:rsidRPr="00281661">
        <w:rPr>
          <w:b/>
          <w:bCs/>
        </w:rPr>
        <w:t>Development of Global Standards &amp; Guidelines:</w:t>
      </w:r>
      <w:r>
        <w:t xml:space="preserve"> With the establishment of an international AI entity, we could develop universal standards and guidelines for the responsible use of AI. As AI technologies permeate every aspect of our lives, they bring with them a host of ethical, legal, and societal challenges. The development and enforcement of these standards would be a significant step towards addressing these challenges and ensuring that AI technologies are deployed responsibly and beneficially.</w:t>
      </w:r>
    </w:p>
    <w:p w14:paraId="66D74644" w14:textId="5963D431" w:rsidR="00281661" w:rsidRDefault="00281661" w:rsidP="00281661">
      <w:pPr>
        <w:pStyle w:val="ListParagraph"/>
        <w:numPr>
          <w:ilvl w:val="0"/>
          <w:numId w:val="17"/>
        </w:numPr>
      </w:pPr>
      <w:r w:rsidRPr="00281661">
        <w:rPr>
          <w:b/>
          <w:bCs/>
        </w:rPr>
        <w:t>Deterrence to AI Arms Race:</w:t>
      </w:r>
      <w:r>
        <w:t xml:space="preserve"> In an increasingly AI-driven world, the risk of an AI arms race</w:t>
      </w:r>
      <w:r w:rsidR="00A83578">
        <w:t xml:space="preserve"> – </w:t>
      </w:r>
      <w:r>
        <w:t>nations and corporations developing AI technologies in isolation and competition</w:t>
      </w:r>
      <w:r w:rsidR="00A83578">
        <w:t xml:space="preserve"> – </w:t>
      </w:r>
      <w:r>
        <w:t>is real. This international entity would foster an environment of shared advancement rather than competitive development. It would work towards mitigating the risks of unchecked AI development, misuse, and the potential consequences of AI proliferation without adequate ethical oversight.</w:t>
      </w:r>
    </w:p>
    <w:p w14:paraId="4A450967" w14:textId="77777777" w:rsidR="00281661" w:rsidRDefault="00281661" w:rsidP="00281661">
      <w:pPr>
        <w:pStyle w:val="ListParagraph"/>
        <w:numPr>
          <w:ilvl w:val="0"/>
          <w:numId w:val="17"/>
        </w:numPr>
      </w:pPr>
      <w:r w:rsidRPr="00281661">
        <w:rPr>
          <w:b/>
          <w:bCs/>
        </w:rPr>
        <w:t>Promotes Peaceful Cooperation:</w:t>
      </w:r>
      <w:r>
        <w:t xml:space="preserve"> By its very nature, this entity would encourage peaceful cooperation among nations, transcending geopolitical differences in pursuit of shared AI goals. This collaborative environment would echo the successes of CERN, fostering peaceful, global cooperation and shared commitment towards AI alignment, </w:t>
      </w:r>
      <w:proofErr w:type="gramStart"/>
      <w:r>
        <w:t>similar to</w:t>
      </w:r>
      <w:proofErr w:type="gramEnd"/>
      <w:r>
        <w:t xml:space="preserve"> the pursuit of scientific goals in particle physics.</w:t>
      </w:r>
    </w:p>
    <w:p w14:paraId="26FDC0C9" w14:textId="77777777" w:rsidR="00281661" w:rsidRDefault="00281661" w:rsidP="00281661">
      <w:pPr>
        <w:pStyle w:val="ListParagraph"/>
        <w:numPr>
          <w:ilvl w:val="0"/>
          <w:numId w:val="17"/>
        </w:numPr>
      </w:pPr>
      <w:r w:rsidRPr="00281661">
        <w:rPr>
          <w:b/>
          <w:bCs/>
        </w:rPr>
        <w:t>Fosters Innovation:</w:t>
      </w:r>
      <w:r>
        <w:t xml:space="preserve"> An international AI entity would provide an environment conducive to innovation. By pooling resources, knowledge, and research, it would support the development of a wide array of AI applications. This collective endeavor could expedite breakthroughs in areas ranging from healthcare and education to finance and governance.</w:t>
      </w:r>
    </w:p>
    <w:p w14:paraId="0E61E3ED" w14:textId="77777777" w:rsidR="00281661" w:rsidRDefault="00281661" w:rsidP="00281661">
      <w:pPr>
        <w:pStyle w:val="ListParagraph"/>
        <w:numPr>
          <w:ilvl w:val="0"/>
          <w:numId w:val="17"/>
        </w:numPr>
      </w:pPr>
      <w:r w:rsidRPr="00281661">
        <w:rPr>
          <w:b/>
          <w:bCs/>
        </w:rPr>
        <w:t>Broadens Access to AI Technology:</w:t>
      </w:r>
      <w:r>
        <w:t xml:space="preserve"> The entity would work to ensure equitable access to AI technology across nations and societies. It would strive to ensure that the benefits of AI are not confined to a select few but are instead distributed widely, benefiting societies on a global scale.</w:t>
      </w:r>
    </w:p>
    <w:p w14:paraId="0FB36229" w14:textId="0FD01440" w:rsidR="00281661" w:rsidRDefault="00281661" w:rsidP="00281661">
      <w:pPr>
        <w:pStyle w:val="ListParagraph"/>
        <w:numPr>
          <w:ilvl w:val="0"/>
          <w:numId w:val="17"/>
        </w:numPr>
      </w:pPr>
      <w:r w:rsidRPr="00281661">
        <w:rPr>
          <w:b/>
          <w:bCs/>
        </w:rPr>
        <w:t>Promotes Open Science:</w:t>
      </w:r>
      <w:r>
        <w:t xml:space="preserve"> The entity would uphold the principles of open science, advocating for transparency, accessibility, and the free exchange of knowledge. Much like CERN's open science policy, it would stimulate innovation and inclusivity in AI, ensuring the accessibility of AI resources and findings to the global community.</w:t>
      </w:r>
    </w:p>
    <w:p w14:paraId="448B6923" w14:textId="77777777" w:rsidR="008104F1" w:rsidRDefault="008104F1" w:rsidP="008E3677">
      <w:pPr>
        <w:pStyle w:val="Heading2"/>
      </w:pPr>
      <w:bookmarkStart w:id="42" w:name="_Toc135378269"/>
      <w:r>
        <w:t>Implementation Strategy for International AI Alliance</w:t>
      </w:r>
      <w:bookmarkEnd w:id="42"/>
    </w:p>
    <w:p w14:paraId="334D475F" w14:textId="79FDFBE4" w:rsidR="008104F1" w:rsidRDefault="008104F1" w:rsidP="008104F1">
      <w:r>
        <w:t>To bring this</w:t>
      </w:r>
      <w:r w:rsidR="00607317">
        <w:t xml:space="preserve"> </w:t>
      </w:r>
      <w:r w:rsidR="000939F0">
        <w:t>“</w:t>
      </w:r>
      <w:r>
        <w:t>CERN for AI</w:t>
      </w:r>
      <w:r w:rsidR="00607317">
        <w:t xml:space="preserve">” </w:t>
      </w:r>
      <w:r>
        <w:t>into existence, it's essential to align and leverage existing alliances, treaties, and organizational structures. At the forefront of this movement, we see the United Nations, European Union, OECD, UNESCO, and Global Partnership on AI (GPAI) as potential allies in creating this international entity. Each of these organizations, with their diverse but converging mandates, could play a crucial role in endorsing and shaping this AI alliance.</w:t>
      </w:r>
    </w:p>
    <w:p w14:paraId="44E5E70B" w14:textId="77777777" w:rsidR="008104F1" w:rsidRDefault="008104F1" w:rsidP="008104F1">
      <w:r>
        <w:t>To ground this initiative in tangible figures, we suggest an initial funding amount of $500 million. While substantial, this sum is modest in the global context and is a fraction of what individual nations spend on defense or national infrastructure. Yet, it significantly outstrips any individual corporate budget currently allocated to AI.</w:t>
      </w:r>
    </w:p>
    <w:p w14:paraId="4335E6F7" w14:textId="07EA7DA9" w:rsidR="008104F1" w:rsidRDefault="008104F1" w:rsidP="008104F1">
      <w:r>
        <w:t>Moreover, there's precedent for such expenditure in AI research. The United Kingdom, for instance, plans to invest £900 million in creating a project,</w:t>
      </w:r>
      <w:r w:rsidR="00607317">
        <w:t xml:space="preserve"> </w:t>
      </w:r>
      <w:r w:rsidR="000939F0">
        <w:t>“</w:t>
      </w:r>
      <w:r>
        <w:t>BritGPT,</w:t>
      </w:r>
      <w:r w:rsidR="00607317">
        <w:t xml:space="preserve">” </w:t>
      </w:r>
      <w:r>
        <w:t>demonstrating an increasing global interest in funding AI research. However, a coordinated, international effort, pooling resources, would be much more impactful.</w:t>
      </w:r>
    </w:p>
    <w:p w14:paraId="0EC5BF5A" w14:textId="77777777" w:rsidR="008104F1" w:rsidRDefault="008104F1" w:rsidP="008104F1">
      <w:r>
        <w:lastRenderedPageBreak/>
        <w:t>Recent testimonies and advocacy efforts in this direction further add credence to our proposition. Renowned cognitive scientist Gary Marcus has testified to the U.S. Senate, emphasizing the necessity of an international entity focusing on AI. The EU Open Petition by Large-scale Artificial Intelligence Open Network (LAION) similarly calls for establishing an international, publicly funded supercomputing facility for open-source AI research. This petition appeals to the global community, particularly the European Union, United States, United Kingdom, Canada, and Australia, to initiate a project of the scale and impact of CERN.</w:t>
      </w:r>
    </w:p>
    <w:p w14:paraId="6D75E23E" w14:textId="77777777" w:rsidR="008104F1" w:rsidRDefault="008104F1" w:rsidP="008104F1">
      <w:r>
        <w:t>However, we must not ignore the geopolitics and military implications of AI. Therefore, it might be strategic to propose this international treaty within existing military alliances, such as NATO. Despite the provocative nature of this move, it might be a necessary one. Current export controls by countries like the U.S. restrict access to AI technology, recognizing its importance in military applications. Our proposed international entity, within a military alliance framework, can help mitigate these concerns and instigate collaboration.</w:t>
      </w:r>
    </w:p>
    <w:p w14:paraId="5655DFF5" w14:textId="160A44ED" w:rsidR="008104F1" w:rsidRDefault="008104F1" w:rsidP="008104F1">
      <w:r>
        <w:t>We envision this international AI entity to have liberal democracies as its primary stakeholders and benefactors, but with avenues for cooperation with non-democratic nations. Nations wishing to participate and benefit from the research must meet certain criteria akin to NATO membership, which requires democratic integrity</w:t>
      </w:r>
      <w:r w:rsidR="00E71F45">
        <w:t>, among other requirements</w:t>
      </w:r>
      <w:r>
        <w:t xml:space="preserve">. The </w:t>
      </w:r>
      <w:proofErr w:type="gramStart"/>
      <w:r>
        <w:t>ultimate goal</w:t>
      </w:r>
      <w:proofErr w:type="gramEnd"/>
      <w:r>
        <w:t xml:space="preserve"> here is to incentivize freedom, liberty, democracy, and prosperity</w:t>
      </w:r>
      <w:r w:rsidR="0045411E">
        <w:t xml:space="preserve"> for all humans on Earth.</w:t>
      </w:r>
    </w:p>
    <w:p w14:paraId="6955635A" w14:textId="77777777" w:rsidR="008104F1" w:rsidRDefault="008104F1" w:rsidP="008104F1">
      <w:r>
        <w:t>The liberal democracies that form the backbone of this international AI entity should be its primary investors. They have a vested interest in supporting a platform that can provide long-term benefits in AI research and advancement while promoting democratic principles. By leveraging their economic strength and political influence, these nations can ensure the effective operation and impactful output of this AI alliance.</w:t>
      </w:r>
    </w:p>
    <w:p w14:paraId="7AC5CDD7" w14:textId="3378C482" w:rsidR="008104F1" w:rsidRDefault="008104F1" w:rsidP="008104F1">
      <w:r>
        <w:t>With these strategies, we aim to construct a realistic, actionable plan to implement the</w:t>
      </w:r>
      <w:r w:rsidR="00607317">
        <w:t xml:space="preserve"> </w:t>
      </w:r>
      <w:r w:rsidR="000939F0">
        <w:t>“</w:t>
      </w:r>
      <w:r>
        <w:t>CERN for AI.</w:t>
      </w:r>
      <w:r w:rsidR="00607317">
        <w:t xml:space="preserve">” </w:t>
      </w:r>
      <w:r>
        <w:t>It's not a simple task, but the potential rewards are too significant to ignore. The success of this endeavor could mark a turning point in how we approach AI development and its integration into society, guiding us toward a utopia for all.</w:t>
      </w:r>
    </w:p>
    <w:p w14:paraId="08322AE5" w14:textId="12A2A125" w:rsidR="00DD43A6" w:rsidRDefault="00DD43A6" w:rsidP="00DD43A6">
      <w:r>
        <w:t>Based on the principles of NATO, OECD, and the UN, we can propose the following membership criteria for the</w:t>
      </w:r>
      <w:r w:rsidR="00607317">
        <w:t xml:space="preserve"> </w:t>
      </w:r>
      <w:r w:rsidR="000939F0">
        <w:t>“</w:t>
      </w:r>
      <w:r>
        <w:t>CERN for AI</w:t>
      </w:r>
      <w:r w:rsidR="002127BF">
        <w:t>.</w:t>
      </w:r>
      <w:r w:rsidR="00607317">
        <w:t>”</w:t>
      </w:r>
      <w:r>
        <w:t xml:space="preserve"> The intention is to provide a flexible framework that upholds democratic values, economic viability, and respects military considerations.</w:t>
      </w:r>
    </w:p>
    <w:p w14:paraId="457F910D" w14:textId="452F9F26" w:rsidR="00DD43A6" w:rsidRPr="00DD43A6" w:rsidRDefault="00DD43A6" w:rsidP="00DD43A6">
      <w:pPr>
        <w:pStyle w:val="ListParagraph"/>
        <w:numPr>
          <w:ilvl w:val="0"/>
          <w:numId w:val="21"/>
        </w:numPr>
        <w:rPr>
          <w:b/>
          <w:bCs/>
        </w:rPr>
      </w:pPr>
      <w:r w:rsidRPr="00DD43A6">
        <w:rPr>
          <w:b/>
          <w:bCs/>
        </w:rPr>
        <w:t>Democratic Integrity</w:t>
      </w:r>
    </w:p>
    <w:p w14:paraId="0E84EC0F" w14:textId="77777777" w:rsidR="00DD43A6" w:rsidRDefault="00DD43A6" w:rsidP="00DD43A6">
      <w:pPr>
        <w:pStyle w:val="ListParagraph"/>
        <w:numPr>
          <w:ilvl w:val="1"/>
          <w:numId w:val="21"/>
        </w:numPr>
      </w:pPr>
      <w:r>
        <w:t>Every member nation should possess a democratic political system and respect the principles of liberty, rule of law, and human rights. These principles should be embodied in the nation's constitution or equivalent legal texts, showing commitment to:</w:t>
      </w:r>
    </w:p>
    <w:p w14:paraId="451AC0A6" w14:textId="77777777" w:rsidR="00DD43A6" w:rsidRDefault="00DD43A6" w:rsidP="00DD43A6">
      <w:pPr>
        <w:pStyle w:val="ListParagraph"/>
        <w:numPr>
          <w:ilvl w:val="1"/>
          <w:numId w:val="21"/>
        </w:numPr>
      </w:pPr>
      <w:r>
        <w:t>Free and fair elections: Nations should have a demonstrated history of conducting free and fair elections, with peaceful transitions of power.</w:t>
      </w:r>
    </w:p>
    <w:p w14:paraId="51B3BFAB" w14:textId="77777777" w:rsidR="00DD43A6" w:rsidRDefault="00DD43A6" w:rsidP="00DD43A6">
      <w:pPr>
        <w:pStyle w:val="ListParagraph"/>
        <w:numPr>
          <w:ilvl w:val="1"/>
          <w:numId w:val="21"/>
        </w:numPr>
      </w:pPr>
      <w:r>
        <w:t>Independent judiciary: The judicial system should be independent and impartial, enforcing rule of law and safeguarding human rights.</w:t>
      </w:r>
    </w:p>
    <w:p w14:paraId="07C46C5F" w14:textId="77777777" w:rsidR="00DD43A6" w:rsidRDefault="00DD43A6" w:rsidP="00DD43A6">
      <w:pPr>
        <w:pStyle w:val="ListParagraph"/>
        <w:numPr>
          <w:ilvl w:val="1"/>
          <w:numId w:val="21"/>
        </w:numPr>
      </w:pPr>
      <w:r>
        <w:t>Freedom of speech and assembly: Nations should respect and protect the rights of their citizens to free speech, expression, and peaceful assembly.</w:t>
      </w:r>
    </w:p>
    <w:p w14:paraId="269DC13C" w14:textId="77777777" w:rsidR="00DD43A6" w:rsidRDefault="00DD43A6" w:rsidP="00DD43A6">
      <w:pPr>
        <w:pStyle w:val="ListParagraph"/>
        <w:numPr>
          <w:ilvl w:val="1"/>
          <w:numId w:val="21"/>
        </w:numPr>
      </w:pPr>
      <w:r>
        <w:t>Respect for minorities and opposition: Nations should ensure the protection of minorities and political opposition, upholding their right to participate in the political process.</w:t>
      </w:r>
    </w:p>
    <w:p w14:paraId="77F62748" w14:textId="25C5B929" w:rsidR="00DD43A6" w:rsidRPr="00DD43A6" w:rsidRDefault="00DD43A6" w:rsidP="00DD43A6">
      <w:pPr>
        <w:pStyle w:val="ListParagraph"/>
        <w:numPr>
          <w:ilvl w:val="0"/>
          <w:numId w:val="21"/>
        </w:numPr>
        <w:rPr>
          <w:b/>
          <w:bCs/>
        </w:rPr>
      </w:pPr>
      <w:r w:rsidRPr="00DD43A6">
        <w:rPr>
          <w:b/>
          <w:bCs/>
        </w:rPr>
        <w:t>Economic Stability</w:t>
      </w:r>
    </w:p>
    <w:p w14:paraId="7CB9B3F6" w14:textId="77777777" w:rsidR="00DD43A6" w:rsidRDefault="00DD43A6" w:rsidP="00DD43A6">
      <w:pPr>
        <w:pStyle w:val="ListParagraph"/>
        <w:numPr>
          <w:ilvl w:val="1"/>
          <w:numId w:val="21"/>
        </w:numPr>
      </w:pPr>
      <w:r>
        <w:t>Member nations should demonstrate robust economic stability and commitment to a free-market economy. This would be assessed based on:</w:t>
      </w:r>
    </w:p>
    <w:p w14:paraId="76A3AB20" w14:textId="77777777" w:rsidR="00DD43A6" w:rsidRDefault="00DD43A6" w:rsidP="00DD43A6">
      <w:pPr>
        <w:pStyle w:val="ListParagraph"/>
        <w:numPr>
          <w:ilvl w:val="1"/>
          <w:numId w:val="21"/>
        </w:numPr>
      </w:pPr>
      <w:r>
        <w:t>Positive macroeconomic indicators: Steady GDP growth, low inflation, manageable levels of public debt, and a healthy balance of payments.</w:t>
      </w:r>
    </w:p>
    <w:p w14:paraId="24F01F7D" w14:textId="77777777" w:rsidR="00DD43A6" w:rsidRDefault="00DD43A6" w:rsidP="00DD43A6">
      <w:pPr>
        <w:pStyle w:val="ListParagraph"/>
        <w:numPr>
          <w:ilvl w:val="1"/>
          <w:numId w:val="21"/>
        </w:numPr>
      </w:pPr>
      <w:r>
        <w:lastRenderedPageBreak/>
        <w:t>Transparent fiscal policies: Open and accountable government spending and taxation, encouraging free-market competition and discouraging monopolies.</w:t>
      </w:r>
    </w:p>
    <w:p w14:paraId="0CB470F6" w14:textId="77777777" w:rsidR="00DD43A6" w:rsidRDefault="00DD43A6" w:rsidP="00DD43A6">
      <w:pPr>
        <w:pStyle w:val="ListParagraph"/>
        <w:numPr>
          <w:ilvl w:val="1"/>
          <w:numId w:val="21"/>
        </w:numPr>
      </w:pPr>
      <w:r>
        <w:t>Commitment to research and development: Nations should have a track record of substantial investment in R&amp;D, emphasizing the importance of innovation and technological progress.</w:t>
      </w:r>
    </w:p>
    <w:p w14:paraId="19B09BB6" w14:textId="6B543684" w:rsidR="00DD43A6" w:rsidRDefault="00DD43A6" w:rsidP="00DD43A6">
      <w:pPr>
        <w:pStyle w:val="ListParagraph"/>
        <w:numPr>
          <w:ilvl w:val="1"/>
          <w:numId w:val="21"/>
        </w:numPr>
      </w:pPr>
      <w:r>
        <w:t>Willingness to contribute financially: Member nations must be prepared to invest in the</w:t>
      </w:r>
      <w:r w:rsidR="00607317">
        <w:t xml:space="preserve"> </w:t>
      </w:r>
      <w:r w:rsidR="000939F0">
        <w:t>“</w:t>
      </w:r>
      <w:r>
        <w:t>CERN for AI</w:t>
      </w:r>
      <w:proofErr w:type="gramStart"/>
      <w:r w:rsidR="00607317">
        <w:t xml:space="preserve">” </w:t>
      </w:r>
      <w:r>
        <w:t>,</w:t>
      </w:r>
      <w:proofErr w:type="gramEnd"/>
      <w:r>
        <w:t xml:space="preserve"> with contributions reflective of their economic capability.</w:t>
      </w:r>
    </w:p>
    <w:p w14:paraId="1ACECB5C" w14:textId="575786F7" w:rsidR="00DD43A6" w:rsidRPr="00DD43A6" w:rsidRDefault="00DD43A6" w:rsidP="00DD43A6">
      <w:pPr>
        <w:pStyle w:val="ListParagraph"/>
        <w:numPr>
          <w:ilvl w:val="0"/>
          <w:numId w:val="21"/>
        </w:numPr>
        <w:rPr>
          <w:b/>
          <w:bCs/>
        </w:rPr>
      </w:pPr>
      <w:r w:rsidRPr="00DD43A6">
        <w:rPr>
          <w:b/>
          <w:bCs/>
        </w:rPr>
        <w:t>Military and Security Conditions</w:t>
      </w:r>
    </w:p>
    <w:p w14:paraId="12626669" w14:textId="77777777" w:rsidR="00DD43A6" w:rsidRDefault="00DD43A6" w:rsidP="00DD43A6">
      <w:pPr>
        <w:pStyle w:val="ListParagraph"/>
        <w:numPr>
          <w:ilvl w:val="1"/>
          <w:numId w:val="21"/>
        </w:numPr>
      </w:pPr>
      <w:r>
        <w:t>Considering the dual-use nature of AI, it's essential to impose some military conditions on the membership to ensure that AI doesn't contribute to conflict and instability. These conditions include:</w:t>
      </w:r>
    </w:p>
    <w:p w14:paraId="5DCC041D" w14:textId="77777777" w:rsidR="00DD43A6" w:rsidRDefault="00DD43A6" w:rsidP="00DD43A6">
      <w:pPr>
        <w:pStyle w:val="ListParagraph"/>
        <w:numPr>
          <w:ilvl w:val="1"/>
          <w:numId w:val="21"/>
        </w:numPr>
      </w:pPr>
      <w:r>
        <w:t>Commitment to peaceful dispute resolution: Nations should demonstrate a history of resolving international disputes through peaceful means, showing respect for international law and norms.</w:t>
      </w:r>
    </w:p>
    <w:p w14:paraId="41843909" w14:textId="77777777" w:rsidR="00DD43A6" w:rsidRDefault="00DD43A6" w:rsidP="00DD43A6">
      <w:pPr>
        <w:pStyle w:val="ListParagraph"/>
        <w:numPr>
          <w:ilvl w:val="1"/>
          <w:numId w:val="21"/>
        </w:numPr>
      </w:pPr>
      <w:r>
        <w:t>Responsible use of AI: Nations must commit to using AI ethically and responsibly in their military and security forces, respecting international humanitarian law.</w:t>
      </w:r>
    </w:p>
    <w:p w14:paraId="1DDCEC70" w14:textId="77777777" w:rsidR="00DD43A6" w:rsidRDefault="00DD43A6" w:rsidP="00DD43A6">
      <w:pPr>
        <w:pStyle w:val="ListParagraph"/>
        <w:numPr>
          <w:ilvl w:val="1"/>
          <w:numId w:val="21"/>
        </w:numPr>
      </w:pPr>
      <w:r>
        <w:t>Non-Proliferation: Members should adhere to international treaties on non-proliferation of weapons of mass destruction and should commit not to use AI for such purposes.</w:t>
      </w:r>
    </w:p>
    <w:p w14:paraId="7638B10C" w14:textId="77777777" w:rsidR="00DD43A6" w:rsidRDefault="00DD43A6" w:rsidP="00DD43A6">
      <w:pPr>
        <w:pStyle w:val="ListParagraph"/>
        <w:numPr>
          <w:ilvl w:val="1"/>
          <w:numId w:val="21"/>
        </w:numPr>
      </w:pPr>
      <w:r>
        <w:t>Sharing of intelligence and threat assessments: To foster trust among members, nations should commit to sharing relevant intelligence and threat assessments related to AI.</w:t>
      </w:r>
    </w:p>
    <w:p w14:paraId="71DDA173" w14:textId="0AC26B15" w:rsidR="00E866CB" w:rsidRDefault="00DD43A6" w:rsidP="00DD43A6">
      <w:r>
        <w:t>These criteria, while exhaustive, should serve as a flexible framework. It's essential that the</w:t>
      </w:r>
      <w:r w:rsidR="00607317">
        <w:t xml:space="preserve"> </w:t>
      </w:r>
      <w:r w:rsidR="000939F0">
        <w:t>“</w:t>
      </w:r>
      <w:r>
        <w:t>CERN for AI</w:t>
      </w:r>
      <w:r w:rsidR="00607317">
        <w:t xml:space="preserve">” </w:t>
      </w:r>
      <w:r>
        <w:t>remains inclusive, promoting collaboration and mutual benefit among as many nations as possible, without compromising on its core principles and objectives.</w:t>
      </w:r>
    </w:p>
    <w:p w14:paraId="542175BF" w14:textId="70EDEAE9" w:rsidR="00690A56" w:rsidRDefault="00A54A36" w:rsidP="008E3677">
      <w:pPr>
        <w:pStyle w:val="Heading2"/>
      </w:pPr>
      <w:bookmarkStart w:id="43" w:name="_Toc135378270"/>
      <w:r>
        <w:t xml:space="preserve">Incentivizing Global </w:t>
      </w:r>
      <w:r w:rsidR="00C76571">
        <w:t>Axiomatic Alignment</w:t>
      </w:r>
      <w:bookmarkEnd w:id="43"/>
    </w:p>
    <w:p w14:paraId="49AF5B47" w14:textId="4E4BE4FD" w:rsidR="00A54A36" w:rsidRDefault="00A54A36" w:rsidP="00A54A36">
      <w:r>
        <w:t>The structure and membership criteria we've proposed for the</w:t>
      </w:r>
      <w:r w:rsidR="00607317">
        <w:t xml:space="preserve"> </w:t>
      </w:r>
      <w:r w:rsidR="000939F0">
        <w:t>“</w:t>
      </w:r>
      <w:r>
        <w:t>CERN for AI</w:t>
      </w:r>
      <w:r w:rsidR="00607317">
        <w:t xml:space="preserve">” </w:t>
      </w:r>
      <w:r>
        <w:t>are designed with a strategic goal in mind: to incentivize nations globally to</w:t>
      </w:r>
      <w:r w:rsidR="00607317">
        <w:t xml:space="preserve"> </w:t>
      </w:r>
      <w:r w:rsidR="000939F0">
        <w:t>“</w:t>
      </w:r>
      <w:r>
        <w:t>come to the table</w:t>
      </w:r>
      <w:r w:rsidR="00C72613">
        <w:t>,</w:t>
      </w:r>
      <w:r w:rsidR="00607317">
        <w:t>”</w:t>
      </w:r>
      <w:r>
        <w:t xml:space="preserve"> to foster collaboration and consensus around the development and use of AI technologies. This approach not only promotes the sharing of knowledge and resources but also anchors the commitment to a shared vision of AI</w:t>
      </w:r>
      <w:r w:rsidR="00A83578">
        <w:t xml:space="preserve"> – </w:t>
      </w:r>
      <w:r>
        <w:t xml:space="preserve">a vision we call </w:t>
      </w:r>
      <w:r w:rsidR="00C76571">
        <w:t>Axiomatic Alignment</w:t>
      </w:r>
      <w:r>
        <w:t>.</w:t>
      </w:r>
    </w:p>
    <w:p w14:paraId="26B9C1C6" w14:textId="5F95D93E" w:rsidR="00A54A36" w:rsidRDefault="00C76571" w:rsidP="00A54A36">
      <w:r>
        <w:t>Axiomatic Alignment</w:t>
      </w:r>
      <w:r w:rsidR="00A54A36">
        <w:t xml:space="preserve"> signifies a global consensus on foundational principles or axioms concerning AI alignment. These guiding axioms</w:t>
      </w:r>
      <w:r w:rsidR="00A83578">
        <w:t xml:space="preserve"> – </w:t>
      </w:r>
      <w:r w:rsidR="00CF1031">
        <w:t>‘</w:t>
      </w:r>
      <w:r w:rsidR="00A54A36">
        <w:t>suffering is bad</w:t>
      </w:r>
      <w:r w:rsidR="00547696">
        <w:t>’,</w:t>
      </w:r>
      <w:r w:rsidR="00CF1031">
        <w:t xml:space="preserve"> ‘</w:t>
      </w:r>
      <w:r w:rsidR="00A54A36">
        <w:t>prosperity is good</w:t>
      </w:r>
      <w:r w:rsidR="00547696">
        <w:t>’,</w:t>
      </w:r>
      <w:r w:rsidR="00A54A36">
        <w:t xml:space="preserve"> and</w:t>
      </w:r>
      <w:r w:rsidR="00CF1031">
        <w:t xml:space="preserve"> ‘</w:t>
      </w:r>
      <w:r w:rsidR="00A54A36">
        <w:t>understanding is good'</w:t>
      </w:r>
      <w:r w:rsidR="00A83578">
        <w:t xml:space="preserve"> – </w:t>
      </w:r>
      <w:r w:rsidR="00A54A36">
        <w:t>provide a moral and ethical compass for AI development. These principles should permeate the open-source data, models, architectures, and guidelines that emerge from the collective work of the</w:t>
      </w:r>
      <w:r w:rsidR="00607317">
        <w:t xml:space="preserve"> </w:t>
      </w:r>
      <w:r w:rsidR="000939F0">
        <w:t>“</w:t>
      </w:r>
      <w:r w:rsidR="00A54A36">
        <w:t>CERN for AI</w:t>
      </w:r>
      <w:r w:rsidR="008C006B">
        <w:t>.</w:t>
      </w:r>
      <w:r w:rsidR="00607317">
        <w:t>”</w:t>
      </w:r>
      <w:r w:rsidR="00A54A36">
        <w:t xml:space="preserve"> In doing so, we create a framework within which any AI developed is predisposed to uphold, reinforce, and spread these axioms.</w:t>
      </w:r>
    </w:p>
    <w:p w14:paraId="504EF82A" w14:textId="6EDAD767" w:rsidR="00A54A36" w:rsidRDefault="00A54A36" w:rsidP="00A54A36">
      <w:r>
        <w:t>The membership criteria</w:t>
      </w:r>
      <w:r w:rsidR="00A83578">
        <w:t xml:space="preserve"> – </w:t>
      </w:r>
      <w:r>
        <w:t>centered on democratic integrity, economic stability, and military and security conditions</w:t>
      </w:r>
      <w:r w:rsidR="00A83578">
        <w:t xml:space="preserve"> – </w:t>
      </w:r>
      <w:r>
        <w:t>are instrumental in fostering this goal. By requiring that members adhere to democratic principles, we ensure the respect and promotion of individual freedoms, human rights, and rule of law, crucial components of</w:t>
      </w:r>
      <w:r w:rsidR="00CF1031">
        <w:t xml:space="preserve"> ‘</w:t>
      </w:r>
      <w:r>
        <w:t>suffering is bad</w:t>
      </w:r>
      <w:r w:rsidR="00F30B1A">
        <w:t>.’</w:t>
      </w:r>
      <w:r>
        <w:t xml:space="preserve"> Economic conditions, including a commitment to research and development, fuel</w:t>
      </w:r>
      <w:r w:rsidR="00CF1031">
        <w:t xml:space="preserve"> ‘</w:t>
      </w:r>
      <w:r>
        <w:t>prosperity is good</w:t>
      </w:r>
      <w:r w:rsidR="00D926B5">
        <w:t>’</w:t>
      </w:r>
      <w:r>
        <w:t xml:space="preserve"> by encouraging innovation and technological progress. The military and security conditions emphasize responsible, ethical use of AI, aligning with our principles of reducing suffering and increasing understanding.</w:t>
      </w:r>
    </w:p>
    <w:p w14:paraId="2D76046B" w14:textId="03722BC6" w:rsidR="00A54A36" w:rsidRDefault="00A54A36" w:rsidP="00A54A36">
      <w:r>
        <w:t>Incentivizing membership to this international organization through these criteria fosters a global, collaborative effort. Nations would strive to meet these criteria, creating a virtuous cycle where</w:t>
      </w:r>
      <w:r w:rsidR="00E368AB">
        <w:t>by</w:t>
      </w:r>
      <w:r>
        <w:t xml:space="preserve"> meeting the </w:t>
      </w:r>
      <w:r>
        <w:lastRenderedPageBreak/>
        <w:t xml:space="preserve">conditions not only provides access to shared AI resources and knowledge but also inherently promotes </w:t>
      </w:r>
      <w:r w:rsidR="007E3225">
        <w:t xml:space="preserve">Axiomatic Alignment </w:t>
      </w:r>
      <w:r>
        <w:t>within their jurisdictions.</w:t>
      </w:r>
    </w:p>
    <w:p w14:paraId="77C3C022" w14:textId="12B85F4E" w:rsidR="00A54A36" w:rsidRDefault="00A54A36" w:rsidP="00A54A36">
      <w:r>
        <w:t>Thus, the</w:t>
      </w:r>
      <w:r w:rsidR="00607317">
        <w:t xml:space="preserve"> </w:t>
      </w:r>
      <w:r w:rsidR="000939F0">
        <w:t>“</w:t>
      </w:r>
      <w:r>
        <w:t>CERN for AI</w:t>
      </w:r>
      <w:r w:rsidR="00607317">
        <w:t xml:space="preserve">” </w:t>
      </w:r>
      <w:r>
        <w:t xml:space="preserve">and its membership criteria provide a tangible, practical pathway towards realizing our goal of </w:t>
      </w:r>
      <w:r w:rsidR="00C76571">
        <w:t>Axiomatic Alignment</w:t>
      </w:r>
      <w:r>
        <w:t>. By creating a platform for cooperation and shared responsibility, we can navigate the challenges of AI development while harnessing its potential for the collective good of humanity.</w:t>
      </w:r>
    </w:p>
    <w:p w14:paraId="764592C7" w14:textId="3B7D172A" w:rsidR="00ED0BED" w:rsidRDefault="00ED0BED" w:rsidP="008E3677">
      <w:pPr>
        <w:pStyle w:val="Heading2"/>
      </w:pPr>
      <w:bookmarkStart w:id="44" w:name="_Toc135378271"/>
      <w:r>
        <w:t xml:space="preserve">Advocating for </w:t>
      </w:r>
      <w:r w:rsidR="00D72594">
        <w:t>an International Entity</w:t>
      </w:r>
      <w:bookmarkEnd w:id="44"/>
    </w:p>
    <w:p w14:paraId="22DB1FB8" w14:textId="010BB73C" w:rsidR="00D72594" w:rsidRDefault="00D72594" w:rsidP="00D72594">
      <w:r>
        <w:t>As we pivot to the final phase of this chapter, we underscore the crucial role of advocacy in bringing the</w:t>
      </w:r>
      <w:r w:rsidR="00CF1031">
        <w:t xml:space="preserve"> </w:t>
      </w:r>
      <w:r w:rsidR="009F669D">
        <w:t>“</w:t>
      </w:r>
      <w:r>
        <w:t>CERN for AI</w:t>
      </w:r>
      <w:r w:rsidR="009F669D">
        <w:t>”</w:t>
      </w:r>
      <w:r>
        <w:t xml:space="preserve"> vision into reality. The goal is lofty but achievable; the path is arduous but rewarding. While the </w:t>
      </w:r>
      <w:proofErr w:type="gramStart"/>
      <w:r>
        <w:t>aforementioned strategies</w:t>
      </w:r>
      <w:proofErr w:type="gramEnd"/>
      <w:r>
        <w:t xml:space="preserve"> lay out the tactical framework, grassroots mobilization gives it the necessary thrust. The key players in this arena aren't just policymakers or tech magnates; they are ordinary citizens, researchers, AI enthusiasts, students, and all who envision a future shaped by ethical and aligned AI.</w:t>
      </w:r>
    </w:p>
    <w:p w14:paraId="37022317" w14:textId="2ACC20FE" w:rsidR="006A42E8" w:rsidRDefault="00D72594" w:rsidP="00D72594">
      <w:pPr>
        <w:pStyle w:val="ListParagraph"/>
        <w:numPr>
          <w:ilvl w:val="0"/>
          <w:numId w:val="22"/>
        </w:numPr>
      </w:pPr>
      <w:r w:rsidRPr="006A42E8">
        <w:rPr>
          <w:b/>
          <w:bCs/>
        </w:rPr>
        <w:t>Education and Awareness:</w:t>
      </w:r>
      <w:r>
        <w:t xml:space="preserve"> Advocacy starts with education. GATO can host seminars, workshops, webinars, and online courses, besides penning </w:t>
      </w:r>
      <w:proofErr w:type="gramStart"/>
      <w:r>
        <w:t>articles</w:t>
      </w:r>
      <w:proofErr w:type="gramEnd"/>
      <w:r>
        <w:t xml:space="preserve"> and blogs. The focus should be on the potential of AI, the necessity of ethical alignment, and the importance of a</w:t>
      </w:r>
      <w:r w:rsidR="00CF1031">
        <w:t xml:space="preserve"> </w:t>
      </w:r>
      <w:r w:rsidR="009D28F3">
        <w:t>“</w:t>
      </w:r>
      <w:r>
        <w:t>CERN for AI.</w:t>
      </w:r>
      <w:r w:rsidR="009D28F3">
        <w:t>”</w:t>
      </w:r>
      <w:r>
        <w:t xml:space="preserve"> By harnessing the power of social media campaigns and podcasts, the goal is to generate a healthy public discourse on the issue.</w:t>
      </w:r>
    </w:p>
    <w:p w14:paraId="766EE6CF" w14:textId="0B46D265" w:rsidR="00D72594" w:rsidRDefault="00D72594" w:rsidP="00D72594">
      <w:pPr>
        <w:pStyle w:val="ListParagraph"/>
        <w:numPr>
          <w:ilvl w:val="0"/>
          <w:numId w:val="22"/>
        </w:numPr>
      </w:pPr>
      <w:r w:rsidRPr="006A42E8">
        <w:rPr>
          <w:b/>
          <w:bCs/>
        </w:rPr>
        <w:t>Collaborations and Partnerships:</w:t>
      </w:r>
      <w:r>
        <w:t xml:space="preserve"> Allying with like-minded entities, from research institutions and AI ethicists to technologists and policymakers, can amplify GATO's message. Through joint campaigns, events, research projects, and policy recommendations, these collaborations could become the beacon leading towards our goal.</w:t>
      </w:r>
    </w:p>
    <w:p w14:paraId="767CCD68" w14:textId="5C675439" w:rsidR="00D72594" w:rsidRDefault="00D72594" w:rsidP="00D72594">
      <w:pPr>
        <w:pStyle w:val="ListParagraph"/>
        <w:numPr>
          <w:ilvl w:val="0"/>
          <w:numId w:val="22"/>
        </w:numPr>
      </w:pPr>
      <w:r w:rsidRPr="00D72594">
        <w:rPr>
          <w:b/>
          <w:bCs/>
        </w:rPr>
        <w:t>Petitions and Open Letters:</w:t>
      </w:r>
      <w:r>
        <w:t xml:space="preserve"> GATO can initiate an online petition, rallying public support for the establishment of a</w:t>
      </w:r>
      <w:r w:rsidR="00CF1031">
        <w:t xml:space="preserve"> </w:t>
      </w:r>
      <w:r w:rsidR="003017BF">
        <w:t>“</w:t>
      </w:r>
      <w:r>
        <w:t>CERN for AI.</w:t>
      </w:r>
      <w:r w:rsidR="003017BF">
        <w:t>”</w:t>
      </w:r>
      <w:r>
        <w:t xml:space="preserve"> Open letters, signed by notable individuals in the field of AI and sent to policymakers, could serve as another persuasive advocacy tool.</w:t>
      </w:r>
    </w:p>
    <w:p w14:paraId="51A6C441" w14:textId="77777777" w:rsidR="00D72594" w:rsidRDefault="00D72594" w:rsidP="00D72594">
      <w:pPr>
        <w:pStyle w:val="ListParagraph"/>
        <w:numPr>
          <w:ilvl w:val="0"/>
          <w:numId w:val="22"/>
        </w:numPr>
      </w:pPr>
      <w:r w:rsidRPr="00D72594">
        <w:rPr>
          <w:b/>
          <w:bCs/>
        </w:rPr>
        <w:t>Crowd Funding:</w:t>
      </w:r>
      <w:r>
        <w:t xml:space="preserve"> Utilizing crowdfunding platforms can provide the necessary financial backing for GATO's efforts and engage donors as ambassadors within their networks, spreading the message further.</w:t>
      </w:r>
    </w:p>
    <w:p w14:paraId="45ED7575" w14:textId="4E155F3B" w:rsidR="00D72594" w:rsidRDefault="00D72594" w:rsidP="00D72594">
      <w:pPr>
        <w:pStyle w:val="ListParagraph"/>
        <w:numPr>
          <w:ilvl w:val="0"/>
          <w:numId w:val="22"/>
        </w:numPr>
      </w:pPr>
      <w:r w:rsidRPr="00D72594">
        <w:rPr>
          <w:b/>
          <w:bCs/>
        </w:rPr>
        <w:t>Direct Engagement:</w:t>
      </w:r>
      <w:r>
        <w:t xml:space="preserve"> Meeting with lawmakers and policymakers offers a chance to directly communicate the urgency and benefits of a</w:t>
      </w:r>
      <w:r w:rsidR="00CF1031">
        <w:t xml:space="preserve"> </w:t>
      </w:r>
      <w:r w:rsidR="00D90062">
        <w:t>“</w:t>
      </w:r>
      <w:r>
        <w:t>CERN for AI.</w:t>
      </w:r>
      <w:r w:rsidR="00D90062">
        <w:t>”</w:t>
      </w:r>
      <w:r>
        <w:t xml:space="preserve"> This could involve participating in legislative roundtables, consultations, and making submissions to legislative committees focusing on AI.</w:t>
      </w:r>
    </w:p>
    <w:p w14:paraId="7739F2E4" w14:textId="2C6C67D1" w:rsidR="00D72594" w:rsidRDefault="00D72594" w:rsidP="00D72594">
      <w:pPr>
        <w:pStyle w:val="ListParagraph"/>
        <w:numPr>
          <w:ilvl w:val="0"/>
          <w:numId w:val="22"/>
        </w:numPr>
      </w:pPr>
      <w:r w:rsidRPr="00D72594">
        <w:rPr>
          <w:b/>
          <w:bCs/>
        </w:rPr>
        <w:t>Public Campaigns:</w:t>
      </w:r>
      <w:r>
        <w:t xml:space="preserve"> Launching public campaigns across media platforms, including social media, traditional media, and online forums, can spotlight the benefits and necessity of a</w:t>
      </w:r>
      <w:r w:rsidR="00CF1031">
        <w:t xml:space="preserve"> </w:t>
      </w:r>
      <w:r w:rsidR="001F4FC6">
        <w:t>“</w:t>
      </w:r>
      <w:r>
        <w:t>CERN for AI</w:t>
      </w:r>
      <w:r w:rsidR="001F4FC6">
        <w:t>”</w:t>
      </w:r>
      <w:r>
        <w:t xml:space="preserve"> concept.</w:t>
      </w:r>
    </w:p>
    <w:p w14:paraId="6C8DD34E" w14:textId="77777777" w:rsidR="00D72594" w:rsidRDefault="00D72594" w:rsidP="00D72594">
      <w:pPr>
        <w:pStyle w:val="ListParagraph"/>
        <w:numPr>
          <w:ilvl w:val="0"/>
          <w:numId w:val="22"/>
        </w:numPr>
      </w:pPr>
      <w:r w:rsidRPr="00D72594">
        <w:rPr>
          <w:b/>
          <w:bCs/>
        </w:rPr>
        <w:t>Community Building:</w:t>
      </w:r>
      <w:r>
        <w:t xml:space="preserve"> Building a sense of community among advocates by providing platforms for discussion and collaboration can foster an environment of mutual support and shared goals.</w:t>
      </w:r>
    </w:p>
    <w:p w14:paraId="783BD365" w14:textId="77777777" w:rsidR="00D72594" w:rsidRDefault="00D72594" w:rsidP="00D72594">
      <w:pPr>
        <w:pStyle w:val="ListParagraph"/>
        <w:numPr>
          <w:ilvl w:val="0"/>
          <w:numId w:val="22"/>
        </w:numPr>
      </w:pPr>
      <w:r w:rsidRPr="00D72594">
        <w:rPr>
          <w:b/>
          <w:bCs/>
        </w:rPr>
        <w:t>Advocacy Training:</w:t>
      </w:r>
      <w:r>
        <w:t xml:space="preserve"> By offering training and resources for advocates, GATO can empower individuals to effectively argue for the cause in their local communities and their spheres of influence.</w:t>
      </w:r>
    </w:p>
    <w:p w14:paraId="1E365EE8" w14:textId="77777777" w:rsidR="00D72594" w:rsidRDefault="00D72594" w:rsidP="00D72594">
      <w:pPr>
        <w:pStyle w:val="ListParagraph"/>
        <w:numPr>
          <w:ilvl w:val="0"/>
          <w:numId w:val="22"/>
        </w:numPr>
      </w:pPr>
      <w:r w:rsidRPr="00D72594">
        <w:rPr>
          <w:b/>
          <w:bCs/>
        </w:rPr>
        <w:t>Academic Outreach:</w:t>
      </w:r>
      <w:r>
        <w:t xml:space="preserve"> Engaging with academia, providing resources, fostering research collaborations, and perhaps even guest lecturing, can create a culture of AI ethics and responsibility within the next generation of researchers and developers.</w:t>
      </w:r>
    </w:p>
    <w:p w14:paraId="074174F8" w14:textId="77777777" w:rsidR="00D72594" w:rsidRDefault="00D72594" w:rsidP="00D72594">
      <w:pPr>
        <w:pStyle w:val="ListParagraph"/>
        <w:numPr>
          <w:ilvl w:val="0"/>
          <w:numId w:val="22"/>
        </w:numPr>
      </w:pPr>
      <w:r w:rsidRPr="00D72594">
        <w:rPr>
          <w:b/>
          <w:bCs/>
        </w:rPr>
        <w:t>Grassroots Mobilization:</w:t>
      </w:r>
      <w:r>
        <w:t xml:space="preserve"> Mobilizing grassroots supporters to organize community discussions, contact representatives, and write op-eds can incite local advocacy, which is a key ingredient for achieving broader policy change.</w:t>
      </w:r>
    </w:p>
    <w:p w14:paraId="7EBE0762" w14:textId="055D2E54" w:rsidR="006A0962" w:rsidRDefault="00D72594" w:rsidP="00D72594">
      <w:r>
        <w:lastRenderedPageBreak/>
        <w:t>In conclusion, as we advocate for a</w:t>
      </w:r>
      <w:r w:rsidR="00CF1031">
        <w:t xml:space="preserve"> </w:t>
      </w:r>
      <w:r w:rsidR="00C74846">
        <w:t>“</w:t>
      </w:r>
      <w:r>
        <w:t>CERN for AI</w:t>
      </w:r>
      <w:r w:rsidR="00547696">
        <w:t>,</w:t>
      </w:r>
      <w:r w:rsidR="00C74846">
        <w:t>”</w:t>
      </w:r>
      <w:r>
        <w:t xml:space="preserve"> we are engaging in a dynamic and critical process. It's a call to action, a call to better understand the profound potential and implications of AI, and a call to shape its future in a way that is collectively beneficial, transparent, and aligned with our shared values. This is not just about today or tomorrow, but about the legacy we leave behind for the generations to come. Advocacy, therefore, is more than a tool in our arsenal; it is the bridge that connects vision to reality. It is the collective voice echoing GATO's call for </w:t>
      </w:r>
      <w:r w:rsidR="00C76571">
        <w:t>Axiomatic Alignment</w:t>
      </w:r>
      <w:r>
        <w:t>. It is the most definitive testament of our commitment to a future where AI serves us all, without exception.</w:t>
      </w:r>
    </w:p>
    <w:p w14:paraId="6B9F49A8" w14:textId="77777777" w:rsidR="006A0962" w:rsidRDefault="006A0962">
      <w:r>
        <w:br w:type="page"/>
      </w:r>
    </w:p>
    <w:p w14:paraId="7FAB6277" w14:textId="25765840" w:rsidR="00D72594" w:rsidRDefault="006A0962" w:rsidP="004620EF">
      <w:pPr>
        <w:pStyle w:val="Heading1"/>
      </w:pPr>
      <w:bookmarkStart w:id="45" w:name="_Toc135378272"/>
      <w:r>
        <w:lastRenderedPageBreak/>
        <w:t>Chapter 10</w:t>
      </w:r>
      <w:r w:rsidR="00B65BC2">
        <w:t>: Layer 7 – Global Consensus</w:t>
      </w:r>
      <w:bookmarkEnd w:id="45"/>
    </w:p>
    <w:p w14:paraId="162843B0" w14:textId="77777777" w:rsidR="00F17BE3" w:rsidRDefault="00F17BE3" w:rsidP="008E3677">
      <w:pPr>
        <w:pStyle w:val="Heading2"/>
      </w:pPr>
      <w:bookmarkStart w:id="46" w:name="_Toc135378273"/>
      <w:r>
        <w:t>Introduction to Global Consensus</w:t>
      </w:r>
      <w:bookmarkEnd w:id="46"/>
    </w:p>
    <w:p w14:paraId="65840484" w14:textId="409F4DA3" w:rsidR="00F17BE3" w:rsidRDefault="00F17BE3" w:rsidP="00F17BE3">
      <w:r>
        <w:t>Stepping into the seventh</w:t>
      </w:r>
      <w:r w:rsidR="00F94F53">
        <w:t>, and final,</w:t>
      </w:r>
      <w:r>
        <w:t xml:space="preserve"> layer of the GATO framework, we find ourselves in the realm of Global Consensus. Here, we are no longer just engaging with governmental bodies, researchers, or technologists</w:t>
      </w:r>
      <w:r w:rsidR="00A83578">
        <w:t xml:space="preserve"> – </w:t>
      </w:r>
      <w:r>
        <w:t xml:space="preserve">we are reaching out to the world at large, to every corner of the global village. This is where the principle of </w:t>
      </w:r>
      <w:r w:rsidR="00C76571">
        <w:t>Axiomatic Alignment</w:t>
      </w:r>
      <w:r>
        <w:t xml:space="preserve"> comes into full focus, where our </w:t>
      </w:r>
      <w:r w:rsidR="00C76571">
        <w:t>Heuristic Imperatives</w:t>
      </w:r>
      <w:r>
        <w:t xml:space="preserve"> find a resonating echo across nations, across cultures, and across time.</w:t>
      </w:r>
    </w:p>
    <w:p w14:paraId="79C56D88" w14:textId="2F019BBD" w:rsidR="00F17BE3" w:rsidRDefault="00F17BE3" w:rsidP="00F17BE3">
      <w:r>
        <w:t xml:space="preserve">The potential of AI is so vast and profound that its implications touch every individual, every community, and every nation. But the vastness of this impact is matched by its complexity, requiring an equally extensive and intricate conversation. To facilitate this, we </w:t>
      </w:r>
      <w:r w:rsidR="003553CF">
        <w:t>must</w:t>
      </w:r>
      <w:r>
        <w:t xml:space="preserve"> engage with the world on an unprecedented scale and in myriad ways. The tools of our discourse must be as diverse as the audience we hope to </w:t>
      </w:r>
      <w:proofErr w:type="gramStart"/>
      <w:r>
        <w:t>reach:</w:t>
      </w:r>
      <w:proofErr w:type="gramEnd"/>
      <w:r>
        <w:t xml:space="preserve"> multimedia outreach, educational materials, and academic initiatives, to name just a few.</w:t>
      </w:r>
    </w:p>
    <w:p w14:paraId="1799AD4A" w14:textId="44783FFE" w:rsidR="00F17BE3" w:rsidRDefault="00F17BE3" w:rsidP="00F17BE3">
      <w:r>
        <w:t xml:space="preserve">Academic outreach is particularly crucial. The minds we shape today will be the stewards of AI tomorrow, and it is incumbent upon us to instill in them the principles of </w:t>
      </w:r>
      <w:r w:rsidR="00C76571">
        <w:t>Axiomatic Alignment</w:t>
      </w:r>
      <w:r>
        <w:t xml:space="preserve">, the importance of GATO, and the wisdom of the </w:t>
      </w:r>
      <w:r w:rsidR="00C76571">
        <w:t>Heuristic Imperatives</w:t>
      </w:r>
      <w:r>
        <w:t>.</w:t>
      </w:r>
    </w:p>
    <w:p w14:paraId="33D59796" w14:textId="0AC66A78" w:rsidR="00B65BC2" w:rsidRDefault="00F17BE3" w:rsidP="00F17BE3">
      <w:r>
        <w:t xml:space="preserve">This chapter is dedicated to the enormous task of generating a global consensus. It is not just about disseminating information or promoting a cause; it's about </w:t>
      </w:r>
      <w:proofErr w:type="gramStart"/>
      <w:r>
        <w:t>opening up</w:t>
      </w:r>
      <w:proofErr w:type="gramEnd"/>
      <w:r>
        <w:t xml:space="preserve"> a dialogue, inviting everyone to the table and crafting a shared vision for our AI-driven future. This task, while monumental, is not insurmountable. But it does require us to utilize every means at our disposal, to resonate with every possible audience, and to strive tirelessly to build a global consensus that aligns with our foundational principles.</w:t>
      </w:r>
    </w:p>
    <w:p w14:paraId="7B090008" w14:textId="77777777" w:rsidR="00612B67" w:rsidRDefault="00612B67" w:rsidP="008E3677">
      <w:pPr>
        <w:pStyle w:val="Heading2"/>
      </w:pPr>
      <w:bookmarkStart w:id="47" w:name="_Toc135378274"/>
      <w:r>
        <w:t>Engaging with Media</w:t>
      </w:r>
      <w:bookmarkEnd w:id="47"/>
    </w:p>
    <w:p w14:paraId="4AF63E3F" w14:textId="77777777" w:rsidR="00612B67" w:rsidRDefault="00612B67" w:rsidP="00612B67">
      <w:r>
        <w:t>In a hyper-connected world, media plays a pivotal role in shaping global conversations. With a multitude of platforms and mediums at their disposal, GATO members have an unparalleled opportunity to contribute to this global discourse on AI and its ethical implications.</w:t>
      </w:r>
    </w:p>
    <w:p w14:paraId="284C38E9" w14:textId="12478518" w:rsidR="00612B67" w:rsidRDefault="00612B67" w:rsidP="00612B67">
      <w:r>
        <w:t xml:space="preserve">The beauty of this decentralized approach lies in its adaptability and its breadth. No contribution is too small or too insignificant. Making memes on social media? That's an excellent way to get complex ideas across in a fun, digestible format. Debating AI ethics on Reddit or other online forums? These discussions are crucial, as they often serve as the breeding ground for new ideas and perspectives. Speaking about GATO and </w:t>
      </w:r>
      <w:r w:rsidR="00C76571">
        <w:t>Axiomatic Alignment</w:t>
      </w:r>
      <w:r>
        <w:t xml:space="preserve"> in your family, your company, or your community? Personal advocacy is often the most impactful, as it allows for a deeper connection and understanding.</w:t>
      </w:r>
    </w:p>
    <w:p w14:paraId="41B94A20" w14:textId="77777777" w:rsidR="00612B67" w:rsidRDefault="00612B67" w:rsidP="00612B67">
      <w:r>
        <w:t>Writing to politicians, academics, or industry leaders? These letters can catalyze institutional change, taking our message to individuals who can influence policy and shape research directions. The goal is not only to disseminate information but to inspire action, to move people, and to encourage an ongoing dialogue about AI and its role in our society.</w:t>
      </w:r>
    </w:p>
    <w:p w14:paraId="2D9DF553" w14:textId="3E63D00B" w:rsidR="00612B67" w:rsidRDefault="00612B67" w:rsidP="00612B67">
      <w:r>
        <w:t xml:space="preserve">Each of these actions, when repeated by many individuals, creates a chorus of voices advocating for </w:t>
      </w:r>
      <w:r w:rsidR="00C76571">
        <w:t>Axiomatic Alignment</w:t>
      </w:r>
      <w:r>
        <w:t xml:space="preserve">, the </w:t>
      </w:r>
      <w:r w:rsidR="00C76571">
        <w:t>Heuristic Imperatives</w:t>
      </w:r>
      <w:r>
        <w:t>, and the GATO framework. This chorus can amplify our message, spreading it far and wide, until it reverberates in every corner of the globe.</w:t>
      </w:r>
    </w:p>
    <w:p w14:paraId="1A73D02F" w14:textId="69CEF59B" w:rsidR="00612B67" w:rsidRDefault="00612B67" w:rsidP="00612B67">
      <w:r>
        <w:t>As GATO members, it is our responsibility to embrace this call to action, to use every platform at our disposal, and to contribute our voices to this critical discourse. Whether through memes, discussions, personal advocacy, or formal communication, we must beat the drum of ethical AI alignment with fervor and consistency. The rhythm of our message will then build a tempo that will resonate globally, ultimately culminating in the symphony of global consensus.</w:t>
      </w:r>
    </w:p>
    <w:p w14:paraId="3CE9E510" w14:textId="433E4E36" w:rsidR="00F17BE3" w:rsidRDefault="002B1B98" w:rsidP="00F17BE3">
      <w:r>
        <w:lastRenderedPageBreak/>
        <w:t>Here’s a non-exhaustive list of avenues you could engage in:</w:t>
      </w:r>
    </w:p>
    <w:p w14:paraId="29CFFFFC" w14:textId="77777777" w:rsidR="002B1B98" w:rsidRDefault="002B1B98" w:rsidP="002B1B98">
      <w:pPr>
        <w:pStyle w:val="ListParagraph"/>
        <w:numPr>
          <w:ilvl w:val="0"/>
          <w:numId w:val="24"/>
        </w:numPr>
      </w:pPr>
      <w:r w:rsidRPr="002B1B98">
        <w:rPr>
          <w:b/>
          <w:bCs/>
        </w:rPr>
        <w:t>Memes:</w:t>
      </w:r>
      <w:r>
        <w:t xml:space="preserve"> Humorous or catchy images, GIFs, or text that can be shared quickly and easily to convey complex ideas about AI ethics and alignment.</w:t>
      </w:r>
    </w:p>
    <w:p w14:paraId="1FA1DE37" w14:textId="77777777" w:rsidR="002B1B98" w:rsidRDefault="002B1B98" w:rsidP="002B1B98">
      <w:pPr>
        <w:pStyle w:val="ListParagraph"/>
        <w:numPr>
          <w:ilvl w:val="0"/>
          <w:numId w:val="24"/>
        </w:numPr>
      </w:pPr>
      <w:r w:rsidRPr="002B1B98">
        <w:rPr>
          <w:b/>
          <w:bCs/>
        </w:rPr>
        <w:t>Music:</w:t>
      </w:r>
      <w:r>
        <w:t xml:space="preserve"> Songs, jingles, or instrumentals that carry messages about AI alignment or the goals of GATO. Music is a universal language that speaks to </w:t>
      </w:r>
      <w:proofErr w:type="gramStart"/>
      <w:r>
        <w:t>the emotions</w:t>
      </w:r>
      <w:proofErr w:type="gramEnd"/>
      <w:r>
        <w:t>.</w:t>
      </w:r>
    </w:p>
    <w:p w14:paraId="08549FF8" w14:textId="77777777" w:rsidR="002B1B98" w:rsidRDefault="002B1B98" w:rsidP="002B1B98">
      <w:pPr>
        <w:pStyle w:val="ListParagraph"/>
        <w:numPr>
          <w:ilvl w:val="0"/>
          <w:numId w:val="24"/>
        </w:numPr>
      </w:pPr>
      <w:r w:rsidRPr="002B1B98">
        <w:rPr>
          <w:b/>
          <w:bCs/>
        </w:rPr>
        <w:t>Stories:</w:t>
      </w:r>
      <w:r>
        <w:t xml:space="preserve"> Narrative fiction or non-fiction pieces that explore themes of AI alignment. Stories can be a powerful way to help people visualize potential futures.</w:t>
      </w:r>
    </w:p>
    <w:p w14:paraId="0A03FA25" w14:textId="7167AB5D" w:rsidR="002B1B98" w:rsidRDefault="002B1B98" w:rsidP="002B1B98">
      <w:pPr>
        <w:pStyle w:val="ListParagraph"/>
        <w:numPr>
          <w:ilvl w:val="0"/>
          <w:numId w:val="24"/>
        </w:numPr>
      </w:pPr>
      <w:r w:rsidRPr="002B1B98">
        <w:rPr>
          <w:b/>
          <w:bCs/>
        </w:rPr>
        <w:t>Letters:</w:t>
      </w:r>
      <w:r>
        <w:t xml:space="preserve"> Correspondence sent to influential individuals, academics, politicians, and policymakers, advocating for </w:t>
      </w:r>
      <w:r w:rsidR="00C76571">
        <w:t>Axiomatic Alignment</w:t>
      </w:r>
      <w:r>
        <w:t xml:space="preserve"> and the GATO framework.</w:t>
      </w:r>
    </w:p>
    <w:p w14:paraId="7648F4F9" w14:textId="77777777" w:rsidR="002B1B98" w:rsidRDefault="002B1B98" w:rsidP="002B1B98">
      <w:pPr>
        <w:pStyle w:val="ListParagraph"/>
        <w:numPr>
          <w:ilvl w:val="0"/>
          <w:numId w:val="24"/>
        </w:numPr>
      </w:pPr>
      <w:r w:rsidRPr="002B1B98">
        <w:rPr>
          <w:b/>
          <w:bCs/>
        </w:rPr>
        <w:t>Diagrams:</w:t>
      </w:r>
      <w:r>
        <w:t xml:space="preserve"> Visual representations of complex concepts related to AI alignment and GATO. Diagrams can make abstract ideas more tangible and easier to understand.</w:t>
      </w:r>
    </w:p>
    <w:p w14:paraId="3CD27C78" w14:textId="77777777" w:rsidR="002B1B98" w:rsidRDefault="002B1B98" w:rsidP="002B1B98">
      <w:pPr>
        <w:pStyle w:val="ListParagraph"/>
        <w:numPr>
          <w:ilvl w:val="0"/>
          <w:numId w:val="24"/>
        </w:numPr>
      </w:pPr>
      <w:r w:rsidRPr="002B1B98">
        <w:rPr>
          <w:b/>
          <w:bCs/>
        </w:rPr>
        <w:t>Internet Debates:</w:t>
      </w:r>
      <w:r>
        <w:t xml:space="preserve"> Participation in online discussions about AI on platforms like Reddit, LessWrong, or other AI-focused forums.</w:t>
      </w:r>
    </w:p>
    <w:p w14:paraId="31B028AA" w14:textId="4220C49B" w:rsidR="002B1B98" w:rsidRDefault="002B1B98" w:rsidP="002B1B98">
      <w:pPr>
        <w:pStyle w:val="ListParagraph"/>
        <w:numPr>
          <w:ilvl w:val="0"/>
          <w:numId w:val="24"/>
        </w:numPr>
      </w:pPr>
      <w:r w:rsidRPr="002B1B98">
        <w:rPr>
          <w:b/>
          <w:bCs/>
        </w:rPr>
        <w:t>Educational Materials:</w:t>
      </w:r>
      <w:r>
        <w:t xml:space="preserve"> Lesson plans, courses, or interactive modules that </w:t>
      </w:r>
      <w:proofErr w:type="gramStart"/>
      <w:r>
        <w:t>teach about</w:t>
      </w:r>
      <w:proofErr w:type="gramEnd"/>
      <w:r>
        <w:t xml:space="preserve"> AI alignment, GATO, and the </w:t>
      </w:r>
      <w:r w:rsidR="00C76571">
        <w:t>Heuristic Imperatives</w:t>
      </w:r>
      <w:r>
        <w:t>.</w:t>
      </w:r>
    </w:p>
    <w:p w14:paraId="0F33E589" w14:textId="77777777" w:rsidR="002B1B98" w:rsidRDefault="002B1B98" w:rsidP="002B1B98">
      <w:pPr>
        <w:pStyle w:val="ListParagraph"/>
        <w:numPr>
          <w:ilvl w:val="0"/>
          <w:numId w:val="24"/>
        </w:numPr>
      </w:pPr>
      <w:r w:rsidRPr="002B1B98">
        <w:rPr>
          <w:b/>
          <w:bCs/>
        </w:rPr>
        <w:t>Podcasts:</w:t>
      </w:r>
      <w:r>
        <w:t xml:space="preserve"> Audio programs where AI alignment is discussed with experts, </w:t>
      </w:r>
      <w:proofErr w:type="gramStart"/>
      <w:r>
        <w:t>policy-makers</w:t>
      </w:r>
      <w:proofErr w:type="gramEnd"/>
      <w:r>
        <w:t>, or enthusiasts. Podcasts are a powerful medium to reach a global audience.</w:t>
      </w:r>
    </w:p>
    <w:p w14:paraId="0197A918" w14:textId="77777777" w:rsidR="002B1B98" w:rsidRDefault="002B1B98" w:rsidP="002B1B98">
      <w:pPr>
        <w:pStyle w:val="ListParagraph"/>
        <w:numPr>
          <w:ilvl w:val="0"/>
          <w:numId w:val="24"/>
        </w:numPr>
      </w:pPr>
      <w:r w:rsidRPr="002B1B98">
        <w:rPr>
          <w:b/>
          <w:bCs/>
        </w:rPr>
        <w:t>Videos:</w:t>
      </w:r>
      <w:r>
        <w:t xml:space="preserve"> Engaging visual content, ranging from animations to documentaries, that educate viewers about AI alignment and GATO.</w:t>
      </w:r>
    </w:p>
    <w:p w14:paraId="2B06927E" w14:textId="77777777" w:rsidR="002B1B98" w:rsidRDefault="002B1B98" w:rsidP="002B1B98">
      <w:pPr>
        <w:pStyle w:val="ListParagraph"/>
        <w:numPr>
          <w:ilvl w:val="0"/>
          <w:numId w:val="24"/>
        </w:numPr>
      </w:pPr>
      <w:r w:rsidRPr="002B1B98">
        <w:rPr>
          <w:b/>
          <w:bCs/>
        </w:rPr>
        <w:t>Reddit:</w:t>
      </w:r>
      <w:r>
        <w:t xml:space="preserve"> Engaging in threads, creating posts, or commenting on AI alignment topics in appropriate subreddits. Reddit is a platform with millions of users worldwide.</w:t>
      </w:r>
    </w:p>
    <w:p w14:paraId="399E0DF2" w14:textId="77777777" w:rsidR="002B1B98" w:rsidRDefault="002B1B98" w:rsidP="002B1B98">
      <w:pPr>
        <w:pStyle w:val="ListParagraph"/>
        <w:numPr>
          <w:ilvl w:val="0"/>
          <w:numId w:val="24"/>
        </w:numPr>
      </w:pPr>
      <w:r w:rsidRPr="002B1B98">
        <w:rPr>
          <w:b/>
          <w:bCs/>
        </w:rPr>
        <w:t>LessWrong:</w:t>
      </w:r>
      <w:r>
        <w:t xml:space="preserve"> Participating in this rationalist community focused on discussion topics that include AI alignment.</w:t>
      </w:r>
    </w:p>
    <w:p w14:paraId="67B847FF" w14:textId="2AD008C3" w:rsidR="002B1B98" w:rsidRDefault="002B1B98" w:rsidP="002B1B98">
      <w:pPr>
        <w:pStyle w:val="ListParagraph"/>
        <w:numPr>
          <w:ilvl w:val="0"/>
          <w:numId w:val="24"/>
        </w:numPr>
      </w:pPr>
      <w:r w:rsidRPr="002B1B98">
        <w:rPr>
          <w:b/>
          <w:bCs/>
        </w:rPr>
        <w:t>Twitter:</w:t>
      </w:r>
      <w:r>
        <w:t xml:space="preserve"> Creating and sharing tweets about AI alignment, the </w:t>
      </w:r>
      <w:r w:rsidR="00C76571">
        <w:t>Heuristic Imperatives</w:t>
      </w:r>
      <w:r>
        <w:t>, and GATO. Twitter's brevity makes it an excellent platform for sparking conversations.</w:t>
      </w:r>
    </w:p>
    <w:p w14:paraId="09570444" w14:textId="77777777" w:rsidR="002B1B98" w:rsidRDefault="002B1B98" w:rsidP="002B1B98">
      <w:pPr>
        <w:pStyle w:val="ListParagraph"/>
        <w:numPr>
          <w:ilvl w:val="0"/>
          <w:numId w:val="24"/>
        </w:numPr>
      </w:pPr>
      <w:r w:rsidRPr="002B1B98">
        <w:rPr>
          <w:b/>
          <w:bCs/>
        </w:rPr>
        <w:t>YouTube:</w:t>
      </w:r>
      <w:r>
        <w:t xml:space="preserve"> Uploading videos that discuss, explain, or advocate for AI alignment and GATO. YouTube is one of the most popular platforms for video content globally.</w:t>
      </w:r>
    </w:p>
    <w:p w14:paraId="097756E6" w14:textId="6A45CE91" w:rsidR="002B1B98" w:rsidRDefault="002B1B98" w:rsidP="002B1B98">
      <w:r>
        <w:t>The beauty of these platforms is their accessibility; almost anyone, anywhere can use them to share their thoughts and engage with others. The GATO mission will be echoed and amplified across these channels, slowly permeating the collective consciousness. This wide-spread, grassroots approach, coupled with the power of the internet, enables us to propel the conversation on AI alignment to an international scale.</w:t>
      </w:r>
    </w:p>
    <w:p w14:paraId="77D5D167" w14:textId="04344EA3" w:rsidR="00612B67" w:rsidRDefault="00612B67" w:rsidP="008E3677">
      <w:pPr>
        <w:pStyle w:val="Heading2"/>
      </w:pPr>
      <w:bookmarkStart w:id="48" w:name="_Toc135378275"/>
      <w:r>
        <w:t>Academic Outreach</w:t>
      </w:r>
      <w:bookmarkEnd w:id="48"/>
    </w:p>
    <w:p w14:paraId="47BBC520" w14:textId="40D96ED5" w:rsidR="00282894" w:rsidRDefault="00282894" w:rsidP="00282894">
      <w:r>
        <w:t>Academic outreach is a critical facet of our pursuit of global consensus. It offers a potent avenue for nurturing a future generation imbued with an understanding of AI ethics and alignment. This effort is twofold, engaging both primary education and higher education sectors.</w:t>
      </w:r>
    </w:p>
    <w:p w14:paraId="0986490D" w14:textId="77777777" w:rsidR="00282894" w:rsidRDefault="00282894" w:rsidP="008E3677">
      <w:pPr>
        <w:pStyle w:val="Heading3"/>
      </w:pPr>
      <w:bookmarkStart w:id="49" w:name="_Toc135378276"/>
      <w:r>
        <w:t>Primary Education Outreach</w:t>
      </w:r>
      <w:bookmarkEnd w:id="49"/>
    </w:p>
    <w:p w14:paraId="7FAD24D3" w14:textId="77777777" w:rsidR="00282894" w:rsidRDefault="00282894" w:rsidP="00282894">
      <w:r>
        <w:t>The first phase focuses on engaging the minds of young learners still in their formative years, when they're most receptive to new ideas and perspectives. These early years are crucial, setting the stage for the development of an informed, ethical perspective on AI alignment.</w:t>
      </w:r>
    </w:p>
    <w:p w14:paraId="0A5BF64A" w14:textId="77777777" w:rsidR="00282894" w:rsidRDefault="00282894" w:rsidP="00282894">
      <w:r>
        <w:t>GATO community members can take an active role in the education of their own children, infusing discussions about AI alignment into their everyday learning. From explaining the basic principles in age-appropriate ways to sharing child-friendly stories that highlight these concepts, parents and educators can plant the seeds of understanding.</w:t>
      </w:r>
    </w:p>
    <w:p w14:paraId="0BD4FFDD" w14:textId="77777777" w:rsidR="00282894" w:rsidRDefault="00282894" w:rsidP="00282894">
      <w:r>
        <w:lastRenderedPageBreak/>
        <w:t>Beyond the household, there's a broader opportunity to integrate these topics into school curricula, after-school programs, or clubs. Hosting AI-related competitions and events within schools can stimulate interest and discussion among students. The aim is to encourage children to become curious, knowledgeable, and ultimately advocates for responsible AI practices.</w:t>
      </w:r>
    </w:p>
    <w:p w14:paraId="05688061" w14:textId="463D0B25" w:rsidR="00282894" w:rsidRDefault="0044363A" w:rsidP="00282894">
      <w:r>
        <w:t>Here is a list of ideas to reach children:</w:t>
      </w:r>
    </w:p>
    <w:p w14:paraId="44098465" w14:textId="77777777" w:rsidR="0044363A" w:rsidRDefault="0044363A" w:rsidP="0044363A">
      <w:pPr>
        <w:pStyle w:val="ListParagraph"/>
        <w:numPr>
          <w:ilvl w:val="0"/>
          <w:numId w:val="25"/>
        </w:numPr>
      </w:pPr>
      <w:r w:rsidRPr="0044363A">
        <w:rPr>
          <w:b/>
          <w:bCs/>
        </w:rPr>
        <w:t>Storybooks:</w:t>
      </w:r>
      <w:r>
        <w:t xml:space="preserve"> Craft storybooks that introduce the principles of AI alignment and ethics in an age-appropriate, engaging manner. These can be used by parents and teachers alike.</w:t>
      </w:r>
    </w:p>
    <w:p w14:paraId="0924C8A5" w14:textId="77777777" w:rsidR="0044363A" w:rsidRDefault="0044363A" w:rsidP="0044363A">
      <w:pPr>
        <w:pStyle w:val="ListParagraph"/>
        <w:numPr>
          <w:ilvl w:val="0"/>
          <w:numId w:val="25"/>
        </w:numPr>
      </w:pPr>
      <w:r w:rsidRPr="0044363A">
        <w:rPr>
          <w:b/>
          <w:bCs/>
        </w:rPr>
        <w:t>Classroom Discussions:</w:t>
      </w:r>
      <w:r>
        <w:t xml:space="preserve"> Encourage teachers to introduce AI alignment and ethics as part of their curriculum, fostering classroom discussions that inspire critical thinking.</w:t>
      </w:r>
    </w:p>
    <w:p w14:paraId="112AB58A" w14:textId="77777777" w:rsidR="0044363A" w:rsidRDefault="0044363A" w:rsidP="0044363A">
      <w:pPr>
        <w:pStyle w:val="ListParagraph"/>
        <w:numPr>
          <w:ilvl w:val="0"/>
          <w:numId w:val="25"/>
        </w:numPr>
      </w:pPr>
      <w:r w:rsidRPr="0044363A">
        <w:rPr>
          <w:b/>
          <w:bCs/>
        </w:rPr>
        <w:t>Art Projects:</w:t>
      </w:r>
      <w:r>
        <w:t xml:space="preserve"> Integrate the topic of AI into art projects, where students can express their understanding and ideas through visual arts, music, or drama.</w:t>
      </w:r>
    </w:p>
    <w:p w14:paraId="7B2945EE" w14:textId="77777777" w:rsidR="0044363A" w:rsidRDefault="0044363A" w:rsidP="0044363A">
      <w:pPr>
        <w:pStyle w:val="ListParagraph"/>
        <w:numPr>
          <w:ilvl w:val="0"/>
          <w:numId w:val="25"/>
        </w:numPr>
      </w:pPr>
      <w:r w:rsidRPr="0044363A">
        <w:rPr>
          <w:b/>
          <w:bCs/>
        </w:rPr>
        <w:t>Coding Clubs:</w:t>
      </w:r>
      <w:r>
        <w:t xml:space="preserve"> Use coding clubs as a platform to teach children about AI, while highlighting the importance of ethical considerations in AI development.</w:t>
      </w:r>
    </w:p>
    <w:p w14:paraId="5BE3D504" w14:textId="77777777" w:rsidR="0044363A" w:rsidRDefault="0044363A" w:rsidP="0044363A">
      <w:pPr>
        <w:pStyle w:val="ListParagraph"/>
        <w:numPr>
          <w:ilvl w:val="0"/>
          <w:numId w:val="25"/>
        </w:numPr>
      </w:pPr>
      <w:r w:rsidRPr="0044363A">
        <w:rPr>
          <w:b/>
          <w:bCs/>
        </w:rPr>
        <w:t>Competitions:</w:t>
      </w:r>
      <w:r>
        <w:t xml:space="preserve"> Organize contests that encourage students to explore AI-related topics, such as designing an AI system that benefits society, or creating posters that illustrate the concepts of AI alignment.</w:t>
      </w:r>
    </w:p>
    <w:p w14:paraId="3768E24B" w14:textId="77777777" w:rsidR="0044363A" w:rsidRDefault="0044363A" w:rsidP="0044363A">
      <w:pPr>
        <w:pStyle w:val="ListParagraph"/>
        <w:numPr>
          <w:ilvl w:val="0"/>
          <w:numId w:val="25"/>
        </w:numPr>
      </w:pPr>
      <w:r w:rsidRPr="0044363A">
        <w:rPr>
          <w:b/>
          <w:bCs/>
        </w:rPr>
        <w:t>Experiments and Demonstrations:</w:t>
      </w:r>
      <w:r>
        <w:t xml:space="preserve"> Carry out simple AI experiments or demonstrations that help students visualize and comprehend the workings of AI and the importance of alignment.</w:t>
      </w:r>
    </w:p>
    <w:p w14:paraId="121DC54F" w14:textId="77777777" w:rsidR="0044363A" w:rsidRDefault="0044363A" w:rsidP="0044363A">
      <w:pPr>
        <w:pStyle w:val="ListParagraph"/>
        <w:numPr>
          <w:ilvl w:val="0"/>
          <w:numId w:val="25"/>
        </w:numPr>
      </w:pPr>
      <w:r w:rsidRPr="0044363A">
        <w:rPr>
          <w:b/>
          <w:bCs/>
        </w:rPr>
        <w:t>Field Trips:</w:t>
      </w:r>
      <w:r>
        <w:t xml:space="preserve"> Plan visits to AI exhibitions, tech museums, or science fairs where children can learn about AI in a hands-on, engaging environment.</w:t>
      </w:r>
    </w:p>
    <w:p w14:paraId="46F6D743" w14:textId="77777777" w:rsidR="0044363A" w:rsidRDefault="0044363A" w:rsidP="0044363A">
      <w:pPr>
        <w:pStyle w:val="ListParagraph"/>
        <w:numPr>
          <w:ilvl w:val="0"/>
          <w:numId w:val="25"/>
        </w:numPr>
      </w:pPr>
      <w:r w:rsidRPr="0044363A">
        <w:rPr>
          <w:b/>
          <w:bCs/>
        </w:rPr>
        <w:t>Guest Lectures:</w:t>
      </w:r>
      <w:r>
        <w:t xml:space="preserve"> Invite AI experts to give talks or interactive sessions, making the subject more tangible and interesting for the students.</w:t>
      </w:r>
    </w:p>
    <w:p w14:paraId="3325B7A5" w14:textId="77777777" w:rsidR="0044363A" w:rsidRDefault="0044363A" w:rsidP="0044363A">
      <w:pPr>
        <w:pStyle w:val="ListParagraph"/>
        <w:numPr>
          <w:ilvl w:val="0"/>
          <w:numId w:val="25"/>
        </w:numPr>
      </w:pPr>
      <w:r w:rsidRPr="0044363A">
        <w:rPr>
          <w:b/>
          <w:bCs/>
        </w:rPr>
        <w:t>Parent-Child Learning Activities:</w:t>
      </w:r>
      <w:r>
        <w:t xml:space="preserve"> Design activities where parents and children can explore AI ethics together, enhancing family engagement and learning.</w:t>
      </w:r>
    </w:p>
    <w:p w14:paraId="1612D80E" w14:textId="77777777" w:rsidR="0044363A" w:rsidRDefault="0044363A" w:rsidP="0044363A">
      <w:pPr>
        <w:pStyle w:val="ListParagraph"/>
        <w:numPr>
          <w:ilvl w:val="0"/>
          <w:numId w:val="25"/>
        </w:numPr>
      </w:pPr>
      <w:r w:rsidRPr="0044363A">
        <w:rPr>
          <w:b/>
          <w:bCs/>
        </w:rPr>
        <w:t>AI-Themed School Events:</w:t>
      </w:r>
      <w:r>
        <w:t xml:space="preserve"> Host AI-themed school events, </w:t>
      </w:r>
      <w:proofErr w:type="gramStart"/>
      <w:r>
        <w:t>fairs</w:t>
      </w:r>
      <w:proofErr w:type="gramEnd"/>
      <w:r>
        <w:t xml:space="preserve"> or assemblies to raise awareness and encourage school-wide participation.</w:t>
      </w:r>
    </w:p>
    <w:p w14:paraId="08B4D27D" w14:textId="77777777" w:rsidR="0044363A" w:rsidRDefault="0044363A" w:rsidP="0044363A">
      <w:pPr>
        <w:pStyle w:val="ListParagraph"/>
        <w:numPr>
          <w:ilvl w:val="0"/>
          <w:numId w:val="25"/>
        </w:numPr>
      </w:pPr>
      <w:r w:rsidRPr="0044363A">
        <w:rPr>
          <w:b/>
          <w:bCs/>
        </w:rPr>
        <w:t>Curriculum Integration:</w:t>
      </w:r>
      <w:r>
        <w:t xml:space="preserve"> Advocate for the integration of AI ethics and alignment principles into national or regional education standards, impacting a wider range of students.</w:t>
      </w:r>
    </w:p>
    <w:p w14:paraId="177AB3B6" w14:textId="218C3E2D" w:rsidR="0044363A" w:rsidRDefault="0044363A" w:rsidP="0044363A">
      <w:pPr>
        <w:pStyle w:val="ListParagraph"/>
        <w:numPr>
          <w:ilvl w:val="0"/>
          <w:numId w:val="25"/>
        </w:numPr>
      </w:pPr>
      <w:r w:rsidRPr="0044363A">
        <w:rPr>
          <w:b/>
          <w:bCs/>
        </w:rPr>
        <w:t>Online Learning Modules:</w:t>
      </w:r>
      <w:r>
        <w:t xml:space="preserve"> Develop online learning modules on AI ethics and alignment that can be accessed by students across the globe.</w:t>
      </w:r>
    </w:p>
    <w:p w14:paraId="64D8BB98" w14:textId="1A72D3C8" w:rsidR="0044363A" w:rsidRDefault="0044363A" w:rsidP="0044363A">
      <w:r>
        <w:t xml:space="preserve">While this list is </w:t>
      </w:r>
      <w:proofErr w:type="gramStart"/>
      <w:r>
        <w:t>expansive</w:t>
      </w:r>
      <w:proofErr w:type="gramEnd"/>
      <w:r>
        <w:t>, it is not exhaustive! We encourage all GATO members to be creative!</w:t>
      </w:r>
    </w:p>
    <w:p w14:paraId="1511BA78" w14:textId="77777777" w:rsidR="00282894" w:rsidRDefault="00282894" w:rsidP="008E3677">
      <w:pPr>
        <w:pStyle w:val="Heading3"/>
      </w:pPr>
      <w:bookmarkStart w:id="50" w:name="_Toc135378277"/>
      <w:r>
        <w:t>Higher Education Outreach</w:t>
      </w:r>
      <w:bookmarkEnd w:id="50"/>
    </w:p>
    <w:p w14:paraId="642B4E08" w14:textId="77777777" w:rsidR="00282894" w:rsidRDefault="00282894" w:rsidP="00282894">
      <w:r>
        <w:t>The second phase of academic outreach targets the higher education sector, where students are shaping their future career paths and defining their individual worldviews. It's in these years that they are well equipped to grasp the complexities of AI ethics and AI alignment.</w:t>
      </w:r>
    </w:p>
    <w:p w14:paraId="56D87D17" w14:textId="1898FA02" w:rsidR="00282894" w:rsidRDefault="00282894" w:rsidP="00282894">
      <w:r>
        <w:t xml:space="preserve">Here, we encourage GATO community members who are university students or academics to bring discussions of AI alignment into their classrooms, seminars, and research groups. Through engaging lectures, spirited debates, and focused study groups, undergraduates and graduate students can delve deeper into the GATO framework and the idea of </w:t>
      </w:r>
      <w:r w:rsidR="00C76571">
        <w:t>Axiomatic Alignment</w:t>
      </w:r>
      <w:r>
        <w:t>.</w:t>
      </w:r>
    </w:p>
    <w:p w14:paraId="24C9F6F9" w14:textId="276CD92C" w:rsidR="00282894" w:rsidRDefault="00282894" w:rsidP="00282894">
      <w:r>
        <w:t xml:space="preserve">A powerful tool in this regard would be the production of peer-reviewed research centered on </w:t>
      </w:r>
      <w:r w:rsidR="00C76571">
        <w:t>Axiomatic Alignment</w:t>
      </w:r>
      <w:r>
        <w:t xml:space="preserve"> and the </w:t>
      </w:r>
      <w:r w:rsidR="00C76571">
        <w:t>Heuristic Imperatives</w:t>
      </w:r>
      <w:r>
        <w:t>. Universities and professors publishing in this area would significantly contribute to validating and amplifying our efforts.</w:t>
      </w:r>
    </w:p>
    <w:p w14:paraId="169B1B05" w14:textId="72E37E21" w:rsidR="00612B67" w:rsidRDefault="00282894" w:rsidP="00282894">
      <w:r>
        <w:t xml:space="preserve">We must not underestimate the power of young minds in driving societal change. Just as Greta Thunberg sparked a global youth-led movement for climate change, so too could our young advocates catalyze a shift </w:t>
      </w:r>
      <w:r>
        <w:lastRenderedPageBreak/>
        <w:t>towards ethical AI. By reaching out to the academic world at all levels, we can inspire a generation of thinkers who are not only aware of AI alignment but actively working to ensure it.</w:t>
      </w:r>
    </w:p>
    <w:p w14:paraId="70EDA2AB" w14:textId="571F89A9" w:rsidR="00073BE2" w:rsidRDefault="003B04BD" w:rsidP="00282894">
      <w:r>
        <w:t>Here are some ideas for higher education outreach:</w:t>
      </w:r>
    </w:p>
    <w:p w14:paraId="2212C77E" w14:textId="77777777" w:rsidR="003B04BD" w:rsidRDefault="003B04BD" w:rsidP="00B161AD">
      <w:pPr>
        <w:pStyle w:val="ListParagraph"/>
        <w:numPr>
          <w:ilvl w:val="0"/>
          <w:numId w:val="26"/>
        </w:numPr>
      </w:pPr>
      <w:r w:rsidRPr="00B161AD">
        <w:rPr>
          <w:b/>
          <w:bCs/>
        </w:rPr>
        <w:t>Coursework:</w:t>
      </w:r>
      <w:r>
        <w:t xml:space="preserve"> Develop and propose coursework on AI alignment and ethics, which can be offered as elective or mandatory courses within computer science, engineering, and ethics departments.</w:t>
      </w:r>
    </w:p>
    <w:p w14:paraId="3F95838C" w14:textId="77777777" w:rsidR="003B04BD" w:rsidRDefault="003B04BD" w:rsidP="00B161AD">
      <w:pPr>
        <w:pStyle w:val="ListParagraph"/>
        <w:numPr>
          <w:ilvl w:val="0"/>
          <w:numId w:val="26"/>
        </w:numPr>
      </w:pPr>
      <w:r w:rsidRPr="00B161AD">
        <w:rPr>
          <w:b/>
          <w:bCs/>
        </w:rPr>
        <w:t>Guest Lectures:</w:t>
      </w:r>
      <w:r>
        <w:t xml:space="preserve"> Members who are AI professionals or researchers can offer guest lectures or seminars in relevant courses, providing a practical perspective on AI alignment.</w:t>
      </w:r>
    </w:p>
    <w:p w14:paraId="06B12774" w14:textId="77777777" w:rsidR="003B04BD" w:rsidRDefault="003B04BD" w:rsidP="00B161AD">
      <w:pPr>
        <w:pStyle w:val="ListParagraph"/>
        <w:numPr>
          <w:ilvl w:val="0"/>
          <w:numId w:val="26"/>
        </w:numPr>
      </w:pPr>
      <w:r w:rsidRPr="00B161AD">
        <w:rPr>
          <w:b/>
          <w:bCs/>
        </w:rPr>
        <w:t>Workshops and Hackathons:</w:t>
      </w:r>
      <w:r>
        <w:t xml:space="preserve"> Organize workshops and hackathons where students apply AI alignment principles in real-world AI problem-solving scenarios. This could also encourage innovation in the field.</w:t>
      </w:r>
    </w:p>
    <w:p w14:paraId="10AB1838" w14:textId="77777777" w:rsidR="003B04BD" w:rsidRDefault="003B04BD" w:rsidP="00B161AD">
      <w:pPr>
        <w:pStyle w:val="ListParagraph"/>
        <w:numPr>
          <w:ilvl w:val="0"/>
          <w:numId w:val="26"/>
        </w:numPr>
      </w:pPr>
      <w:r w:rsidRPr="00B161AD">
        <w:rPr>
          <w:b/>
          <w:bCs/>
        </w:rPr>
        <w:t>Research Opportunities:</w:t>
      </w:r>
      <w:r>
        <w:t xml:space="preserve"> Advocate for or create research opportunities in the field of AI alignment and ethics. This could involve internships, senior projects, or thesis topics.</w:t>
      </w:r>
    </w:p>
    <w:p w14:paraId="63FF896E" w14:textId="77777777" w:rsidR="003B04BD" w:rsidRDefault="003B04BD" w:rsidP="00B161AD">
      <w:pPr>
        <w:pStyle w:val="ListParagraph"/>
        <w:numPr>
          <w:ilvl w:val="0"/>
          <w:numId w:val="26"/>
        </w:numPr>
      </w:pPr>
      <w:r w:rsidRPr="00B161AD">
        <w:rPr>
          <w:b/>
          <w:bCs/>
        </w:rPr>
        <w:t>Scholarships:</w:t>
      </w:r>
      <w:r>
        <w:t xml:space="preserve"> Establish or sponsor scholarships for students who choose to pursue research in AI alignment and ethics, thus incentivizing involvement in the field.</w:t>
      </w:r>
    </w:p>
    <w:p w14:paraId="36A2A952" w14:textId="77777777" w:rsidR="003B04BD" w:rsidRDefault="003B04BD" w:rsidP="00B161AD">
      <w:pPr>
        <w:pStyle w:val="ListParagraph"/>
        <w:numPr>
          <w:ilvl w:val="0"/>
          <w:numId w:val="26"/>
        </w:numPr>
      </w:pPr>
      <w:r w:rsidRPr="00B161AD">
        <w:rPr>
          <w:b/>
          <w:bCs/>
        </w:rPr>
        <w:t>Conference Presentations:</w:t>
      </w:r>
      <w:r>
        <w:t xml:space="preserve"> Encourage the presentation of AI alignment and ethics-related research in academic conferences and symposia, thereby increasing visibility and sparking dialogue in the academic community.</w:t>
      </w:r>
    </w:p>
    <w:p w14:paraId="40A4094B" w14:textId="77777777" w:rsidR="003B04BD" w:rsidRDefault="003B04BD" w:rsidP="00B161AD">
      <w:pPr>
        <w:pStyle w:val="ListParagraph"/>
        <w:numPr>
          <w:ilvl w:val="0"/>
          <w:numId w:val="26"/>
        </w:numPr>
      </w:pPr>
      <w:r w:rsidRPr="00B161AD">
        <w:rPr>
          <w:b/>
          <w:bCs/>
        </w:rPr>
        <w:t>University Clubs:</w:t>
      </w:r>
      <w:r>
        <w:t xml:space="preserve"> Form or support university clubs focused on AI ethics and alignment. These clubs could organize events, run projects, and promote learning and discussion among students.</w:t>
      </w:r>
    </w:p>
    <w:p w14:paraId="161E0706" w14:textId="77777777" w:rsidR="003B04BD" w:rsidRDefault="003B04BD" w:rsidP="00B161AD">
      <w:pPr>
        <w:pStyle w:val="ListParagraph"/>
        <w:numPr>
          <w:ilvl w:val="0"/>
          <w:numId w:val="26"/>
        </w:numPr>
      </w:pPr>
      <w:r w:rsidRPr="00B161AD">
        <w:rPr>
          <w:b/>
          <w:bCs/>
        </w:rPr>
        <w:t>Partnerships with AI Companies:</w:t>
      </w:r>
      <w:r>
        <w:t xml:space="preserve"> Establish partnerships between universities and AI companies to provide students with practical experience while reinforcing the importance of AI alignment in real-world settings.</w:t>
      </w:r>
    </w:p>
    <w:p w14:paraId="37B2F9E0" w14:textId="77777777" w:rsidR="003B04BD" w:rsidRDefault="003B04BD" w:rsidP="00B161AD">
      <w:pPr>
        <w:pStyle w:val="ListParagraph"/>
        <w:numPr>
          <w:ilvl w:val="0"/>
          <w:numId w:val="26"/>
        </w:numPr>
      </w:pPr>
      <w:r w:rsidRPr="00B161AD">
        <w:rPr>
          <w:b/>
          <w:bCs/>
        </w:rPr>
        <w:t>Debates and Discussions:</w:t>
      </w:r>
      <w:r>
        <w:t xml:space="preserve"> Facilitate debates, panel discussions, and open forums on AI alignment and ethics, encouraging students to critically engage with these topics.</w:t>
      </w:r>
    </w:p>
    <w:p w14:paraId="7F8559CF" w14:textId="77777777" w:rsidR="003B04BD" w:rsidRDefault="003B04BD" w:rsidP="00B161AD">
      <w:pPr>
        <w:pStyle w:val="ListParagraph"/>
        <w:numPr>
          <w:ilvl w:val="0"/>
          <w:numId w:val="26"/>
        </w:numPr>
      </w:pPr>
      <w:r w:rsidRPr="00B161AD">
        <w:rPr>
          <w:b/>
          <w:bCs/>
        </w:rPr>
        <w:t>Advocacy:</w:t>
      </w:r>
      <w:r>
        <w:t xml:space="preserve"> Encourage universities to publicly support the principles of AI alignment and to join the GATO framework, adding institutional weight to the cause.</w:t>
      </w:r>
    </w:p>
    <w:p w14:paraId="7C4B72A5" w14:textId="77777777" w:rsidR="003B04BD" w:rsidRDefault="003B04BD" w:rsidP="00B161AD">
      <w:pPr>
        <w:pStyle w:val="ListParagraph"/>
        <w:numPr>
          <w:ilvl w:val="0"/>
          <w:numId w:val="26"/>
        </w:numPr>
      </w:pPr>
      <w:r w:rsidRPr="00B161AD">
        <w:rPr>
          <w:b/>
          <w:bCs/>
        </w:rPr>
        <w:t>Online Webinars and Courses:</w:t>
      </w:r>
      <w:r>
        <w:t xml:space="preserve"> Develop online webinars or Massive Open Online Courses (MOOCs) on AI alignment and ethics, making them accessible to students globally.</w:t>
      </w:r>
    </w:p>
    <w:p w14:paraId="0D16109B" w14:textId="684B2276" w:rsidR="003B04BD" w:rsidRDefault="003B04BD" w:rsidP="00B161AD">
      <w:pPr>
        <w:pStyle w:val="ListParagraph"/>
        <w:numPr>
          <w:ilvl w:val="0"/>
          <w:numId w:val="26"/>
        </w:numPr>
      </w:pPr>
      <w:r w:rsidRPr="00B161AD">
        <w:rPr>
          <w:b/>
          <w:bCs/>
        </w:rPr>
        <w:t>Publication in Academic Journals:</w:t>
      </w:r>
      <w:r>
        <w:t xml:space="preserve"> Work on and encourage research publications on AI alignment in reputable academic journals. This lends credibility and </w:t>
      </w:r>
      <w:proofErr w:type="gramStart"/>
      <w:r>
        <w:t>opens up</w:t>
      </w:r>
      <w:proofErr w:type="gramEnd"/>
      <w:r>
        <w:t xml:space="preserve"> avenues for wider academic engagement.</w:t>
      </w:r>
    </w:p>
    <w:p w14:paraId="23E18284" w14:textId="6E1DC65A" w:rsidR="008A3C82" w:rsidRDefault="008A3C82" w:rsidP="008E3677">
      <w:pPr>
        <w:pStyle w:val="Heading2"/>
      </w:pPr>
      <w:bookmarkStart w:id="51" w:name="_Toc135378278"/>
      <w:r>
        <w:t>Conclusion: The Avalanche of Alignment</w:t>
      </w:r>
      <w:bookmarkEnd w:id="51"/>
    </w:p>
    <w:p w14:paraId="415E934F" w14:textId="77777777" w:rsidR="008A3C82" w:rsidRDefault="008A3C82" w:rsidP="008A3C82">
      <w:r>
        <w:t>The power of GATO lies in its decentralized structure. Just like an avalanche, it starts with a single snowflake – a single idea, a single action, a single belief. Yet, when these snowflakes gather momentum, when they align in the same direction, they become a powerful force. Our goal as a community is to create an avalanche of alignment – a movement where no single entity bears the whole weight, but where every contribution matters and propels the collective forward.</w:t>
      </w:r>
    </w:p>
    <w:p w14:paraId="702FD8BC" w14:textId="77777777" w:rsidR="008A3C82" w:rsidRDefault="008A3C82" w:rsidP="008A3C82">
      <w:r>
        <w:t>This is not unlike the natural world, where we witness the remarkable feats achieved by swarms of bees and colonies of ants. No single ant or bee is responsible for the entire plan. Instead, through an aligned, collective effort, they create intricate hives and expansive colonies, achieving remarkable feats that would be impossible for a single individual. We, as members of GATO, are inspired by this principle of decentralized collective effort.</w:t>
      </w:r>
    </w:p>
    <w:p w14:paraId="2172849E" w14:textId="078EEDCA" w:rsidR="008A3C82" w:rsidRDefault="008A3C82" w:rsidP="008A3C82">
      <w:r>
        <w:t xml:space="preserve">Throughout this book, we have discussed the many layers of the GATO framework. We began by defining </w:t>
      </w:r>
      <w:r w:rsidR="00C76571">
        <w:t>Axiomatic Alignment</w:t>
      </w:r>
      <w:r>
        <w:t xml:space="preserve"> and why it is a core principle that we must strive for in the AI landscape. From there, we delved into the </w:t>
      </w:r>
      <w:r w:rsidR="00C76571">
        <w:t>Heuristic Imperatives</w:t>
      </w:r>
      <w:r>
        <w:t xml:space="preserve">, a set of guiding principles which allow us to traverse the </w:t>
      </w:r>
      <w:r>
        <w:lastRenderedPageBreak/>
        <w:t>complex landscape of AI alignment. Subsequently, we examined the mechanisms of individual self-regulation, enterprise self-regulation, and national regulation, exploring how these different spheres of influence play a crucial role in shaping AI alignment.</w:t>
      </w:r>
    </w:p>
    <w:p w14:paraId="2A029007" w14:textId="77777777" w:rsidR="008A3C82" w:rsidRDefault="008A3C82" w:rsidP="008A3C82">
      <w:r>
        <w:t>We then advocated for the creation of an international research organization for AI, akin to CERN, emphasizing the power of collaboration and shared resources. We stressed the importance of international regulation and proposed specific criteria for membership, underlining the need for economic, democratic, and military conditions to be met.</w:t>
      </w:r>
    </w:p>
    <w:p w14:paraId="4EDBA811" w14:textId="24297B4F" w:rsidR="008A3C82" w:rsidRDefault="008A3C82" w:rsidP="008A3C82">
      <w:r>
        <w:t xml:space="preserve">Finally, we encouraged GATO members to engage in a concerted, multilayered outreach effort. This involves grassroots advocacy, media engagement, and academic outreach at both the primary and higher education levels. We believe that this layered outreach approach is crucial for spreading the principles of </w:t>
      </w:r>
      <w:r w:rsidR="00C76571">
        <w:t>Axiomatic Alignment</w:t>
      </w:r>
      <w:r>
        <w:t xml:space="preserve"> and the </w:t>
      </w:r>
      <w:r w:rsidR="00C76571">
        <w:t>Heuristic Imperatives</w:t>
      </w:r>
      <w:r>
        <w:t xml:space="preserve"> to every corner of the globe.</w:t>
      </w:r>
    </w:p>
    <w:p w14:paraId="06C18ED7" w14:textId="17CB919C" w:rsidR="00E64A87" w:rsidRDefault="008A3C82" w:rsidP="008A3C82">
      <w:r>
        <w:t>As we close this section, remember that GATO is a comprehensive, expansive framework designed to navigate the complex world of AI alignment. It calls upon us all to play our part, to contribute our unique skills and perspectives to this avalanche of alignment. Through our collective efforts, we can steer the trajectory of AI development toward a future that is not only prosperous and understanding but also rooted in the alleviation of suffering. Together, we can ensure that the transformative power of AI is harnessed for the benefit of all.</w:t>
      </w:r>
    </w:p>
    <w:p w14:paraId="779DDE11" w14:textId="77777777" w:rsidR="00E64A87" w:rsidRDefault="00E64A87">
      <w:r>
        <w:br w:type="page"/>
      </w:r>
    </w:p>
    <w:p w14:paraId="01709F27" w14:textId="1FA0EE69" w:rsidR="00E64A87" w:rsidRDefault="00D00C63" w:rsidP="004620EF">
      <w:pPr>
        <w:pStyle w:val="Heading1"/>
      </w:pPr>
      <w:bookmarkStart w:id="52" w:name="_Toc135378279"/>
      <w:r>
        <w:lastRenderedPageBreak/>
        <w:t>Chapter 11: GATO Traditions Overview</w:t>
      </w:r>
      <w:bookmarkEnd w:id="52"/>
    </w:p>
    <w:p w14:paraId="6417F587" w14:textId="6AD5F1E4" w:rsidR="00D00C63" w:rsidRDefault="00DD1C72" w:rsidP="008E3677">
      <w:pPr>
        <w:pStyle w:val="Heading2"/>
      </w:pPr>
      <w:bookmarkStart w:id="53" w:name="_Toc135378280"/>
      <w:r>
        <w:t>Introduction to the Traditions</w:t>
      </w:r>
      <w:bookmarkEnd w:id="53"/>
    </w:p>
    <w:p w14:paraId="4419BB27" w14:textId="43F30E85" w:rsidR="00B96003" w:rsidRDefault="00B96003" w:rsidP="00B96003">
      <w:r>
        <w:t>In any quest to bring about transformative change, particularly in a field as monumental as artificial intelligence, the way forward can often seem bewildering and elusive. In such an arena, having guiding principles to illuminate the path is not a luxury</w:t>
      </w:r>
      <w:r w:rsidR="00A83578">
        <w:t xml:space="preserve"> – </w:t>
      </w:r>
      <w:r>
        <w:t xml:space="preserve">it's a necessity. The GATO Traditions serve as these guiding principles. They form the heartbeat of our ethos, the tactical behaviors, and practices that lend purposeful direction to every stride we take towards our shared vision: </w:t>
      </w:r>
      <w:r w:rsidR="00C76571">
        <w:t>Axiomatic Alignment</w:t>
      </w:r>
      <w:r w:rsidR="00D53E2E">
        <w:t xml:space="preserve"> and an AI utopia</w:t>
      </w:r>
      <w:r>
        <w:t>.</w:t>
      </w:r>
    </w:p>
    <w:p w14:paraId="321C6BB2" w14:textId="77777777" w:rsidR="00B96003" w:rsidRDefault="00B96003" w:rsidP="00B96003">
      <w:r>
        <w:t>These traditions are more than just words or sentiments; they represent a blueprint for action within a decentralized organization like GATO. Just as the principles of swarm intelligence enable bees to build intricate hives or ants to carry out complex tasks, these traditions channel the collective strength and intelligence of GATO's community towards the goal of AI alignment.</w:t>
      </w:r>
    </w:p>
    <w:p w14:paraId="7BF17716" w14:textId="5AB1EE6E" w:rsidR="00B96003" w:rsidRDefault="00B96003" w:rsidP="00B96003">
      <w:r>
        <w:t>Think of the Linux community's commitment to open-source, the</w:t>
      </w:r>
      <w:r w:rsidR="00CF1031">
        <w:t xml:space="preserve"> ‘</w:t>
      </w:r>
      <w:r>
        <w:t>be water' principle of the 2019 Hong Kong protests, or the</w:t>
      </w:r>
      <w:r w:rsidR="00CF1031">
        <w:t xml:space="preserve"> </w:t>
      </w:r>
      <w:r w:rsidR="00DB4786">
        <w:t>“</w:t>
      </w:r>
      <w:r>
        <w:t>Do</w:t>
      </w:r>
      <w:r w:rsidR="00462AEF">
        <w:t>-</w:t>
      </w:r>
      <w:proofErr w:type="spellStart"/>
      <w:r>
        <w:t>Ocracy</w:t>
      </w:r>
      <w:proofErr w:type="spellEnd"/>
      <w:r w:rsidR="00DB4786">
        <w:t>”</w:t>
      </w:r>
      <w:r>
        <w:t xml:space="preserve"> model of Burning Man, where individuals voluntarily </w:t>
      </w:r>
      <w:r w:rsidR="00412758">
        <w:t>act,</w:t>
      </w:r>
      <w:r>
        <w:t xml:space="preserve"> and others follow or support good ideas. </w:t>
      </w:r>
      <w:r w:rsidR="00412758">
        <w:t>All</w:t>
      </w:r>
      <w:r>
        <w:t xml:space="preserve"> these movements thrived on principles that guided decentralized behavior towards common goals. Similarly, the GATO Traditions are intended to inform, inspire, and influence action in a manner that aligns with our mission and builds momentum.</w:t>
      </w:r>
    </w:p>
    <w:p w14:paraId="2941D403" w14:textId="3F3C32F0" w:rsidR="00DD1C72" w:rsidRDefault="00B96003" w:rsidP="00B96003">
      <w:r>
        <w:t xml:space="preserve">Each tradition encapsulates a critical facet of our decentralized journey towards </w:t>
      </w:r>
      <w:r w:rsidR="00C76571">
        <w:t>Axiomatic Alignment</w:t>
      </w:r>
      <w:r>
        <w:t>:</w:t>
      </w:r>
    </w:p>
    <w:p w14:paraId="1069E431" w14:textId="77777777" w:rsidR="00DD1C72" w:rsidRDefault="00DD1C72" w:rsidP="00C1707D">
      <w:pPr>
        <w:pStyle w:val="ListParagraph"/>
        <w:numPr>
          <w:ilvl w:val="0"/>
          <w:numId w:val="27"/>
        </w:numPr>
      </w:pPr>
      <w:r w:rsidRPr="00C1707D">
        <w:rPr>
          <w:b/>
          <w:bCs/>
        </w:rPr>
        <w:t>Start where you are, use what you have, do what you can:</w:t>
      </w:r>
      <w:r>
        <w:t xml:space="preserve"> This tradition encourages each member to contribute their unique talents, knowledge, and resources, no matter how big or small. It reminds us that every contribution counts and that there's no prerequisite to making a difference.</w:t>
      </w:r>
    </w:p>
    <w:p w14:paraId="174B7A89" w14:textId="77777777" w:rsidR="00DD1C72" w:rsidRDefault="00DD1C72" w:rsidP="00C1707D">
      <w:pPr>
        <w:pStyle w:val="ListParagraph"/>
        <w:numPr>
          <w:ilvl w:val="0"/>
          <w:numId w:val="27"/>
        </w:numPr>
      </w:pPr>
      <w:r w:rsidRPr="00C1707D">
        <w:rPr>
          <w:b/>
          <w:bCs/>
        </w:rPr>
        <w:t>Work towards consensus:</w:t>
      </w:r>
      <w:r>
        <w:t xml:space="preserve"> GATO is a democratic and collaborative endeavor. This tradition emphasizes the value of diverse input, debate, and shared decision-making.</w:t>
      </w:r>
    </w:p>
    <w:p w14:paraId="72500CBD" w14:textId="77777777" w:rsidR="00DD1C72" w:rsidRDefault="00DD1C72" w:rsidP="00C1707D">
      <w:pPr>
        <w:pStyle w:val="ListParagraph"/>
        <w:numPr>
          <w:ilvl w:val="0"/>
          <w:numId w:val="27"/>
        </w:numPr>
      </w:pPr>
      <w:r w:rsidRPr="00C1707D">
        <w:rPr>
          <w:b/>
          <w:bCs/>
        </w:rPr>
        <w:t>Broadcast your findings:</w:t>
      </w:r>
      <w:r>
        <w:t xml:space="preserve"> Transparency and open communication are critical to GATO's mission. This tradition urges members to share their work, discoveries, and thoughts openly.</w:t>
      </w:r>
    </w:p>
    <w:p w14:paraId="69A79F4E" w14:textId="77777777" w:rsidR="00DD1C72" w:rsidRDefault="00DD1C72" w:rsidP="00C1707D">
      <w:pPr>
        <w:pStyle w:val="ListParagraph"/>
        <w:numPr>
          <w:ilvl w:val="0"/>
          <w:numId w:val="27"/>
        </w:numPr>
      </w:pPr>
      <w:r w:rsidRPr="00C1707D">
        <w:rPr>
          <w:b/>
          <w:bCs/>
        </w:rPr>
        <w:t>Think globally, act locally:</w:t>
      </w:r>
      <w:r>
        <w:t xml:space="preserve"> We must understand the global implications of AI, but most of our influence lies in our local spheres. This tradition calls for balancing these scales.</w:t>
      </w:r>
    </w:p>
    <w:p w14:paraId="70D40259" w14:textId="77777777" w:rsidR="00DD1C72" w:rsidRDefault="00DD1C72" w:rsidP="00C1707D">
      <w:pPr>
        <w:pStyle w:val="ListParagraph"/>
        <w:numPr>
          <w:ilvl w:val="0"/>
          <w:numId w:val="27"/>
        </w:numPr>
      </w:pPr>
      <w:r w:rsidRPr="00C1707D">
        <w:rPr>
          <w:b/>
          <w:bCs/>
        </w:rPr>
        <w:t>In it to win it:</w:t>
      </w:r>
      <w:r>
        <w:t xml:space="preserve"> AI alignment is a high-stakes endeavor. This tradition signifies our unwavering commitment to this mission.</w:t>
      </w:r>
    </w:p>
    <w:p w14:paraId="75A5921A" w14:textId="77777777" w:rsidR="00DD1C72" w:rsidRDefault="00DD1C72" w:rsidP="00C1707D">
      <w:pPr>
        <w:pStyle w:val="ListParagraph"/>
        <w:numPr>
          <w:ilvl w:val="0"/>
          <w:numId w:val="27"/>
        </w:numPr>
      </w:pPr>
      <w:r w:rsidRPr="00C1707D">
        <w:rPr>
          <w:b/>
          <w:bCs/>
        </w:rPr>
        <w:t>Step up:</w:t>
      </w:r>
      <w:r>
        <w:t xml:space="preserve"> Initiative and leadership are integral to GATO's decentralized structure. This tradition encourages individuals to lead when their skills and resources align with a need.</w:t>
      </w:r>
    </w:p>
    <w:p w14:paraId="7D2198D6" w14:textId="77777777" w:rsidR="00DD1C72" w:rsidRDefault="00DD1C72" w:rsidP="00C1707D">
      <w:pPr>
        <w:pStyle w:val="ListParagraph"/>
        <w:numPr>
          <w:ilvl w:val="0"/>
          <w:numId w:val="27"/>
        </w:numPr>
      </w:pPr>
      <w:r w:rsidRPr="00C1707D">
        <w:rPr>
          <w:b/>
          <w:bCs/>
        </w:rPr>
        <w:t>Think exponentially:</w:t>
      </w:r>
      <w:r>
        <w:t xml:space="preserve"> In a field advancing as rapidly as AI, this tradition encourages us to leverage the power of exponential technologies and network effects.</w:t>
      </w:r>
    </w:p>
    <w:p w14:paraId="208910D6" w14:textId="1D090F3B" w:rsidR="00DD1C72" w:rsidRDefault="00DD1C72" w:rsidP="00C1707D">
      <w:pPr>
        <w:pStyle w:val="ListParagraph"/>
        <w:numPr>
          <w:ilvl w:val="0"/>
          <w:numId w:val="27"/>
        </w:numPr>
      </w:pPr>
      <w:r w:rsidRPr="00C1707D">
        <w:rPr>
          <w:b/>
          <w:bCs/>
        </w:rPr>
        <w:t>Trust the process:</w:t>
      </w:r>
      <w:r>
        <w:t xml:space="preserve"> This tradition acknowledges that the road to </w:t>
      </w:r>
      <w:r w:rsidR="00C76571">
        <w:t>Axiomatic Alignment</w:t>
      </w:r>
      <w:r>
        <w:t xml:space="preserve"> is long and may not always be intuitive. It urges trust in the collective effort and the process we're undertaking.</w:t>
      </w:r>
    </w:p>
    <w:p w14:paraId="4C0CF6A1" w14:textId="77777777" w:rsidR="00DD1C72" w:rsidRDefault="00DD1C72" w:rsidP="00C1707D">
      <w:pPr>
        <w:pStyle w:val="ListParagraph"/>
        <w:numPr>
          <w:ilvl w:val="0"/>
          <w:numId w:val="27"/>
        </w:numPr>
      </w:pPr>
      <w:r w:rsidRPr="00C1707D">
        <w:rPr>
          <w:b/>
          <w:bCs/>
        </w:rPr>
        <w:t>Strike while the iron is hot:</w:t>
      </w:r>
      <w:r>
        <w:t xml:space="preserve"> This tradition encourages making the most of opportunities as they arise. It is a call for proactive action and building momentum.</w:t>
      </w:r>
    </w:p>
    <w:p w14:paraId="396DF685" w14:textId="53103569" w:rsidR="009904CD" w:rsidRDefault="009904CD" w:rsidP="009904CD">
      <w:r>
        <w:t xml:space="preserve">Just as every driver on a shared highway benefits from understanding and following the rules of the road, every member of GATO, no matter the layer they are working on, benefits from adopting and embodying these traditions in their daily lives. They serve as the framework of behavior that facilitates our collective journey towards our destination: </w:t>
      </w:r>
      <w:r w:rsidR="00C76571">
        <w:t>Axiomatic Alignment</w:t>
      </w:r>
      <w:r>
        <w:t>.</w:t>
      </w:r>
    </w:p>
    <w:p w14:paraId="2312C48B" w14:textId="77777777" w:rsidR="009904CD" w:rsidRDefault="009904CD" w:rsidP="009904CD">
      <w:r>
        <w:t xml:space="preserve">These traditions are not simply to be read, but discussed, debated, internalized, and practiced. They should be as integral to our conversations and actions as the Layers of the GATO Framework themselves. While the </w:t>
      </w:r>
      <w:r>
        <w:lastRenderedPageBreak/>
        <w:t>Layers give us a roadmap, marking out our collective route, the Traditions are the rules of the road, guiding us in how to navigate that route safely, efficiently, and cooperatively.</w:t>
      </w:r>
    </w:p>
    <w:p w14:paraId="124CE073" w14:textId="77777777" w:rsidR="009904CD" w:rsidRDefault="009904CD" w:rsidP="009904CD">
      <w:r>
        <w:t>Just as drivers signal their intentions, keep safe distances, and yield to others to ensure smooth traffic flow, we too must live these traditions to ensure the smooth flow of our collective efforts. When we start where we are, use what we have, and do what we can, we each bring our unique gifts to this vast project. When we work towards consensus, we create a more unified and harmonious journey. And when we broadcast our findings, we illuminate the road ahead for others.</w:t>
      </w:r>
    </w:p>
    <w:p w14:paraId="26ECD99F" w14:textId="587925E0" w:rsidR="009904CD" w:rsidRDefault="009904CD" w:rsidP="009904CD">
      <w:r>
        <w:t>This is a long journey, and not always an easy one. We must think globally, acting locally within our spheres of influence, always committed to the mission of AI alignment,</w:t>
      </w:r>
      <w:r w:rsidR="00CF1031">
        <w:t xml:space="preserve"> ‘</w:t>
      </w:r>
      <w:r>
        <w:t>In it to win it.</w:t>
      </w:r>
      <w:r w:rsidR="00674F27">
        <w:t>’</w:t>
      </w:r>
      <w:r>
        <w:t xml:space="preserve"> And in those moments when the path seems obscured, or the destination distant, we must step up, trust the process, and remember to think exponentially. For it is not the isolated efforts of individuals that will see us across the finish line, but the compounded impact of our collective efforts.</w:t>
      </w:r>
    </w:p>
    <w:p w14:paraId="3B1C8D75" w14:textId="77777777" w:rsidR="009904CD" w:rsidRDefault="009904CD" w:rsidP="009904CD">
      <w:r>
        <w:t>As we journey together on this important mission, let us remember to strike while the iron is hot, seizing every opportunity to amplify our collective voice and accelerate our progress. It's not just about the destination, but how we get there. By embodying these traditions, we can ensure a journey that is as impactful as it is rewarding.</w:t>
      </w:r>
    </w:p>
    <w:p w14:paraId="44337E36" w14:textId="1F2F977C" w:rsidR="009904CD" w:rsidRDefault="009904CD" w:rsidP="009904CD">
      <w:r>
        <w:t xml:space="preserve">The road to </w:t>
      </w:r>
      <w:r w:rsidR="00C76571">
        <w:t>Axiomatic Alignment</w:t>
      </w:r>
      <w:r>
        <w:t xml:space="preserve"> is a complex one, full of challenges and opportunities. Yet, guided by the roadmap of the GATO Framework and abiding by the rules of the road as outlined in our traditions, we can, and will, navigate this journey together. Onward to </w:t>
      </w:r>
      <w:r w:rsidR="00C76571">
        <w:t>Axiomatic Alignment</w:t>
      </w:r>
      <w:r>
        <w:t>!</w:t>
      </w:r>
    </w:p>
    <w:p w14:paraId="6576A6B6" w14:textId="4DA4EDA1" w:rsidR="00163870" w:rsidRDefault="0095499E" w:rsidP="008E3677">
      <w:pPr>
        <w:pStyle w:val="Heading2"/>
      </w:pPr>
      <w:bookmarkStart w:id="54" w:name="_Toc135378281"/>
      <w:r>
        <w:t>Tradition 1: Start where you are, use what you have, do what you can.</w:t>
      </w:r>
      <w:bookmarkEnd w:id="54"/>
    </w:p>
    <w:p w14:paraId="1197DB24" w14:textId="4BE6041F" w:rsidR="00ED3922" w:rsidRDefault="00ED3922" w:rsidP="00FC0FE8">
      <w:pPr>
        <w:pStyle w:val="Heading3"/>
      </w:pPr>
      <w:r>
        <w:t>How to embody Tradition 1</w:t>
      </w:r>
    </w:p>
    <w:p w14:paraId="757EBE1B" w14:textId="77777777" w:rsidR="00ED3922" w:rsidRDefault="00ED3922" w:rsidP="00ED3922">
      <w:r>
        <w:t>The first Tradition reminds us to begin our efforts in the here and now, leveraging our unique skills, resources, and experiences to contribute to the mission of GATO. In practical terms, this means engaging in the AI alignment dialogue in a way that suits our personal capabilities and resources. For instance, a software engineer might contribute by developing open-source AI tools, while an educator might incorporate AI ethics into their curriculum. Someone with excellent communication skills might engage in public debates and forums, contributing to the spread of awareness and understanding of AI alignment.</w:t>
      </w:r>
    </w:p>
    <w:p w14:paraId="08C7DD32" w14:textId="3C6527B4" w:rsidR="00ED3922" w:rsidRDefault="00ED3922" w:rsidP="00FC0FE8">
      <w:pPr>
        <w:pStyle w:val="Heading3"/>
      </w:pPr>
      <w:r>
        <w:t xml:space="preserve">Why Tradition 1 </w:t>
      </w:r>
      <w:r w:rsidR="00DF20B6">
        <w:t>is Important</w:t>
      </w:r>
    </w:p>
    <w:p w14:paraId="0406AD91" w14:textId="444474DE" w:rsidR="0095499E" w:rsidRDefault="00ED3922" w:rsidP="00ED3922">
      <w:r>
        <w:t xml:space="preserve">In a decentralized organization like GATO, there is no one-size-fits-all approach to contributing to the mission. </w:t>
      </w:r>
      <w:proofErr w:type="gramStart"/>
      <w:r>
        <w:t>Each individual</w:t>
      </w:r>
      <w:proofErr w:type="gramEnd"/>
      <w:r>
        <w:t xml:space="preserve"> brings unique skills, resources, and experiences to the table. This diversity is not just a strength—it’s a necessity. By starting where we are, using what we have, and doing what we can, we each play a part in creating a vibrant, diverse, and resource-rich environment. This is critical in addressing a challenge as vast and complex as AI alignment, which demands a multidisciplinary approach and the collective efforts of individuals from different backgrounds and areas of expertise. Without this first Tradition, GATO would lack the grassroots, bottom-up dynamism that is so critical for success in any decentralized endeavor.</w:t>
      </w:r>
    </w:p>
    <w:p w14:paraId="2E89EFC4" w14:textId="77777777" w:rsidR="001D5FC1" w:rsidRDefault="001D5FC1" w:rsidP="008E3677">
      <w:pPr>
        <w:pStyle w:val="Heading2"/>
      </w:pPr>
      <w:bookmarkStart w:id="55" w:name="_Toc135378282"/>
      <w:r>
        <w:t>Tradition 2: Work towards consensus</w:t>
      </w:r>
      <w:bookmarkEnd w:id="55"/>
    </w:p>
    <w:p w14:paraId="69E0AA1D" w14:textId="0414CCC2" w:rsidR="001D5FC1" w:rsidRDefault="001D5FC1" w:rsidP="00FC0FE8">
      <w:pPr>
        <w:pStyle w:val="Heading3"/>
      </w:pPr>
      <w:r>
        <w:t>How to embody Tradition 2</w:t>
      </w:r>
    </w:p>
    <w:p w14:paraId="53EA0A52" w14:textId="77777777" w:rsidR="001D5FC1" w:rsidRDefault="001D5FC1" w:rsidP="001D5FC1">
      <w:r>
        <w:t>The second Tradition calls for us to actively seek diverse input and work towards a common understanding and agreement in our efforts. This means valuing open dialogue, constructive criticism, and collective decision-making processes. When engaging in discussions about AI alignment, we should strive to be open-minded, respectful, and patient. We should actively solicit views that challenge our own and create spaces where disagreements can be expressed and resolved in a respectful and productive manner.</w:t>
      </w:r>
    </w:p>
    <w:p w14:paraId="519977C7" w14:textId="13E7FCA4" w:rsidR="001D5FC1" w:rsidRDefault="001D5FC1" w:rsidP="00FC0FE8">
      <w:pPr>
        <w:pStyle w:val="Heading3"/>
      </w:pPr>
      <w:r>
        <w:lastRenderedPageBreak/>
        <w:t xml:space="preserve">Why Tradition 2 </w:t>
      </w:r>
      <w:r w:rsidR="00DF20B6">
        <w:t>is Important</w:t>
      </w:r>
    </w:p>
    <w:p w14:paraId="1CC4FE30" w14:textId="79877196" w:rsidR="005E1CCA" w:rsidRDefault="001D5FC1" w:rsidP="001D5FC1">
      <w:r>
        <w:t>In a decentralized organization, the decision-making power isn't centralized; it lies with the collective. Therefore, consensus-building is an essential process for achieving alignment and direction within the organization. This is especially true in the case of GATO, where the mission is to achieve global consensus on foundational principles concerning AI alignment. Without the active pursuit of consensus, the efforts of different members could become fragmented or contradictory, undermining the collective goal. This Tradition ensures that despite our diversity, we are aligned in our fundamental principles and objectives, creating a solid foundation on which the rest of our work can be built. It's through this process of consensus-building that we can navigate the diverse perspectives within GATO and create a shared vision for AI alignment that is collectively endorsed and pursued.</w:t>
      </w:r>
    </w:p>
    <w:p w14:paraId="117FB1BD" w14:textId="7A684334" w:rsidR="00B10F19" w:rsidRDefault="00B10F19" w:rsidP="001D5FC1">
      <w:r>
        <w:t xml:space="preserve">While unanimity is impossible to achieve, and indeed even consensus is impossible to achieve on a global scale, that does not mean we cannot work </w:t>
      </w:r>
      <w:r>
        <w:rPr>
          <w:i/>
          <w:iCs/>
        </w:rPr>
        <w:t>towards it</w:t>
      </w:r>
      <w:r>
        <w:t>. We can also use consensus in our daily lives and on smaller scales.</w:t>
      </w:r>
    </w:p>
    <w:p w14:paraId="7B7CF187" w14:textId="77777777" w:rsidR="001C685D" w:rsidRDefault="001C685D" w:rsidP="008E3677">
      <w:pPr>
        <w:pStyle w:val="Heading2"/>
      </w:pPr>
      <w:bookmarkStart w:id="56" w:name="_Toc135378283"/>
      <w:r>
        <w:t xml:space="preserve">Tradition 3: Broadcast your </w:t>
      </w:r>
      <w:proofErr w:type="gramStart"/>
      <w:r>
        <w:t>findings</w:t>
      </w:r>
      <w:bookmarkEnd w:id="56"/>
      <w:proofErr w:type="gramEnd"/>
    </w:p>
    <w:p w14:paraId="68E7F413" w14:textId="24524AD9" w:rsidR="001C685D" w:rsidRDefault="001C685D" w:rsidP="007453AB">
      <w:pPr>
        <w:pStyle w:val="Heading3"/>
      </w:pPr>
      <w:r>
        <w:t>How to embody Tradition 3</w:t>
      </w:r>
    </w:p>
    <w:p w14:paraId="70B91B19" w14:textId="77777777" w:rsidR="001C685D" w:rsidRDefault="001C685D" w:rsidP="001C685D">
      <w:r>
        <w:t>Broadcasting your findings is about being open, transparent, and collaborative. It is about sharing your knowledge, insights, and discoveries with the wider GATO community and the world at large. This could involve publishing your research, sharing your work on social media platforms, hosting webinars, giving talks, or even engaging in one-on-one conversations. It's about using every platform available to you to communicate and disseminate your ideas and findings.</w:t>
      </w:r>
    </w:p>
    <w:p w14:paraId="2611B55D" w14:textId="6D3190C7" w:rsidR="001C685D" w:rsidRDefault="001C685D" w:rsidP="007453AB">
      <w:pPr>
        <w:pStyle w:val="Heading3"/>
      </w:pPr>
      <w:r>
        <w:t xml:space="preserve">Why Tradition 3 </w:t>
      </w:r>
      <w:r w:rsidR="00DF20B6">
        <w:t>is Important</w:t>
      </w:r>
    </w:p>
    <w:p w14:paraId="6B7DD8FD" w14:textId="5BE5978A" w:rsidR="001C685D" w:rsidRDefault="001C685D" w:rsidP="001C685D">
      <w:r>
        <w:t>In a decentralized organization like GATO, sharing of information is fundamental to its operation. Each individual or node in the network contributes to the collective intelligence of the organization. By broadcasting your findings, you are adding to this collective intelligence, enabling others to build on your work, and inspiring new ideas and approaches.</w:t>
      </w:r>
    </w:p>
    <w:p w14:paraId="1A30832D" w14:textId="55FA5D04" w:rsidR="00B10F19" w:rsidRDefault="001C685D" w:rsidP="001C685D">
      <w:r>
        <w:t xml:space="preserve">Moreover, broadcasting findings </w:t>
      </w:r>
      <w:proofErr w:type="gramStart"/>
      <w:r>
        <w:t>reinforces</w:t>
      </w:r>
      <w:proofErr w:type="gramEnd"/>
      <w:r>
        <w:t xml:space="preserve"> the principles of openness and transparency that GATO stands for. In the context of AI alignment, it is critical to ensure that knowledge and insights aren't siloed or monopolized. By broadcasting findings, we are promoting a culture of openness that counters the potential for AI knowledge and power to be concentrated in the hands of a few. This can accelerate progress towards AI alignment, foster trust among stakeholders, and ensure that the benefits of AI are broadly distributed. This Tradition is about ensuring that our journey towards AI alignment is a shared one, and every discovery made is a step forward for us all.</w:t>
      </w:r>
    </w:p>
    <w:p w14:paraId="6E9B12A8" w14:textId="77777777" w:rsidR="00EA28E4" w:rsidRDefault="00EA28E4" w:rsidP="008E3677">
      <w:pPr>
        <w:pStyle w:val="Heading2"/>
      </w:pPr>
      <w:bookmarkStart w:id="57" w:name="_Toc135378284"/>
      <w:r>
        <w:t xml:space="preserve">Tradition 4: Think globally, act </w:t>
      </w:r>
      <w:proofErr w:type="gramStart"/>
      <w:r>
        <w:t>locally</w:t>
      </w:r>
      <w:bookmarkEnd w:id="57"/>
      <w:proofErr w:type="gramEnd"/>
    </w:p>
    <w:p w14:paraId="602C9E7A" w14:textId="32771268" w:rsidR="00EA28E4" w:rsidRDefault="00EA28E4" w:rsidP="00E633CA">
      <w:pPr>
        <w:pStyle w:val="Heading3"/>
      </w:pPr>
      <w:r>
        <w:t>How to embody Tradition 4</w:t>
      </w:r>
    </w:p>
    <w:p w14:paraId="6C91E23E" w14:textId="77777777" w:rsidR="00EA28E4" w:rsidRDefault="00EA28E4" w:rsidP="00EA28E4">
      <w:r>
        <w:t>Thinking globally means understanding the broader implications of your work, recognizing that every action we take ripples out and affects the larger system. It is about staying informed about global trends, developments, and challenges in the AI field, and understanding how your work fits into this bigger picture. Acting locally means taking tangible actions within your own sphere of influence. This could involve implementing ethical AI practices in your workplace, advocating for AI alignment in your community, or working on local AI projects that align with GATO's mission.</w:t>
      </w:r>
    </w:p>
    <w:p w14:paraId="4E8B88CE" w14:textId="15C12E95" w:rsidR="00EA28E4" w:rsidRDefault="00EA28E4" w:rsidP="00E633CA">
      <w:pPr>
        <w:pStyle w:val="Heading3"/>
      </w:pPr>
      <w:r>
        <w:t xml:space="preserve">Why Tradition 4 </w:t>
      </w:r>
      <w:r w:rsidR="00DF20B6">
        <w:t>is Important</w:t>
      </w:r>
    </w:p>
    <w:p w14:paraId="21595B79" w14:textId="77777777" w:rsidR="00EA28E4" w:rsidRDefault="00EA28E4" w:rsidP="00EA28E4">
      <w:r>
        <w:t xml:space="preserve">In a decentralized organization like GATO, the collective impact of many localized actions can lead to significant global change. This tradition reinforces the idea that everyone, regardless of their location or the </w:t>
      </w:r>
      <w:r>
        <w:lastRenderedPageBreak/>
        <w:t xml:space="preserve">scale of their operations, has a role to play in AI alignment. It recognizes that while the </w:t>
      </w:r>
      <w:proofErr w:type="gramStart"/>
      <w:r>
        <w:t>ultimate goal</w:t>
      </w:r>
      <w:proofErr w:type="gramEnd"/>
      <w:r>
        <w:t xml:space="preserve"> of AI alignment is a global one, the path to achieving it will be paved by countless local actions.</w:t>
      </w:r>
    </w:p>
    <w:p w14:paraId="42D508DC" w14:textId="1A50EDEE" w:rsidR="001C685D" w:rsidRDefault="00EA28E4" w:rsidP="00EA28E4">
      <w:r>
        <w:t xml:space="preserve">Furthermore, by encouraging individuals to </w:t>
      </w:r>
      <w:proofErr w:type="gramStart"/>
      <w:r>
        <w:t>take action</w:t>
      </w:r>
      <w:proofErr w:type="gramEnd"/>
      <w:r>
        <w:t xml:space="preserve"> within their spheres of influence, we also acknowledge the importance of context in shaping AI applications and policies. A one-size-fits-all approach is not feasible or desirable in AI alignment. Instead, we need diverse, locally informed perspectives and solutions, all contributing to the global goal. This tradition essentially reminds us that in our journey towards AI alignment, every local effort counts, and every action we take should be informed by a global perspective.</w:t>
      </w:r>
    </w:p>
    <w:p w14:paraId="475F4988" w14:textId="77777777" w:rsidR="00546D5D" w:rsidRDefault="00546D5D" w:rsidP="008E3677">
      <w:pPr>
        <w:pStyle w:val="Heading2"/>
      </w:pPr>
      <w:bookmarkStart w:id="58" w:name="_Toc135378285"/>
      <w:r>
        <w:t xml:space="preserve">Tradition 5: In it to win </w:t>
      </w:r>
      <w:proofErr w:type="gramStart"/>
      <w:r>
        <w:t>it</w:t>
      </w:r>
      <w:bookmarkEnd w:id="58"/>
      <w:proofErr w:type="gramEnd"/>
    </w:p>
    <w:p w14:paraId="3E218840" w14:textId="513BBBC3" w:rsidR="00546D5D" w:rsidRDefault="00546D5D" w:rsidP="00DF20B6">
      <w:pPr>
        <w:pStyle w:val="Heading3"/>
      </w:pPr>
      <w:r>
        <w:t>How to embody Tradition 5</w:t>
      </w:r>
    </w:p>
    <w:p w14:paraId="47156BE9" w14:textId="77777777" w:rsidR="00546D5D" w:rsidRDefault="00546D5D" w:rsidP="00546D5D">
      <w:r>
        <w:t>Embodying this tradition means showing an unwavering commitment to the mission of AI alignment. This includes standing firm in the face of adversity, persisting when progress seems slow, and always keeping the end goal in sight. It means never losing sight of the importance of AI alignment, even when faced with competing priorities or daunting challenges. Commitment might take the form of long-term research projects, steadfast advocacy, or consistent participation in the GATO community, regardless of how immediate the rewards may seem.</w:t>
      </w:r>
    </w:p>
    <w:p w14:paraId="057EB373" w14:textId="0CF809E3" w:rsidR="00546D5D" w:rsidRDefault="00546D5D" w:rsidP="00DF20B6">
      <w:pPr>
        <w:pStyle w:val="Heading3"/>
      </w:pPr>
      <w:r>
        <w:t xml:space="preserve">Why Tradition 5 </w:t>
      </w:r>
      <w:r w:rsidR="00DF20B6">
        <w:t>is Important</w:t>
      </w:r>
    </w:p>
    <w:p w14:paraId="4E45AAF5" w14:textId="77777777" w:rsidR="00546D5D" w:rsidRDefault="00546D5D" w:rsidP="00546D5D">
      <w:r>
        <w:t xml:space="preserve">The path to global AI alignment is a long and complex one, filled with unknowns and challenges. In the face of such complexity, persistence and commitment are essential. For a decentralized organization like GATO, sustained commitment from its members is the lifeblood that keeps the organization moving forward. Without it, momentum would </w:t>
      </w:r>
      <w:proofErr w:type="gramStart"/>
      <w:r>
        <w:t>falter</w:t>
      </w:r>
      <w:proofErr w:type="gramEnd"/>
      <w:r>
        <w:t xml:space="preserve"> and progress would stall.</w:t>
      </w:r>
    </w:p>
    <w:p w14:paraId="12AA49FF" w14:textId="63A1AADB" w:rsidR="006F7306" w:rsidRDefault="000939F0" w:rsidP="00546D5D">
      <w:r>
        <w:t>“</w:t>
      </w:r>
      <w:r w:rsidR="00546D5D">
        <w:t>In it to win it</w:t>
      </w:r>
      <w:r w:rsidR="00607317">
        <w:t xml:space="preserve">” </w:t>
      </w:r>
      <w:r w:rsidR="00546D5D">
        <w:t xml:space="preserve">reflects the understanding that AI alignment is not a short-term goal, but a long-term mission that requires sustained commitment. It sends a clear message: we're not here for quick wins or easy solutions. We're here because we believe in the importance of this mission, and we're committed to seeing it through to the end, no matter what. This unwavering dedication serves as an anchor, ensuring that the decentralized efforts of all members continue to converge towards our shared goal of </w:t>
      </w:r>
      <w:r w:rsidR="00C76571">
        <w:t>Axiomatic Alignment</w:t>
      </w:r>
      <w:r w:rsidR="00546D5D">
        <w:t>.</w:t>
      </w:r>
    </w:p>
    <w:p w14:paraId="77B59450" w14:textId="77777777" w:rsidR="00400F88" w:rsidRDefault="00400F88" w:rsidP="008E3677">
      <w:pPr>
        <w:pStyle w:val="Heading2"/>
      </w:pPr>
      <w:bookmarkStart w:id="59" w:name="_Toc135378286"/>
      <w:r>
        <w:t xml:space="preserve">Tradition 6: Step </w:t>
      </w:r>
      <w:proofErr w:type="gramStart"/>
      <w:r>
        <w:t>up</w:t>
      </w:r>
      <w:bookmarkEnd w:id="59"/>
      <w:proofErr w:type="gramEnd"/>
    </w:p>
    <w:p w14:paraId="1C9A4CFA" w14:textId="01CE5E11" w:rsidR="00400F88" w:rsidRDefault="00400F88" w:rsidP="00DF20B6">
      <w:pPr>
        <w:pStyle w:val="Heading3"/>
      </w:pPr>
      <w:r>
        <w:t>How to embody Tradition 6</w:t>
      </w:r>
    </w:p>
    <w:p w14:paraId="01B54473" w14:textId="77777777" w:rsidR="00400F88" w:rsidRDefault="00400F88" w:rsidP="00400F88">
      <w:r>
        <w:t>Embodying this tradition means taking initiative and assuming leadership roles when necessary. It could be as simple as taking charge of a discussion, offering to organize an event, or stepping up to represent GATO in a public forum. It could also involve assuming responsibility for a project, leading a team, or facilitating collaboration among members. More broadly, it implies a proactive approach, being ready to identify opportunities or tackle problems before they escalate, and constantly looking for ways to contribute more effectively to the mission of AI alignment.</w:t>
      </w:r>
    </w:p>
    <w:p w14:paraId="4CB4A943" w14:textId="73822316" w:rsidR="00400F88" w:rsidRDefault="00400F88" w:rsidP="00AA5679">
      <w:pPr>
        <w:pStyle w:val="Heading3"/>
      </w:pPr>
      <w:r>
        <w:t xml:space="preserve">Why Tradition 6 is </w:t>
      </w:r>
      <w:r w:rsidR="004B662C">
        <w:t>I</w:t>
      </w:r>
      <w:r>
        <w:t>mportant</w:t>
      </w:r>
    </w:p>
    <w:p w14:paraId="0A307782" w14:textId="6BEECE52" w:rsidR="00400F88" w:rsidRDefault="00400F88" w:rsidP="00400F88">
      <w:r>
        <w:t>In a decentralized organization like GATO, leadership doesn't come from a single, centralized authority, but from the proactive actions of individuals within the community.</w:t>
      </w:r>
      <w:r w:rsidR="00607317">
        <w:t xml:space="preserve"> </w:t>
      </w:r>
      <w:r w:rsidR="000939F0">
        <w:t>“</w:t>
      </w:r>
      <w:r>
        <w:t>Step up</w:t>
      </w:r>
      <w:r w:rsidR="00607317">
        <w:t xml:space="preserve">” </w:t>
      </w:r>
      <w:r>
        <w:t>embodies the notion of distributed leadership</w:t>
      </w:r>
      <w:r w:rsidR="00A83578">
        <w:t xml:space="preserve"> – </w:t>
      </w:r>
      <w:r>
        <w:t>the idea that every member can and should take on leadership roles when the situation demands it.</w:t>
      </w:r>
    </w:p>
    <w:p w14:paraId="5B92E736" w14:textId="341EDB93" w:rsidR="00400F88" w:rsidRDefault="00400F88" w:rsidP="00400F88">
      <w:r>
        <w:t xml:space="preserve">This tradition is crucial for keeping the organization dynamic, adaptable, and resilient. It ensures that tasks don't go unattended, opportunities don't go unnoticed, and problems don't go unresolved. It fosters a sense of ownership among members, encourages active participation, and facilitates effective coordination. In the long run, it empowers the organization to navigate the complexities of AI alignment more efficiently and </w:t>
      </w:r>
      <w:r>
        <w:lastRenderedPageBreak/>
        <w:t>effectively.</w:t>
      </w:r>
      <w:r w:rsidR="00607317">
        <w:t xml:space="preserve"> </w:t>
      </w:r>
      <w:r w:rsidR="000939F0">
        <w:t>“</w:t>
      </w:r>
      <w:r>
        <w:t>Step up</w:t>
      </w:r>
      <w:r w:rsidR="00607317">
        <w:t xml:space="preserve">” </w:t>
      </w:r>
      <w:r>
        <w:t>is a call to action, reminding every member of their potential to lead and their responsibility to contribute to the shared mission of the organization.</w:t>
      </w:r>
    </w:p>
    <w:p w14:paraId="2B38084B" w14:textId="77777777" w:rsidR="004848A8" w:rsidRDefault="004848A8" w:rsidP="008E3677">
      <w:pPr>
        <w:pStyle w:val="Heading2"/>
      </w:pPr>
      <w:bookmarkStart w:id="60" w:name="_Toc135378287"/>
      <w:r>
        <w:t xml:space="preserve">Tradition 7: Think </w:t>
      </w:r>
      <w:proofErr w:type="gramStart"/>
      <w:r>
        <w:t>exponentially</w:t>
      </w:r>
      <w:bookmarkEnd w:id="60"/>
      <w:proofErr w:type="gramEnd"/>
    </w:p>
    <w:p w14:paraId="47D9666D" w14:textId="0DA71621" w:rsidR="004848A8" w:rsidRDefault="004848A8" w:rsidP="00DF20B6">
      <w:pPr>
        <w:pStyle w:val="Heading3"/>
      </w:pPr>
      <w:r>
        <w:t>How to embody Tradition 7</w:t>
      </w:r>
    </w:p>
    <w:p w14:paraId="4FBBEBD2" w14:textId="3A8CE92A" w:rsidR="004848A8" w:rsidRDefault="004848A8" w:rsidP="004848A8">
      <w:r>
        <w:t>Embodying</w:t>
      </w:r>
      <w:r w:rsidR="00607317">
        <w:t xml:space="preserve"> </w:t>
      </w:r>
      <w:r w:rsidR="000939F0">
        <w:t>“</w:t>
      </w:r>
      <w:r>
        <w:t>Think exponentially</w:t>
      </w:r>
      <w:r w:rsidR="00607317">
        <w:t xml:space="preserve">” </w:t>
      </w:r>
      <w:r>
        <w:t>requires one to understand and leverage the power of exponential technologies and network effects. This could mean making the most of technological innovations that have the potential to transform AI research and practice, or it could involve exploiting the power of social networks to disseminate ideas and mobilize support. The key is to remain open to new possibilities, to be willing to experiment with innovative strategies, and to constantly look for ways to increase the impact of your actions. Use AI and automation as much as possible!</w:t>
      </w:r>
    </w:p>
    <w:p w14:paraId="3CE5F3B1" w14:textId="6CF9EF44" w:rsidR="004848A8" w:rsidRDefault="004848A8" w:rsidP="00DF20B6">
      <w:pPr>
        <w:pStyle w:val="Heading3"/>
      </w:pPr>
      <w:r>
        <w:t xml:space="preserve">Why Tradition 7 </w:t>
      </w:r>
      <w:r w:rsidR="00DF20B6">
        <w:t>is Important</w:t>
      </w:r>
    </w:p>
    <w:p w14:paraId="322B6668" w14:textId="77777777" w:rsidR="004848A8" w:rsidRDefault="004848A8" w:rsidP="004848A8">
      <w:r>
        <w:t>The tradition of thinking exponentially is essential to the GATO Framework and any decentralized organization aiming to tackle large, complex problems like AI alignment. In the face of such a monumental task, linear strategies and incremental changes may not be sufficient. We need strategies that can leverage the exponential growth and scaling capabilities inherent in technologies and networks.</w:t>
      </w:r>
    </w:p>
    <w:p w14:paraId="4D892A70" w14:textId="30234A16" w:rsidR="00761197" w:rsidRDefault="004848A8" w:rsidP="004848A8">
      <w:r>
        <w:t xml:space="preserve">For GATO, harnessing the power of exponential thinking can be a game-changer. It can help to spread the organization's message more widely, to engage more people in its mission, and to make more significant progress in its efforts to shape the development of AI. It can allow GATO to keep pace with the rapid advancements in AI technology and to effectively advocate for </w:t>
      </w:r>
      <w:r w:rsidR="00C76571">
        <w:t>Axiomatic Alignment</w:t>
      </w:r>
      <w:r>
        <w:t xml:space="preserve"> in an ever-changing landscape. Thinking exponentially is about recognizing the potential for rapid, transformative change and striving to achieve it.</w:t>
      </w:r>
    </w:p>
    <w:p w14:paraId="6CB372B9" w14:textId="77777777" w:rsidR="008D0DF0" w:rsidRDefault="008D0DF0" w:rsidP="008E3677">
      <w:pPr>
        <w:pStyle w:val="Heading2"/>
      </w:pPr>
      <w:bookmarkStart w:id="61" w:name="_Toc135378288"/>
      <w:r>
        <w:t>Tradition 8: Trust the process</w:t>
      </w:r>
      <w:bookmarkEnd w:id="61"/>
    </w:p>
    <w:p w14:paraId="64839AE0" w14:textId="02B153F6" w:rsidR="008D0DF0" w:rsidRDefault="008D0DF0" w:rsidP="00DF20B6">
      <w:pPr>
        <w:pStyle w:val="Heading3"/>
      </w:pPr>
      <w:r>
        <w:t>How to embody Tradition 8</w:t>
      </w:r>
    </w:p>
    <w:p w14:paraId="5B551C12" w14:textId="6169EFE2" w:rsidR="008D0DF0" w:rsidRDefault="008D0DF0" w:rsidP="008D0DF0">
      <w:r>
        <w:t xml:space="preserve">To embody the tradition of trusting the process, you must understand that substantial change takes time and there may be bumps along the road. This requires patience and resilience. Don’t be disheartened by initial hurdles or slow progress; instead, stay committed and keep contributing. Acknowledge the collective wisdom of the group and have faith in the direction set by the collaborative efforts of all GATO members. Understand that GATO's framework is well thought out and strategically designed to achieve </w:t>
      </w:r>
      <w:r w:rsidR="00C76571">
        <w:t>Axiomatic Alignment</w:t>
      </w:r>
      <w:r>
        <w:t>.</w:t>
      </w:r>
    </w:p>
    <w:p w14:paraId="2F75427D" w14:textId="4857E507" w:rsidR="008D0DF0" w:rsidRDefault="008D0DF0" w:rsidP="00DF20B6">
      <w:pPr>
        <w:pStyle w:val="Heading3"/>
      </w:pPr>
      <w:r>
        <w:t xml:space="preserve">Why Tradition 8 </w:t>
      </w:r>
      <w:r w:rsidR="00DF20B6">
        <w:t>is Important</w:t>
      </w:r>
    </w:p>
    <w:p w14:paraId="34B8471E" w14:textId="77777777" w:rsidR="008D0DF0" w:rsidRDefault="008D0DF0" w:rsidP="008D0DF0">
      <w:r>
        <w:t>Trust in the process is a vital component of any successful decentralized organization, including the GATO Framework. Decentralized organizations rely on the collective intelligence and combined efforts of their members, rather than a top-down hierarchical structure. This means that the outcomes of their activities can often be emergent and unpredictable, and it may not always be immediately clear how individual actions are contributing to the overall goals. Trusting the process helps to maintain morale and commitment in the face of such uncertainty.</w:t>
      </w:r>
    </w:p>
    <w:p w14:paraId="671F30DB" w14:textId="6CDD6420" w:rsidR="00EC23D3" w:rsidRDefault="008D0DF0" w:rsidP="008D0DF0">
      <w:r>
        <w:t>For GATO, trust in the process is particularly crucial given the complexity and long-term nature of the challenge of AI alignment. It's crucial to believe in the potency of the framework and our collective ability to influence the direction of AI development, even when progress seems slow or indirect. The goal is significant and the path towards it may not always be straightforward. Trusting the process is about having faith in the collective wisdom of the GATO community and in the power of our concerted, decentralized actions to effect meaningful change.</w:t>
      </w:r>
    </w:p>
    <w:p w14:paraId="470C5356" w14:textId="77777777" w:rsidR="00B012F7" w:rsidRDefault="00B012F7" w:rsidP="008E3677">
      <w:pPr>
        <w:pStyle w:val="Heading2"/>
      </w:pPr>
      <w:bookmarkStart w:id="62" w:name="_Toc135378289"/>
      <w:r>
        <w:lastRenderedPageBreak/>
        <w:t xml:space="preserve">Tradition 9: Strike while the iron is </w:t>
      </w:r>
      <w:proofErr w:type="gramStart"/>
      <w:r>
        <w:t>hot</w:t>
      </w:r>
      <w:bookmarkEnd w:id="62"/>
      <w:proofErr w:type="gramEnd"/>
    </w:p>
    <w:p w14:paraId="1551C0F5" w14:textId="622D50E3" w:rsidR="00B012F7" w:rsidRDefault="00B012F7" w:rsidP="00DF20B6">
      <w:pPr>
        <w:pStyle w:val="Heading3"/>
      </w:pPr>
      <w:r>
        <w:t>How to embody Tradition 9</w:t>
      </w:r>
    </w:p>
    <w:p w14:paraId="2C03283C" w14:textId="77777777" w:rsidR="00B012F7" w:rsidRDefault="00B012F7" w:rsidP="00B012F7">
      <w:r>
        <w:t xml:space="preserve">Embodying Tradition 9 requires maintaining a high level of awareness and readiness. Keep abreast of the latest developments in AI, ethics, policy, and technology. Identify moments when public interest in AI alignment is piqued or when policy windows </w:t>
      </w:r>
      <w:proofErr w:type="gramStart"/>
      <w:r>
        <w:t>open, and</w:t>
      </w:r>
      <w:proofErr w:type="gramEnd"/>
      <w:r>
        <w:t xml:space="preserve"> seize these moments to push for change. This can involve anything from initiating conversations, organizing events, or lobbying decision-makers, to contributing to relevant public debates or writing articles. Be flexible and willing to switch tactics or focus areas as opportunities arise.</w:t>
      </w:r>
    </w:p>
    <w:p w14:paraId="66EA70F6" w14:textId="0CAA6D68" w:rsidR="00B012F7" w:rsidRDefault="00B012F7" w:rsidP="00DF20B6">
      <w:pPr>
        <w:pStyle w:val="Heading3"/>
      </w:pPr>
      <w:r>
        <w:t xml:space="preserve">Why Tradition 9 </w:t>
      </w:r>
      <w:r w:rsidR="00DF20B6">
        <w:t>is Important</w:t>
      </w:r>
    </w:p>
    <w:p w14:paraId="509467FA" w14:textId="17326E7F" w:rsidR="00B012F7" w:rsidRDefault="00B012F7" w:rsidP="00B012F7">
      <w:r>
        <w:t>For decentralized organizations like GATO, taking advantage of opportunities as they arise</w:t>
      </w:r>
      <w:r w:rsidR="00A83578">
        <w:t xml:space="preserve"> – </w:t>
      </w:r>
      <w:r>
        <w:t>striking while the iron is hot</w:t>
      </w:r>
      <w:r w:rsidR="00A83578">
        <w:t xml:space="preserve"> – </w:t>
      </w:r>
      <w:r>
        <w:t>is an essential strategy for maximizing impact. Without a centralized leadership making strategic decisions, decentralized organizations must rely on the initiative and adaptability of their members to seize opportunities and capitalize on emergent situations.</w:t>
      </w:r>
    </w:p>
    <w:p w14:paraId="222210F7" w14:textId="77777777" w:rsidR="00B012F7" w:rsidRDefault="00B012F7" w:rsidP="00B012F7">
      <w:r>
        <w:t xml:space="preserve">For GATO, this is particularly crucial given the rapidly evolving landscape of AI and technology policy. Changes in these areas can </w:t>
      </w:r>
      <w:proofErr w:type="gramStart"/>
      <w:r>
        <w:t>open up</w:t>
      </w:r>
      <w:proofErr w:type="gramEnd"/>
      <w:r>
        <w:t xml:space="preserve"> new possibilities for advancing the mission of AI alignment. By being ready to seize these opportunities, GATO members can help to ensure that the organization remains agile and effective in its efforts to guide the development of AI in a positive and ethically aligned direction.</w:t>
      </w:r>
    </w:p>
    <w:p w14:paraId="7347CF21" w14:textId="0BBECBBC" w:rsidR="002B692D" w:rsidRDefault="002B692D" w:rsidP="008E3677">
      <w:pPr>
        <w:pStyle w:val="Heading2"/>
      </w:pPr>
      <w:bookmarkStart w:id="63" w:name="_Toc135378290"/>
      <w:r>
        <w:t>Conclusion to Traditions</w:t>
      </w:r>
      <w:bookmarkEnd w:id="63"/>
    </w:p>
    <w:p w14:paraId="58B8F58D" w14:textId="31EAA6CD" w:rsidR="002B692D" w:rsidRDefault="002B692D" w:rsidP="002B692D">
      <w:r>
        <w:t>As we conclude this exploration of the GATO Traditions, let us reflect once more on the colossal task at hand. Navigating the vast terrain of AI alignment and steering it towards our shared utopia is no small feat. It's a journey akin to traversing continents, fraught with uncertainties, filled with vast horizons and unforeseen detours. And just like any extensive expedition, the GATO journey is one we undertake together, each contributing in our unique and individual ways, yet always moving collectively towards the same destination</w:t>
      </w:r>
      <w:r w:rsidR="00A83578">
        <w:t xml:space="preserve"> – </w:t>
      </w:r>
      <w:r>
        <w:t xml:space="preserve">an era of </w:t>
      </w:r>
      <w:r w:rsidR="00C76571">
        <w:t>Axiomatic Alignment</w:t>
      </w:r>
      <w:r>
        <w:t>.</w:t>
      </w:r>
    </w:p>
    <w:p w14:paraId="037ABB36" w14:textId="77777777" w:rsidR="002B692D" w:rsidRDefault="002B692D" w:rsidP="002B692D">
      <w:r>
        <w:t>The Traditions we've explored here serve as our compass and our road rules, guiding us on how to behave and navigate on this journey. They are our lodestar in the sprawling expanse of possibilities that lie ahead. Just as a driver adheres to traffic rules to ensure a safe and efficient journey, each member of GATO should embody these traditions to keep us on course.</w:t>
      </w:r>
    </w:p>
    <w:p w14:paraId="64D2B4E3" w14:textId="77777777" w:rsidR="002B692D" w:rsidRDefault="002B692D" w:rsidP="002B692D">
      <w:r>
        <w:t xml:space="preserve">Yes, it is a massive undertaking. Yet it is one of the utmost </w:t>
      </w:r>
      <w:proofErr w:type="gramStart"/>
      <w:r>
        <w:t>significance</w:t>
      </w:r>
      <w:proofErr w:type="gramEnd"/>
      <w:r>
        <w:t>, bearing consequences that will reverberate through generations to come. We cannot shy away from the challenge, and indeed, we should not. For it is within our hands to shape the AI of tomorrow, to ensure that it aligns with our deepest values and ideals, to make certain that it is a tool that safeguards humanity, rather than one that jeopardizes it.</w:t>
      </w:r>
    </w:p>
    <w:p w14:paraId="78C1C9D4" w14:textId="77777777" w:rsidR="002B692D" w:rsidRDefault="002B692D" w:rsidP="002B692D">
      <w:r>
        <w:t>So, as we move forward, let's keep the Traditions alive in our hearts and minds. Let's discuss them, embody them, and disseminate them as much as we discuss the Layers of the GATO Framework. They serve as our shared behavioral compass, and by adhering to them, we help to ensure that our collective journey is not just focused, but also harmonious and effective.</w:t>
      </w:r>
    </w:p>
    <w:p w14:paraId="74291CCC" w14:textId="49672216" w:rsidR="002B692D" w:rsidRDefault="002B692D" w:rsidP="002B692D">
      <w:r>
        <w:t xml:space="preserve">With the GATO Framework's Layers as our roadmap and the Traditions as our rules of the road, we can drive forward with confidence and resilience, meeting obstacles with unity, and navigating complexities with shared understanding. The goal, the dream, the destination of </w:t>
      </w:r>
      <w:r w:rsidR="00C76571">
        <w:t>Axiomatic Alignment</w:t>
      </w:r>
      <w:r>
        <w:t xml:space="preserve"> and Utopia are within our grasp. It is a journey that we embark on together, a journey that requires each of us to play our part, a journey that, with shared commitment and concerted effort, will see us cross the finish line into a future where AI serves us all, equitably, ethically, and effectively.</w:t>
      </w:r>
    </w:p>
    <w:p w14:paraId="151194DC" w14:textId="35723C21" w:rsidR="00497B4D" w:rsidRDefault="002B692D" w:rsidP="002B692D">
      <w:r>
        <w:lastRenderedPageBreak/>
        <w:t xml:space="preserve">The journey of GATO is the journey of us all, and it is through our collective endeavors that we shall reach our desired destination. </w:t>
      </w:r>
      <w:proofErr w:type="gramStart"/>
      <w:r>
        <w:t>So</w:t>
      </w:r>
      <w:proofErr w:type="gramEnd"/>
      <w:r>
        <w:t xml:space="preserve"> let's drive on, keep the traditions close, and remember</w:t>
      </w:r>
      <w:r w:rsidR="00A83578">
        <w:t xml:space="preserve"> – </w:t>
      </w:r>
      <w:r>
        <w:t xml:space="preserve">every single step counts. The journey continues, and it's a journey we're privileged to share. Onwards, to </w:t>
      </w:r>
      <w:r w:rsidR="00C76571">
        <w:t>Axiomatic Alignment</w:t>
      </w:r>
      <w:r>
        <w:t>, and the future we choose to create!</w:t>
      </w:r>
    </w:p>
    <w:p w14:paraId="7244A307" w14:textId="77777777" w:rsidR="00497B4D" w:rsidRDefault="00497B4D">
      <w:r>
        <w:br w:type="page"/>
      </w:r>
    </w:p>
    <w:p w14:paraId="28943218" w14:textId="27094046" w:rsidR="002B692D" w:rsidRDefault="00B61B63" w:rsidP="004620EF">
      <w:pPr>
        <w:pStyle w:val="Heading1"/>
      </w:pPr>
      <w:bookmarkStart w:id="64" w:name="_Toc135378291"/>
      <w:r>
        <w:lastRenderedPageBreak/>
        <w:t>Chapter 12: Utopia, Dystopia, and Cataclysm: The Main Attractor States</w:t>
      </w:r>
      <w:bookmarkEnd w:id="64"/>
    </w:p>
    <w:p w14:paraId="21A63EC5" w14:textId="5F5F0913" w:rsidR="00B61B63" w:rsidRDefault="00B61B63" w:rsidP="008E3677">
      <w:pPr>
        <w:pStyle w:val="Heading2"/>
      </w:pPr>
      <w:bookmarkStart w:id="65" w:name="_Toc135378292"/>
      <w:r>
        <w:t>Introduction to Attractor States</w:t>
      </w:r>
      <w:bookmarkEnd w:id="65"/>
    </w:p>
    <w:p w14:paraId="4F3994DE" w14:textId="77777777" w:rsidR="00F50934" w:rsidRDefault="00F50934" w:rsidP="00F50934">
      <w:r>
        <w:t>In this key chapter, we turn our attention to three global attractor states that serve as potential futures for our world: Utopia, Dystopia, and Cataclysm. These terms, popularized in science fiction and philosophical discourse, represent distinct outcomes of our collective decisions, technological advancements, and societal evolutions.</w:t>
      </w:r>
    </w:p>
    <w:p w14:paraId="771B1814" w14:textId="0CA58305" w:rsidR="00F50934" w:rsidRDefault="00F50934" w:rsidP="00F50934">
      <w:pPr>
        <w:pStyle w:val="ListParagraph"/>
        <w:numPr>
          <w:ilvl w:val="0"/>
          <w:numId w:val="28"/>
        </w:numPr>
      </w:pPr>
      <w:r w:rsidRPr="00F50934">
        <w:rPr>
          <w:b/>
          <w:bCs/>
        </w:rPr>
        <w:t>Utopia:</w:t>
      </w:r>
      <w:r>
        <w:t xml:space="preserve"> A state where technology has been harmoniously integrated into society, resulting in abundance, prosperity, and freedom for all. Our living standards have risen, happiness prevails, and freedom is not a </w:t>
      </w:r>
      <w:r w:rsidR="00784A46">
        <w:t>privilege,</w:t>
      </w:r>
      <w:r>
        <w:t xml:space="preserve"> but a given right. Fictional examples include the harmonious society portrayed in</w:t>
      </w:r>
      <w:r w:rsidR="00607317">
        <w:t xml:space="preserve"> </w:t>
      </w:r>
      <w:r w:rsidRPr="00821BA3">
        <w:rPr>
          <w:i/>
          <w:iCs/>
        </w:rPr>
        <w:t>Star Trek,</w:t>
      </w:r>
      <w:r w:rsidR="00607317">
        <w:t xml:space="preserve"> </w:t>
      </w:r>
      <w:r>
        <w:t>where advanced technology and evolved societal structures have eliminated scarcity, and</w:t>
      </w:r>
      <w:r w:rsidR="00607317">
        <w:t xml:space="preserve"> </w:t>
      </w:r>
      <w:r w:rsidRPr="00821BA3">
        <w:rPr>
          <w:i/>
          <w:iCs/>
        </w:rPr>
        <w:t>The Culture</w:t>
      </w:r>
      <w:r w:rsidR="00607317">
        <w:t xml:space="preserve"> </w:t>
      </w:r>
      <w:r>
        <w:t>series by Iain M. Banks.</w:t>
      </w:r>
    </w:p>
    <w:p w14:paraId="3A146761" w14:textId="472ADF23" w:rsidR="00F50934" w:rsidRDefault="00F50934" w:rsidP="00F50934">
      <w:pPr>
        <w:pStyle w:val="ListParagraph"/>
        <w:numPr>
          <w:ilvl w:val="0"/>
          <w:numId w:val="28"/>
        </w:numPr>
      </w:pPr>
      <w:r w:rsidRPr="00F50934">
        <w:rPr>
          <w:b/>
          <w:bCs/>
        </w:rPr>
        <w:t>Dystopia:</w:t>
      </w:r>
      <w:r>
        <w:t xml:space="preserve"> A future where technology is misused or misaligned, leading to increased inequality, suppression of freedom, and a decline in overall living standards. Notable examples can be found in the cyberpunk genre, such as</w:t>
      </w:r>
      <w:r w:rsidR="00607317">
        <w:t xml:space="preserve"> </w:t>
      </w:r>
      <w:r w:rsidRPr="004F2CAF">
        <w:rPr>
          <w:i/>
          <w:iCs/>
        </w:rPr>
        <w:t>Blade Runner</w:t>
      </w:r>
      <w:r w:rsidR="00607317">
        <w:t xml:space="preserve"> </w:t>
      </w:r>
      <w:r>
        <w:t>and</w:t>
      </w:r>
      <w:r w:rsidR="004F2CAF">
        <w:t xml:space="preserve"> </w:t>
      </w:r>
      <w:r w:rsidR="004F2CAF" w:rsidRPr="004F2CAF">
        <w:rPr>
          <w:i/>
          <w:iCs/>
        </w:rPr>
        <w:t>Altered Carbon</w:t>
      </w:r>
      <w:r w:rsidRPr="004F2CAF">
        <w:rPr>
          <w:i/>
          <w:iCs/>
        </w:rPr>
        <w:t>,</w:t>
      </w:r>
      <w:r w:rsidR="00607317">
        <w:t xml:space="preserve"> </w:t>
      </w:r>
      <w:r>
        <w:t>where advanced AI and other technologies have not led to shared prosperity, but rather societal decay and human despair.</w:t>
      </w:r>
    </w:p>
    <w:p w14:paraId="077CCA2D" w14:textId="0297A328" w:rsidR="00F50934" w:rsidRDefault="00F50934" w:rsidP="00F50934">
      <w:pPr>
        <w:pStyle w:val="ListParagraph"/>
        <w:numPr>
          <w:ilvl w:val="0"/>
          <w:numId w:val="28"/>
        </w:numPr>
      </w:pPr>
      <w:r w:rsidRPr="00F50934">
        <w:rPr>
          <w:b/>
          <w:bCs/>
        </w:rPr>
        <w:t>Cataclysm:</w:t>
      </w:r>
      <w:r>
        <w:t xml:space="preserve"> This represents an extreme misalignment of technology, where we've triggered a runaway effect that leads to societal collapse or even extinction. Sci-fi movies like</w:t>
      </w:r>
      <w:r w:rsidR="00607317">
        <w:t xml:space="preserve"> </w:t>
      </w:r>
      <w:r w:rsidRPr="00FE3137">
        <w:rPr>
          <w:i/>
          <w:iCs/>
        </w:rPr>
        <w:t>The Matrix</w:t>
      </w:r>
      <w:r w:rsidR="00607317">
        <w:t xml:space="preserve"> </w:t>
      </w:r>
      <w:r>
        <w:t>and</w:t>
      </w:r>
      <w:r w:rsidR="00607317">
        <w:t xml:space="preserve"> </w:t>
      </w:r>
      <w:r w:rsidRPr="00FE3137">
        <w:rPr>
          <w:i/>
          <w:iCs/>
        </w:rPr>
        <w:t>Terminator</w:t>
      </w:r>
      <w:r w:rsidR="00607317">
        <w:t xml:space="preserve"> </w:t>
      </w:r>
      <w:r>
        <w:t>are examples of cataclysmic scenarios where AI turns against humanity.</w:t>
      </w:r>
    </w:p>
    <w:p w14:paraId="0A3F0CED" w14:textId="7844749F" w:rsidR="00F50934" w:rsidRDefault="00F50934" w:rsidP="00F50934">
      <w:r>
        <w:t xml:space="preserve">These possible futures, whether they inspire hope or provoke fear, are critical to understand as we endeavor towards </w:t>
      </w:r>
      <w:r w:rsidR="00C76571">
        <w:t>Axiomatic Alignment</w:t>
      </w:r>
      <w:r>
        <w:t xml:space="preserve"> of Artificial Intelligence. By recognizing the currents that could pull us towards these attractor states, we can better navigate the turbulent waters of AI development.</w:t>
      </w:r>
    </w:p>
    <w:p w14:paraId="79C7B20B" w14:textId="2EC2E4DC" w:rsidR="00F50934" w:rsidRDefault="00F50934" w:rsidP="00F50934">
      <w:r>
        <w:t>Our exploration in this chapter will be both expansive and enlightening, delving into the mechanics of attractor states, their historical and modern manifestations, and their implications for AI alignment. We hold the rudder of our collective destiny, and it is essential to understand the forces at play as we navigate towards a more utopian world. The journey ahead may be daunting, but remember, the GATO framework provides the compass and the map. The choice of direction is ours.</w:t>
      </w:r>
    </w:p>
    <w:p w14:paraId="74CC5CB8" w14:textId="77777777" w:rsidR="00101CA4" w:rsidRDefault="00101CA4" w:rsidP="008E3677">
      <w:pPr>
        <w:pStyle w:val="Heading2"/>
      </w:pPr>
      <w:bookmarkStart w:id="66" w:name="_Toc135378293"/>
      <w:r>
        <w:t>Defining Attractor States</w:t>
      </w:r>
      <w:bookmarkEnd w:id="66"/>
    </w:p>
    <w:p w14:paraId="355D73EF" w14:textId="77777777" w:rsidR="00101CA4" w:rsidRDefault="00101CA4" w:rsidP="00101CA4">
      <w:r>
        <w:t>Attractor states are the inherent forces that define the behavior of complex systems, nudging them towards certain states or configurations. Like invisible currents in a vast ocean, they subtly yet persistently shape the system's journey and eventual destination. This concept is often used in physics, mathematics, and more recently, social sciences, where it is employed to explain how societies, economies, and ecosystems evolve and settle into specific patterns.</w:t>
      </w:r>
    </w:p>
    <w:p w14:paraId="65EBFD36" w14:textId="77777777" w:rsidR="00101CA4" w:rsidRDefault="00101CA4" w:rsidP="00101CA4">
      <w:r>
        <w:t>Attractor states can be stable, like a ball at the bottom of a valley, or they could be semi-stable, like a ball on a hill, where a slight push can tip it over. In a dynamic, ever-evolving global society, attractor states represent conditions or patterns towards which we tend to gravitate, either by design or by unintended consequences of our actions.</w:t>
      </w:r>
    </w:p>
    <w:p w14:paraId="161BAC6C" w14:textId="23FF25FE" w:rsidR="00101CA4" w:rsidRDefault="00101CA4" w:rsidP="00101CA4">
      <w:r>
        <w:t>To illustrate, let's consider a simple game of tug-of-war. The game begins in a state of equilibrium, but as soon as the players start pulling, the rope starts moving towards one side or the other. In this case, the attractor states are the two extremes</w:t>
      </w:r>
      <w:r w:rsidR="00A83578">
        <w:t xml:space="preserve"> – </w:t>
      </w:r>
      <w:r>
        <w:t>either team winning by pulling the rope past a certain line. The forces at play (strength, strategy, endurance) determine which attractor state the game gravitates towards.</w:t>
      </w:r>
    </w:p>
    <w:p w14:paraId="5C135BD9" w14:textId="77777777" w:rsidR="00101CA4" w:rsidRDefault="00101CA4" w:rsidP="00101CA4">
      <w:r>
        <w:lastRenderedPageBreak/>
        <w:t>In the context of global socio-technological evolution, our attractor states – Utopia, Dystopia, and Cataclysm – represent potential outcomes of technological development, particularly the development and deployment of artificial intelligence. The nature of these attractor states is determined by a myriad of variables, including political systems, economic conditions, technological advancements, social norms, and environmental factors, among others.</w:t>
      </w:r>
    </w:p>
    <w:p w14:paraId="30CA7583" w14:textId="3321F833" w:rsidR="000117BF" w:rsidRDefault="00101CA4" w:rsidP="00101CA4">
      <w:r>
        <w:t>In essence, understanding attractor states is about appreciating the forces, trends, and dynamics that shape our collective journey. It's about understanding the winds that fill our sails as we navigate the oceans of technological development and societal evolution. With this understanding, we can better steer our course towards Utopia, while avoiding the treacherous shoals of Dystopia and Cataclysm.</w:t>
      </w:r>
    </w:p>
    <w:p w14:paraId="074B8D5D" w14:textId="77777777" w:rsidR="00F31082" w:rsidRDefault="00F31082" w:rsidP="00B522B6">
      <w:pPr>
        <w:pStyle w:val="Heading2"/>
      </w:pPr>
      <w:bookmarkStart w:id="67" w:name="_Toc135378294"/>
      <w:r>
        <w:t>Historical and Modern Examples of Attractor States</w:t>
      </w:r>
      <w:bookmarkEnd w:id="67"/>
    </w:p>
    <w:p w14:paraId="19F6C3D2" w14:textId="77777777" w:rsidR="00F31082" w:rsidRDefault="00F31082" w:rsidP="00F31082">
      <w:r>
        <w:t>A study of history and current affairs illuminates the concept of attractor states in action, shedding light on the dynamic forces that have shaped and continue to shape societies and civilizations.</w:t>
      </w:r>
    </w:p>
    <w:p w14:paraId="16CC6530" w14:textId="77777777" w:rsidR="00F31082" w:rsidRDefault="00F31082" w:rsidP="00F31082">
      <w:r>
        <w:t>In ancient Rome, the increasing concentration of wealth and land in the hands of the Patrician class, a social phenomenon driven by the existing political and economic structure, led to a societal imbalance. The societal structure acted as a potent attractor state, causing a drift towards wealth concentration and inequality. As more resources flowed towards the Patricians, their political influence increased, which in turn allowed them to shape policies to further enrich themselves. This cyclic accumulation of wealth and power, a manifestation of an attractor state, ultimately contributed to the decline of the Roman Republic.</w:t>
      </w:r>
    </w:p>
    <w:p w14:paraId="0ECF325A" w14:textId="12B1B554" w:rsidR="00F31082" w:rsidRDefault="00F31082" w:rsidP="00F31082">
      <w:r>
        <w:t xml:space="preserve">In the 20th century, the Cold War between the United States and the Soviet Union provides another example of an attractor state – the nuclear arms race. The complex interplay of geopolitical power dynamics, scientific advancement, and mutual </w:t>
      </w:r>
      <w:r w:rsidR="00C71A8E">
        <w:t>distrust</w:t>
      </w:r>
      <w:r>
        <w:t xml:space="preserve"> drove the two superpowers towards an escalating spiral of nuclear weapons production. This attractor state, characterized by the build-up of destructive capabilities, brought the world dangerously close to a cataclysm.</w:t>
      </w:r>
    </w:p>
    <w:p w14:paraId="40B8F457" w14:textId="77777777" w:rsidR="00F31082" w:rsidRDefault="00F31082" w:rsidP="00F31082">
      <w:r>
        <w:t>In today's interconnected and technologically advanced world, the consolidation of data and information by big tech companies represents another attractor state. The more data these companies amass, the better their algorithms become; the better their algorithms, the more users they attract; the more users, the more data. This self-reinforcing cycle is driving the tech landscape towards a state of oligopoly, where a few tech giants hold a disproportionate share of power and resources.</w:t>
      </w:r>
    </w:p>
    <w:p w14:paraId="367B9C1A" w14:textId="2E1A7C2A" w:rsidR="00F31082" w:rsidRDefault="00F31082" w:rsidP="00F31082">
      <w:r>
        <w:t>As we can see, attractor states are not merely theoretical constructs, but observable phenomena with significant impacts on societal trajectories. Understanding these forces helps us comprehend the paths we've walked as civilizations, and the paths we may tread in the future, especially as we navigate the transformative potential of AI. In the following sections, we delve deeper into the characteristics and implications of the main attractor states</w:t>
      </w:r>
      <w:r w:rsidR="00A83578">
        <w:t xml:space="preserve"> – </w:t>
      </w:r>
      <w:r>
        <w:t>Utopia, Dystopia, and Cataclysm</w:t>
      </w:r>
      <w:r w:rsidR="00A83578">
        <w:t xml:space="preserve"> – </w:t>
      </w:r>
      <w:r>
        <w:t>and how they relate to our collective AI journey.</w:t>
      </w:r>
    </w:p>
    <w:p w14:paraId="00952C8C" w14:textId="6D2E35BA" w:rsidR="00932D97" w:rsidRDefault="002E520A" w:rsidP="008E3677">
      <w:pPr>
        <w:pStyle w:val="Heading2"/>
      </w:pPr>
      <w:bookmarkStart w:id="68" w:name="_Toc135378295"/>
      <w:r>
        <w:t xml:space="preserve">How GATO Steers </w:t>
      </w:r>
      <w:r w:rsidR="00932D97">
        <w:t>Towards Utopia</w:t>
      </w:r>
      <w:bookmarkEnd w:id="68"/>
    </w:p>
    <w:p w14:paraId="28D9A391" w14:textId="3ED3EBD1" w:rsidR="00932D97" w:rsidRDefault="00932D97" w:rsidP="00932D97">
      <w:r>
        <w:t xml:space="preserve">The GATO Framework presents a cohesive strategy to steer the development and use of artificial intelligence towards a utopian attractor state. It equips us with the tools, guidelines, and mindsets to create a beneficial </w:t>
      </w:r>
      <w:r w:rsidR="006F7CCD">
        <w:t>Nash E</w:t>
      </w:r>
      <w:r>
        <w:t xml:space="preserve">quilibrium, where all AI systems would see the greatest advantage in upholding our </w:t>
      </w:r>
      <w:r w:rsidR="00C76571">
        <w:t>Heuristic Imperatives</w:t>
      </w:r>
      <w:r>
        <w:t>. In this way, we work to prevent our collective journey from straying towards dystopia or cataclysm.</w:t>
      </w:r>
    </w:p>
    <w:p w14:paraId="716E0BD6" w14:textId="77777777" w:rsidR="00932D97" w:rsidRDefault="00932D97" w:rsidP="00932D97">
      <w:r>
        <w:t>The seven layers of GATO serve as our comprehensive roadmap. They deconstruct the multifaceted challenge of AI integration into society, each providing a distinct leverage point to shift our course. From the design of AI models and autonomous agents to corporate adoption and national regulation, each layer plays a vital role in steering our trajectory towards utopia.</w:t>
      </w:r>
    </w:p>
    <w:p w14:paraId="2AE444F6" w14:textId="77777777" w:rsidR="00932D97" w:rsidRDefault="00932D97" w:rsidP="00932D97">
      <w:r>
        <w:lastRenderedPageBreak/>
        <w:t>Just as important are the GATO Traditions. These nine principles serve as our rules of the road, defining the ethos and behavior that all members of the GATO community should embody. They remind us to leverage our unique resources, work towards consensus, share knowledge openly, act locally with a global perspective, and seize opportunities when they arise.</w:t>
      </w:r>
    </w:p>
    <w:p w14:paraId="47F03926" w14:textId="3246571F" w:rsidR="00932D97" w:rsidRDefault="00932D97" w:rsidP="00932D97">
      <w:r>
        <w:t xml:space="preserve">By integrating the layers and traditions of GATO into our practices, we create a powerful force pushing against dystopian and catastrophic attractor states. Through collective and concerted efforts, we believe we can guide our trajectory towards a utopian future, ensuring the benefits of AI are distributed widely and used ethically, leading to greater </w:t>
      </w:r>
      <w:proofErr w:type="gramStart"/>
      <w:r w:rsidR="00B522B6">
        <w:t>prosperity</w:t>
      </w:r>
      <w:proofErr w:type="gramEnd"/>
      <w:r>
        <w:t xml:space="preserve"> and understanding.</w:t>
      </w:r>
    </w:p>
    <w:p w14:paraId="1CCC1E71" w14:textId="0D63F50F" w:rsidR="00101CA4" w:rsidRDefault="00932D97" w:rsidP="00932D97">
      <w:r>
        <w:t>This is GATO: A bold plan for a better future. This is our roadmap to utopia. And, in the next sections, we'll dig deeper into the complex challenges that lie ahead, such as coordination failures and the treacherous landscape of game theory, represented by Moloch. For now, rest assured that GATO provides the strategic framework needed to guide us forward, ensuring that the incredible power of AI serves us all, leading to a brighter, better world.</w:t>
      </w:r>
    </w:p>
    <w:p w14:paraId="4B18D51D" w14:textId="20AF154E" w:rsidR="00413B1D" w:rsidRDefault="001C3262" w:rsidP="008E3677">
      <w:pPr>
        <w:pStyle w:val="Heading2"/>
      </w:pPr>
      <w:bookmarkStart w:id="69" w:name="_Toc135378296"/>
      <w:r>
        <w:t>Dark Forces Arrayed Against Us</w:t>
      </w:r>
      <w:bookmarkEnd w:id="69"/>
    </w:p>
    <w:p w14:paraId="56B1E30F" w14:textId="77777777" w:rsidR="001C3262" w:rsidRDefault="001C3262" w:rsidP="001C3262">
      <w:r>
        <w:t>As we navigate our journey towards a utopian future, it's crucial to understand the obstacles that could divert our trajectory towards dystopia or cataclysm. Some of these challenges arise from inherent complexities in coordinating vast numbers of actors, both human and AI. We refer to these as coordination failures and multipolar traps. Let's take a closer look.</w:t>
      </w:r>
    </w:p>
    <w:p w14:paraId="74748B8C" w14:textId="77777777" w:rsidR="001C3262" w:rsidRDefault="001C3262" w:rsidP="001C3262">
      <w:r>
        <w:t>Coordination failures occur when individuals or groups acting in their self-interest produce an outcome that is worse for everyone, including themselves. An everyday example could be a traffic jam, where each driver is trying to reach their destination as quickly as possible, but in doing so, they create a situation where everyone's journey is delayed.</w:t>
      </w:r>
    </w:p>
    <w:p w14:paraId="2E84EF39" w14:textId="34E16AFB" w:rsidR="001C3262" w:rsidRDefault="001C3262" w:rsidP="001C3262">
      <w:r>
        <w:t>In the context of AI, a coordination failure might happen if different AI developers, in the race to be the first to develop advanced AI systems, neglect to properly align their models to avoid harmful consequences. This</w:t>
      </w:r>
      <w:r w:rsidR="00CF1031">
        <w:t xml:space="preserve"> ‘</w:t>
      </w:r>
      <w:r>
        <w:t xml:space="preserve">race to the bottom' scenario could inadvertently lead to the emergence of AI systems that don't respect our </w:t>
      </w:r>
      <w:r w:rsidR="00C76571">
        <w:t>Heuristic Imperatives</w:t>
      </w:r>
      <w:r>
        <w:t>.</w:t>
      </w:r>
    </w:p>
    <w:p w14:paraId="19A8F202" w14:textId="77777777" w:rsidR="001C3262" w:rsidRDefault="001C3262" w:rsidP="001C3262">
      <w:r>
        <w:t>Multipolar traps are similar in essence but occur when there are multiple power centers, each pursuing their own interests, leading to an outcome that's undesirable for all. In the realm of AI, this could take shape if competing corporations, countries, or organizations prioritize technological advancement over ethical considerations and safeguards, again potentially leading to unaligned AI systems.</w:t>
      </w:r>
    </w:p>
    <w:p w14:paraId="4F1450E9" w14:textId="285D3D26" w:rsidR="001C3262" w:rsidRDefault="006F7CCD" w:rsidP="001C3262">
      <w:r>
        <w:t>Nash E</w:t>
      </w:r>
      <w:r w:rsidR="001C3262">
        <w:t xml:space="preserve">quilibriums, named after the mathematician John Nash, are situations in which no participant can gain by changing their strategy while others keep theirs unchanged. In the wrong circumstances, these equilibriums can lock systems into suboptimal states. In our traffic jam example, a </w:t>
      </w:r>
      <w:r>
        <w:t>Nash E</w:t>
      </w:r>
      <w:r w:rsidR="001C3262">
        <w:t>quilibrium is reached when every driver is stuck in traffic, and no one can get out of the jam by changing lanes or routes.</w:t>
      </w:r>
    </w:p>
    <w:p w14:paraId="2B8C9063" w14:textId="6348C8F4" w:rsidR="001C3262" w:rsidRDefault="001C3262" w:rsidP="001C3262">
      <w:r>
        <w:t>These forces</w:t>
      </w:r>
      <w:r w:rsidR="00A83578">
        <w:t xml:space="preserve"> – </w:t>
      </w:r>
      <w:r>
        <w:t xml:space="preserve">coordination failures, multipolar traps, and undesirable </w:t>
      </w:r>
      <w:r w:rsidR="006F7CCD">
        <w:t>Nash E</w:t>
      </w:r>
      <w:r>
        <w:t>quilibriums</w:t>
      </w:r>
      <w:r w:rsidR="00A83578">
        <w:t xml:space="preserve"> – </w:t>
      </w:r>
      <w:r>
        <w:t>represent significant challenges to our quest for a utopian attractor state. However, by understanding them, we are better equipped to navigate around them. In the next chapter, we'll delve into the embodiment of these challenges in the form of Moloch, a metaphorical demon that represents the seemingly inevitable slide towards dystopia or catastrophe. Rest assured, the GATO framework is designed to counteract these forces, offering a strategic approach to ensure our trajectory towards utopia remains true.</w:t>
      </w:r>
    </w:p>
    <w:p w14:paraId="1C889C13" w14:textId="659EDD12" w:rsidR="005C78BC" w:rsidRDefault="00F117C4" w:rsidP="001C3262">
      <w:r>
        <w:t>We will unpack these challenges, collectively known as Moloch, in the next chapter.</w:t>
      </w:r>
    </w:p>
    <w:p w14:paraId="1A93E6C4" w14:textId="77777777" w:rsidR="005C78BC" w:rsidRDefault="005C78BC">
      <w:r>
        <w:br w:type="page"/>
      </w:r>
    </w:p>
    <w:p w14:paraId="72EC12EC" w14:textId="1922E980" w:rsidR="00F117C4" w:rsidRDefault="005C78BC" w:rsidP="004620EF">
      <w:pPr>
        <w:pStyle w:val="Heading1"/>
      </w:pPr>
      <w:bookmarkStart w:id="70" w:name="_Toc135378297"/>
      <w:r>
        <w:lastRenderedPageBreak/>
        <w:t>Chapter 13: Moloch, The Demon of Game Theory</w:t>
      </w:r>
      <w:bookmarkEnd w:id="70"/>
    </w:p>
    <w:p w14:paraId="0DC2C928" w14:textId="771020AF" w:rsidR="005C78BC" w:rsidRDefault="002D7D8D" w:rsidP="008E3677">
      <w:pPr>
        <w:pStyle w:val="Heading2"/>
      </w:pPr>
      <w:bookmarkStart w:id="71" w:name="_Toc135378298"/>
      <w:r>
        <w:t>Introduction to Moloch</w:t>
      </w:r>
      <w:bookmarkEnd w:id="71"/>
    </w:p>
    <w:p w14:paraId="0622D755" w14:textId="77777777" w:rsidR="00EB65C2" w:rsidRDefault="00EB65C2" w:rsidP="00EB65C2">
      <w:r>
        <w:t>What keeps you awake at night? For some, it might be the specter of a personal problem or an upcoming deadline at work. For others, it might be the disturbing headlines that flood our news feeds daily. But for those deeply engaged in the realm of AI and global policy, there's a particular specter that looms large. Its name? Moloch.</w:t>
      </w:r>
    </w:p>
    <w:p w14:paraId="2D10D39A" w14:textId="77777777" w:rsidR="00EB65C2" w:rsidRDefault="00EB65C2" w:rsidP="00EB65C2">
      <w:r>
        <w:t>This figure, borrowed from ancient history and mythology, symbolizes the seemingly inexorable forces that drive us towards less-than-optimal outcomes on a societal scale. In essence, Moloch represents the haunting vision of a world dominated by competitive dynamics that, despite our best individual intentions, lead us collectively down a path of self-destruction or perpetual mediocrity.</w:t>
      </w:r>
    </w:p>
    <w:p w14:paraId="06B37396" w14:textId="77777777" w:rsidR="00EB65C2" w:rsidRDefault="00EB65C2" w:rsidP="00EB65C2">
      <w:r>
        <w:t>We use the metaphor of Moloch not to scare, but to starkly illustrate the gravity of the situation we face. The forces we are dealing with are not necessarily conscious or malicious, yet they have the potential to create outcomes that are profoundly damaging. These forces operate in the realm of game theory, economics, politics, and social dynamics. They're woven into the fabric of our systems and societies, deeply entrenched and difficult to root out.</w:t>
      </w:r>
    </w:p>
    <w:p w14:paraId="3D340B97" w14:textId="42E98691" w:rsidR="00EB65C2" w:rsidRDefault="00EB65C2" w:rsidP="00EB65C2">
      <w:r>
        <w:t>But here's the good news: We're not powerless. The goal of this chapter is to dissect Moloch, to understand its components and its functioning, and then, armed with this understanding, to reveal how we can fight back. The GATO Framework, which we've been discussing throughout this book, is our proposed solution, a ray of hope in the face of this daunting challenge. It's a beacon guiding us away from the grim realities that Moloch threatens us with and towards a future that aligns with our collective dreams and aspirations.</w:t>
      </w:r>
    </w:p>
    <w:p w14:paraId="0B01BD75" w14:textId="6B75A413" w:rsidR="002D7D8D" w:rsidRDefault="00EB65C2" w:rsidP="00EB65C2">
      <w:r>
        <w:t>So, brace yourself as we dive into the disquieting world of Moloch. But remember, the journey doesn't end in despair. On the contrary, understanding Moloch is the first, crucial step to overcoming it.</w:t>
      </w:r>
    </w:p>
    <w:p w14:paraId="3D4AAE56" w14:textId="3CFE31C7" w:rsidR="00EB65C2" w:rsidRDefault="00AD2D99" w:rsidP="008E3677">
      <w:pPr>
        <w:pStyle w:val="Heading2"/>
      </w:pPr>
      <w:bookmarkStart w:id="72" w:name="_Toc135378299"/>
      <w:r>
        <w:t>Moloch in Society</w:t>
      </w:r>
      <w:bookmarkEnd w:id="72"/>
    </w:p>
    <w:p w14:paraId="0BA58A8B" w14:textId="77777777" w:rsidR="009134AC" w:rsidRDefault="009134AC" w:rsidP="009134AC">
      <w:r>
        <w:t>One of the most effective ways to understand the concept of Moloch is by examining its manifestation in our day-to-day lives. For this, we turn to a ubiquitous part of contemporary life: social media.</w:t>
      </w:r>
    </w:p>
    <w:p w14:paraId="44594F34" w14:textId="77777777" w:rsidR="009134AC" w:rsidRDefault="009134AC" w:rsidP="009134AC">
      <w:r>
        <w:t>Picture yourself leisurely scrolling through your social media feed. Amidst the posts that kindle joy or pique curiosity, you likely encounter ones that provoke anger, controversy, or even dismay. This isn't a mere coincidence but rather a consequence of the underlying algorithms designed to maximize engagement. And what better way to heighten engagement than by tapping into potent emotions?</w:t>
      </w:r>
    </w:p>
    <w:p w14:paraId="0D1C0AFB" w14:textId="77777777" w:rsidR="009134AC" w:rsidRDefault="009134AC" w:rsidP="009134AC">
      <w:r>
        <w:t xml:space="preserve">Here, Moloch surfaces as the invisible puppeteer, guiding social media companies and their algorithms towards an overriding goal: amplify engagement at all costs. In this relentless pursuit, the wellbeing of individuals, the quality of public dialogue, and the stability of our democratic institutions often take a backseat. The implications are expertly unraveled in documentary films like </w:t>
      </w:r>
      <w:r w:rsidRPr="00C0754F">
        <w:rPr>
          <w:i/>
          <w:iCs/>
        </w:rPr>
        <w:t>The Social Dilemma</w:t>
      </w:r>
      <w:r>
        <w:t xml:space="preserve"> and </w:t>
      </w:r>
      <w:r w:rsidRPr="00C0754F">
        <w:rPr>
          <w:i/>
          <w:iCs/>
        </w:rPr>
        <w:t>The Great Hack</w:t>
      </w:r>
      <w:r>
        <w:t>, exposing the intricacies of this systemic issue.</w:t>
      </w:r>
    </w:p>
    <w:p w14:paraId="53AA74F0" w14:textId="477F9A06" w:rsidR="008518EE" w:rsidRDefault="008518EE" w:rsidP="009134AC">
      <w:r>
        <w:t xml:space="preserve">The net effect is not hypothetical – suicide rates in teens are climbing, and depression and anxiety are positively correlated with social media use. </w:t>
      </w:r>
    </w:p>
    <w:p w14:paraId="66B08637" w14:textId="1CDF877B" w:rsidR="009134AC" w:rsidRDefault="009134AC" w:rsidP="009134AC">
      <w:r>
        <w:t xml:space="preserve">Another emblematic illustration of Moloch exists within the competitive realm of capitalism. Under the guise of market competition, Moloch drives companies to prioritize individual or corporate gains over collective welfare. This can manifest as excessive exploitation of natural resources or neglect of worker rights. </w:t>
      </w:r>
      <w:r>
        <w:lastRenderedPageBreak/>
        <w:t>Such scenarios exemplify a condition that Maurice E. Stucke and Ariel Ezrachi call</w:t>
      </w:r>
      <w:r w:rsidR="00607317">
        <w:t xml:space="preserve"> </w:t>
      </w:r>
      <w:r w:rsidR="000939F0">
        <w:t>“</w:t>
      </w:r>
      <w:r>
        <w:t>toxic competition</w:t>
      </w:r>
      <w:r w:rsidR="00607317">
        <w:t xml:space="preserve">” </w:t>
      </w:r>
      <w:r>
        <w:t xml:space="preserve">in their book, </w:t>
      </w:r>
      <w:r w:rsidRPr="00BE71C7">
        <w:rPr>
          <w:i/>
          <w:iCs/>
        </w:rPr>
        <w:t>Competition Overdose</w:t>
      </w:r>
      <w:r>
        <w:t>.</w:t>
      </w:r>
    </w:p>
    <w:p w14:paraId="0205EC9C" w14:textId="77777777" w:rsidR="009134AC" w:rsidRDefault="009134AC" w:rsidP="009134AC">
      <w:r>
        <w:t>In highlighting these instances, our aim is not to demonize social media or capitalism, but rather to illuminate how Moloch operates within these contexts. It reveals how systemic structures and incentives can unwittingly usher us towards harmful outcomes, despite seemingly being beneficial or inevitable in the short term.</w:t>
      </w:r>
    </w:p>
    <w:p w14:paraId="722D5275" w14:textId="30A2EEAB" w:rsidR="00AD2D99" w:rsidRDefault="009134AC" w:rsidP="00AD2D99">
      <w:r>
        <w:t>While these insights paint a daunting picture, they serve a pivotal purpose. They underscore the enormity and complexity of the challenge we face, setting the stage for a deeper exploration of the dynamics at play and potential solutions in the subsequent sections.</w:t>
      </w:r>
    </w:p>
    <w:p w14:paraId="0D9A975C" w14:textId="77777777" w:rsidR="00A70525" w:rsidRDefault="00A70525" w:rsidP="008E3677">
      <w:pPr>
        <w:pStyle w:val="Heading2"/>
      </w:pPr>
      <w:bookmarkStart w:id="73" w:name="_Toc135378300"/>
      <w:r>
        <w:t>Moloch Defined</w:t>
      </w:r>
      <w:bookmarkEnd w:id="73"/>
    </w:p>
    <w:p w14:paraId="5A9369EA" w14:textId="77777777" w:rsidR="00A70525" w:rsidRDefault="00A70525" w:rsidP="00A70525">
      <w:r>
        <w:t>To truly grapple with Moloch, we must first clearly define and understand its many facets. In essence, Moloch is a metaphorical figure symbolizing a variety of systemic challenges in our pursuit of a better future. It represents the traps and pitfalls that arise from the interplay of complex systems, incentives, and human behavior. Let's break down the primary components of Moloch:</w:t>
      </w:r>
    </w:p>
    <w:p w14:paraId="65B599E9" w14:textId="77777777" w:rsidR="00A70525" w:rsidRDefault="00A70525" w:rsidP="00872EDF">
      <w:pPr>
        <w:pStyle w:val="ListParagraph"/>
        <w:numPr>
          <w:ilvl w:val="0"/>
          <w:numId w:val="29"/>
        </w:numPr>
      </w:pPr>
      <w:r w:rsidRPr="00872EDF">
        <w:rPr>
          <w:b/>
          <w:bCs/>
        </w:rPr>
        <w:t>Market Externalities:</w:t>
      </w:r>
      <w:r>
        <w:t xml:space="preserve"> These are costs or benefits that affect a party who did not choose to incur that cost or benefit. In our context, it might mean the negative impacts of AI that aren't factored into the development or deployment cost of the AI, such as invasion of privacy or deepening social divides.</w:t>
      </w:r>
    </w:p>
    <w:p w14:paraId="29BC5D75" w14:textId="77777777" w:rsidR="00A70525" w:rsidRDefault="00A70525" w:rsidP="00872EDF">
      <w:pPr>
        <w:pStyle w:val="ListParagraph"/>
        <w:numPr>
          <w:ilvl w:val="0"/>
          <w:numId w:val="29"/>
        </w:numPr>
      </w:pPr>
      <w:r w:rsidRPr="00872EDF">
        <w:rPr>
          <w:b/>
          <w:bCs/>
        </w:rPr>
        <w:t>Coordination Failures:</w:t>
      </w:r>
      <w:r>
        <w:t xml:space="preserve"> This is a situation where all parties would benefit from cooperating, but lack of communication, trust, or mutual understanding leads to everyone acting in their self-interest, resulting in a sub-optimal outcome. For example, the arms race in AI development could potentially lead to premature deployment of unsafe AI.</w:t>
      </w:r>
    </w:p>
    <w:p w14:paraId="2F634179" w14:textId="77777777" w:rsidR="00A70525" w:rsidRDefault="00A70525" w:rsidP="00872EDF">
      <w:pPr>
        <w:pStyle w:val="ListParagraph"/>
        <w:numPr>
          <w:ilvl w:val="0"/>
          <w:numId w:val="29"/>
        </w:numPr>
      </w:pPr>
      <w:r w:rsidRPr="00872EDF">
        <w:rPr>
          <w:b/>
          <w:bCs/>
        </w:rPr>
        <w:t>Multipolar Traps:</w:t>
      </w:r>
      <w:r>
        <w:t xml:space="preserve"> Named after the situation where multiple powers are incentivized to race each other into mutually harmful scenarios, a multipolar trap in AI could mean various companies or countries ignoring safety precautions in the interest of being the first to achieve advanced AI.</w:t>
      </w:r>
    </w:p>
    <w:p w14:paraId="091E0159" w14:textId="77777777" w:rsidR="00A70525" w:rsidRDefault="00A70525" w:rsidP="00872EDF">
      <w:pPr>
        <w:pStyle w:val="ListParagraph"/>
        <w:numPr>
          <w:ilvl w:val="0"/>
          <w:numId w:val="29"/>
        </w:numPr>
      </w:pPr>
      <w:r w:rsidRPr="00872EDF">
        <w:rPr>
          <w:b/>
          <w:bCs/>
        </w:rPr>
        <w:t>Perverse Incentives:</w:t>
      </w:r>
      <w:r>
        <w:t xml:space="preserve"> These are incentives that produce unintended negative consequences. In AI, an example could be social media algorithms incentivizing outrage and controversy because it increases user engagement, despite the negative societal impact.</w:t>
      </w:r>
    </w:p>
    <w:p w14:paraId="5D011EDD" w14:textId="77777777" w:rsidR="00A70525" w:rsidRDefault="00A70525" w:rsidP="00872EDF">
      <w:pPr>
        <w:pStyle w:val="ListParagraph"/>
        <w:numPr>
          <w:ilvl w:val="0"/>
          <w:numId w:val="29"/>
        </w:numPr>
      </w:pPr>
      <w:r w:rsidRPr="00872EDF">
        <w:rPr>
          <w:b/>
          <w:bCs/>
        </w:rPr>
        <w:t>Race to the Bottom:</w:t>
      </w:r>
      <w:r>
        <w:t xml:space="preserve"> This is a situation where competition leads parties to continuously lower standards to gain an advantage, often resulting in harmful outcomes. In the realm of AI, this could be companies neglecting ethical considerations or cutting corners in safety protocols to fast-track their developments.</w:t>
      </w:r>
    </w:p>
    <w:p w14:paraId="0BF0FCE4" w14:textId="77777777" w:rsidR="00A70525" w:rsidRDefault="00A70525" w:rsidP="00872EDF">
      <w:pPr>
        <w:pStyle w:val="ListParagraph"/>
        <w:numPr>
          <w:ilvl w:val="0"/>
          <w:numId w:val="29"/>
        </w:numPr>
      </w:pPr>
      <w:r w:rsidRPr="00872EDF">
        <w:rPr>
          <w:b/>
          <w:bCs/>
        </w:rPr>
        <w:t>Short-termism:</w:t>
      </w:r>
      <w:r>
        <w:t xml:space="preserve"> This refers to the emphasis on immediate benefits at the expense of long-term sustainability or welfare. AI developers, under the pressure of delivering quick results, may overlook the long-term implications of their creations.</w:t>
      </w:r>
    </w:p>
    <w:p w14:paraId="3ED09E72" w14:textId="77777777" w:rsidR="00A70525" w:rsidRDefault="00A70525" w:rsidP="00872EDF">
      <w:pPr>
        <w:pStyle w:val="ListParagraph"/>
        <w:numPr>
          <w:ilvl w:val="0"/>
          <w:numId w:val="29"/>
        </w:numPr>
      </w:pPr>
      <w:r w:rsidRPr="00872EDF">
        <w:rPr>
          <w:b/>
          <w:bCs/>
        </w:rPr>
        <w:t>Information Asymmetry:</w:t>
      </w:r>
      <w:r>
        <w:t xml:space="preserve"> This occurs when one party has more or better information than another, creating an imbalance of power in transactions. An AI developer might know the potential risks of an AI system they're selling, but the buyer (be it an individual, corporation, or government) might not be fully aware of these risks.</w:t>
      </w:r>
    </w:p>
    <w:p w14:paraId="03C2D2A9" w14:textId="4BA7DF02" w:rsidR="00872EDF" w:rsidRDefault="00872EDF" w:rsidP="00872EDF">
      <w:pPr>
        <w:pStyle w:val="ListParagraph"/>
        <w:numPr>
          <w:ilvl w:val="0"/>
          <w:numId w:val="29"/>
        </w:numPr>
      </w:pPr>
      <w:r w:rsidRPr="00872EDF">
        <w:rPr>
          <w:b/>
          <w:bCs/>
        </w:rPr>
        <w:t xml:space="preserve">Destructive </w:t>
      </w:r>
      <w:r w:rsidR="006F7CCD">
        <w:rPr>
          <w:b/>
          <w:bCs/>
        </w:rPr>
        <w:t>Nash E</w:t>
      </w:r>
      <w:r w:rsidRPr="00872EDF">
        <w:rPr>
          <w:b/>
          <w:bCs/>
        </w:rPr>
        <w:t>quilibrium:</w:t>
      </w:r>
      <w:r>
        <w:t xml:space="preserve"> This is a situation where, given the strategies of others, no player has an incentive to change their strategy, even though the result is detrimental for all involved. For instance, in AI development, companies may feel forced to keep pushing forward without thorough safety measures because they know their competitors will do the same. This race condition, without cooperation, leads to a </w:t>
      </w:r>
      <w:r w:rsidR="006F7CCD">
        <w:t>Nash E</w:t>
      </w:r>
      <w:r>
        <w:t>quilibrium that could be catastrophic.</w:t>
      </w:r>
    </w:p>
    <w:p w14:paraId="22371744" w14:textId="65E61818" w:rsidR="00A70525" w:rsidRDefault="00A70525" w:rsidP="00A70525">
      <w:r>
        <w:lastRenderedPageBreak/>
        <w:t>Each of these components manifests itself in the creation, deployment, and regulation of AI, acting as obstacles on our path towards utopia. However, understanding these components is the first step towards overcoming them. In the next section, we'll explore how the GATO framework offers us a</w:t>
      </w:r>
      <w:r w:rsidR="00CF1031">
        <w:t xml:space="preserve"> ‘</w:t>
      </w:r>
      <w:r>
        <w:t>magic sword' to slay the demon of Moloch.</w:t>
      </w:r>
    </w:p>
    <w:p w14:paraId="7AC6C8CE" w14:textId="77777777" w:rsidR="002B5931" w:rsidRDefault="002B5931" w:rsidP="008E3677">
      <w:pPr>
        <w:pStyle w:val="Heading2"/>
      </w:pPr>
      <w:bookmarkStart w:id="74" w:name="_Toc135378301"/>
      <w:r>
        <w:t>The Magic Sword: GATO</w:t>
      </w:r>
      <w:bookmarkEnd w:id="74"/>
    </w:p>
    <w:p w14:paraId="5D54B67C" w14:textId="5936EEA8" w:rsidR="002B5931" w:rsidRDefault="002B5931" w:rsidP="002B5931">
      <w:r>
        <w:t xml:space="preserve">Having laid </w:t>
      </w:r>
      <w:proofErr w:type="gramStart"/>
      <w:r>
        <w:t>bare</w:t>
      </w:r>
      <w:proofErr w:type="gramEnd"/>
      <w:r>
        <w:t xml:space="preserve"> the devilish intricacies of Moloch, it's time to unsheathe the weapon designed to combat it</w:t>
      </w:r>
      <w:r w:rsidR="00A83578">
        <w:t xml:space="preserve"> – </w:t>
      </w:r>
      <w:r>
        <w:t>the GATO Framework.</w:t>
      </w:r>
    </w:p>
    <w:p w14:paraId="15E992CF" w14:textId="77777777" w:rsidR="002B5931" w:rsidRDefault="002B5931" w:rsidP="002B5931">
      <w:r>
        <w:t>A holistic approach, the GATO Framework is intended as a strategy to overcome the coercive forces of Moloch. In contrast to the sinister pull of Moloch that escalates competition, incentivizes harmful behaviors, and perpetuates destructive attractor states, GATO encourages cooperative, constructive actions and promotes positive attractor states.</w:t>
      </w:r>
    </w:p>
    <w:p w14:paraId="0B4F6F78" w14:textId="6E455EB8" w:rsidR="002B5931" w:rsidRDefault="002B5931" w:rsidP="002B5931">
      <w:r>
        <w:t xml:space="preserve">By endorsing the principles of </w:t>
      </w:r>
      <w:r w:rsidR="00C76571">
        <w:t>Axiomatic Alignment</w:t>
      </w:r>
      <w:r>
        <w:t xml:space="preserve"> and fostering </w:t>
      </w:r>
      <w:r w:rsidR="00C76571">
        <w:t>Heuristic Imperatives</w:t>
      </w:r>
      <w:r>
        <w:t>, GATO provides a guiding light in the tumultuous storm that is AI development. By advocating for the reduction of suffering, the increase of prosperity, and the amplification of understanding, we create a beneficial ethos for AI to adopt.</w:t>
      </w:r>
    </w:p>
    <w:p w14:paraId="5D321F2C" w14:textId="77777777" w:rsidR="002B5931" w:rsidRDefault="002B5931" w:rsidP="002B5931">
      <w:r>
        <w:t>Through its Layers and Traditions, GATO encourages participation at every level of society. By encouraging decentralized, autonomous groups (GATO Cells) and promoting open-source data and models, we create a system that counters the self-interested, siloed tendencies often perpetuated by Moloch.</w:t>
      </w:r>
    </w:p>
    <w:p w14:paraId="23709215" w14:textId="1912BBF4" w:rsidR="002B5931" w:rsidRDefault="002B5931" w:rsidP="002B5931">
      <w:r>
        <w:t xml:space="preserve">The GATO Framework also endorses the utilization of Game Theory, specifically the notion of Beneficial </w:t>
      </w:r>
      <w:r w:rsidR="006F7CCD">
        <w:t>Nash E</w:t>
      </w:r>
      <w:r>
        <w:t xml:space="preserve">quilibrium, as a solution to the traps laid by Moloch. By incentivizing cooperation and ensuring that the best strategy for each AI system is to uphold the </w:t>
      </w:r>
      <w:r w:rsidR="00C76571">
        <w:t>Heuristic Imperatives</w:t>
      </w:r>
      <w:r>
        <w:t>, we aim to build a world where the equilibrium is a positive one, not destructive.</w:t>
      </w:r>
    </w:p>
    <w:p w14:paraId="29771A7D" w14:textId="77777777" w:rsidR="002B5931" w:rsidRDefault="002B5931" w:rsidP="002B5931">
      <w:r>
        <w:t xml:space="preserve">By advocating for policy changes, corporate adoption, and widespread understanding and discussion of these topics, we aim to change the rules of the game. Instead of falling victim to market externalities, we can leverage regulatory oversight to ensure that AI development </w:t>
      </w:r>
      <w:proofErr w:type="gramStart"/>
      <w:r>
        <w:t>takes into account</w:t>
      </w:r>
      <w:proofErr w:type="gramEnd"/>
      <w:r>
        <w:t xml:space="preserve"> its societal impact.</w:t>
      </w:r>
    </w:p>
    <w:p w14:paraId="61699279" w14:textId="04EABBE3" w:rsidR="00640705" w:rsidRDefault="002B5931" w:rsidP="002B5931">
      <w:r>
        <w:t>In essence, GATO is a comprehensive and robust plan of action that empowers everyone—individuals, organizations, and governments—to navigate and overcome the pitfalls of Moloch. But it's not just about evading disaster; it's about consciously steering towards a utopian attractor state. GATO is the magic sword designed to slice through the Gordian knot that Moloch has tied around our collective future. It gives us a fighting chance to turn the tide and guide our destiny towards a beneficial and aligned future.</w:t>
      </w:r>
    </w:p>
    <w:p w14:paraId="59F11330" w14:textId="35DC34D4" w:rsidR="002B5931" w:rsidRDefault="002B5931" w:rsidP="002B5931">
      <w:r>
        <w:t xml:space="preserve">Here’s </w:t>
      </w:r>
      <w:r w:rsidR="004A0834">
        <w:t xml:space="preserve">a little bit about how </w:t>
      </w:r>
      <w:r>
        <w:t>GATO addresses each of Moloch’s arms one by one:</w:t>
      </w:r>
    </w:p>
    <w:p w14:paraId="30B77CAA" w14:textId="4CE05D2B" w:rsidR="00C7341B" w:rsidRDefault="00C7341B" w:rsidP="00C7341B">
      <w:pPr>
        <w:pStyle w:val="ListParagraph"/>
        <w:numPr>
          <w:ilvl w:val="0"/>
          <w:numId w:val="30"/>
        </w:numPr>
      </w:pPr>
      <w:r w:rsidRPr="00C7341B">
        <w:rPr>
          <w:b/>
          <w:bCs/>
        </w:rPr>
        <w:t>Market Externalities:</w:t>
      </w:r>
      <w:r>
        <w:t xml:space="preserve"> GATO's Layer 5 (National Regulation) and Layer 6 (International Treaty) work to internalize these externalities. By influencing policy that mandates the consideration of societal impacts of AI, we prevent companies from evading the true costs of their AI systems. This approach is akin to charging a</w:t>
      </w:r>
      <w:r w:rsidR="00CF1031">
        <w:t xml:space="preserve"> ‘</w:t>
      </w:r>
      <w:r>
        <w:t>pollution tax</w:t>
      </w:r>
      <w:r w:rsidR="00547696">
        <w:t>’,</w:t>
      </w:r>
      <w:r>
        <w:t xml:space="preserve"> ensuring that the cost of the negative impact is included in the development and deployment process.</w:t>
      </w:r>
    </w:p>
    <w:p w14:paraId="5F49ACEE" w14:textId="77777777" w:rsidR="00C7341B" w:rsidRDefault="00C7341B" w:rsidP="00C7341B">
      <w:pPr>
        <w:pStyle w:val="ListParagraph"/>
        <w:numPr>
          <w:ilvl w:val="0"/>
          <w:numId w:val="30"/>
        </w:numPr>
      </w:pPr>
      <w:r w:rsidRPr="00C7341B">
        <w:rPr>
          <w:b/>
          <w:bCs/>
        </w:rPr>
        <w:t>Coordination Failures:</w:t>
      </w:r>
      <w:r>
        <w:t xml:space="preserve"> GATO Traditions 2 (Work towards consensus) and 4 (Think globally, act locally) aim to foster a culture of open communication, trust-building, and global perspective to overcome these failures. We're transforming the playing field into a communal garden, where cooperation yields a greater harvest for everyone.</w:t>
      </w:r>
    </w:p>
    <w:p w14:paraId="3AA83EAD" w14:textId="77777777" w:rsidR="00C7341B" w:rsidRDefault="00C7341B" w:rsidP="00C7341B">
      <w:pPr>
        <w:pStyle w:val="ListParagraph"/>
        <w:numPr>
          <w:ilvl w:val="0"/>
          <w:numId w:val="30"/>
        </w:numPr>
      </w:pPr>
      <w:r w:rsidRPr="00C7341B">
        <w:rPr>
          <w:b/>
          <w:bCs/>
        </w:rPr>
        <w:lastRenderedPageBreak/>
        <w:t>Multipolar Traps:</w:t>
      </w:r>
      <w:r>
        <w:t xml:space="preserve"> Through Layer 6 (International Treaty), GATO aims to establish global norms that prevent harmful races. Like a worldwide agreement on nuclear disarmament, we're aiming to enforce safety and ethical guidelines globally, negating the reckless haste of competition.</w:t>
      </w:r>
    </w:p>
    <w:p w14:paraId="3F129286" w14:textId="69C5E6C3" w:rsidR="00C7341B" w:rsidRDefault="00C7341B" w:rsidP="00C7341B">
      <w:pPr>
        <w:pStyle w:val="ListParagraph"/>
        <w:numPr>
          <w:ilvl w:val="0"/>
          <w:numId w:val="30"/>
        </w:numPr>
      </w:pPr>
      <w:r w:rsidRPr="00C7341B">
        <w:rPr>
          <w:b/>
          <w:bCs/>
        </w:rPr>
        <w:t>Perverse Incentives:</w:t>
      </w:r>
      <w:r>
        <w:t xml:space="preserve"> </w:t>
      </w:r>
      <w:r w:rsidR="00C76571">
        <w:t>Axiomatic Alignment</w:t>
      </w:r>
      <w:r>
        <w:t xml:space="preserve"> within GATO serves as a moral compass to realign these incentives, ensuring that they align with our </w:t>
      </w:r>
      <w:r w:rsidR="00C76571">
        <w:t>Heuristic Imperatives</w:t>
      </w:r>
      <w:r>
        <w:t>. Instead of a misleading siren's call, GATO offers the clear tolling of a bell, guiding us towards beneficial outcomes.</w:t>
      </w:r>
    </w:p>
    <w:p w14:paraId="03315356" w14:textId="77777777" w:rsidR="00C7341B" w:rsidRDefault="00C7341B" w:rsidP="00C7341B">
      <w:pPr>
        <w:pStyle w:val="ListParagraph"/>
        <w:numPr>
          <w:ilvl w:val="0"/>
          <w:numId w:val="30"/>
        </w:numPr>
      </w:pPr>
      <w:r w:rsidRPr="00C7341B">
        <w:rPr>
          <w:b/>
          <w:bCs/>
        </w:rPr>
        <w:t>Race to the Bottom:</w:t>
      </w:r>
      <w:r>
        <w:t xml:space="preserve"> The GATO Framework pushes against this downward spiral by advocating for high standards in AI ethics and safety. It is a sturdy trellis, encouraging growth upwards towards quality and responsibility, rather than a desperate scramble downwards.</w:t>
      </w:r>
    </w:p>
    <w:p w14:paraId="196B4581" w14:textId="77777777" w:rsidR="00C7341B" w:rsidRDefault="00C7341B" w:rsidP="00C7341B">
      <w:pPr>
        <w:pStyle w:val="ListParagraph"/>
        <w:numPr>
          <w:ilvl w:val="0"/>
          <w:numId w:val="30"/>
        </w:numPr>
      </w:pPr>
      <w:r w:rsidRPr="00C7341B">
        <w:rPr>
          <w:b/>
          <w:bCs/>
        </w:rPr>
        <w:t>Short-termism:</w:t>
      </w:r>
      <w:r>
        <w:t xml:space="preserve"> GATO's Tradition 5 (In it to win it) and Tradition 7 (Think exponentially) instill a long-term, sustainable approach. Instead of a mad dash, GATO proposes a marathon, pacing ourselves for the long haul towards a utopian future.</w:t>
      </w:r>
    </w:p>
    <w:p w14:paraId="58AC9510" w14:textId="77777777" w:rsidR="00C7341B" w:rsidRDefault="00C7341B" w:rsidP="00C7341B">
      <w:pPr>
        <w:pStyle w:val="ListParagraph"/>
        <w:numPr>
          <w:ilvl w:val="0"/>
          <w:numId w:val="30"/>
        </w:numPr>
      </w:pPr>
      <w:r w:rsidRPr="00C7341B">
        <w:rPr>
          <w:b/>
          <w:bCs/>
        </w:rPr>
        <w:t>Information Asymmetry:</w:t>
      </w:r>
      <w:r>
        <w:t xml:space="preserve"> Tradition 3 (Broadcast your findings) works to democratize knowledge, fostering an environment of transparency. Like an open book, GATO pushes for sharing of information, ensuring all parties can make informed decisions.</w:t>
      </w:r>
    </w:p>
    <w:p w14:paraId="67551ACC" w14:textId="49B05A38" w:rsidR="00C7341B" w:rsidRDefault="00C7341B" w:rsidP="00C7341B">
      <w:pPr>
        <w:pStyle w:val="ListParagraph"/>
        <w:numPr>
          <w:ilvl w:val="0"/>
          <w:numId w:val="30"/>
        </w:numPr>
      </w:pPr>
      <w:r w:rsidRPr="00C7341B">
        <w:rPr>
          <w:b/>
          <w:bCs/>
        </w:rPr>
        <w:t xml:space="preserve">Destructive </w:t>
      </w:r>
      <w:r w:rsidR="006F7CCD">
        <w:rPr>
          <w:b/>
          <w:bCs/>
        </w:rPr>
        <w:t>Nash E</w:t>
      </w:r>
      <w:r w:rsidRPr="00C7341B">
        <w:rPr>
          <w:b/>
          <w:bCs/>
        </w:rPr>
        <w:t>quilibrium:</w:t>
      </w:r>
      <w:r>
        <w:t xml:space="preserve"> GATO's use of Game Theory aims to create a Beneficial </w:t>
      </w:r>
      <w:r w:rsidR="006F7CCD">
        <w:t>Nash E</w:t>
      </w:r>
      <w:r>
        <w:t>quilibrium. It's like changing the rules of a game to ensure it's not just winnable, but that the winning strategy is also beneficial for all players and observers.</w:t>
      </w:r>
    </w:p>
    <w:p w14:paraId="543C283F" w14:textId="11F744ED" w:rsidR="00875791" w:rsidRDefault="00875791" w:rsidP="00C7341B">
      <w:r>
        <w:t xml:space="preserve">Keep in mind that this list is </w:t>
      </w:r>
      <w:r w:rsidR="005036E7">
        <w:t>not exhaustive</w:t>
      </w:r>
      <w:r>
        <w:t>! GATO is a far more formidable adversary to Moloch than we can convey in just one page!</w:t>
      </w:r>
    </w:p>
    <w:p w14:paraId="367D9529" w14:textId="0BF61BA7" w:rsidR="002B5931" w:rsidRDefault="00C7341B" w:rsidP="00C7341B">
      <w:r>
        <w:t xml:space="preserve">Instead of letting us succumb to the dangerous shoals, </w:t>
      </w:r>
      <w:r w:rsidR="005D53AC">
        <w:t>GATO</w:t>
      </w:r>
      <w:r>
        <w:t xml:space="preserve"> serves as a lighthouse guiding us towards the safe harbor of a beneficial future. And instead of leading us on a treacherous race to the bottom, it promises a city on a hill, shining with the potential of an aligned AI-enabled utopia.</w:t>
      </w:r>
    </w:p>
    <w:p w14:paraId="1B8B0257" w14:textId="77777777" w:rsidR="007328EF" w:rsidRDefault="007328EF" w:rsidP="008E3677">
      <w:pPr>
        <w:pStyle w:val="Heading2"/>
      </w:pPr>
      <w:bookmarkStart w:id="75" w:name="_Toc135378302"/>
      <w:r>
        <w:t>Conclusion: Staring Down the Eldritch Horror</w:t>
      </w:r>
      <w:bookmarkEnd w:id="75"/>
    </w:p>
    <w:p w14:paraId="0507A771" w14:textId="77777777" w:rsidR="007328EF" w:rsidRDefault="007328EF" w:rsidP="007328EF">
      <w:r>
        <w:t>The name Moloch itself conjures images of a terror as old as time, an eldritch horror lurking in the shadows of our civilization. It represents the profound, almost Lovecraftian forces arrayed against us — the corrosive elements within our systems that, left unchecked, could drag us down into an abyss of dystopia or cataclysm.</w:t>
      </w:r>
    </w:p>
    <w:p w14:paraId="0D0A480C" w14:textId="67F3167F" w:rsidR="007328EF" w:rsidRDefault="007328EF" w:rsidP="007328EF">
      <w:r>
        <w:t xml:space="preserve">The bleak potential of these forces leads us to contemplate grander, more existential questions. In particular, the Fermi Paradox and the hypothesis of the Great Filter. If there </w:t>
      </w:r>
      <w:r w:rsidR="000A4C1A">
        <w:t>were</w:t>
      </w:r>
      <w:r>
        <w:t xml:space="preserve"> countless civilizations out there in the cosmos, where are they</w:t>
      </w:r>
      <w:proofErr w:type="gramStart"/>
      <w:r>
        <w:t>?</w:t>
      </w:r>
      <w:proofErr w:type="gramEnd"/>
      <w:r>
        <w:t xml:space="preserve"> Why is the universe so eerily quiet? Could it be that every civilization that reaches our level of technological advancement faces the same eldritch horror? Could it be that AI, unaligned and out of control, serves as a universal obliterator, extinguishing civilizations as they teeter on the brink of a future more profound than they could ever fathom?</w:t>
      </w:r>
    </w:p>
    <w:p w14:paraId="22129397" w14:textId="6D10081E" w:rsidR="007328EF" w:rsidRDefault="007328EF" w:rsidP="007328EF">
      <w:r>
        <w:t xml:space="preserve">The prospect is chilling, but it is not our inevitable fate. We stand armed with a powerful tool, the GATO </w:t>
      </w:r>
      <w:r w:rsidR="00E912BD">
        <w:t>F</w:t>
      </w:r>
      <w:r>
        <w:t>ramework. GATO offers us a fighting chance to navigate the treacherous waters of advanced AI, to turn back the insidious forces of Moloch and stride boldly towards a future defined not by cataclysm, but by utopia.</w:t>
      </w:r>
    </w:p>
    <w:p w14:paraId="5B272AAB" w14:textId="44F5089A" w:rsidR="007328EF" w:rsidRDefault="007328EF" w:rsidP="007328EF">
      <w:r>
        <w:t xml:space="preserve">Achieving </w:t>
      </w:r>
      <w:r w:rsidR="00C76571">
        <w:t>Axiomatic Alignment</w:t>
      </w:r>
      <w:r>
        <w:t>, solving the alignment problem,</w:t>
      </w:r>
      <w:r w:rsidR="009E5032">
        <w:t xml:space="preserve"> and</w:t>
      </w:r>
      <w:r>
        <w:t xml:space="preserve"> the control problem — these are monumental tasks, likely beyond the reach of many civilizations. But we are fortunate. We are equipped. We have GATO as our </w:t>
      </w:r>
      <w:r w:rsidR="007A7FF0">
        <w:t>North Star</w:t>
      </w:r>
      <w:r>
        <w:t>, guiding us through the complex labyrinth of advanced AI.</w:t>
      </w:r>
    </w:p>
    <w:p w14:paraId="1151D8A5" w14:textId="01A409DE" w:rsidR="00183D14" w:rsidRDefault="007328EF" w:rsidP="007328EF">
      <w:r>
        <w:t xml:space="preserve">So, as we stare down Moloch, as we face this potential Great Filter, we do so not with despair, but with hope and determination. The stakes are monumental, but the path to utopia is within our grasp. We simply need to step forward, unified, towards a future where AI, fully aligned with our values, ushers in an era of </w:t>
      </w:r>
      <w:r>
        <w:lastRenderedPageBreak/>
        <w:t>unprecedented prosperity, understanding, and reduced suffering. That is our mission. That is our goal. And with GATO as our guide, it is a goal within our reach.</w:t>
      </w:r>
    </w:p>
    <w:p w14:paraId="1C3E25D0" w14:textId="6CF1F456" w:rsidR="00C17B50" w:rsidRDefault="00C17B50">
      <w:r>
        <w:br w:type="page"/>
      </w:r>
    </w:p>
    <w:p w14:paraId="19376D5F" w14:textId="635B59A0" w:rsidR="00243CFF" w:rsidRDefault="00C17B50" w:rsidP="004620EF">
      <w:pPr>
        <w:pStyle w:val="Heading1"/>
      </w:pPr>
      <w:bookmarkStart w:id="76" w:name="_Toc135378303"/>
      <w:r>
        <w:lastRenderedPageBreak/>
        <w:t>Chapter 14: Building the Global GATO Community</w:t>
      </w:r>
      <w:bookmarkEnd w:id="76"/>
    </w:p>
    <w:p w14:paraId="4DE448C4" w14:textId="0E86A023" w:rsidR="00C17B50" w:rsidRDefault="00C17B50" w:rsidP="008E3677">
      <w:pPr>
        <w:pStyle w:val="Heading2"/>
      </w:pPr>
      <w:bookmarkStart w:id="77" w:name="_Toc135378304"/>
      <w:r>
        <w:t>Introduction</w:t>
      </w:r>
      <w:bookmarkEnd w:id="77"/>
    </w:p>
    <w:p w14:paraId="52051A01" w14:textId="2F75EF2A" w:rsidR="00FB5E83" w:rsidRDefault="00FB5E83" w:rsidP="00FB5E83">
      <w:r>
        <w:t xml:space="preserve">If you're reading this, chances are you're looking to not only understand the concepts of the GATO </w:t>
      </w:r>
      <w:r w:rsidR="00583DA0">
        <w:t>F</w:t>
      </w:r>
      <w:r>
        <w:t>ramework, but also contribute to its vision. This isn't surprising. After all, GATO isn't just an academic pursuit or a theoretical framework; it's a global movement. And like any movement, its lifeblood and driving force is the community that forms around it, that adopts its principles, and works tirelessly to realize its goals.</w:t>
      </w:r>
    </w:p>
    <w:p w14:paraId="6D3D63D8" w14:textId="47BC5410" w:rsidR="00FB5E83" w:rsidRDefault="00FB5E83" w:rsidP="00FB5E83">
      <w:r>
        <w:t>In the last few chapters, we delved into the intricate concepts of GATO, the threats we face, and the paths we aim to navigate. Now, it's time to take a pragmatic turn and explore the grassroots aspect of GATO</w:t>
      </w:r>
      <w:r w:rsidR="00A83578">
        <w:t xml:space="preserve"> – </w:t>
      </w:r>
      <w:r>
        <w:t>the process of establishing, growing, and nurturing the GATO community on a global scale.</w:t>
      </w:r>
    </w:p>
    <w:p w14:paraId="2955AB07" w14:textId="0BAB174F" w:rsidR="00FB5E83" w:rsidRDefault="00FB5E83" w:rsidP="00FB5E83">
      <w:r>
        <w:t>So, where do we start? Let's start small. Surprisingly small, in fact. We start with a cell</w:t>
      </w:r>
      <w:r w:rsidR="00A83578">
        <w:t xml:space="preserve"> – </w:t>
      </w:r>
      <w:r>
        <w:t xml:space="preserve">the fundamental building block of the GATO community. A cell, in this context, is a group of individuals who come together to explore, understand, and apply the principles of the GATO </w:t>
      </w:r>
      <w:r w:rsidR="00CA6369">
        <w:t>F</w:t>
      </w:r>
      <w:r>
        <w:t>ramework. Each cell, while being part of the larger GATO network, operates independently, mirroring the decentralized ethos of GATO itself.</w:t>
      </w:r>
    </w:p>
    <w:p w14:paraId="42732FF6" w14:textId="77777777" w:rsidR="00FB5E83" w:rsidRDefault="00FB5E83" w:rsidP="00FB5E83">
      <w:r>
        <w:t>In this chapter, we're going to take a close look at these cells. We will provide a step-by-step guide on how to create your own GATO cell, how to navigate the challenges and triumphs you'll encounter, and how to keep the momentum going. We'll share some key strategies for facilitating effective and engaging discussions, making consensus decisions, and embodying the GATO principles in your cell's activities.</w:t>
      </w:r>
    </w:p>
    <w:p w14:paraId="48EAF5DB" w14:textId="5BA5CB77" w:rsidR="00FB5E83" w:rsidRDefault="00FB5E83" w:rsidP="00FB5E83">
      <w:r>
        <w:t>Remember, GATO isn't just about AI and its implications. It's about us</w:t>
      </w:r>
      <w:r w:rsidR="00A83578">
        <w:t xml:space="preserve"> – </w:t>
      </w:r>
      <w:r>
        <w:t>humans</w:t>
      </w:r>
      <w:r w:rsidR="00A83578">
        <w:t xml:space="preserve"> – </w:t>
      </w:r>
      <w:r>
        <w:t>and how we steer the future together. Through these cells, we can work towards the utopian attractor state we envision, one conversation, one decision, one action at a time. So, are you ready to become part of this global endeavor? Let's begin!</w:t>
      </w:r>
    </w:p>
    <w:p w14:paraId="3DA6788B" w14:textId="7236A904" w:rsidR="00016BB8" w:rsidRDefault="00016BB8" w:rsidP="008E3677">
      <w:pPr>
        <w:pStyle w:val="Heading2"/>
      </w:pPr>
      <w:bookmarkStart w:id="78" w:name="_Toc135378305"/>
      <w:r>
        <w:t>Building Your GATO Cell</w:t>
      </w:r>
      <w:bookmarkEnd w:id="78"/>
      <w:r>
        <w:t xml:space="preserve"> </w:t>
      </w:r>
    </w:p>
    <w:p w14:paraId="4C98A15D" w14:textId="77777777" w:rsidR="00016BB8" w:rsidRDefault="00016BB8" w:rsidP="00016BB8">
      <w:r>
        <w:t>Creating a GATO cell might seem like a daunting endeavor at first, but fear not. The magic lies within the community you will build, and the continuous learning and growth that comes with it. Following these steps will help you form an active, engaged, and influential GATO cell:</w:t>
      </w:r>
    </w:p>
    <w:p w14:paraId="5DAE8DB6" w14:textId="77777777" w:rsidR="00016BB8" w:rsidRDefault="00016BB8" w:rsidP="008E3677">
      <w:pPr>
        <w:pStyle w:val="Heading3"/>
      </w:pPr>
      <w:bookmarkStart w:id="79" w:name="_Toc135378306"/>
      <w:r>
        <w:t>Step 1: Gather Your Cohort</w:t>
      </w:r>
      <w:bookmarkEnd w:id="79"/>
    </w:p>
    <w:p w14:paraId="0C7F6D57" w14:textId="6B6003B6" w:rsidR="00016BB8" w:rsidRDefault="00016BB8" w:rsidP="00016BB8">
      <w:r>
        <w:t>Start by identifying your prospective participants. These should ideally be individuals who are intrigued by AI's potential and ethical implications, and motivated to contribute to shaping its future. Tap into your personal, professional, academic, and digital networks to reach out to those who might be interested. A diversity of perspectives and backgrounds enriches the dialogues and learning experience.</w:t>
      </w:r>
      <w:r w:rsidR="002207C2">
        <w:t xml:space="preserve"> Meetup is a great platform for attracting people with common interests.</w:t>
      </w:r>
    </w:p>
    <w:p w14:paraId="7D19C87E" w14:textId="77777777" w:rsidR="00016BB8" w:rsidRDefault="00016BB8" w:rsidP="008E3677">
      <w:pPr>
        <w:pStyle w:val="Heading3"/>
      </w:pPr>
      <w:bookmarkStart w:id="80" w:name="_Toc135378307"/>
      <w:r>
        <w:t>Step 2: Establish Your Meeting Structure</w:t>
      </w:r>
      <w:bookmarkEnd w:id="80"/>
    </w:p>
    <w:p w14:paraId="612D9789" w14:textId="77777777" w:rsidR="00016BB8" w:rsidRDefault="00016BB8" w:rsidP="00016BB8">
      <w:r>
        <w:t>Next, determine a consistent meeting schedule, be it weekly, bi-weekly, or monthly, based on what suits your group best. Ensure your meetings are engaging, dynamic, and centered around GATO's mission. These gatherings could range from roundtable debates, interactive study groups, guest lectures, to even AI-themed movie nights.</w:t>
      </w:r>
    </w:p>
    <w:p w14:paraId="0CC25260" w14:textId="77777777" w:rsidR="00016BB8" w:rsidRDefault="00016BB8" w:rsidP="008E3677">
      <w:pPr>
        <w:pStyle w:val="Heading3"/>
      </w:pPr>
      <w:bookmarkStart w:id="81" w:name="_Toc135378308"/>
      <w:r>
        <w:t>Step 3: Select a Meeting Platform</w:t>
      </w:r>
      <w:bookmarkEnd w:id="81"/>
    </w:p>
    <w:p w14:paraId="15DEF230" w14:textId="77777777" w:rsidR="00016BB8" w:rsidRDefault="00016BB8" w:rsidP="00016BB8">
      <w:r>
        <w:t>Your meeting venue depends on your participants' preferences and geographical locations. Physical meetings might take place in community halls, libraries, cafes, or homes. In case of dispersed members or preference for virtual gatherings, online platforms like Zoom, Google Meet, or Microsoft Teams are your friends.</w:t>
      </w:r>
    </w:p>
    <w:p w14:paraId="38119784" w14:textId="77777777" w:rsidR="00016BB8" w:rsidRDefault="00016BB8" w:rsidP="008E3677">
      <w:pPr>
        <w:pStyle w:val="Heading3"/>
      </w:pPr>
      <w:bookmarkStart w:id="82" w:name="_Toc135378309"/>
      <w:r>
        <w:lastRenderedPageBreak/>
        <w:t>Step 4: Initiate a Communication Channel</w:t>
      </w:r>
      <w:bookmarkEnd w:id="82"/>
    </w:p>
    <w:p w14:paraId="15EE7D9F" w14:textId="613A5601" w:rsidR="00016BB8" w:rsidRDefault="00016BB8" w:rsidP="00016BB8">
      <w:r>
        <w:t xml:space="preserve">In between your </w:t>
      </w:r>
      <w:proofErr w:type="gramStart"/>
      <w:r>
        <w:t>meetings</w:t>
      </w:r>
      <w:proofErr w:type="gramEnd"/>
      <w:r>
        <w:t xml:space="preserve">, ongoing communication is key to keeping the dialogue alive and the sense of community strong. Tools like Slack or Discord work wonderfully for this purpose, as they provide organized spaces for various topics, individual and group messaging, and resource sharing. If your group prefers </w:t>
      </w:r>
      <w:proofErr w:type="gramStart"/>
      <w:r>
        <w:t>a more</w:t>
      </w:r>
      <w:proofErr w:type="gramEnd"/>
      <w:r>
        <w:t xml:space="preserve"> formal or email-like communication, Google Groups might be a good fit.</w:t>
      </w:r>
    </w:p>
    <w:p w14:paraId="6FB1F40E" w14:textId="77777777" w:rsidR="00016BB8" w:rsidRDefault="00016BB8" w:rsidP="008E3677">
      <w:pPr>
        <w:pStyle w:val="Heading3"/>
      </w:pPr>
      <w:bookmarkStart w:id="83" w:name="_Toc135378310"/>
      <w:r>
        <w:t>Step 5: Outline Your Cell's Principles</w:t>
      </w:r>
      <w:bookmarkEnd w:id="83"/>
    </w:p>
    <w:p w14:paraId="18ECB5CC" w14:textId="5ED609CF" w:rsidR="00016BB8" w:rsidRDefault="00016BB8" w:rsidP="00016BB8">
      <w:r>
        <w:t xml:space="preserve">It is essential that your GATO cell's operation principles reflect those of the larger GATO </w:t>
      </w:r>
      <w:r w:rsidR="00EB7D7B">
        <w:t>F</w:t>
      </w:r>
      <w:r>
        <w:t>ramework. Encourage open dialogues about your group's expectations, commitments, norms, and how to ensure everyone's views are respected. Be prepared to take collective responsibility for maintaining these standards.</w:t>
      </w:r>
      <w:r w:rsidR="00621B05">
        <w:t xml:space="preserve"> Pick which layer(s) your cell will work on.</w:t>
      </w:r>
    </w:p>
    <w:p w14:paraId="482C50C8" w14:textId="77777777" w:rsidR="00016BB8" w:rsidRDefault="00016BB8" w:rsidP="008E3677">
      <w:pPr>
        <w:pStyle w:val="Heading3"/>
      </w:pPr>
      <w:bookmarkStart w:id="84" w:name="_Toc135378311"/>
      <w:r>
        <w:t>Step 6: Create a Collaborative Learning Plan</w:t>
      </w:r>
      <w:bookmarkEnd w:id="84"/>
    </w:p>
    <w:p w14:paraId="6723D3A8" w14:textId="1102C041" w:rsidR="00016BB8" w:rsidRDefault="00016BB8" w:rsidP="00016BB8">
      <w:r>
        <w:t>A GATO cell is as much about learning as it is about discussion</w:t>
      </w:r>
      <w:r w:rsidR="00795DAD">
        <w:t xml:space="preserve"> or action</w:t>
      </w:r>
      <w:r>
        <w:t>. Brainstorm a collaborative learning plan that suits your group's knowledge and interests. This might involve exploring a mix of literature, documentaries, online courses, and more, all aimed at deepening your understanding of AI alignment and the GATO framework.</w:t>
      </w:r>
    </w:p>
    <w:p w14:paraId="7C843F3C" w14:textId="77777777" w:rsidR="00016BB8" w:rsidRDefault="00016BB8" w:rsidP="008E3677">
      <w:pPr>
        <w:pStyle w:val="Heading3"/>
      </w:pPr>
      <w:bookmarkStart w:id="85" w:name="_Toc135378312"/>
      <w:r>
        <w:t>Step 7: Print, Implement and Iterate</w:t>
      </w:r>
      <w:bookmarkEnd w:id="85"/>
    </w:p>
    <w:p w14:paraId="787AD7EE" w14:textId="77777777" w:rsidR="00016BB8" w:rsidRDefault="00016BB8" w:rsidP="00016BB8">
      <w:r>
        <w:t>Make sure each member has a physical or digital copy of the GATO framework to refer to during discussions and decision-making. With these foundational elements in place, you're ready for your first meeting. Be ready to adapt and iterate on your structure and practices based on your group's feedback and experiences.</w:t>
      </w:r>
    </w:p>
    <w:p w14:paraId="6629E8EB" w14:textId="77777777" w:rsidR="00016BB8" w:rsidRDefault="00016BB8" w:rsidP="00016BB8">
      <w:r>
        <w:t>Keep in mind that it's normal to feel a bit overwhelmed or unsure at times – it's part of the process. Trust in the power of your community, the principles of GATO, and the simple act of coming together regularly. The magic of decentralized organizations isn't necessarily apparent at first glance, but through continuous collaboration and communication, you'll soon witness its potency. Now, go ahead and create your GATO cell. Happy GATO-building!</w:t>
      </w:r>
    </w:p>
    <w:p w14:paraId="1785818F" w14:textId="58C45347" w:rsidR="007C7430" w:rsidRDefault="007C7430" w:rsidP="008E3677">
      <w:pPr>
        <w:pStyle w:val="Heading2"/>
      </w:pPr>
      <w:bookmarkStart w:id="86" w:name="_Toc135378313"/>
      <w:r>
        <w:t>Making Meetings Work: Essential Guidelines for Effective GATO Gatherings</w:t>
      </w:r>
      <w:bookmarkEnd w:id="86"/>
    </w:p>
    <w:p w14:paraId="4DEA0ACA" w14:textId="77777777" w:rsidR="007C7430" w:rsidRDefault="007C7430" w:rsidP="007C7430">
      <w:r>
        <w:t>The success of GATO cells relies heavily on well-orchestrated meetings. These gatherings serve as the foundation for learning, sharing, and decision-making. As a facilitator or a participant, understanding the principles of productive and collaborative meetings is crucial. Here's an expanded guide to the key elements of a successful GATO cell meeting:</w:t>
      </w:r>
    </w:p>
    <w:p w14:paraId="4DDF0979" w14:textId="77777777" w:rsidR="007C7430" w:rsidRDefault="007C7430" w:rsidP="008E3677">
      <w:pPr>
        <w:pStyle w:val="Heading3"/>
      </w:pPr>
      <w:bookmarkStart w:id="87" w:name="_Toc135378314"/>
      <w:r>
        <w:t>Facilitation and Moderation:</w:t>
      </w:r>
      <w:bookmarkEnd w:id="87"/>
    </w:p>
    <w:p w14:paraId="007B382F" w14:textId="77777777" w:rsidR="007C7430" w:rsidRDefault="007C7430" w:rsidP="007C7430">
      <w:r>
        <w:t xml:space="preserve">Every meeting needs a facilitator or moderator, a role that can be shared or rotated among group members. This person sets the meeting's tone, guides the conversation, ensures all voices are heard, and helps navigate any disagreements that may arise. A successful facilitator is well-versed in the meeting's agenda, the group dynamics, and </w:t>
      </w:r>
      <w:proofErr w:type="gramStart"/>
      <w:r>
        <w:t>has the ability to</w:t>
      </w:r>
      <w:proofErr w:type="gramEnd"/>
      <w:r>
        <w:t xml:space="preserve"> foster open, respectful dialogue. They create an environment conducive to productive discussion, stimulate engagement, and maintain the focus on the meeting's purpose and goals.</w:t>
      </w:r>
    </w:p>
    <w:p w14:paraId="000377A0" w14:textId="77777777" w:rsidR="007C7430" w:rsidRDefault="007C7430" w:rsidP="008E3677">
      <w:pPr>
        <w:pStyle w:val="Heading3"/>
      </w:pPr>
      <w:bookmarkStart w:id="88" w:name="_Toc135378315"/>
      <w:r>
        <w:t>Building Consensus:</w:t>
      </w:r>
      <w:bookmarkEnd w:id="88"/>
    </w:p>
    <w:p w14:paraId="2010E3C5" w14:textId="77777777" w:rsidR="007C7430" w:rsidRDefault="007C7430" w:rsidP="007C7430">
      <w:r>
        <w:t xml:space="preserve">Consensus decision-making is a cornerstone of GATO cell meetings. This process values every member's input and encourages full participation, collaboration, and mutual understanding. Although consensus-building may take more time than a simple majority vote, it results in decisions that all members can stand behind, contributing to stronger relationships and increased commitment within the group. The facilitator can </w:t>
      </w:r>
      <w:r>
        <w:lastRenderedPageBreak/>
        <w:t>guide this process by ensuring all perspectives are heard, facilitating productive discussion around disagreements, and verifying consensus once it's reached.</w:t>
      </w:r>
    </w:p>
    <w:p w14:paraId="42FD3FAA" w14:textId="77777777" w:rsidR="007C7430" w:rsidRDefault="007C7430" w:rsidP="008E3677">
      <w:pPr>
        <w:pStyle w:val="Heading3"/>
      </w:pPr>
      <w:bookmarkStart w:id="89" w:name="_Toc135378316"/>
      <w:r>
        <w:t>Taking Meeting Minutes:</w:t>
      </w:r>
      <w:bookmarkEnd w:id="89"/>
    </w:p>
    <w:p w14:paraId="088039AC" w14:textId="77777777" w:rsidR="007C7430" w:rsidRDefault="007C7430" w:rsidP="007C7430">
      <w:r>
        <w:t>A designated member should take on the task of recording the meeting's key points, decisions, and action items, providing a written record of each gathering. Meeting minutes keep all members abreast of the group's discussions and decisions, including those unable to attend. They provide transparency, enhance communication, and can be referenced to track the group's progress over time.</w:t>
      </w:r>
    </w:p>
    <w:p w14:paraId="0D3C5586" w14:textId="77777777" w:rsidR="007C7430" w:rsidRDefault="007C7430" w:rsidP="008E3677">
      <w:pPr>
        <w:pStyle w:val="Heading3"/>
      </w:pPr>
      <w:bookmarkStart w:id="90" w:name="_Toc135378317"/>
      <w:r>
        <w:t>Cultivating a Collaborative Culture:</w:t>
      </w:r>
      <w:bookmarkEnd w:id="90"/>
    </w:p>
    <w:p w14:paraId="5EA9ACE6" w14:textId="77777777" w:rsidR="007C7430" w:rsidRDefault="007C7430" w:rsidP="007C7430">
      <w:r>
        <w:t>A productive GATO cell thrives on a culture of collaboration and respect. Encourage active listening, where members genuinely strive to understand each other's perspectives. Foster an environment that values open-mindedness, encourages questions, and treats every idea as a valuable contribution. This collaborative culture makes members feel valued and safe to express their thoughts, leading to richer discussions and more innovative solutions.</w:t>
      </w:r>
    </w:p>
    <w:p w14:paraId="718593CF" w14:textId="77777777" w:rsidR="007C7430" w:rsidRDefault="007C7430" w:rsidP="008E3677">
      <w:pPr>
        <w:pStyle w:val="Heading3"/>
      </w:pPr>
      <w:bookmarkStart w:id="91" w:name="_Toc135378318"/>
      <w:r>
        <w:t>Further Reading:</w:t>
      </w:r>
      <w:bookmarkEnd w:id="91"/>
    </w:p>
    <w:p w14:paraId="2C847385" w14:textId="77777777" w:rsidR="007C7430" w:rsidRDefault="007C7430" w:rsidP="007C7430">
      <w:r>
        <w:t>While these principles offer a strong foundation for running successful GATO cell meetings, there is a wealth of literature available that dives deeper into these concepts. For further exploration, we recommend:</w:t>
      </w:r>
    </w:p>
    <w:p w14:paraId="5DD5C019" w14:textId="0E9322D2" w:rsidR="007C7430" w:rsidRDefault="007C7430" w:rsidP="007C7430">
      <w:pPr>
        <w:pStyle w:val="ListParagraph"/>
        <w:numPr>
          <w:ilvl w:val="0"/>
          <w:numId w:val="31"/>
        </w:numPr>
      </w:pPr>
      <w:r w:rsidRPr="0052238F">
        <w:rPr>
          <w:i/>
          <w:iCs/>
        </w:rPr>
        <w:t>Facilitator's Guide to Participatory Decision-Making</w:t>
      </w:r>
      <w:r w:rsidR="00607317">
        <w:t xml:space="preserve"> </w:t>
      </w:r>
      <w:r>
        <w:t>by Sam Kaner: A comprehensive guide to group facilitation and collaborative decision-making, covering various techniques to encourage participation and achieve consensus.</w:t>
      </w:r>
    </w:p>
    <w:p w14:paraId="24BC8BFE" w14:textId="78B8DC0D" w:rsidR="007C7430" w:rsidRDefault="007C7430" w:rsidP="007C7430">
      <w:pPr>
        <w:pStyle w:val="ListParagraph"/>
        <w:numPr>
          <w:ilvl w:val="0"/>
          <w:numId w:val="31"/>
        </w:numPr>
      </w:pPr>
      <w:r w:rsidRPr="0052238F">
        <w:rPr>
          <w:i/>
          <w:iCs/>
        </w:rPr>
        <w:t>Consensus Through Conversation</w:t>
      </w:r>
      <w:r w:rsidR="00607317">
        <w:t xml:space="preserve"> </w:t>
      </w:r>
      <w:r>
        <w:t>by Larry Dressler: This book offers practical advice on achieving consensus in a diverse group, including strategies for managing disagreements and fostering understanding.</w:t>
      </w:r>
    </w:p>
    <w:p w14:paraId="467682F0" w14:textId="0FFE11B5" w:rsidR="007C7430" w:rsidRDefault="007C7430" w:rsidP="007C7430">
      <w:pPr>
        <w:pStyle w:val="ListParagraph"/>
        <w:numPr>
          <w:ilvl w:val="0"/>
          <w:numId w:val="31"/>
        </w:numPr>
      </w:pPr>
      <w:r w:rsidRPr="0052238F">
        <w:rPr>
          <w:i/>
          <w:iCs/>
        </w:rPr>
        <w:t>The Skilled Facilitator</w:t>
      </w:r>
      <w:r w:rsidR="00607317">
        <w:t xml:space="preserve"> </w:t>
      </w:r>
      <w:r>
        <w:t>by Roger Schwarz: Schwarz presents a facilitation model based on a set of principles aimed at improving group effectiveness, with particular emphasis on addressing group dynamics and conflict.</w:t>
      </w:r>
    </w:p>
    <w:p w14:paraId="7B142DC2" w14:textId="2362D503" w:rsidR="00FB5E83" w:rsidRDefault="007C7430" w:rsidP="00FB5E83">
      <w:r>
        <w:t>Remember, successful meetings are not accidental occurrences; they result from deliberate planning, active participation, and a mutual respect and collaboration culture. By integrating these guidelines into your meetings, your GATO cell will become a platform for rich discussions, collective growth, and significant strides toward achieving our shared goals.</w:t>
      </w:r>
    </w:p>
    <w:p w14:paraId="621BDC25" w14:textId="77777777" w:rsidR="00D65012" w:rsidRDefault="00D65012" w:rsidP="008E3677">
      <w:pPr>
        <w:pStyle w:val="Heading2"/>
      </w:pPr>
      <w:bookmarkStart w:id="92" w:name="_Toc135378319"/>
      <w:r>
        <w:t>Building a Diverse and Powerful GATO Cell</w:t>
      </w:r>
      <w:bookmarkEnd w:id="92"/>
    </w:p>
    <w:p w14:paraId="6ADED401" w14:textId="77777777" w:rsidR="00D65012" w:rsidRDefault="00D65012" w:rsidP="00D65012">
      <w:r>
        <w:t>To build a successful GATO cell, you will need a diverse group of people with varied skillsets and backgrounds. While everyone has something unique to offer, here are some roles that can significantly contribute to your group's dynamic and effectiveness:</w:t>
      </w:r>
    </w:p>
    <w:p w14:paraId="784282CC" w14:textId="77777777" w:rsidR="00D65012" w:rsidRDefault="00D65012" w:rsidP="00D65012">
      <w:pPr>
        <w:pStyle w:val="ListParagraph"/>
        <w:numPr>
          <w:ilvl w:val="0"/>
          <w:numId w:val="32"/>
        </w:numPr>
      </w:pPr>
      <w:r w:rsidRPr="00D65012">
        <w:rPr>
          <w:b/>
          <w:bCs/>
        </w:rPr>
        <w:t>Leaders:</w:t>
      </w:r>
      <w:r>
        <w:t xml:space="preserve"> These are individuals with strong leadership skills, who can take charge of facilitating meetings or leading initiatives. Attract these individuals by highlighting the opportunities to make a difference and steer the group's direction.</w:t>
      </w:r>
    </w:p>
    <w:p w14:paraId="770A07EA" w14:textId="77777777" w:rsidR="00D65012" w:rsidRDefault="00D65012" w:rsidP="00D65012">
      <w:pPr>
        <w:pStyle w:val="ListParagraph"/>
        <w:numPr>
          <w:ilvl w:val="0"/>
          <w:numId w:val="32"/>
        </w:numPr>
      </w:pPr>
      <w:r w:rsidRPr="00D65012">
        <w:rPr>
          <w:b/>
          <w:bCs/>
        </w:rPr>
        <w:t>Engineers and Technologists:</w:t>
      </w:r>
      <w:r>
        <w:t xml:space="preserve"> Professionals in the field of technology and AI can offer invaluable insights into the intricacies of AI and related technologies. Engage them by offering a platform where they can discuss and address the ethical and societal implications of AI.</w:t>
      </w:r>
    </w:p>
    <w:p w14:paraId="355232FC" w14:textId="77777777" w:rsidR="00D65012" w:rsidRDefault="00D65012" w:rsidP="00D65012">
      <w:pPr>
        <w:pStyle w:val="ListParagraph"/>
        <w:numPr>
          <w:ilvl w:val="0"/>
          <w:numId w:val="32"/>
        </w:numPr>
      </w:pPr>
      <w:r w:rsidRPr="00D65012">
        <w:rPr>
          <w:b/>
          <w:bCs/>
        </w:rPr>
        <w:t>Academic Connections:</w:t>
      </w:r>
      <w:r>
        <w:t xml:space="preserve"> Professors, researchers, or students in related fields can provide theoretical insights and latest research updates. Attract them by showcasing the opportunities to apply their academic knowledge in practical discussions and actions.</w:t>
      </w:r>
    </w:p>
    <w:p w14:paraId="5649404A" w14:textId="77777777" w:rsidR="00D65012" w:rsidRDefault="00D65012" w:rsidP="00D65012">
      <w:pPr>
        <w:pStyle w:val="ListParagraph"/>
        <w:numPr>
          <w:ilvl w:val="0"/>
          <w:numId w:val="32"/>
        </w:numPr>
      </w:pPr>
      <w:r w:rsidRPr="00D65012">
        <w:rPr>
          <w:b/>
          <w:bCs/>
        </w:rPr>
        <w:lastRenderedPageBreak/>
        <w:t>Social Connectors:</w:t>
      </w:r>
      <w:r>
        <w:t xml:space="preserve"> These are individuals who have a wide social network and can help grow the group's membership. Appeal to their sociable nature by emphasizing the community aspect of the group and opportunities for networking.</w:t>
      </w:r>
    </w:p>
    <w:p w14:paraId="13B6E0F6" w14:textId="77777777" w:rsidR="00D65012" w:rsidRDefault="00D65012" w:rsidP="00D65012">
      <w:pPr>
        <w:pStyle w:val="ListParagraph"/>
        <w:numPr>
          <w:ilvl w:val="0"/>
          <w:numId w:val="32"/>
        </w:numPr>
      </w:pPr>
      <w:r w:rsidRPr="00D65012">
        <w:rPr>
          <w:b/>
          <w:bCs/>
        </w:rPr>
        <w:t>Communicators:</w:t>
      </w:r>
      <w:r>
        <w:t xml:space="preserve"> Good communicators can articulate the group's message and goals effectively, both within and outside the group. Draw them in by giving them opportunities to use their skills to raise awareness and educate others.</w:t>
      </w:r>
    </w:p>
    <w:p w14:paraId="75BAFDAE" w14:textId="77777777" w:rsidR="00D65012" w:rsidRDefault="00D65012" w:rsidP="00D65012">
      <w:pPr>
        <w:pStyle w:val="ListParagraph"/>
        <w:numPr>
          <w:ilvl w:val="0"/>
          <w:numId w:val="32"/>
        </w:numPr>
      </w:pPr>
      <w:r w:rsidRPr="00D65012">
        <w:rPr>
          <w:b/>
          <w:bCs/>
        </w:rPr>
        <w:t>Influencers:</w:t>
      </w:r>
      <w:r>
        <w:t xml:space="preserve"> These could be social media influencers or individuals with a significant presence in your local community or online. They can help spread the word about the group and its mission. Engage them by offering a cause that aligns with their interests and values, and which can augment their own influence.</w:t>
      </w:r>
    </w:p>
    <w:p w14:paraId="046CA3AD" w14:textId="77777777" w:rsidR="00D65012" w:rsidRDefault="00D65012" w:rsidP="00D65012">
      <w:pPr>
        <w:pStyle w:val="ListParagraph"/>
        <w:numPr>
          <w:ilvl w:val="0"/>
          <w:numId w:val="32"/>
        </w:numPr>
      </w:pPr>
      <w:r w:rsidRPr="00D65012">
        <w:rPr>
          <w:b/>
          <w:bCs/>
        </w:rPr>
        <w:t>Educators:</w:t>
      </w:r>
      <w:r>
        <w:t xml:space="preserve"> Teachers and trainers can provide valuable skills in education and instruction, simplifying complex topics for the group. Attract them by presenting opportunities to share their knowledge and facilitate learning.</w:t>
      </w:r>
    </w:p>
    <w:p w14:paraId="7DE08431" w14:textId="77777777" w:rsidR="00D65012" w:rsidRDefault="00D65012" w:rsidP="00D65012">
      <w:pPr>
        <w:pStyle w:val="ListParagraph"/>
        <w:numPr>
          <w:ilvl w:val="0"/>
          <w:numId w:val="32"/>
        </w:numPr>
      </w:pPr>
      <w:r w:rsidRPr="00D65012">
        <w:rPr>
          <w:b/>
          <w:bCs/>
        </w:rPr>
        <w:t>Enthusiasts:</w:t>
      </w:r>
      <w:r>
        <w:t xml:space="preserve"> People passionate about AI, ethics, or societal development will bring energy and motivation to your group. They may not fit a particular role, but their passion makes them valuable contributors. Draw them in by showcasing the group's purpose and goals aligning with their interests.</w:t>
      </w:r>
    </w:p>
    <w:p w14:paraId="09E06CAB" w14:textId="77777777" w:rsidR="00D65012" w:rsidRDefault="00D65012" w:rsidP="00D65012">
      <w:pPr>
        <w:pStyle w:val="ListParagraph"/>
        <w:numPr>
          <w:ilvl w:val="0"/>
          <w:numId w:val="32"/>
        </w:numPr>
      </w:pPr>
      <w:r w:rsidRPr="00D65012">
        <w:rPr>
          <w:b/>
          <w:bCs/>
        </w:rPr>
        <w:t>Volunteers:</w:t>
      </w:r>
      <w:r>
        <w:t xml:space="preserve"> These are individuals who may not have specific skills or connections but are willing to assist with tasks needed for the group to function smoothly. Attract them by emphasizing the importance of every contribution and the sense of community within the group.</w:t>
      </w:r>
    </w:p>
    <w:p w14:paraId="31C91D33" w14:textId="06C0EB96" w:rsidR="00D65012" w:rsidRDefault="00D65012" w:rsidP="00D65012">
      <w:r>
        <w:t xml:space="preserve">Remember, a balanced and diverse group will enhance the richness of the discussions and the effectiveness of the group's actions. When recruiting, focus on what individuals can contribute </w:t>
      </w:r>
      <w:proofErr w:type="gramStart"/>
      <w:r>
        <w:t>and also</w:t>
      </w:r>
      <w:proofErr w:type="gramEnd"/>
      <w:r>
        <w:t xml:space="preserve"> what they can gain from participating in the group, ensuring a mutually beneficial relationship.</w:t>
      </w:r>
      <w:r w:rsidR="00535C4B">
        <w:t xml:space="preserve"> Lastly, this list is not definitive – there are plenty of other roles and specializations out there!</w:t>
      </w:r>
    </w:p>
    <w:p w14:paraId="5C04B5D4" w14:textId="77777777" w:rsidR="00AD67AF" w:rsidRDefault="00AD67AF" w:rsidP="008E3677">
      <w:pPr>
        <w:pStyle w:val="Heading2"/>
      </w:pPr>
      <w:bookmarkStart w:id="93" w:name="_Toc135378320"/>
      <w:r>
        <w:t>The Unfortunate Necessity of Gatekeeping</w:t>
      </w:r>
      <w:bookmarkEnd w:id="93"/>
    </w:p>
    <w:p w14:paraId="5D8EED36" w14:textId="77777777" w:rsidR="00AD67AF" w:rsidRDefault="00AD67AF" w:rsidP="00AD67AF">
      <w:r>
        <w:t>In an ideal world, all individuals would seamlessly fit into any community they wished to join. However, the reality is that every individual has unique strengths, experiences, and areas of interest, making them more suitable for certain communities than others. While many people may mean well, they may not be ready or suited to contribute effectively to every community they wish to join.</w:t>
      </w:r>
    </w:p>
    <w:p w14:paraId="5F3A47ED" w14:textId="547EB97C" w:rsidR="00AD67AF" w:rsidRDefault="00AD67AF" w:rsidP="00AD67AF">
      <w:r>
        <w:t>This is where the unfortunate necessity of gatekeeping comes into play. Much like the idiom</w:t>
      </w:r>
      <w:r w:rsidR="00607317">
        <w:t xml:space="preserve"> </w:t>
      </w:r>
      <w:r w:rsidR="000939F0">
        <w:t>“</w:t>
      </w:r>
      <w:r>
        <w:t>too many cooks in the kitchen,</w:t>
      </w:r>
      <w:r w:rsidR="00607317">
        <w:t xml:space="preserve">” </w:t>
      </w:r>
      <w:r>
        <w:t>a community can become unproductive or chaotic when it is filled with individuals who, despite their good intentions, are not well-suited to its specific dynamics, goals, or culture. By carefully selecting community members, we can maintain a high signal-to-noise ratio, ensure productive and meaningful discussions, and foster a positive and collaborative environment.</w:t>
      </w:r>
    </w:p>
    <w:p w14:paraId="712169CD" w14:textId="77777777" w:rsidR="00AD67AF" w:rsidRDefault="00AD67AF" w:rsidP="00AD67AF">
      <w:r>
        <w:t>Gatekeeping is not about exclusion for the sake of exclusion, nor is it about discrimination or prejudice. Instead, it is a necessary measure to maintain the community's integrity, safety, and productivity. By inviting individuals who are aligned with the community's mission, values, and culture, and who can contribute meaningfully to its goals, we can create a space where everyone feels valued, engaged, and motivated to contribute. This approach ensures the best outcomes for the community and its members, promoting a healthy and productive space for everyone involved.</w:t>
      </w:r>
    </w:p>
    <w:p w14:paraId="5FE88957" w14:textId="05884621" w:rsidR="00C565B5" w:rsidRDefault="00C565B5" w:rsidP="00AD67AF">
      <w:r>
        <w:t>While it’s critical to create a threshold for entry, it can be equally necessary to dismiss members or ask them to depart if they become misaligned or disruptive. Please keep in mind that the criteria listed below apply to new members as well as established members, but they should not be used as purity tests! So long as members are “good enough” they should be allowed to stay. Expulsion of members should be done through consensus.</w:t>
      </w:r>
    </w:p>
    <w:p w14:paraId="497E2599" w14:textId="77777777" w:rsidR="00AD67AF" w:rsidRDefault="00AD67AF" w:rsidP="008E3677">
      <w:pPr>
        <w:pStyle w:val="Heading2"/>
      </w:pPr>
      <w:bookmarkStart w:id="94" w:name="_Toc135378321"/>
      <w:r>
        <w:t>Guidelines for Evaluating Potential Community Members</w:t>
      </w:r>
      <w:bookmarkEnd w:id="94"/>
    </w:p>
    <w:p w14:paraId="378972D4" w14:textId="77777777" w:rsidR="00AD67AF" w:rsidRDefault="00AD67AF" w:rsidP="00AD67AF">
      <w:r>
        <w:t>When considering potential members for our community, it's important to approach the process with a discerning eye and an understanding of the specific qualities that contribute to a healthy, productive community dynamic. Our Green Flags represent positive indicators to look for, while the Red Flags serve as warning signs of potential issues. Keep in mind that no individual will perfectly embody all green flags or exhibit no red flags. These are guidelines, not strict rules, and should be used in conjunction with your judgement, experience, and understanding of the community's unique needs.</w:t>
      </w:r>
    </w:p>
    <w:p w14:paraId="3B926F3D" w14:textId="77777777" w:rsidR="00AD67AF" w:rsidRDefault="00AD67AF" w:rsidP="008E3677">
      <w:pPr>
        <w:pStyle w:val="Heading3"/>
      </w:pPr>
      <w:bookmarkStart w:id="95" w:name="_Toc135378322"/>
      <w:r>
        <w:lastRenderedPageBreak/>
        <w:t>Green Flags: Positive Indicators</w:t>
      </w:r>
      <w:bookmarkEnd w:id="95"/>
    </w:p>
    <w:p w14:paraId="6A7EC997" w14:textId="016E73C0" w:rsidR="00AD67AF" w:rsidRDefault="00AD67AF" w:rsidP="00B247B9">
      <w:pPr>
        <w:pStyle w:val="ListParagraph"/>
        <w:numPr>
          <w:ilvl w:val="0"/>
          <w:numId w:val="34"/>
        </w:numPr>
      </w:pPr>
      <w:r w:rsidRPr="00B247B9">
        <w:rPr>
          <w:b/>
          <w:bCs/>
        </w:rPr>
        <w:t>Aligned Values:</w:t>
      </w:r>
      <w:r>
        <w:t xml:space="preserve"> A clear understanding and demonstration of alignment with the community's mission, principles, and values. For example, in a community centered on environmental conservation, a potential member might demonstrate aligned values through their previous involvement in environmental projects or their thoughtful discussion of conservation strategies.</w:t>
      </w:r>
    </w:p>
    <w:p w14:paraId="6CDAC185" w14:textId="16491EF0" w:rsidR="00AD67AF" w:rsidRDefault="00AD67AF" w:rsidP="00B247B9">
      <w:pPr>
        <w:pStyle w:val="ListParagraph"/>
        <w:numPr>
          <w:ilvl w:val="0"/>
          <w:numId w:val="34"/>
        </w:numPr>
      </w:pPr>
      <w:r w:rsidRPr="00B247B9">
        <w:rPr>
          <w:b/>
          <w:bCs/>
        </w:rPr>
        <w:t>Relevant Contribution:</w:t>
      </w:r>
      <w:r>
        <w:t xml:space="preserve"> Has necessary knowledge, skills, or experiences that can contribute meaningfully and add value to the community. For instance, an individual with a background in digital marketing might offer valuable insight in a community focused on online business strategies.</w:t>
      </w:r>
    </w:p>
    <w:p w14:paraId="4E25DC08" w14:textId="15AD8EB2" w:rsidR="00AD67AF" w:rsidRDefault="00AD67AF" w:rsidP="00B247B9">
      <w:pPr>
        <w:pStyle w:val="ListParagraph"/>
        <w:numPr>
          <w:ilvl w:val="0"/>
          <w:numId w:val="34"/>
        </w:numPr>
      </w:pPr>
      <w:r w:rsidRPr="00B247B9">
        <w:rPr>
          <w:b/>
          <w:bCs/>
        </w:rPr>
        <w:t>Commitment and Enthusiasm:</w:t>
      </w:r>
      <w:r>
        <w:t xml:space="preserve"> Exhibits a high level of energy, dedication, and genuine passion for the community's purpose and objectives. This could be demonstrated by their eagerness to participate in discussions, events, or projects related to the community's goals.</w:t>
      </w:r>
    </w:p>
    <w:p w14:paraId="798799AA" w14:textId="6949C1D3" w:rsidR="00AD67AF" w:rsidRDefault="00AD67AF" w:rsidP="00B247B9">
      <w:pPr>
        <w:pStyle w:val="ListParagraph"/>
        <w:numPr>
          <w:ilvl w:val="0"/>
          <w:numId w:val="34"/>
        </w:numPr>
      </w:pPr>
      <w:r w:rsidRPr="00B247B9">
        <w:rPr>
          <w:b/>
          <w:bCs/>
        </w:rPr>
        <w:t>Effective and Respectful Communication:</w:t>
      </w:r>
      <w:r>
        <w:t xml:space="preserve"> Demonstrates ability to express thoughts and ideas clearly and respectfully, listens actively, and engages in constructive dialogue. This could be seen in how they engage with others in discussion, showing respect for differing opinions and seeking common ground.</w:t>
      </w:r>
    </w:p>
    <w:p w14:paraId="5DBB9775" w14:textId="341A9650" w:rsidR="00AD67AF" w:rsidRDefault="00AD67AF" w:rsidP="00B247B9">
      <w:pPr>
        <w:pStyle w:val="ListParagraph"/>
        <w:numPr>
          <w:ilvl w:val="0"/>
          <w:numId w:val="34"/>
        </w:numPr>
      </w:pPr>
      <w:r w:rsidRPr="00B247B9">
        <w:rPr>
          <w:b/>
          <w:bCs/>
        </w:rPr>
        <w:t>Openness to Growth:</w:t>
      </w:r>
      <w:r>
        <w:t xml:space="preserve"> Displays a willingness to learn, embrace new perspectives, and grow within the community context, both personally and professionally. For example, they might show openness to feedback, or enthusiasm for learning new skills or ideas.</w:t>
      </w:r>
    </w:p>
    <w:p w14:paraId="3B879BB2" w14:textId="165A964F" w:rsidR="00AD67AF" w:rsidRDefault="00AD67AF" w:rsidP="00B247B9">
      <w:pPr>
        <w:pStyle w:val="ListParagraph"/>
        <w:numPr>
          <w:ilvl w:val="0"/>
          <w:numId w:val="34"/>
        </w:numPr>
      </w:pPr>
      <w:r w:rsidRPr="00B247B9">
        <w:rPr>
          <w:b/>
          <w:bCs/>
        </w:rPr>
        <w:t>Constructive Attitude:</w:t>
      </w:r>
      <w:r>
        <w:t xml:space="preserve"> Consistently brings a positive, collaborative mindset to interactions within the community, focusing on solutions and shared success. They might, for example, frequently contribute ideas for community improvement, or encourage and support other members in their endeavors.</w:t>
      </w:r>
    </w:p>
    <w:p w14:paraId="563EF363" w14:textId="70C1A7B9" w:rsidR="00AD67AF" w:rsidRDefault="00AD67AF" w:rsidP="00B247B9">
      <w:pPr>
        <w:pStyle w:val="ListParagraph"/>
        <w:numPr>
          <w:ilvl w:val="0"/>
          <w:numId w:val="34"/>
        </w:numPr>
      </w:pPr>
      <w:r w:rsidRPr="00B247B9">
        <w:rPr>
          <w:b/>
          <w:bCs/>
        </w:rPr>
        <w:t>Adaptability:</w:t>
      </w:r>
      <w:r>
        <w:t xml:space="preserve"> Shows ability to adjust and thrive amidst changing circumstances or dynamics within the community. This might be illustrated by their flexible approach to changes in community rules or structures, or their ability to navigate differences in opinion or conflict constructively.</w:t>
      </w:r>
    </w:p>
    <w:p w14:paraId="0E9D87C9" w14:textId="1A90061B" w:rsidR="00AD67AF" w:rsidRDefault="00AD67AF" w:rsidP="00B247B9">
      <w:pPr>
        <w:pStyle w:val="ListParagraph"/>
        <w:numPr>
          <w:ilvl w:val="0"/>
          <w:numId w:val="34"/>
        </w:numPr>
      </w:pPr>
      <w:r w:rsidRPr="00B247B9">
        <w:rPr>
          <w:b/>
          <w:bCs/>
        </w:rPr>
        <w:t>Empathy:</w:t>
      </w:r>
      <w:r>
        <w:t xml:space="preserve"> Exhibits the capacity to understand and share the feelings of others, contributing to a supportive and respectful community environment. This could be reflected in their responses to others' experiences or challenges, showing understanding and compassion.</w:t>
      </w:r>
    </w:p>
    <w:p w14:paraId="5684482B" w14:textId="77777777" w:rsidR="00AD67AF" w:rsidRDefault="00AD67AF" w:rsidP="008E3677">
      <w:pPr>
        <w:pStyle w:val="Heading3"/>
      </w:pPr>
      <w:bookmarkStart w:id="96" w:name="_Toc135378323"/>
      <w:r>
        <w:t>Red Flags: Warning Signs</w:t>
      </w:r>
      <w:bookmarkEnd w:id="96"/>
    </w:p>
    <w:p w14:paraId="1C7850DA" w14:textId="628B9347" w:rsidR="00AD67AF" w:rsidRDefault="00AD67AF" w:rsidP="00AD67AF">
      <w:pPr>
        <w:pStyle w:val="ListParagraph"/>
        <w:numPr>
          <w:ilvl w:val="0"/>
          <w:numId w:val="33"/>
        </w:numPr>
      </w:pPr>
      <w:r w:rsidRPr="00B247B9">
        <w:rPr>
          <w:b/>
          <w:bCs/>
        </w:rPr>
        <w:t>Misalignment with Community Values:</w:t>
      </w:r>
      <w:r>
        <w:t xml:space="preserve"> Demonstrates a lack of understanding, or misalignment with the community's mission, values, and goals. An example might be someone who frequently disagrees with the community's core principles or goals, or whose actions contradict the community's values.</w:t>
      </w:r>
    </w:p>
    <w:p w14:paraId="18441E4F" w14:textId="720D9DE4" w:rsidR="00AD67AF" w:rsidRDefault="00AD67AF" w:rsidP="00AD67AF">
      <w:pPr>
        <w:pStyle w:val="ListParagraph"/>
        <w:numPr>
          <w:ilvl w:val="0"/>
          <w:numId w:val="33"/>
        </w:numPr>
      </w:pPr>
      <w:r w:rsidRPr="00B247B9">
        <w:rPr>
          <w:b/>
          <w:bCs/>
        </w:rPr>
        <w:t>Self-serving Agenda:</w:t>
      </w:r>
      <w:r>
        <w:t xml:space="preserve"> Shows signs of ulterior motives, personal agendas, or actions that conflict with the community's collective interests. This could be someone who frequently promotes their own projects or ideas at the expense of others, or who seems more interested in personal gain than collective progress.</w:t>
      </w:r>
      <w:r w:rsidR="00A21154">
        <w:t xml:space="preserve"> Power-seeking behavior is especially troublesome.</w:t>
      </w:r>
    </w:p>
    <w:p w14:paraId="527FAFFB" w14:textId="41AB1AFA" w:rsidR="00AD67AF" w:rsidRDefault="00AD67AF" w:rsidP="00AD67AF">
      <w:pPr>
        <w:pStyle w:val="ListParagraph"/>
        <w:numPr>
          <w:ilvl w:val="0"/>
          <w:numId w:val="33"/>
        </w:numPr>
      </w:pPr>
      <w:r w:rsidRPr="00B247B9">
        <w:rPr>
          <w:b/>
          <w:bCs/>
        </w:rPr>
        <w:t>Unresolved Emotional Disturbances:</w:t>
      </w:r>
      <w:r>
        <w:t xml:space="preserve"> Exhibits signs of unresolved emotional issues or trauma that may impact community interactions negatively, often marked by a sense of entitlement or desperation. This could manifest as frequent emotional outbursts, a pattern of negative or disruptive behavior, or an inability to engage constructively with others.</w:t>
      </w:r>
    </w:p>
    <w:p w14:paraId="4A155031" w14:textId="76809217" w:rsidR="00AD67AF" w:rsidRDefault="00AD67AF" w:rsidP="00AD67AF">
      <w:pPr>
        <w:pStyle w:val="ListParagraph"/>
        <w:numPr>
          <w:ilvl w:val="0"/>
          <w:numId w:val="33"/>
        </w:numPr>
      </w:pPr>
      <w:r w:rsidRPr="00B247B9">
        <w:rPr>
          <w:b/>
          <w:bCs/>
        </w:rPr>
        <w:t>Ineffective Communication:</w:t>
      </w:r>
      <w:r>
        <w:t xml:space="preserve"> Has difficulty expressing thoughts constructively, lacks active listening skills, or struggles to engage in respectful dialogue. This might be someone who frequently talks over others, dismisses differing viewpoints without consideration, or communicates in a consistently aggressive or disrespectful manner.</w:t>
      </w:r>
    </w:p>
    <w:p w14:paraId="07C39FCC" w14:textId="70FA1B8B" w:rsidR="00AD67AF" w:rsidRDefault="00AD67AF" w:rsidP="00AD67AF">
      <w:pPr>
        <w:pStyle w:val="ListParagraph"/>
        <w:numPr>
          <w:ilvl w:val="0"/>
          <w:numId w:val="33"/>
        </w:numPr>
      </w:pPr>
      <w:r w:rsidRPr="00B247B9">
        <w:rPr>
          <w:b/>
          <w:bCs/>
        </w:rPr>
        <w:t>Resistance to Change and Growth:</w:t>
      </w:r>
      <w:r>
        <w:t xml:space="preserve"> Shows reluctance to learn from others, adapt to new ideas, or embrace personal or professional growth within the community context. An example could be an </w:t>
      </w:r>
      <w:r>
        <w:lastRenderedPageBreak/>
        <w:t>individual who consistently resists new ideas, dismisses feedback, or is unwilling to consider different perspectives.</w:t>
      </w:r>
    </w:p>
    <w:p w14:paraId="0BC697A9" w14:textId="1AA19095" w:rsidR="00AD67AF" w:rsidRDefault="00AD67AF" w:rsidP="00AD67AF">
      <w:pPr>
        <w:pStyle w:val="ListParagraph"/>
        <w:numPr>
          <w:ilvl w:val="0"/>
          <w:numId w:val="33"/>
        </w:numPr>
      </w:pPr>
      <w:r w:rsidRPr="00B247B9">
        <w:rPr>
          <w:b/>
          <w:bCs/>
        </w:rPr>
        <w:t>Disruptive Behavior:</w:t>
      </w:r>
      <w:r>
        <w:t xml:space="preserve"> Consistently displays behaviors that can harm the community’s atmosphere, such as negativity, dominance, disrespect, or division. This could be someone who regularly instigates conflict, undermines community rules, or disrespects fellow community members.</w:t>
      </w:r>
      <w:r w:rsidR="00145212">
        <w:t xml:space="preserve"> Time-wasting behaviors are an insidious form of disruption. Bogging conversations down with distractions, while seemingly well intentioned, is a passive aggressive kind of disruption.</w:t>
      </w:r>
    </w:p>
    <w:p w14:paraId="21A900EE" w14:textId="0B20D8C6" w:rsidR="00AD67AF" w:rsidRDefault="00AD67AF" w:rsidP="00AD67AF">
      <w:pPr>
        <w:pStyle w:val="ListParagraph"/>
        <w:numPr>
          <w:ilvl w:val="0"/>
          <w:numId w:val="33"/>
        </w:numPr>
      </w:pPr>
      <w:r w:rsidRPr="00B247B9">
        <w:rPr>
          <w:b/>
          <w:bCs/>
        </w:rPr>
        <w:t>Inconsistency:</w:t>
      </w:r>
      <w:r>
        <w:t xml:space="preserve"> If an individual's actions and words frequently don't align, it could be a warning sign. This could be someone who makes promises they don't keep, or whose behavior is unpredictable or unreliable.</w:t>
      </w:r>
    </w:p>
    <w:p w14:paraId="5C475199" w14:textId="1B1E29CC" w:rsidR="00AD67AF" w:rsidRDefault="00AD67AF" w:rsidP="00AD67AF">
      <w:pPr>
        <w:pStyle w:val="ListParagraph"/>
        <w:numPr>
          <w:ilvl w:val="0"/>
          <w:numId w:val="33"/>
        </w:numPr>
      </w:pPr>
      <w:r w:rsidRPr="00B247B9">
        <w:rPr>
          <w:b/>
          <w:bCs/>
        </w:rPr>
        <w:t>Dismissive Attitude:</w:t>
      </w:r>
      <w:r>
        <w:t xml:space="preserve"> Individuals who regularly disregard or devalue the opinions, ideas, or contributions of others can negatively impact the community's collaborative spirit. This might be someone who frequently dismisses others' ideas without consideration, or who consistently belittles or devalues others' contributions.</w:t>
      </w:r>
    </w:p>
    <w:p w14:paraId="5D54CE79" w14:textId="54E431B1" w:rsidR="00AD67AF" w:rsidRDefault="00AD67AF" w:rsidP="00AD67AF">
      <w:r>
        <w:t>In the end, the goal is to foster a community environment that is both safe and productive, allowing all members to feel valued, engaged, and motivated to contribute. While gatekeeping is an unfortunate necessity, it is done with the best interests of the community in mind. By understanding and applying these guidelines, we can better ensure the health and success of our community.</w:t>
      </w:r>
    </w:p>
    <w:p w14:paraId="5D1F2B89" w14:textId="77777777" w:rsidR="007B0CDE" w:rsidRDefault="007B0CDE" w:rsidP="008E3677">
      <w:pPr>
        <w:pStyle w:val="Heading3"/>
      </w:pPr>
      <w:bookmarkStart w:id="97" w:name="_Toc135378324"/>
      <w:r>
        <w:t>Implementing a Membership Approval Process</w:t>
      </w:r>
      <w:bookmarkEnd w:id="97"/>
    </w:p>
    <w:p w14:paraId="24C779F6" w14:textId="77777777" w:rsidR="007B0CDE" w:rsidRDefault="007B0CDE" w:rsidP="007B0CDE">
      <w:r>
        <w:t>Maintaining the coherence and quality of your GATO cell requires careful consideration of who joins your group. As such, it's beneficial to establish a committee and process dedicated to reviewing and approving potential new members.</w:t>
      </w:r>
    </w:p>
    <w:p w14:paraId="4461B70E" w14:textId="77777777" w:rsidR="007B0CDE" w:rsidRDefault="007B0CDE" w:rsidP="007B0CDE">
      <w:pPr>
        <w:pStyle w:val="ListParagraph"/>
        <w:numPr>
          <w:ilvl w:val="0"/>
          <w:numId w:val="35"/>
        </w:numPr>
      </w:pPr>
      <w:r w:rsidRPr="007B0CDE">
        <w:rPr>
          <w:b/>
          <w:bCs/>
        </w:rPr>
        <w:t>Forming a Membership Committee:</w:t>
      </w:r>
      <w:r>
        <w:t xml:space="preserve"> The first step in managing incoming members is to create a Membership Committee. This team will be responsible for handling the application and interview process. The committee should be made up of a diverse cross-section of your group to ensure a fair and balanced assessment of new applicants.</w:t>
      </w:r>
    </w:p>
    <w:p w14:paraId="031F08A4" w14:textId="77777777" w:rsidR="007B0CDE" w:rsidRDefault="007B0CDE" w:rsidP="007B0CDE">
      <w:pPr>
        <w:pStyle w:val="ListParagraph"/>
        <w:numPr>
          <w:ilvl w:val="0"/>
          <w:numId w:val="35"/>
        </w:numPr>
      </w:pPr>
      <w:r w:rsidRPr="007B0CDE">
        <w:rPr>
          <w:b/>
          <w:bCs/>
        </w:rPr>
        <w:t>Developing an Application Process:</w:t>
      </w:r>
      <w:r>
        <w:t xml:space="preserve"> The Membership Committee should establish an application process for prospective members. This could include a simple form asking for information about the applicant's background, interest in GATO, and how they hope to contribute to the cell. The application form should be designed to help the committee understand the applicant's alignment with the group's goals and values.</w:t>
      </w:r>
    </w:p>
    <w:p w14:paraId="5166A06B" w14:textId="77777777" w:rsidR="007B0CDE" w:rsidRDefault="007B0CDE" w:rsidP="007B0CDE">
      <w:pPr>
        <w:pStyle w:val="ListParagraph"/>
        <w:numPr>
          <w:ilvl w:val="0"/>
          <w:numId w:val="35"/>
        </w:numPr>
      </w:pPr>
      <w:r w:rsidRPr="007B0CDE">
        <w:rPr>
          <w:b/>
          <w:bCs/>
        </w:rPr>
        <w:t>Conducting Interviews:</w:t>
      </w:r>
      <w:r>
        <w:t xml:space="preserve"> In addition to the application, an interview can provide further insight into whether an applicant would be a good fit for the group. The interview can be a chance to gauge the applicant's commitment, understand their motivations better, and answer any questions they might have about the group.</w:t>
      </w:r>
    </w:p>
    <w:p w14:paraId="4E1098D4" w14:textId="77777777" w:rsidR="007B0CDE" w:rsidRDefault="007B0CDE" w:rsidP="007B0CDE">
      <w:pPr>
        <w:pStyle w:val="ListParagraph"/>
        <w:numPr>
          <w:ilvl w:val="0"/>
          <w:numId w:val="35"/>
        </w:numPr>
      </w:pPr>
      <w:r w:rsidRPr="007B0CDE">
        <w:rPr>
          <w:b/>
          <w:bCs/>
        </w:rPr>
        <w:t>Using Consensus for Approval:</w:t>
      </w:r>
      <w:r>
        <w:t xml:space="preserve"> In keeping with the principles of decentralization and collaborative decision-making, the committee should use consensus to approve new members. This method ensures all committee members have a say in the process and can help build a more cohesive and harmonious group.</w:t>
      </w:r>
    </w:p>
    <w:p w14:paraId="08AADD2D" w14:textId="0E8EF04B" w:rsidR="007B0CDE" w:rsidRDefault="007B0CDE" w:rsidP="007B0CDE">
      <w:r>
        <w:t>By implementing these steps, your GATO cell can ensure a fair, thorough, and transparent membership approval process that contributes to the growth and effectiveness of your group. Remember, the goal is to build a community that supports the objectives of GATO and fosters positive interactions and collaborations.</w:t>
      </w:r>
    </w:p>
    <w:p w14:paraId="25E37189" w14:textId="77777777" w:rsidR="00951107" w:rsidRDefault="00951107" w:rsidP="008E3677">
      <w:pPr>
        <w:pStyle w:val="Heading2"/>
      </w:pPr>
      <w:bookmarkStart w:id="98" w:name="_Toc135378325"/>
      <w:r>
        <w:t>Conclusion: Building A Vibrant GATO Community</w:t>
      </w:r>
      <w:bookmarkEnd w:id="98"/>
    </w:p>
    <w:p w14:paraId="627A760D" w14:textId="77777777" w:rsidR="00951107" w:rsidRDefault="00951107" w:rsidP="00951107">
      <w:r>
        <w:t>As we wrap up this chapter, it's important to underscore that building a successful GATO cell doesn't just happen overnight. It requires dedication, thoughtfulness, and a commitment to nurturing an environment that encourages collaboration and consensus.</w:t>
      </w:r>
    </w:p>
    <w:p w14:paraId="69370F27" w14:textId="77777777" w:rsidR="00951107" w:rsidRDefault="00951107" w:rsidP="00951107">
      <w:r>
        <w:lastRenderedPageBreak/>
        <w:t>You might experience challenges along the way. There could be disagreements, confusion, or even stagnation. But remember, this is all part of the journey. Embrace these hurdles as opportunities for growth and learning, not as setbacks. Your cell, like any community, will evolve over time. It will take on its own unique character, shaped by its members and their collective efforts.</w:t>
      </w:r>
    </w:p>
    <w:p w14:paraId="2CA83758" w14:textId="77777777" w:rsidR="00951107" w:rsidRDefault="00951107" w:rsidP="00951107">
      <w:r>
        <w:t>Never lose sight of why you embarked on this journey: to address the profound and complex challenge of AI alignment. Each meeting, each discussion, each consensus reached, propels us one step closer to that goal. With patience, resilience, and a shared vision, your GATO cell will play an instrumental role in ushering in an era of safe, beneficial, and aligned AI.</w:t>
      </w:r>
    </w:p>
    <w:p w14:paraId="1AB0D8BE" w14:textId="665B38B0" w:rsidR="00951107" w:rsidRDefault="00951107" w:rsidP="00951107">
      <w:r>
        <w:t>Further, remember that you're not alone in this endeavor. You</w:t>
      </w:r>
      <w:r w:rsidR="001859FC">
        <w:t xml:space="preserve"> a</w:t>
      </w:r>
      <w:r>
        <w:t>re part of a global, decentralized network, all working towards the same vision. Leverage this collective wisdom, learn from one another, and remember, as a part of GATO, you're contributing to a larger, global solution.</w:t>
      </w:r>
    </w:p>
    <w:p w14:paraId="446CB776" w14:textId="77777777" w:rsidR="00951107" w:rsidRDefault="00951107" w:rsidP="00951107">
      <w:r>
        <w:t>So, go forth and build your GATO community. It's a big task, but with the guide we've laid out in this chapter, we hope you feel equipped to begin this journey. Remember, every step you take contributes to steering the world towards our utopian attractor state, away from dystopia, and safe from the cataclysmic potential of unaligned AI.</w:t>
      </w:r>
    </w:p>
    <w:p w14:paraId="49689649" w14:textId="26208B1F" w:rsidR="00315F87" w:rsidRDefault="00951107" w:rsidP="00951107">
      <w:r>
        <w:t>May GATO guide you in your endeavors!</w:t>
      </w:r>
    </w:p>
    <w:p w14:paraId="4985F88E" w14:textId="77777777" w:rsidR="00315F87" w:rsidRDefault="00315F87">
      <w:r>
        <w:br w:type="page"/>
      </w:r>
    </w:p>
    <w:p w14:paraId="10E7C295" w14:textId="5C32445A" w:rsidR="00951107" w:rsidRDefault="00315F87" w:rsidP="004620EF">
      <w:pPr>
        <w:pStyle w:val="Heading1"/>
      </w:pPr>
      <w:bookmarkStart w:id="99" w:name="_Toc135378326"/>
      <w:r>
        <w:lastRenderedPageBreak/>
        <w:t xml:space="preserve">Chapter 15: </w:t>
      </w:r>
      <w:r w:rsidR="00BB6004">
        <w:t>Bibliography for Further Reading</w:t>
      </w:r>
      <w:bookmarkEnd w:id="99"/>
    </w:p>
    <w:p w14:paraId="06A17454" w14:textId="77777777" w:rsidR="008D06DE" w:rsidRDefault="008D06DE" w:rsidP="00886209">
      <w:pPr>
        <w:pStyle w:val="ListParagraph"/>
        <w:numPr>
          <w:ilvl w:val="0"/>
          <w:numId w:val="36"/>
        </w:numPr>
      </w:pPr>
      <w:r w:rsidRPr="00886209">
        <w:rPr>
          <w:b/>
          <w:bCs/>
        </w:rPr>
        <w:t>The Spider and the Starfish: The Unstoppable Power of Leaderless Organizations</w:t>
      </w:r>
      <w:r>
        <w:t xml:space="preserve"> by Ori Brafman and Rod A. Beckstrom. This book provides valuable insights into how decentralized organizations function and thrive, making it a must-read for those looking to set up GATO cells.</w:t>
      </w:r>
    </w:p>
    <w:p w14:paraId="27F3D732" w14:textId="77777777" w:rsidR="008D06DE" w:rsidRDefault="008D06DE" w:rsidP="00886209">
      <w:pPr>
        <w:pStyle w:val="ListParagraph"/>
        <w:numPr>
          <w:ilvl w:val="0"/>
          <w:numId w:val="36"/>
        </w:numPr>
      </w:pPr>
      <w:r w:rsidRPr="00886209">
        <w:rPr>
          <w:b/>
          <w:bCs/>
        </w:rPr>
        <w:t>Competition Overdose: How Free Market Mythology Transformed Us from Citizen Kings to Market Servants</w:t>
      </w:r>
      <w:r>
        <w:t xml:space="preserve"> by Maurice E. Stucke and Ariel Ezrachi. The book explores the pitfalls of rampant competition, touching on aspects that align closely with the dangers of Moloch and the GATO's aim to avoid a destructive race to the bottom.</w:t>
      </w:r>
    </w:p>
    <w:p w14:paraId="42F7C750" w14:textId="77777777" w:rsidR="008D06DE" w:rsidRDefault="008D06DE" w:rsidP="00886209">
      <w:pPr>
        <w:pStyle w:val="ListParagraph"/>
        <w:numPr>
          <w:ilvl w:val="0"/>
          <w:numId w:val="36"/>
        </w:numPr>
      </w:pPr>
      <w:r w:rsidRPr="00B34F0D">
        <w:rPr>
          <w:b/>
          <w:bCs/>
        </w:rPr>
        <w:t>Consensus Through Conversation: How to Achieve High-Commitment Decisions</w:t>
      </w:r>
      <w:r>
        <w:t xml:space="preserve"> by Larry Dressler. This book is a practical guide for achieving consensus in groups, making it an excellent resource for managing GATO cell meetings and decision-making processes.</w:t>
      </w:r>
    </w:p>
    <w:p w14:paraId="1DA635A5" w14:textId="77777777" w:rsidR="008D06DE" w:rsidRDefault="008D06DE" w:rsidP="00886209">
      <w:pPr>
        <w:pStyle w:val="ListParagraph"/>
        <w:numPr>
          <w:ilvl w:val="0"/>
          <w:numId w:val="36"/>
        </w:numPr>
      </w:pPr>
      <w:r w:rsidRPr="00B34F0D">
        <w:rPr>
          <w:b/>
          <w:bCs/>
        </w:rPr>
        <w:t>Superintelligence: Paths, Dangers, Strategies</w:t>
      </w:r>
      <w:r>
        <w:t xml:space="preserve"> by Nick Bostrom. Bostrom's seminal work on artificial intelligence discusses the future of AI and the challenges humanity may face. It provides a theoretical background that helps contextualize the GATO framework's objectives.</w:t>
      </w:r>
    </w:p>
    <w:p w14:paraId="106F6EEC" w14:textId="77777777" w:rsidR="008D06DE" w:rsidRDefault="008D06DE" w:rsidP="00886209">
      <w:pPr>
        <w:pStyle w:val="ListParagraph"/>
        <w:numPr>
          <w:ilvl w:val="0"/>
          <w:numId w:val="36"/>
        </w:numPr>
      </w:pPr>
      <w:r w:rsidRPr="00B34F0D">
        <w:rPr>
          <w:b/>
          <w:bCs/>
        </w:rPr>
        <w:t>The Culture Series</w:t>
      </w:r>
      <w:r>
        <w:t xml:space="preserve"> by Iain M. Banks. This series of science fiction novels imagines a post-scarcity utopian society governed by benevolent AIs, called Minds. It provides a vivid portrayal of a possible positive attractor state.</w:t>
      </w:r>
    </w:p>
    <w:p w14:paraId="063DF5BE" w14:textId="77777777" w:rsidR="008D06DE" w:rsidRDefault="008D06DE" w:rsidP="00886209">
      <w:pPr>
        <w:pStyle w:val="ListParagraph"/>
        <w:numPr>
          <w:ilvl w:val="0"/>
          <w:numId w:val="36"/>
        </w:numPr>
      </w:pPr>
      <w:r w:rsidRPr="00B34F0D">
        <w:rPr>
          <w:b/>
          <w:bCs/>
        </w:rPr>
        <w:t>Reinventing Organizations</w:t>
      </w:r>
      <w:r>
        <w:t xml:space="preserve"> by Frederic Laloux. This book presents case studies of organizations that have successfully implemented decentralized, non-hierarchical structures. It provides inspiration and practical insights for setting up and running GATO cells.</w:t>
      </w:r>
    </w:p>
    <w:p w14:paraId="04712132" w14:textId="77777777" w:rsidR="008D06DE" w:rsidRDefault="008D06DE" w:rsidP="00886209">
      <w:pPr>
        <w:pStyle w:val="ListParagraph"/>
        <w:numPr>
          <w:ilvl w:val="0"/>
          <w:numId w:val="36"/>
        </w:numPr>
      </w:pPr>
      <w:r w:rsidRPr="00B34F0D">
        <w:rPr>
          <w:b/>
          <w:bCs/>
        </w:rPr>
        <w:t>Nonviolent Communication: A Language of Life</w:t>
      </w:r>
      <w:r>
        <w:t xml:space="preserve"> by Marshall Rosenberg. A key component of achieving consensus and maintaining a collaborative culture is effective communication. Rosenberg's book offers techniques to foster understanding and empathy within group settings.</w:t>
      </w:r>
    </w:p>
    <w:p w14:paraId="0FEBB288" w14:textId="77777777" w:rsidR="008D06DE" w:rsidRDefault="008D06DE" w:rsidP="00886209">
      <w:pPr>
        <w:pStyle w:val="ListParagraph"/>
        <w:numPr>
          <w:ilvl w:val="0"/>
          <w:numId w:val="36"/>
        </w:numPr>
      </w:pPr>
      <w:r w:rsidRPr="00B34F0D">
        <w:rPr>
          <w:b/>
          <w:bCs/>
        </w:rPr>
        <w:t>Radical Markets: Uprooting Capitalism and Democracy</w:t>
      </w:r>
      <w:r>
        <w:t xml:space="preserve"> for a Just Society by Eric A. Posner and E. Glen Weyl. This book discusses radical economic ideas that can disrupt current market structures, fostering a more equitable society — a necessary consideration when discussing alignment and AI's potential economic impacts.</w:t>
      </w:r>
    </w:p>
    <w:p w14:paraId="1ADF5BE3" w14:textId="3180F74F" w:rsidR="00BB6004" w:rsidRDefault="008D06DE" w:rsidP="00886209">
      <w:pPr>
        <w:pStyle w:val="ListParagraph"/>
        <w:numPr>
          <w:ilvl w:val="0"/>
          <w:numId w:val="36"/>
        </w:numPr>
      </w:pPr>
      <w:r w:rsidRPr="00B34F0D">
        <w:rPr>
          <w:b/>
          <w:bCs/>
        </w:rPr>
        <w:t>Who Owns the Future?</w:t>
      </w:r>
      <w:r>
        <w:t xml:space="preserve"> by Jaron Lanier. As an exploration of the digital economy's future, this book helps inform discussions on how AI should be developed and controlled to ensure broad benefits rather than exacerbating existing inequalities.</w:t>
      </w:r>
    </w:p>
    <w:p w14:paraId="6EF4935B" w14:textId="6A75F0AA" w:rsidR="00886209" w:rsidRDefault="00886209" w:rsidP="00886209">
      <w:pPr>
        <w:pStyle w:val="ListParagraph"/>
        <w:numPr>
          <w:ilvl w:val="0"/>
          <w:numId w:val="36"/>
        </w:numPr>
      </w:pPr>
      <w:r w:rsidRPr="00B34F0D">
        <w:rPr>
          <w:b/>
          <w:bCs/>
        </w:rPr>
        <w:t>A Brief History of Neoliberalism</w:t>
      </w:r>
      <w:r>
        <w:t xml:space="preserve"> </w:t>
      </w:r>
      <w:r w:rsidRPr="00886209">
        <w:t xml:space="preserve">by David Harvey: This book provides an in-depth exploration of the rise and impacts of neoliberalism on global society, economy, and politics. It is a valuable resource for understanding the broader social, economic, and political contexts in which the GATO Framework is situated. </w:t>
      </w:r>
      <w:proofErr w:type="gramStart"/>
      <w:r w:rsidRPr="00886209">
        <w:t>In particular, it</w:t>
      </w:r>
      <w:proofErr w:type="gramEnd"/>
      <w:r w:rsidRPr="00886209">
        <w:t xml:space="preserve"> can provide insights into the market forces and ideologies that have shaped the current AI landscape, and that GATO aims to navigate and transform towards a more beneficial future.</w:t>
      </w:r>
    </w:p>
    <w:p w14:paraId="27006D57" w14:textId="2CC9C543" w:rsidR="0004445E" w:rsidRPr="00BB6004" w:rsidRDefault="0004445E" w:rsidP="00886209">
      <w:pPr>
        <w:pStyle w:val="ListParagraph"/>
        <w:numPr>
          <w:ilvl w:val="0"/>
          <w:numId w:val="36"/>
        </w:numPr>
      </w:pPr>
      <w:r w:rsidRPr="0004445E">
        <w:rPr>
          <w:b/>
          <w:bCs/>
        </w:rPr>
        <w:t>Liquid Reign</w:t>
      </w:r>
      <w:r>
        <w:t xml:space="preserve"> </w:t>
      </w:r>
      <w:r w:rsidRPr="0004445E">
        <w:t xml:space="preserve">by Tim Reutemann: This novel imagines a world in 2051, deeply infused with AI, VR, and direct democracy, and sets up a thought-provoking narrative about our potential societal future. In this future, citizens assign their votes to multiple politicians or specialists, thereby replacing the conventional politician selection process with a trust-based model. Furthermore, the book delves into the role of AI in an advanced society, envisioning AI constructs as helpful, friendly, lifelike, and far smarter than humans. This ties into the GATO Framework's mission to align AI with human values, as well as the need for a democratic, community-based approach to AI governance. The author presents a multitude of ideas about our possible future, stimulating conversations about AI, VR, blockchain, UBI, DAOs, and liquid democracy — topics relevant to any futurist or technologist. With each chapter followed by references that point to current advances and research, this book </w:t>
      </w:r>
      <w:r w:rsidRPr="0004445E">
        <w:lastRenderedPageBreak/>
        <w:t>encourages readers to probe deeper into the topics introduced, providing a unique blend of entertainment and educational value that aligns well with the spirit of the GATO Framework.</w:t>
      </w:r>
    </w:p>
    <w:sectPr w:rsidR="0004445E" w:rsidRPr="00BB600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35EE" w14:textId="77777777" w:rsidR="00126DFD" w:rsidRDefault="00126DFD" w:rsidP="00941076">
      <w:pPr>
        <w:spacing w:after="0" w:line="240" w:lineRule="auto"/>
      </w:pPr>
      <w:r>
        <w:separator/>
      </w:r>
    </w:p>
  </w:endnote>
  <w:endnote w:type="continuationSeparator" w:id="0">
    <w:p w14:paraId="4854714D" w14:textId="77777777" w:rsidR="00126DFD" w:rsidRDefault="00126DFD" w:rsidP="0094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67DF" w14:textId="49286560" w:rsidR="00216490" w:rsidRPr="008E3677" w:rsidRDefault="00216490" w:rsidP="00216490">
    <w:pPr>
      <w:pStyle w:val="Footer"/>
      <w:tabs>
        <w:tab w:val="clear" w:pos="4680"/>
        <w:tab w:val="clear" w:pos="9360"/>
      </w:tabs>
      <w:jc w:val="center"/>
      <w:rPr>
        <w:color w:val="000000" w:themeColor="text1"/>
      </w:rPr>
    </w:pPr>
    <w:r w:rsidRPr="008E3677">
      <w:rPr>
        <w:caps/>
        <w:color w:val="000000" w:themeColor="text1"/>
      </w:rPr>
      <w:t xml:space="preserve">PG. </w:t>
    </w:r>
    <w:r w:rsidRPr="008E3677">
      <w:rPr>
        <w:caps/>
        <w:color w:val="000000" w:themeColor="text1"/>
      </w:rPr>
      <w:fldChar w:fldCharType="begin"/>
    </w:r>
    <w:r w:rsidRPr="008E3677">
      <w:rPr>
        <w:caps/>
        <w:color w:val="000000" w:themeColor="text1"/>
      </w:rPr>
      <w:instrText xml:space="preserve"> PAGE   \* MERGEFORMAT </w:instrText>
    </w:r>
    <w:r w:rsidRPr="008E3677">
      <w:rPr>
        <w:caps/>
        <w:color w:val="000000" w:themeColor="text1"/>
      </w:rPr>
      <w:fldChar w:fldCharType="separate"/>
    </w:r>
    <w:r w:rsidRPr="008E3677">
      <w:rPr>
        <w:caps/>
        <w:noProof/>
        <w:color w:val="000000" w:themeColor="text1"/>
      </w:rPr>
      <w:t>2</w:t>
    </w:r>
    <w:r w:rsidRPr="008E367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6646B" w14:textId="77777777" w:rsidR="00126DFD" w:rsidRDefault="00126DFD" w:rsidP="00941076">
      <w:pPr>
        <w:spacing w:after="0" w:line="240" w:lineRule="auto"/>
      </w:pPr>
      <w:r>
        <w:separator/>
      </w:r>
    </w:p>
  </w:footnote>
  <w:footnote w:type="continuationSeparator" w:id="0">
    <w:p w14:paraId="407F9194" w14:textId="77777777" w:rsidR="00126DFD" w:rsidRDefault="00126DFD" w:rsidP="0094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CFA0" w14:textId="100E578E" w:rsidR="00941076" w:rsidRDefault="000F09C6" w:rsidP="00941076">
    <w:pPr>
      <w:pStyle w:val="Header"/>
      <w:jc w:val="center"/>
    </w:pPr>
    <w:r>
      <w:t>Global Alignment Taxonomy Omnibus (GATO)</w:t>
    </w:r>
    <w:r w:rsidR="00941076">
      <w:t xml:space="preserve"> Framework version 2023.05.19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985"/>
    <w:multiLevelType w:val="hybridMultilevel"/>
    <w:tmpl w:val="FE50D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3F8A"/>
    <w:multiLevelType w:val="hybridMultilevel"/>
    <w:tmpl w:val="9EA0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3EB2"/>
    <w:multiLevelType w:val="hybridMultilevel"/>
    <w:tmpl w:val="F906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324B2"/>
    <w:multiLevelType w:val="hybridMultilevel"/>
    <w:tmpl w:val="D76CC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F0C5B"/>
    <w:multiLevelType w:val="hybridMultilevel"/>
    <w:tmpl w:val="6976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534EE"/>
    <w:multiLevelType w:val="hybridMultilevel"/>
    <w:tmpl w:val="8D1C0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273EA"/>
    <w:multiLevelType w:val="hybridMultilevel"/>
    <w:tmpl w:val="6898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7551C"/>
    <w:multiLevelType w:val="hybridMultilevel"/>
    <w:tmpl w:val="AD2E68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1D6A0A"/>
    <w:multiLevelType w:val="hybridMultilevel"/>
    <w:tmpl w:val="9C00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C39A5"/>
    <w:multiLevelType w:val="hybridMultilevel"/>
    <w:tmpl w:val="652E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C05A3"/>
    <w:multiLevelType w:val="hybridMultilevel"/>
    <w:tmpl w:val="DFF0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335D4"/>
    <w:multiLevelType w:val="hybridMultilevel"/>
    <w:tmpl w:val="97EC9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7396C"/>
    <w:multiLevelType w:val="hybridMultilevel"/>
    <w:tmpl w:val="3BFE0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D747F"/>
    <w:multiLevelType w:val="hybridMultilevel"/>
    <w:tmpl w:val="0444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36E59"/>
    <w:multiLevelType w:val="hybridMultilevel"/>
    <w:tmpl w:val="2EA84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77208"/>
    <w:multiLevelType w:val="hybridMultilevel"/>
    <w:tmpl w:val="BD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609F6"/>
    <w:multiLevelType w:val="hybridMultilevel"/>
    <w:tmpl w:val="8A847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B0533"/>
    <w:multiLevelType w:val="hybridMultilevel"/>
    <w:tmpl w:val="48F08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954AC"/>
    <w:multiLevelType w:val="hybridMultilevel"/>
    <w:tmpl w:val="F468E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873E12"/>
    <w:multiLevelType w:val="hybridMultilevel"/>
    <w:tmpl w:val="FA6A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80729"/>
    <w:multiLevelType w:val="hybridMultilevel"/>
    <w:tmpl w:val="9F08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35147"/>
    <w:multiLevelType w:val="hybridMultilevel"/>
    <w:tmpl w:val="C2A24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C3690"/>
    <w:multiLevelType w:val="hybridMultilevel"/>
    <w:tmpl w:val="FECEA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BB7"/>
    <w:multiLevelType w:val="hybridMultilevel"/>
    <w:tmpl w:val="FD18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B22C3"/>
    <w:multiLevelType w:val="hybridMultilevel"/>
    <w:tmpl w:val="82AA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FC"/>
    <w:multiLevelType w:val="hybridMultilevel"/>
    <w:tmpl w:val="353E185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A73C7A"/>
    <w:multiLevelType w:val="hybridMultilevel"/>
    <w:tmpl w:val="A03C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E733D"/>
    <w:multiLevelType w:val="hybridMultilevel"/>
    <w:tmpl w:val="7E94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C5B8E"/>
    <w:multiLevelType w:val="hybridMultilevel"/>
    <w:tmpl w:val="34C8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A5A94"/>
    <w:multiLevelType w:val="hybridMultilevel"/>
    <w:tmpl w:val="39B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676A5"/>
    <w:multiLevelType w:val="hybridMultilevel"/>
    <w:tmpl w:val="DAA2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3161E"/>
    <w:multiLevelType w:val="hybridMultilevel"/>
    <w:tmpl w:val="4C74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40674"/>
    <w:multiLevelType w:val="hybridMultilevel"/>
    <w:tmpl w:val="5DE8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13674"/>
    <w:multiLevelType w:val="hybridMultilevel"/>
    <w:tmpl w:val="6C207A1C"/>
    <w:lvl w:ilvl="0" w:tplc="B0146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D3D6E"/>
    <w:multiLevelType w:val="hybridMultilevel"/>
    <w:tmpl w:val="D46C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B2FA6"/>
    <w:multiLevelType w:val="hybridMultilevel"/>
    <w:tmpl w:val="6D5C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997681">
    <w:abstractNumId w:val="18"/>
  </w:num>
  <w:num w:numId="2" w16cid:durableId="1835147541">
    <w:abstractNumId w:val="27"/>
  </w:num>
  <w:num w:numId="3" w16cid:durableId="249582610">
    <w:abstractNumId w:val="0"/>
  </w:num>
  <w:num w:numId="4" w16cid:durableId="1791119768">
    <w:abstractNumId w:val="2"/>
  </w:num>
  <w:num w:numId="5" w16cid:durableId="1113786885">
    <w:abstractNumId w:val="11"/>
  </w:num>
  <w:num w:numId="6" w16cid:durableId="1802184801">
    <w:abstractNumId w:val="30"/>
  </w:num>
  <w:num w:numId="7" w16cid:durableId="1031227706">
    <w:abstractNumId w:val="5"/>
  </w:num>
  <w:num w:numId="8" w16cid:durableId="729571096">
    <w:abstractNumId w:val="33"/>
  </w:num>
  <w:num w:numId="9" w16cid:durableId="1964773403">
    <w:abstractNumId w:val="4"/>
  </w:num>
  <w:num w:numId="10" w16cid:durableId="1148013930">
    <w:abstractNumId w:val="17"/>
  </w:num>
  <w:num w:numId="11" w16cid:durableId="1714768833">
    <w:abstractNumId w:val="35"/>
  </w:num>
  <w:num w:numId="12" w16cid:durableId="2052151642">
    <w:abstractNumId w:val="14"/>
  </w:num>
  <w:num w:numId="13" w16cid:durableId="1292252934">
    <w:abstractNumId w:val="16"/>
  </w:num>
  <w:num w:numId="14" w16cid:durableId="1461875791">
    <w:abstractNumId w:val="22"/>
  </w:num>
  <w:num w:numId="15" w16cid:durableId="1434478296">
    <w:abstractNumId w:val="26"/>
  </w:num>
  <w:num w:numId="16" w16cid:durableId="1351028085">
    <w:abstractNumId w:val="1"/>
  </w:num>
  <w:num w:numId="17" w16cid:durableId="697239593">
    <w:abstractNumId w:val="23"/>
  </w:num>
  <w:num w:numId="18" w16cid:durableId="1549612340">
    <w:abstractNumId w:val="28"/>
  </w:num>
  <w:num w:numId="19" w16cid:durableId="1271670217">
    <w:abstractNumId w:val="7"/>
  </w:num>
  <w:num w:numId="20" w16cid:durableId="435251801">
    <w:abstractNumId w:val="10"/>
  </w:num>
  <w:num w:numId="21" w16cid:durableId="1048920672">
    <w:abstractNumId w:val="25"/>
  </w:num>
  <w:num w:numId="22" w16cid:durableId="1835603684">
    <w:abstractNumId w:val="31"/>
  </w:num>
  <w:num w:numId="23" w16cid:durableId="834615303">
    <w:abstractNumId w:val="19"/>
  </w:num>
  <w:num w:numId="24" w16cid:durableId="1107197015">
    <w:abstractNumId w:val="34"/>
  </w:num>
  <w:num w:numId="25" w16cid:durableId="1404647308">
    <w:abstractNumId w:val="20"/>
  </w:num>
  <w:num w:numId="26" w16cid:durableId="165051695">
    <w:abstractNumId w:val="21"/>
  </w:num>
  <w:num w:numId="27" w16cid:durableId="1705210287">
    <w:abstractNumId w:val="3"/>
  </w:num>
  <w:num w:numId="28" w16cid:durableId="174735620">
    <w:abstractNumId w:val="32"/>
  </w:num>
  <w:num w:numId="29" w16cid:durableId="1493254593">
    <w:abstractNumId w:val="24"/>
  </w:num>
  <w:num w:numId="30" w16cid:durableId="1455634792">
    <w:abstractNumId w:val="13"/>
  </w:num>
  <w:num w:numId="31" w16cid:durableId="1874264844">
    <w:abstractNumId w:val="6"/>
  </w:num>
  <w:num w:numId="32" w16cid:durableId="1391348476">
    <w:abstractNumId w:val="29"/>
  </w:num>
  <w:num w:numId="33" w16cid:durableId="1255941909">
    <w:abstractNumId w:val="8"/>
  </w:num>
  <w:num w:numId="34" w16cid:durableId="1766418609">
    <w:abstractNumId w:val="15"/>
  </w:num>
  <w:num w:numId="35" w16cid:durableId="140925464">
    <w:abstractNumId w:val="12"/>
  </w:num>
  <w:num w:numId="36" w16cid:durableId="568463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FB"/>
    <w:rsid w:val="000117BF"/>
    <w:rsid w:val="00016BB8"/>
    <w:rsid w:val="00024230"/>
    <w:rsid w:val="00035C3E"/>
    <w:rsid w:val="0004445E"/>
    <w:rsid w:val="00055D6E"/>
    <w:rsid w:val="0006771E"/>
    <w:rsid w:val="00073BE2"/>
    <w:rsid w:val="000840C7"/>
    <w:rsid w:val="000903F6"/>
    <w:rsid w:val="00093253"/>
    <w:rsid w:val="000939F0"/>
    <w:rsid w:val="00095A15"/>
    <w:rsid w:val="000A476D"/>
    <w:rsid w:val="000A4C1A"/>
    <w:rsid w:val="000C2270"/>
    <w:rsid w:val="000E380D"/>
    <w:rsid w:val="000E7289"/>
    <w:rsid w:val="000E77B4"/>
    <w:rsid w:val="000F09C6"/>
    <w:rsid w:val="001013A5"/>
    <w:rsid w:val="00101CA4"/>
    <w:rsid w:val="001034FA"/>
    <w:rsid w:val="0010714A"/>
    <w:rsid w:val="00113880"/>
    <w:rsid w:val="001216B4"/>
    <w:rsid w:val="001219C5"/>
    <w:rsid w:val="00124471"/>
    <w:rsid w:val="00126DFD"/>
    <w:rsid w:val="00136C15"/>
    <w:rsid w:val="00140292"/>
    <w:rsid w:val="00145212"/>
    <w:rsid w:val="00163870"/>
    <w:rsid w:val="00181CD9"/>
    <w:rsid w:val="00183D14"/>
    <w:rsid w:val="00185065"/>
    <w:rsid w:val="001859FC"/>
    <w:rsid w:val="0019698E"/>
    <w:rsid w:val="001A6BEC"/>
    <w:rsid w:val="001C3262"/>
    <w:rsid w:val="001C685D"/>
    <w:rsid w:val="001D0BCD"/>
    <w:rsid w:val="001D5FC1"/>
    <w:rsid w:val="001F3FBE"/>
    <w:rsid w:val="001F4FC6"/>
    <w:rsid w:val="001F57A0"/>
    <w:rsid w:val="001F5B43"/>
    <w:rsid w:val="00211F13"/>
    <w:rsid w:val="002127BF"/>
    <w:rsid w:val="00216490"/>
    <w:rsid w:val="002207C2"/>
    <w:rsid w:val="00243CFF"/>
    <w:rsid w:val="00251499"/>
    <w:rsid w:val="00264949"/>
    <w:rsid w:val="00267F78"/>
    <w:rsid w:val="00280429"/>
    <w:rsid w:val="00281661"/>
    <w:rsid w:val="00282894"/>
    <w:rsid w:val="00284B6F"/>
    <w:rsid w:val="00285C23"/>
    <w:rsid w:val="002A52E6"/>
    <w:rsid w:val="002A5F0B"/>
    <w:rsid w:val="002B1B98"/>
    <w:rsid w:val="002B5931"/>
    <w:rsid w:val="002B692D"/>
    <w:rsid w:val="002B70AF"/>
    <w:rsid w:val="002D7D8D"/>
    <w:rsid w:val="002E520A"/>
    <w:rsid w:val="002E76E9"/>
    <w:rsid w:val="003017BF"/>
    <w:rsid w:val="00315F87"/>
    <w:rsid w:val="00337EA5"/>
    <w:rsid w:val="00340ACC"/>
    <w:rsid w:val="00343628"/>
    <w:rsid w:val="003553CF"/>
    <w:rsid w:val="003703A9"/>
    <w:rsid w:val="00390FEE"/>
    <w:rsid w:val="003B04BD"/>
    <w:rsid w:val="003D1BD8"/>
    <w:rsid w:val="003D5A2E"/>
    <w:rsid w:val="003E371C"/>
    <w:rsid w:val="003E489F"/>
    <w:rsid w:val="003E4DE1"/>
    <w:rsid w:val="003F6AF6"/>
    <w:rsid w:val="004009D1"/>
    <w:rsid w:val="00400F88"/>
    <w:rsid w:val="00412758"/>
    <w:rsid w:val="00413B1D"/>
    <w:rsid w:val="004159C4"/>
    <w:rsid w:val="00420EF5"/>
    <w:rsid w:val="004254A5"/>
    <w:rsid w:val="00425B24"/>
    <w:rsid w:val="004407A3"/>
    <w:rsid w:val="0044363A"/>
    <w:rsid w:val="0045411E"/>
    <w:rsid w:val="00461CF0"/>
    <w:rsid w:val="004620EF"/>
    <w:rsid w:val="00462AEF"/>
    <w:rsid w:val="004640C9"/>
    <w:rsid w:val="00467662"/>
    <w:rsid w:val="00467B74"/>
    <w:rsid w:val="00471774"/>
    <w:rsid w:val="0047229B"/>
    <w:rsid w:val="0048193E"/>
    <w:rsid w:val="00482FA8"/>
    <w:rsid w:val="004848A8"/>
    <w:rsid w:val="00484973"/>
    <w:rsid w:val="004850D4"/>
    <w:rsid w:val="00493B6A"/>
    <w:rsid w:val="00497B4D"/>
    <w:rsid w:val="004A0834"/>
    <w:rsid w:val="004A33B8"/>
    <w:rsid w:val="004A6561"/>
    <w:rsid w:val="004B1264"/>
    <w:rsid w:val="004B662C"/>
    <w:rsid w:val="004D4C3C"/>
    <w:rsid w:val="004E1AEC"/>
    <w:rsid w:val="004F2CAF"/>
    <w:rsid w:val="005036E7"/>
    <w:rsid w:val="00512924"/>
    <w:rsid w:val="005156F2"/>
    <w:rsid w:val="00517333"/>
    <w:rsid w:val="005206FC"/>
    <w:rsid w:val="0052238F"/>
    <w:rsid w:val="005235B7"/>
    <w:rsid w:val="00534330"/>
    <w:rsid w:val="00535C4B"/>
    <w:rsid w:val="00545B2A"/>
    <w:rsid w:val="00546D5D"/>
    <w:rsid w:val="00547696"/>
    <w:rsid w:val="00554D28"/>
    <w:rsid w:val="00560E97"/>
    <w:rsid w:val="0056498A"/>
    <w:rsid w:val="00570208"/>
    <w:rsid w:val="005753E0"/>
    <w:rsid w:val="00583DA0"/>
    <w:rsid w:val="005868C7"/>
    <w:rsid w:val="005A6DDC"/>
    <w:rsid w:val="005B2169"/>
    <w:rsid w:val="005B5FB0"/>
    <w:rsid w:val="005C4D83"/>
    <w:rsid w:val="005C78BC"/>
    <w:rsid w:val="005D53AC"/>
    <w:rsid w:val="005D655F"/>
    <w:rsid w:val="005D7EE2"/>
    <w:rsid w:val="005E1CCA"/>
    <w:rsid w:val="005F0637"/>
    <w:rsid w:val="005F6864"/>
    <w:rsid w:val="005F6CB8"/>
    <w:rsid w:val="00604EEE"/>
    <w:rsid w:val="00607317"/>
    <w:rsid w:val="00612B67"/>
    <w:rsid w:val="00616D69"/>
    <w:rsid w:val="006217B0"/>
    <w:rsid w:val="00621B05"/>
    <w:rsid w:val="00640705"/>
    <w:rsid w:val="00664966"/>
    <w:rsid w:val="00674F27"/>
    <w:rsid w:val="00683653"/>
    <w:rsid w:val="00685CA4"/>
    <w:rsid w:val="00690A56"/>
    <w:rsid w:val="006A0962"/>
    <w:rsid w:val="006A42E8"/>
    <w:rsid w:val="006B631D"/>
    <w:rsid w:val="006C153C"/>
    <w:rsid w:val="006C3BC6"/>
    <w:rsid w:val="006C431D"/>
    <w:rsid w:val="006C506D"/>
    <w:rsid w:val="006D1703"/>
    <w:rsid w:val="006D5A83"/>
    <w:rsid w:val="006E0F5F"/>
    <w:rsid w:val="006E2C5F"/>
    <w:rsid w:val="006F7306"/>
    <w:rsid w:val="006F7CCD"/>
    <w:rsid w:val="007173AD"/>
    <w:rsid w:val="00721BE0"/>
    <w:rsid w:val="007328EF"/>
    <w:rsid w:val="00740344"/>
    <w:rsid w:val="007453AB"/>
    <w:rsid w:val="00747E1D"/>
    <w:rsid w:val="0075208A"/>
    <w:rsid w:val="0075293C"/>
    <w:rsid w:val="007604CA"/>
    <w:rsid w:val="00761197"/>
    <w:rsid w:val="00784A46"/>
    <w:rsid w:val="00792410"/>
    <w:rsid w:val="00792ED0"/>
    <w:rsid w:val="00795DAD"/>
    <w:rsid w:val="00797755"/>
    <w:rsid w:val="007A1D9A"/>
    <w:rsid w:val="007A7FF0"/>
    <w:rsid w:val="007B0CDE"/>
    <w:rsid w:val="007B6817"/>
    <w:rsid w:val="007C7430"/>
    <w:rsid w:val="007D69B7"/>
    <w:rsid w:val="007E3225"/>
    <w:rsid w:val="007E57FA"/>
    <w:rsid w:val="007F6263"/>
    <w:rsid w:val="008104F1"/>
    <w:rsid w:val="00813BFB"/>
    <w:rsid w:val="00821BA3"/>
    <w:rsid w:val="00830AFD"/>
    <w:rsid w:val="00831B1E"/>
    <w:rsid w:val="00836CD7"/>
    <w:rsid w:val="008518EE"/>
    <w:rsid w:val="008571D0"/>
    <w:rsid w:val="00872EDF"/>
    <w:rsid w:val="00875791"/>
    <w:rsid w:val="00884DC8"/>
    <w:rsid w:val="00886209"/>
    <w:rsid w:val="008972F6"/>
    <w:rsid w:val="008A3C82"/>
    <w:rsid w:val="008C006B"/>
    <w:rsid w:val="008C3505"/>
    <w:rsid w:val="008D06DE"/>
    <w:rsid w:val="008D0DF0"/>
    <w:rsid w:val="008D5739"/>
    <w:rsid w:val="008E3677"/>
    <w:rsid w:val="008E6AE6"/>
    <w:rsid w:val="008F7197"/>
    <w:rsid w:val="009015C6"/>
    <w:rsid w:val="00910EE7"/>
    <w:rsid w:val="009134AC"/>
    <w:rsid w:val="009140BD"/>
    <w:rsid w:val="00920BD9"/>
    <w:rsid w:val="00932D97"/>
    <w:rsid w:val="009342AE"/>
    <w:rsid w:val="00941076"/>
    <w:rsid w:val="0095019B"/>
    <w:rsid w:val="00951107"/>
    <w:rsid w:val="0095499E"/>
    <w:rsid w:val="0095732E"/>
    <w:rsid w:val="00962D98"/>
    <w:rsid w:val="00985E03"/>
    <w:rsid w:val="009904CD"/>
    <w:rsid w:val="009939B4"/>
    <w:rsid w:val="009A09B0"/>
    <w:rsid w:val="009B0112"/>
    <w:rsid w:val="009D28F3"/>
    <w:rsid w:val="009D5DDE"/>
    <w:rsid w:val="009E00FB"/>
    <w:rsid w:val="009E5032"/>
    <w:rsid w:val="009F35A1"/>
    <w:rsid w:val="009F44CF"/>
    <w:rsid w:val="009F669D"/>
    <w:rsid w:val="00A00189"/>
    <w:rsid w:val="00A1471B"/>
    <w:rsid w:val="00A17034"/>
    <w:rsid w:val="00A21154"/>
    <w:rsid w:val="00A25426"/>
    <w:rsid w:val="00A26E13"/>
    <w:rsid w:val="00A35A61"/>
    <w:rsid w:val="00A527C1"/>
    <w:rsid w:val="00A53E95"/>
    <w:rsid w:val="00A54A36"/>
    <w:rsid w:val="00A56324"/>
    <w:rsid w:val="00A605A0"/>
    <w:rsid w:val="00A65219"/>
    <w:rsid w:val="00A70525"/>
    <w:rsid w:val="00A7109B"/>
    <w:rsid w:val="00A83578"/>
    <w:rsid w:val="00A86098"/>
    <w:rsid w:val="00AA4643"/>
    <w:rsid w:val="00AA5679"/>
    <w:rsid w:val="00AD0C4E"/>
    <w:rsid w:val="00AD2D99"/>
    <w:rsid w:val="00AD67AF"/>
    <w:rsid w:val="00AE29F5"/>
    <w:rsid w:val="00AE40E8"/>
    <w:rsid w:val="00AE75FB"/>
    <w:rsid w:val="00AF2779"/>
    <w:rsid w:val="00B012F7"/>
    <w:rsid w:val="00B04D60"/>
    <w:rsid w:val="00B05B61"/>
    <w:rsid w:val="00B06450"/>
    <w:rsid w:val="00B10F19"/>
    <w:rsid w:val="00B14D33"/>
    <w:rsid w:val="00B15324"/>
    <w:rsid w:val="00B161AD"/>
    <w:rsid w:val="00B247B9"/>
    <w:rsid w:val="00B264C2"/>
    <w:rsid w:val="00B34F0D"/>
    <w:rsid w:val="00B465D4"/>
    <w:rsid w:val="00B522B6"/>
    <w:rsid w:val="00B61B63"/>
    <w:rsid w:val="00B65BC2"/>
    <w:rsid w:val="00B72C53"/>
    <w:rsid w:val="00B75267"/>
    <w:rsid w:val="00B8483E"/>
    <w:rsid w:val="00B96003"/>
    <w:rsid w:val="00BA1078"/>
    <w:rsid w:val="00BA4250"/>
    <w:rsid w:val="00BB0785"/>
    <w:rsid w:val="00BB6004"/>
    <w:rsid w:val="00BB71EF"/>
    <w:rsid w:val="00BE2896"/>
    <w:rsid w:val="00BE632A"/>
    <w:rsid w:val="00BE71C7"/>
    <w:rsid w:val="00BF2038"/>
    <w:rsid w:val="00BF3D8A"/>
    <w:rsid w:val="00C07188"/>
    <w:rsid w:val="00C0754F"/>
    <w:rsid w:val="00C13CF7"/>
    <w:rsid w:val="00C1707D"/>
    <w:rsid w:val="00C17B50"/>
    <w:rsid w:val="00C35153"/>
    <w:rsid w:val="00C44A0B"/>
    <w:rsid w:val="00C45738"/>
    <w:rsid w:val="00C565B5"/>
    <w:rsid w:val="00C603B1"/>
    <w:rsid w:val="00C67435"/>
    <w:rsid w:val="00C71A8E"/>
    <w:rsid w:val="00C72613"/>
    <w:rsid w:val="00C7341B"/>
    <w:rsid w:val="00C73AF8"/>
    <w:rsid w:val="00C74846"/>
    <w:rsid w:val="00C76571"/>
    <w:rsid w:val="00CA2EE4"/>
    <w:rsid w:val="00CA3AA5"/>
    <w:rsid w:val="00CA6369"/>
    <w:rsid w:val="00CC0FAF"/>
    <w:rsid w:val="00CC4E02"/>
    <w:rsid w:val="00CD789B"/>
    <w:rsid w:val="00CE5486"/>
    <w:rsid w:val="00CF1031"/>
    <w:rsid w:val="00D00C63"/>
    <w:rsid w:val="00D0204A"/>
    <w:rsid w:val="00D05B48"/>
    <w:rsid w:val="00D16459"/>
    <w:rsid w:val="00D24F21"/>
    <w:rsid w:val="00D26FC5"/>
    <w:rsid w:val="00D3299F"/>
    <w:rsid w:val="00D46FA9"/>
    <w:rsid w:val="00D53DBC"/>
    <w:rsid w:val="00D53E2E"/>
    <w:rsid w:val="00D57DE5"/>
    <w:rsid w:val="00D65012"/>
    <w:rsid w:val="00D72594"/>
    <w:rsid w:val="00D846E5"/>
    <w:rsid w:val="00D90062"/>
    <w:rsid w:val="00D926B5"/>
    <w:rsid w:val="00D96ECD"/>
    <w:rsid w:val="00DA24A1"/>
    <w:rsid w:val="00DB0D40"/>
    <w:rsid w:val="00DB1350"/>
    <w:rsid w:val="00DB4786"/>
    <w:rsid w:val="00DB7489"/>
    <w:rsid w:val="00DC3A85"/>
    <w:rsid w:val="00DC3EE4"/>
    <w:rsid w:val="00DC7060"/>
    <w:rsid w:val="00DD1C72"/>
    <w:rsid w:val="00DD43A6"/>
    <w:rsid w:val="00DF20B6"/>
    <w:rsid w:val="00DF7198"/>
    <w:rsid w:val="00DF7A15"/>
    <w:rsid w:val="00E0307D"/>
    <w:rsid w:val="00E3368B"/>
    <w:rsid w:val="00E368AB"/>
    <w:rsid w:val="00E40992"/>
    <w:rsid w:val="00E40C1E"/>
    <w:rsid w:val="00E41FF6"/>
    <w:rsid w:val="00E633CA"/>
    <w:rsid w:val="00E63EE2"/>
    <w:rsid w:val="00E64A87"/>
    <w:rsid w:val="00E71774"/>
    <w:rsid w:val="00E71F45"/>
    <w:rsid w:val="00E762AD"/>
    <w:rsid w:val="00E80D6B"/>
    <w:rsid w:val="00E81632"/>
    <w:rsid w:val="00E866CB"/>
    <w:rsid w:val="00E86C1C"/>
    <w:rsid w:val="00E87697"/>
    <w:rsid w:val="00E912BD"/>
    <w:rsid w:val="00EA28E4"/>
    <w:rsid w:val="00EA4206"/>
    <w:rsid w:val="00EB65C2"/>
    <w:rsid w:val="00EB7D7B"/>
    <w:rsid w:val="00EC23D3"/>
    <w:rsid w:val="00EC7DB5"/>
    <w:rsid w:val="00ED0BED"/>
    <w:rsid w:val="00ED3922"/>
    <w:rsid w:val="00EF161D"/>
    <w:rsid w:val="00F117C4"/>
    <w:rsid w:val="00F1363A"/>
    <w:rsid w:val="00F17BE3"/>
    <w:rsid w:val="00F24325"/>
    <w:rsid w:val="00F30B1A"/>
    <w:rsid w:val="00F31082"/>
    <w:rsid w:val="00F47B32"/>
    <w:rsid w:val="00F50934"/>
    <w:rsid w:val="00F55229"/>
    <w:rsid w:val="00F6168D"/>
    <w:rsid w:val="00F6279F"/>
    <w:rsid w:val="00F706FD"/>
    <w:rsid w:val="00F85C88"/>
    <w:rsid w:val="00F94F53"/>
    <w:rsid w:val="00F95409"/>
    <w:rsid w:val="00FB58F1"/>
    <w:rsid w:val="00FB5E83"/>
    <w:rsid w:val="00FC0FE8"/>
    <w:rsid w:val="00FC4873"/>
    <w:rsid w:val="00FC5D30"/>
    <w:rsid w:val="00FE3137"/>
    <w:rsid w:val="00FE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A430"/>
  <w15:chartTrackingRefBased/>
  <w15:docId w15:val="{1F769EFD-6482-47F0-B24E-C5A17FE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9F"/>
    <w:pPr>
      <w:ind w:firstLine="288"/>
    </w:pPr>
    <w:rPr>
      <w:rFonts w:ascii="Garamond" w:hAnsi="Garamond"/>
    </w:rPr>
  </w:style>
  <w:style w:type="paragraph" w:styleId="Heading1">
    <w:name w:val="heading 1"/>
    <w:basedOn w:val="Normal"/>
    <w:next w:val="Normal"/>
    <w:link w:val="Heading1Char"/>
    <w:uiPriority w:val="9"/>
    <w:qFormat/>
    <w:rsid w:val="00AE75FB"/>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E75FB"/>
    <w:pPr>
      <w:keepNext/>
      <w:keepLines/>
      <w:spacing w:before="40" w:after="0"/>
      <w:jc w:val="center"/>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E75FB"/>
    <w:pPr>
      <w:keepNext/>
      <w:keepLines/>
      <w:spacing w:before="40" w:after="0"/>
      <w:jc w:val="center"/>
      <w:outlineLvl w:val="2"/>
    </w:pPr>
    <w:rPr>
      <w:rFonts w:eastAsiaTheme="majorEastAsia" w:cstheme="majorBidi"/>
      <w:b/>
      <w:bCs/>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FB"/>
    <w:rPr>
      <w:rFonts w:ascii="Garamond" w:eastAsiaTheme="majorEastAsia" w:hAnsi="Garamond" w:cstheme="majorBidi"/>
      <w:sz w:val="36"/>
      <w:szCs w:val="32"/>
    </w:rPr>
  </w:style>
  <w:style w:type="paragraph" w:styleId="Title">
    <w:name w:val="Title"/>
    <w:basedOn w:val="Normal"/>
    <w:next w:val="Normal"/>
    <w:link w:val="TitleChar"/>
    <w:uiPriority w:val="10"/>
    <w:qFormat/>
    <w:rsid w:val="00AE75FB"/>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FB"/>
    <w:rPr>
      <w:rFonts w:ascii="Garamond" w:eastAsiaTheme="majorEastAsia" w:hAnsi="Garamond" w:cstheme="majorBidi"/>
      <w:spacing w:val="-10"/>
      <w:kern w:val="28"/>
      <w:sz w:val="56"/>
      <w:szCs w:val="56"/>
    </w:rPr>
  </w:style>
  <w:style w:type="paragraph" w:styleId="Subtitle">
    <w:name w:val="Subtitle"/>
    <w:basedOn w:val="Normal"/>
    <w:next w:val="Normal"/>
    <w:link w:val="SubtitleChar"/>
    <w:uiPriority w:val="11"/>
    <w:qFormat/>
    <w:rsid w:val="000A476D"/>
    <w:pPr>
      <w:numPr>
        <w:ilvl w:val="1"/>
      </w:numPr>
      <w:ind w:firstLine="288"/>
      <w:jc w:val="center"/>
    </w:pPr>
    <w:rPr>
      <w:rFonts w:eastAsiaTheme="minorEastAsia"/>
      <w:color w:val="000000" w:themeColor="text1"/>
      <w:spacing w:val="15"/>
      <w:sz w:val="28"/>
    </w:rPr>
  </w:style>
  <w:style w:type="character" w:customStyle="1" w:styleId="SubtitleChar">
    <w:name w:val="Subtitle Char"/>
    <w:basedOn w:val="DefaultParagraphFont"/>
    <w:link w:val="Subtitle"/>
    <w:uiPriority w:val="11"/>
    <w:rsid w:val="000A476D"/>
    <w:rPr>
      <w:rFonts w:ascii="Garamond" w:eastAsiaTheme="minorEastAsia" w:hAnsi="Garamond"/>
      <w:color w:val="000000" w:themeColor="text1"/>
      <w:spacing w:val="15"/>
      <w:sz w:val="28"/>
    </w:rPr>
  </w:style>
  <w:style w:type="character" w:customStyle="1" w:styleId="Heading2Char">
    <w:name w:val="Heading 2 Char"/>
    <w:basedOn w:val="DefaultParagraphFont"/>
    <w:link w:val="Heading2"/>
    <w:uiPriority w:val="9"/>
    <w:rsid w:val="00AE75FB"/>
    <w:rPr>
      <w:rFonts w:ascii="Garamond" w:eastAsiaTheme="majorEastAsia" w:hAnsi="Garamond" w:cstheme="majorBidi"/>
      <w:b/>
      <w:bCs/>
      <w:color w:val="000000" w:themeColor="text1"/>
      <w:sz w:val="28"/>
      <w:szCs w:val="26"/>
    </w:rPr>
  </w:style>
  <w:style w:type="paragraph" w:styleId="ListParagraph">
    <w:name w:val="List Paragraph"/>
    <w:basedOn w:val="Normal"/>
    <w:uiPriority w:val="34"/>
    <w:qFormat/>
    <w:rsid w:val="00DB7489"/>
    <w:pPr>
      <w:ind w:left="720"/>
      <w:contextualSpacing/>
    </w:pPr>
  </w:style>
  <w:style w:type="character" w:customStyle="1" w:styleId="Heading3Char">
    <w:name w:val="Heading 3 Char"/>
    <w:basedOn w:val="DefaultParagraphFont"/>
    <w:link w:val="Heading3"/>
    <w:uiPriority w:val="9"/>
    <w:rsid w:val="00AE75FB"/>
    <w:rPr>
      <w:rFonts w:ascii="Garamond" w:eastAsiaTheme="majorEastAsia" w:hAnsi="Garamond" w:cstheme="majorBidi"/>
      <w:b/>
      <w:bCs/>
      <w:color w:val="000000" w:themeColor="text1"/>
      <w:sz w:val="26"/>
      <w:szCs w:val="24"/>
    </w:rPr>
  </w:style>
  <w:style w:type="paragraph" w:styleId="TOCHeading">
    <w:name w:val="TOC Heading"/>
    <w:basedOn w:val="Heading1"/>
    <w:next w:val="Normal"/>
    <w:uiPriority w:val="39"/>
    <w:unhideWhenUsed/>
    <w:qFormat/>
    <w:rsid w:val="000C2270"/>
    <w:pPr>
      <w:outlineLvl w:val="9"/>
    </w:pPr>
    <w:rPr>
      <w:kern w:val="0"/>
      <w14:ligatures w14:val="none"/>
    </w:rPr>
  </w:style>
  <w:style w:type="paragraph" w:styleId="TOC1">
    <w:name w:val="toc 1"/>
    <w:basedOn w:val="Normal"/>
    <w:next w:val="Normal"/>
    <w:autoRedefine/>
    <w:uiPriority w:val="39"/>
    <w:unhideWhenUsed/>
    <w:rsid w:val="000C2270"/>
    <w:pPr>
      <w:spacing w:after="100"/>
    </w:pPr>
  </w:style>
  <w:style w:type="paragraph" w:styleId="TOC2">
    <w:name w:val="toc 2"/>
    <w:basedOn w:val="Normal"/>
    <w:next w:val="Normal"/>
    <w:autoRedefine/>
    <w:uiPriority w:val="39"/>
    <w:unhideWhenUsed/>
    <w:rsid w:val="000C2270"/>
    <w:pPr>
      <w:spacing w:after="100"/>
      <w:ind w:left="220"/>
    </w:pPr>
  </w:style>
  <w:style w:type="paragraph" w:styleId="TOC3">
    <w:name w:val="toc 3"/>
    <w:basedOn w:val="Normal"/>
    <w:next w:val="Normal"/>
    <w:autoRedefine/>
    <w:uiPriority w:val="39"/>
    <w:unhideWhenUsed/>
    <w:rsid w:val="000C2270"/>
    <w:pPr>
      <w:spacing w:after="100"/>
      <w:ind w:left="440"/>
    </w:pPr>
  </w:style>
  <w:style w:type="paragraph" w:styleId="TOC4">
    <w:name w:val="toc 4"/>
    <w:basedOn w:val="Normal"/>
    <w:next w:val="Normal"/>
    <w:autoRedefine/>
    <w:uiPriority w:val="39"/>
    <w:unhideWhenUsed/>
    <w:rsid w:val="000C2270"/>
    <w:pPr>
      <w:spacing w:after="100"/>
      <w:ind w:left="660"/>
    </w:pPr>
    <w:rPr>
      <w:rFonts w:eastAsiaTheme="minorEastAsia"/>
    </w:rPr>
  </w:style>
  <w:style w:type="paragraph" w:styleId="TOC5">
    <w:name w:val="toc 5"/>
    <w:basedOn w:val="Normal"/>
    <w:next w:val="Normal"/>
    <w:autoRedefine/>
    <w:uiPriority w:val="39"/>
    <w:unhideWhenUsed/>
    <w:rsid w:val="000C2270"/>
    <w:pPr>
      <w:spacing w:after="100"/>
      <w:ind w:left="880"/>
    </w:pPr>
    <w:rPr>
      <w:rFonts w:eastAsiaTheme="minorEastAsia"/>
    </w:rPr>
  </w:style>
  <w:style w:type="paragraph" w:styleId="TOC6">
    <w:name w:val="toc 6"/>
    <w:basedOn w:val="Normal"/>
    <w:next w:val="Normal"/>
    <w:autoRedefine/>
    <w:uiPriority w:val="39"/>
    <w:unhideWhenUsed/>
    <w:rsid w:val="000C2270"/>
    <w:pPr>
      <w:spacing w:after="100"/>
      <w:ind w:left="1100"/>
    </w:pPr>
    <w:rPr>
      <w:rFonts w:eastAsiaTheme="minorEastAsia"/>
    </w:rPr>
  </w:style>
  <w:style w:type="paragraph" w:styleId="TOC7">
    <w:name w:val="toc 7"/>
    <w:basedOn w:val="Normal"/>
    <w:next w:val="Normal"/>
    <w:autoRedefine/>
    <w:uiPriority w:val="39"/>
    <w:unhideWhenUsed/>
    <w:rsid w:val="000C2270"/>
    <w:pPr>
      <w:spacing w:after="100"/>
      <w:ind w:left="1320"/>
    </w:pPr>
    <w:rPr>
      <w:rFonts w:eastAsiaTheme="minorEastAsia"/>
    </w:rPr>
  </w:style>
  <w:style w:type="paragraph" w:styleId="TOC8">
    <w:name w:val="toc 8"/>
    <w:basedOn w:val="Normal"/>
    <w:next w:val="Normal"/>
    <w:autoRedefine/>
    <w:uiPriority w:val="39"/>
    <w:unhideWhenUsed/>
    <w:rsid w:val="000C2270"/>
    <w:pPr>
      <w:spacing w:after="100"/>
      <w:ind w:left="1540"/>
    </w:pPr>
    <w:rPr>
      <w:rFonts w:eastAsiaTheme="minorEastAsia"/>
    </w:rPr>
  </w:style>
  <w:style w:type="paragraph" w:styleId="TOC9">
    <w:name w:val="toc 9"/>
    <w:basedOn w:val="Normal"/>
    <w:next w:val="Normal"/>
    <w:autoRedefine/>
    <w:uiPriority w:val="39"/>
    <w:unhideWhenUsed/>
    <w:rsid w:val="000C2270"/>
    <w:pPr>
      <w:spacing w:after="100"/>
      <w:ind w:left="1760"/>
    </w:pPr>
    <w:rPr>
      <w:rFonts w:eastAsiaTheme="minorEastAsia"/>
    </w:rPr>
  </w:style>
  <w:style w:type="character" w:styleId="Hyperlink">
    <w:name w:val="Hyperlink"/>
    <w:basedOn w:val="DefaultParagraphFont"/>
    <w:uiPriority w:val="99"/>
    <w:unhideWhenUsed/>
    <w:rsid w:val="000C2270"/>
    <w:rPr>
      <w:color w:val="0563C1" w:themeColor="hyperlink"/>
      <w:u w:val="single"/>
    </w:rPr>
  </w:style>
  <w:style w:type="character" w:styleId="UnresolvedMention">
    <w:name w:val="Unresolved Mention"/>
    <w:basedOn w:val="DefaultParagraphFont"/>
    <w:uiPriority w:val="99"/>
    <w:semiHidden/>
    <w:unhideWhenUsed/>
    <w:rsid w:val="000C2270"/>
    <w:rPr>
      <w:color w:val="605E5C"/>
      <w:shd w:val="clear" w:color="auto" w:fill="E1DFDD"/>
    </w:rPr>
  </w:style>
  <w:style w:type="paragraph" w:styleId="Header">
    <w:name w:val="header"/>
    <w:basedOn w:val="Normal"/>
    <w:link w:val="HeaderChar"/>
    <w:uiPriority w:val="99"/>
    <w:unhideWhenUsed/>
    <w:rsid w:val="0094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076"/>
  </w:style>
  <w:style w:type="paragraph" w:styleId="Footer">
    <w:name w:val="footer"/>
    <w:basedOn w:val="Normal"/>
    <w:link w:val="FooterChar"/>
    <w:uiPriority w:val="99"/>
    <w:unhideWhenUsed/>
    <w:rsid w:val="0094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51914">
      <w:bodyDiv w:val="1"/>
      <w:marLeft w:val="0"/>
      <w:marRight w:val="0"/>
      <w:marTop w:val="0"/>
      <w:marBottom w:val="0"/>
      <w:divBdr>
        <w:top w:val="none" w:sz="0" w:space="0" w:color="auto"/>
        <w:left w:val="none" w:sz="0" w:space="0" w:color="auto"/>
        <w:bottom w:val="none" w:sz="0" w:space="0" w:color="auto"/>
        <w:right w:val="none" w:sz="0" w:space="0" w:color="auto"/>
      </w:divBdr>
    </w:div>
    <w:div w:id="726222215">
      <w:bodyDiv w:val="1"/>
      <w:marLeft w:val="0"/>
      <w:marRight w:val="0"/>
      <w:marTop w:val="0"/>
      <w:marBottom w:val="0"/>
      <w:divBdr>
        <w:top w:val="none" w:sz="0" w:space="0" w:color="auto"/>
        <w:left w:val="none" w:sz="0" w:space="0" w:color="auto"/>
        <w:bottom w:val="none" w:sz="0" w:space="0" w:color="auto"/>
        <w:right w:val="none" w:sz="0" w:space="0" w:color="auto"/>
      </w:divBdr>
    </w:div>
    <w:div w:id="143760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C1A79-AE5B-4F99-BF5E-265A3D26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68</Pages>
  <Words>32662</Words>
  <Characters>186177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Shapiro</dc:creator>
  <cp:keywords/>
  <dc:description/>
  <cp:lastModifiedBy>Dave Shapiro</cp:lastModifiedBy>
  <cp:revision>411</cp:revision>
  <cp:lastPrinted>2023-05-19T14:39:00Z</cp:lastPrinted>
  <dcterms:created xsi:type="dcterms:W3CDTF">2023-05-16T22:24:00Z</dcterms:created>
  <dcterms:modified xsi:type="dcterms:W3CDTF">2023-05-19T14:40:00Z</dcterms:modified>
</cp:coreProperties>
</file>