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FF4" w:rsidRDefault="00690FF4" w:rsidP="00690FF4">
      <w:pPr>
        <w:pStyle w:val="eoc-nl-listitem"/>
        <w:widowControl w:val="0"/>
        <w:numPr>
          <w:ilvl w:val="0"/>
          <w:numId w:val="1"/>
        </w:numPr>
      </w:pPr>
      <w:r>
        <w:t>Suppose that you have created a program with only the following variables.</w:t>
      </w:r>
    </w:p>
    <w:p w:rsidR="00690FF4" w:rsidRPr="0086748D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proofErr w:type="spellStart"/>
      <w:proofErr w:type="gramStart"/>
      <w:r w:rsidRPr="0086748D">
        <w:rPr>
          <w:rFonts w:ascii="Courier New" w:hAnsi="Courier New" w:cs="Courier New"/>
        </w:rPr>
        <w:t>int</w:t>
      </w:r>
      <w:proofErr w:type="spellEnd"/>
      <w:proofErr w:type="gramEnd"/>
      <w:r w:rsidRPr="0086748D">
        <w:rPr>
          <w:rFonts w:ascii="Courier New" w:hAnsi="Courier New" w:cs="Courier New"/>
        </w:rPr>
        <w:t xml:space="preserve"> v = 4;</w:t>
      </w:r>
    </w:p>
    <w:p w:rsidR="00690FF4" w:rsidRPr="0086748D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proofErr w:type="spellStart"/>
      <w:proofErr w:type="gramStart"/>
      <w:r w:rsidRPr="0086748D">
        <w:rPr>
          <w:rFonts w:ascii="Courier New" w:hAnsi="Courier New" w:cs="Courier New"/>
        </w:rPr>
        <w:t>int</w:t>
      </w:r>
      <w:proofErr w:type="spellEnd"/>
      <w:proofErr w:type="gramEnd"/>
      <w:r w:rsidRPr="0086748D">
        <w:rPr>
          <w:rFonts w:ascii="Courier New" w:hAnsi="Courier New" w:cs="Courier New"/>
        </w:rPr>
        <w:t xml:space="preserve"> w = 6;</w:t>
      </w:r>
    </w:p>
    <w:p w:rsidR="00690FF4" w:rsidRPr="0086748D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proofErr w:type="gramStart"/>
      <w:r w:rsidRPr="0086748D">
        <w:rPr>
          <w:rFonts w:ascii="Courier New" w:hAnsi="Courier New" w:cs="Courier New"/>
        </w:rPr>
        <w:t>double</w:t>
      </w:r>
      <w:proofErr w:type="gramEnd"/>
      <w:r w:rsidRPr="0086748D">
        <w:rPr>
          <w:rFonts w:ascii="Courier New" w:hAnsi="Courier New" w:cs="Courier New"/>
        </w:rPr>
        <w:t xml:space="preserve"> x = 2.2;</w:t>
      </w:r>
    </w:p>
    <w:p w:rsidR="00690FF4" w:rsidRDefault="00690FF4" w:rsidP="00690FF4">
      <w:pPr>
        <w:pStyle w:val="eoc-nl-listitem"/>
        <w:widowControl w:val="0"/>
      </w:pPr>
      <w:r>
        <w:t>Suppose that you also have a method with the following header:</w:t>
      </w:r>
    </w:p>
    <w:p w:rsidR="00690FF4" w:rsidRPr="0086748D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proofErr w:type="gramStart"/>
      <w:r w:rsidRPr="0086748D">
        <w:rPr>
          <w:rFonts w:ascii="Courier New" w:hAnsi="Courier New" w:cs="Courier New"/>
        </w:rPr>
        <w:t>public</w:t>
      </w:r>
      <w:proofErr w:type="gramEnd"/>
      <w:r w:rsidRPr="0086748D">
        <w:rPr>
          <w:rFonts w:ascii="Courier New" w:hAnsi="Courier New" w:cs="Courier New"/>
        </w:rPr>
        <w:t xml:space="preserve"> static void calculate(</w:t>
      </w:r>
      <w:proofErr w:type="spellStart"/>
      <w:r w:rsidRPr="0086748D">
        <w:rPr>
          <w:rFonts w:ascii="Courier New" w:hAnsi="Courier New" w:cs="Courier New"/>
        </w:rPr>
        <w:t>int</w:t>
      </w:r>
      <w:proofErr w:type="spellEnd"/>
      <w:r w:rsidRPr="0086748D">
        <w:rPr>
          <w:rFonts w:ascii="Courier New" w:hAnsi="Courier New" w:cs="Courier New"/>
        </w:rPr>
        <w:t xml:space="preserve"> x, double y)</w:t>
      </w:r>
    </w:p>
    <w:p w:rsidR="00690FF4" w:rsidRDefault="00690FF4" w:rsidP="00690FF4">
      <w:pPr>
        <w:pStyle w:val="eoc-nl-listitem"/>
        <w:widowControl w:val="0"/>
      </w:pPr>
      <w:r>
        <w:t>Which of the following method calls are legal?</w:t>
      </w:r>
    </w:p>
    <w:p w:rsidR="00690FF4" w:rsidRPr="0086748D" w:rsidRDefault="00690FF4" w:rsidP="00690FF4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 w:rsidRPr="0086748D">
        <w:t>a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calculate(v, w);</w:t>
      </w:r>
      <w:r>
        <w:rPr>
          <w:rFonts w:ascii="Courier New" w:hAnsi="Courier New" w:cs="Courier New"/>
        </w:rPr>
        <w:t xml:space="preserve"> </w:t>
      </w:r>
      <w:r w:rsidRPr="00690FF4">
        <w:rPr>
          <w:highlight w:val="lightGray"/>
        </w:rPr>
        <w:t xml:space="preserve">Legal. The second integer </w:t>
      </w:r>
      <w:proofErr w:type="gramStart"/>
      <w:r w:rsidRPr="00690FF4">
        <w:rPr>
          <w:highlight w:val="lightGray"/>
        </w:rPr>
        <w:t>is promoted</w:t>
      </w:r>
      <w:proofErr w:type="gramEnd"/>
      <w:r w:rsidRPr="00690FF4">
        <w:rPr>
          <w:highlight w:val="lightGray"/>
        </w:rPr>
        <w:t xml:space="preserve"> to a </w:t>
      </w:r>
      <w:r w:rsidRPr="00690FF4">
        <w:rPr>
          <w:rFonts w:ascii="Courier New" w:hAnsi="Courier New" w:cs="Courier New"/>
          <w:highlight w:val="lightGray"/>
        </w:rPr>
        <w:t>double</w:t>
      </w:r>
      <w:r w:rsidRPr="00690FF4">
        <w:rPr>
          <w:highlight w:val="lightGray"/>
        </w:rPr>
        <w:t>.</w:t>
      </w:r>
    </w:p>
    <w:p w:rsidR="00690FF4" w:rsidRPr="0086748D" w:rsidRDefault="00690FF4" w:rsidP="00690FF4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b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calculate(v, x);</w:t>
      </w:r>
      <w:r>
        <w:rPr>
          <w:rFonts w:ascii="Courier New" w:hAnsi="Courier New" w:cs="Courier New"/>
        </w:rPr>
        <w:t xml:space="preserve"> </w:t>
      </w:r>
      <w:r w:rsidRPr="00690FF4">
        <w:rPr>
          <w:highlight w:val="lightGray"/>
        </w:rPr>
        <w:t xml:space="preserve"> Legal. The </w:t>
      </w:r>
      <w:r>
        <w:rPr>
          <w:highlight w:val="lightGray"/>
        </w:rPr>
        <w:t>arguments match the parameters</w:t>
      </w:r>
      <w:r w:rsidRPr="00690FF4">
        <w:rPr>
          <w:highlight w:val="lightGray"/>
        </w:rPr>
        <w:t>.</w:t>
      </w:r>
    </w:p>
    <w:p w:rsidR="00690FF4" w:rsidRPr="0086748D" w:rsidRDefault="00690FF4" w:rsidP="00690FF4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c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calculate(x, y);</w:t>
      </w:r>
      <w:r w:rsidRPr="00690FF4">
        <w:rPr>
          <w:highlight w:val="lightGray"/>
        </w:rPr>
        <w:t xml:space="preserve"> </w:t>
      </w:r>
      <w:r>
        <w:rPr>
          <w:highlight w:val="lightGray"/>
        </w:rPr>
        <w:t>Il</w:t>
      </w:r>
      <w:r w:rsidRPr="00690FF4">
        <w:rPr>
          <w:highlight w:val="lightGray"/>
        </w:rPr>
        <w:t xml:space="preserve">legal. The </w:t>
      </w:r>
      <w:r w:rsidRPr="00690FF4">
        <w:rPr>
          <w:rFonts w:ascii="Courier New" w:hAnsi="Courier New" w:cs="Courier New"/>
          <w:highlight w:val="lightGray"/>
        </w:rPr>
        <w:t>double</w:t>
      </w:r>
      <w:r>
        <w:rPr>
          <w:highlight w:val="lightGray"/>
        </w:rPr>
        <w:t xml:space="preserve"> </w:t>
      </w:r>
      <w:proofErr w:type="gramStart"/>
      <w:r>
        <w:rPr>
          <w:highlight w:val="lightGray"/>
        </w:rPr>
        <w:t>cannot be passed</w:t>
      </w:r>
      <w:proofErr w:type="gramEnd"/>
      <w:r>
        <w:rPr>
          <w:highlight w:val="lightGray"/>
        </w:rPr>
        <w:t xml:space="preserve"> first, and there is no variable </w:t>
      </w:r>
      <w:r w:rsidRPr="00690FF4">
        <w:rPr>
          <w:rFonts w:ascii="Courier New" w:hAnsi="Courier New" w:cs="Courier New"/>
          <w:highlight w:val="lightGray"/>
        </w:rPr>
        <w:t>y</w:t>
      </w:r>
      <w:r w:rsidRPr="00690FF4">
        <w:rPr>
          <w:highlight w:val="lightGray"/>
        </w:rPr>
        <w:t>.</w:t>
      </w:r>
    </w:p>
    <w:p w:rsidR="00690FF4" w:rsidRPr="0086748D" w:rsidRDefault="00690FF4" w:rsidP="00690FF4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d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calculate(18, x);</w:t>
      </w:r>
      <w:r w:rsidRPr="00690FF4">
        <w:rPr>
          <w:highlight w:val="lightGray"/>
        </w:rPr>
        <w:t xml:space="preserve"> Legal. The </w:t>
      </w:r>
      <w:r>
        <w:rPr>
          <w:highlight w:val="lightGray"/>
        </w:rPr>
        <w:t>arguments match the parameters</w:t>
      </w:r>
      <w:r w:rsidRPr="00690FF4">
        <w:rPr>
          <w:highlight w:val="lightGray"/>
        </w:rPr>
        <w:t>.</w:t>
      </w:r>
    </w:p>
    <w:p w:rsidR="00690FF4" w:rsidRPr="0086748D" w:rsidRDefault="00690FF4" w:rsidP="00690FF4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e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calculate(1.1, 2.2);</w:t>
      </w:r>
      <w:r w:rsidRPr="00690FF4">
        <w:rPr>
          <w:highlight w:val="lightGray"/>
        </w:rPr>
        <w:t xml:space="preserve"> </w:t>
      </w:r>
      <w:r>
        <w:rPr>
          <w:highlight w:val="lightGray"/>
        </w:rPr>
        <w:t>Ill</w:t>
      </w:r>
      <w:r w:rsidRPr="00690FF4">
        <w:rPr>
          <w:highlight w:val="lightGray"/>
        </w:rPr>
        <w:t xml:space="preserve">egal. The </w:t>
      </w:r>
      <w:r>
        <w:rPr>
          <w:highlight w:val="lightGray"/>
        </w:rPr>
        <w:t xml:space="preserve">first argument cannot be a </w:t>
      </w:r>
      <w:r w:rsidRPr="00690FF4">
        <w:rPr>
          <w:rFonts w:ascii="Courier New" w:hAnsi="Courier New" w:cs="Courier New"/>
          <w:highlight w:val="lightGray"/>
        </w:rPr>
        <w:t>double</w:t>
      </w:r>
      <w:r w:rsidRPr="00690FF4">
        <w:rPr>
          <w:highlight w:val="lightGray"/>
        </w:rPr>
        <w:t>.</w:t>
      </w:r>
    </w:p>
    <w:p w:rsidR="00690FF4" w:rsidRPr="0086748D" w:rsidRDefault="00690FF4" w:rsidP="00690FF4">
      <w:pPr>
        <w:pStyle w:val="eoc-nl-listitem"/>
        <w:widowControl w:val="0"/>
        <w:tabs>
          <w:tab w:val="clear" w:pos="720"/>
          <w:tab w:val="clear" w:pos="1080"/>
        </w:tabs>
        <w:ind w:left="1080" w:hanging="360"/>
        <w:rPr>
          <w:rFonts w:ascii="Courier New" w:hAnsi="Courier New" w:cs="Courier New"/>
        </w:rPr>
      </w:pPr>
      <w:proofErr w:type="gramStart"/>
      <w:r>
        <w:t>f</w:t>
      </w:r>
      <w:proofErr w:type="gramEnd"/>
      <w:r w:rsidRPr="0086748D">
        <w:t>.</w:t>
      </w:r>
      <w:r w:rsidRPr="0086748D">
        <w:tab/>
      </w:r>
      <w:r w:rsidRPr="0086748D">
        <w:rPr>
          <w:rFonts w:ascii="Courier New" w:hAnsi="Courier New" w:cs="Courier New"/>
        </w:rPr>
        <w:t>calculate(5, 7);</w:t>
      </w:r>
      <w:r w:rsidRPr="00690FF4">
        <w:rPr>
          <w:highlight w:val="lightGray"/>
        </w:rPr>
        <w:t xml:space="preserve"> Legal. The second integer </w:t>
      </w:r>
      <w:proofErr w:type="gramStart"/>
      <w:r w:rsidRPr="00690FF4">
        <w:rPr>
          <w:highlight w:val="lightGray"/>
        </w:rPr>
        <w:t>is promoted</w:t>
      </w:r>
      <w:proofErr w:type="gramEnd"/>
      <w:r w:rsidRPr="00690FF4">
        <w:rPr>
          <w:highlight w:val="lightGray"/>
        </w:rPr>
        <w:t xml:space="preserve"> to a </w:t>
      </w:r>
      <w:r w:rsidRPr="00690FF4">
        <w:rPr>
          <w:rFonts w:ascii="Courier New" w:hAnsi="Courier New" w:cs="Courier New"/>
          <w:highlight w:val="lightGray"/>
        </w:rPr>
        <w:t>double</w:t>
      </w:r>
      <w:r w:rsidRPr="00690FF4">
        <w:rPr>
          <w:highlight w:val="lightGray"/>
        </w:rPr>
        <w:t>.</w:t>
      </w:r>
    </w:p>
    <w:p w:rsidR="00690FF4" w:rsidRDefault="00690FF4" w:rsidP="00690FF4">
      <w:pPr>
        <w:pStyle w:val="eoc-nl-listitem"/>
        <w:widowControl w:val="0"/>
        <w:numPr>
          <w:ilvl w:val="0"/>
          <w:numId w:val="1"/>
        </w:numPr>
      </w:pPr>
      <w:r>
        <w:t xml:space="preserve">Suppose that a class named </w:t>
      </w:r>
      <w:proofErr w:type="spellStart"/>
      <w:r w:rsidRPr="009B10D0">
        <w:rPr>
          <w:rFonts w:ascii="Courier New" w:hAnsi="Courier New" w:cs="Courier New"/>
        </w:rPr>
        <w:t>ClassA</w:t>
      </w:r>
      <w:proofErr w:type="spellEnd"/>
      <w:r>
        <w:t xml:space="preserve"> contains a private nonstatic integer named </w:t>
      </w:r>
      <w:r w:rsidRPr="00000FFC">
        <w:rPr>
          <w:rFonts w:ascii="Courier New" w:hAnsi="Courier New" w:cs="Courier New"/>
        </w:rPr>
        <w:t>b</w:t>
      </w:r>
      <w:r>
        <w:t xml:space="preserve">, a public nonstatic integer named </w:t>
      </w:r>
      <w:r w:rsidRPr="00000FFC">
        <w:rPr>
          <w:rFonts w:ascii="Courier New" w:hAnsi="Courier New" w:cs="Courier New"/>
        </w:rPr>
        <w:t>c</w:t>
      </w:r>
      <w:r>
        <w:t xml:space="preserve">, and a public static integer named </w:t>
      </w:r>
      <w:r w:rsidRPr="00000FFC">
        <w:rPr>
          <w:rFonts w:ascii="Courier New" w:hAnsi="Courier New" w:cs="Courier New"/>
        </w:rPr>
        <w:t>d</w:t>
      </w:r>
      <w:r>
        <w:t xml:space="preserve">. Which of the following are legal statements in a class named </w:t>
      </w:r>
      <w:proofErr w:type="spellStart"/>
      <w:r w:rsidRPr="00000FFC">
        <w:rPr>
          <w:rFonts w:ascii="Courier New" w:hAnsi="Courier New" w:cs="Courier New"/>
        </w:rPr>
        <w:t>ClassB</w:t>
      </w:r>
      <w:proofErr w:type="spellEnd"/>
      <w:r>
        <w:t xml:space="preserve"> that has instantiated an object as </w:t>
      </w:r>
      <w:proofErr w:type="spellStart"/>
      <w:r w:rsidRPr="00000FFC">
        <w:rPr>
          <w:rFonts w:ascii="Courier New" w:hAnsi="Courier New" w:cs="Courier New"/>
        </w:rPr>
        <w:t>ClassA</w:t>
      </w:r>
      <w:proofErr w:type="spellEnd"/>
      <w:r w:rsidRPr="00000FFC">
        <w:rPr>
          <w:rFonts w:ascii="Courier New" w:hAnsi="Courier New" w:cs="Courier New"/>
        </w:rPr>
        <w:t xml:space="preserve"> </w:t>
      </w:r>
      <w:proofErr w:type="spellStart"/>
      <w:r w:rsidRPr="00000FFC">
        <w:rPr>
          <w:rFonts w:ascii="Courier New" w:hAnsi="Courier New" w:cs="Courier New"/>
        </w:rPr>
        <w:t>obA</w:t>
      </w:r>
      <w:proofErr w:type="spellEnd"/>
      <w:r w:rsidRPr="00000FFC">
        <w:rPr>
          <w:rFonts w:ascii="Courier New" w:hAnsi="Courier New" w:cs="Courier New"/>
        </w:rPr>
        <w:t xml:space="preserve"> = new </w:t>
      </w:r>
      <w:proofErr w:type="spellStart"/>
      <w:proofErr w:type="gramStart"/>
      <w:r w:rsidRPr="00000FFC">
        <w:rPr>
          <w:rFonts w:ascii="Courier New" w:hAnsi="Courier New" w:cs="Courier New"/>
        </w:rPr>
        <w:t>ClassA</w:t>
      </w:r>
      <w:proofErr w:type="spellEnd"/>
      <w:r w:rsidRPr="00000FFC">
        <w:rPr>
          <w:rFonts w:ascii="Courier New" w:hAnsi="Courier New" w:cs="Courier New"/>
        </w:rPr>
        <w:t>(</w:t>
      </w:r>
      <w:proofErr w:type="gramEnd"/>
      <w:r w:rsidRPr="00000FFC">
        <w:rPr>
          <w:rFonts w:ascii="Courier New" w:hAnsi="Courier New" w:cs="Courier New"/>
        </w:rPr>
        <w:t>);</w:t>
      </w:r>
      <w:r>
        <w:t>?</w:t>
      </w:r>
    </w:p>
    <w:p w:rsidR="00690FF4" w:rsidRPr="001F4698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r w:rsidRPr="0086748D">
        <w:t>a.</w:t>
      </w:r>
      <w:r w:rsidRPr="0086748D">
        <w:tab/>
      </w:r>
      <w:proofErr w:type="spellStart"/>
      <w:r w:rsidRPr="001F4698">
        <w:rPr>
          <w:rFonts w:ascii="Courier New" w:hAnsi="Courier New" w:cs="Courier New"/>
        </w:rPr>
        <w:t>obA.b</w:t>
      </w:r>
      <w:proofErr w:type="spellEnd"/>
      <w:r w:rsidRPr="001F4698">
        <w:rPr>
          <w:rFonts w:ascii="Courier New" w:hAnsi="Courier New" w:cs="Courier New"/>
        </w:rPr>
        <w:t xml:space="preserve"> = 12;</w:t>
      </w:r>
      <w:r>
        <w:rPr>
          <w:rFonts w:ascii="Courier New" w:hAnsi="Courier New" w:cs="Courier New"/>
        </w:rPr>
        <w:t xml:space="preserve"> </w:t>
      </w:r>
      <w:r>
        <w:rPr>
          <w:highlight w:val="lightGray"/>
        </w:rPr>
        <w:t>Ill</w:t>
      </w:r>
      <w:r w:rsidRPr="00690FF4">
        <w:rPr>
          <w:highlight w:val="lightGray"/>
        </w:rPr>
        <w:t>egal</w:t>
      </w:r>
      <w:r>
        <w:rPr>
          <w:highlight w:val="lightGray"/>
        </w:rPr>
        <w:t xml:space="preserve">. The field </w:t>
      </w:r>
      <w:r w:rsidRPr="00690FF4">
        <w:rPr>
          <w:rFonts w:ascii="Courier New" w:hAnsi="Courier New" w:cs="Courier New"/>
          <w:highlight w:val="lightGray"/>
        </w:rPr>
        <w:t>b</w:t>
      </w:r>
      <w:r>
        <w:rPr>
          <w:highlight w:val="lightGray"/>
        </w:rPr>
        <w:t xml:space="preserve"> is private</w:t>
      </w:r>
      <w:r w:rsidRPr="00690FF4">
        <w:rPr>
          <w:highlight w:val="lightGray"/>
        </w:rPr>
        <w:t>.</w:t>
      </w:r>
    </w:p>
    <w:p w:rsidR="00690FF4" w:rsidRPr="001F4698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r>
        <w:t>b</w:t>
      </w:r>
      <w:r w:rsidRPr="0086748D">
        <w:t>.</w:t>
      </w:r>
      <w:r w:rsidRPr="0086748D">
        <w:tab/>
      </w:r>
      <w:proofErr w:type="spellStart"/>
      <w:r w:rsidRPr="001F4698">
        <w:rPr>
          <w:rFonts w:ascii="Courier New" w:hAnsi="Courier New" w:cs="Courier New"/>
        </w:rPr>
        <w:t>obA.c</w:t>
      </w:r>
      <w:proofErr w:type="spellEnd"/>
      <w:r w:rsidRPr="001F4698">
        <w:rPr>
          <w:rFonts w:ascii="Courier New" w:hAnsi="Courier New" w:cs="Courier New"/>
        </w:rPr>
        <w:t xml:space="preserve"> = 5;</w:t>
      </w:r>
      <w:r>
        <w:rPr>
          <w:rFonts w:ascii="Courier New" w:hAnsi="Courier New" w:cs="Courier New"/>
        </w:rPr>
        <w:t xml:space="preserve"> </w:t>
      </w:r>
      <w:r w:rsidRPr="00690FF4">
        <w:rPr>
          <w:highlight w:val="lightGray"/>
        </w:rPr>
        <w:t>Legal.</w:t>
      </w:r>
    </w:p>
    <w:p w:rsidR="00690FF4" w:rsidRPr="001F4698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r>
        <w:t>c</w:t>
      </w:r>
      <w:r w:rsidRPr="0086748D">
        <w:t>.</w:t>
      </w:r>
      <w:r w:rsidRPr="0086748D">
        <w:tab/>
      </w:r>
      <w:proofErr w:type="spellStart"/>
      <w:r w:rsidRPr="001F4698">
        <w:rPr>
          <w:rFonts w:ascii="Courier New" w:hAnsi="Courier New" w:cs="Courier New"/>
        </w:rPr>
        <w:t>obA.d</w:t>
      </w:r>
      <w:proofErr w:type="spellEnd"/>
      <w:r w:rsidRPr="001F4698">
        <w:rPr>
          <w:rFonts w:ascii="Courier New" w:hAnsi="Courier New" w:cs="Courier New"/>
        </w:rPr>
        <w:t xml:space="preserve"> = 23;</w:t>
      </w:r>
      <w:r>
        <w:rPr>
          <w:rFonts w:ascii="Courier New" w:hAnsi="Courier New" w:cs="Courier New"/>
        </w:rPr>
        <w:t xml:space="preserve"> </w:t>
      </w:r>
      <w:r w:rsidRPr="00690FF4">
        <w:rPr>
          <w:highlight w:val="lightGray"/>
        </w:rPr>
        <w:t>Legal.</w:t>
      </w:r>
    </w:p>
    <w:p w:rsidR="00690FF4" w:rsidRPr="001F4698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r>
        <w:t>d</w:t>
      </w:r>
      <w:r w:rsidRPr="0086748D">
        <w:t>.</w:t>
      </w:r>
      <w:r w:rsidRPr="0086748D">
        <w:tab/>
      </w:r>
      <w:proofErr w:type="spellStart"/>
      <w:r w:rsidRPr="001F4698">
        <w:rPr>
          <w:rFonts w:ascii="Courier New" w:hAnsi="Courier New" w:cs="Courier New"/>
        </w:rPr>
        <w:t>ClassA.b</w:t>
      </w:r>
      <w:proofErr w:type="spellEnd"/>
      <w:r w:rsidRPr="001F4698">
        <w:rPr>
          <w:rFonts w:ascii="Courier New" w:hAnsi="Courier New" w:cs="Courier New"/>
        </w:rPr>
        <w:t xml:space="preserve"> = 4;</w:t>
      </w:r>
      <w:r>
        <w:rPr>
          <w:rFonts w:ascii="Courier New" w:hAnsi="Courier New" w:cs="Courier New"/>
        </w:rPr>
        <w:t xml:space="preserve"> </w:t>
      </w:r>
      <w:r>
        <w:rPr>
          <w:highlight w:val="lightGray"/>
        </w:rPr>
        <w:t>Ill</w:t>
      </w:r>
      <w:r w:rsidRPr="00690FF4">
        <w:rPr>
          <w:highlight w:val="lightGray"/>
        </w:rPr>
        <w:t>egal</w:t>
      </w:r>
      <w:r>
        <w:rPr>
          <w:highlight w:val="lightGray"/>
        </w:rPr>
        <w:t>. The field</w:t>
      </w:r>
      <w:r w:rsidRPr="00690FF4">
        <w:rPr>
          <w:highlight w:val="lightGray"/>
        </w:rPr>
        <w:t xml:space="preserve"> </w:t>
      </w:r>
      <w:r w:rsidRPr="00690FF4">
        <w:rPr>
          <w:rFonts w:ascii="Courier New" w:hAnsi="Courier New" w:cs="Courier New"/>
          <w:highlight w:val="lightGray"/>
        </w:rPr>
        <w:t>b</w:t>
      </w:r>
      <w:r>
        <w:rPr>
          <w:highlight w:val="lightGray"/>
        </w:rPr>
        <w:t xml:space="preserve"> is not static and requires an object</w:t>
      </w:r>
      <w:r w:rsidRPr="00690FF4">
        <w:rPr>
          <w:highlight w:val="lightGray"/>
        </w:rPr>
        <w:t>.</w:t>
      </w:r>
    </w:p>
    <w:p w:rsidR="00690FF4" w:rsidRPr="001F4698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r>
        <w:t>e</w:t>
      </w:r>
      <w:r w:rsidRPr="0086748D">
        <w:t>.</w:t>
      </w:r>
      <w:r w:rsidRPr="0086748D">
        <w:tab/>
      </w:r>
      <w:proofErr w:type="spellStart"/>
      <w:r w:rsidRPr="001F4698">
        <w:rPr>
          <w:rFonts w:ascii="Courier New" w:hAnsi="Courier New" w:cs="Courier New"/>
        </w:rPr>
        <w:t>ClassA.c</w:t>
      </w:r>
      <w:proofErr w:type="spellEnd"/>
      <w:r w:rsidRPr="001F4698">
        <w:rPr>
          <w:rFonts w:ascii="Courier New" w:hAnsi="Courier New" w:cs="Courier New"/>
        </w:rPr>
        <w:t xml:space="preserve"> = 33;</w:t>
      </w:r>
      <w:r>
        <w:rPr>
          <w:rFonts w:ascii="Courier New" w:hAnsi="Courier New" w:cs="Courier New"/>
        </w:rPr>
        <w:t xml:space="preserve"> </w:t>
      </w:r>
      <w:r>
        <w:rPr>
          <w:highlight w:val="lightGray"/>
        </w:rPr>
        <w:t>l</w:t>
      </w:r>
      <w:r w:rsidRPr="00690FF4">
        <w:rPr>
          <w:highlight w:val="lightGray"/>
        </w:rPr>
        <w:t>egal</w:t>
      </w:r>
      <w:r>
        <w:rPr>
          <w:highlight w:val="lightGray"/>
        </w:rPr>
        <w:t>. The field</w:t>
      </w:r>
      <w:r w:rsidRPr="00690FF4">
        <w:rPr>
          <w:highlight w:val="lightGray"/>
        </w:rPr>
        <w:t xml:space="preserve"> </w:t>
      </w:r>
      <w:r>
        <w:rPr>
          <w:rFonts w:ascii="Courier New" w:hAnsi="Courier New" w:cs="Courier New"/>
          <w:highlight w:val="lightGray"/>
        </w:rPr>
        <w:t>c</w:t>
      </w:r>
      <w:r>
        <w:rPr>
          <w:highlight w:val="lightGray"/>
        </w:rPr>
        <w:t xml:space="preserve"> is not static and requires an object</w:t>
      </w:r>
      <w:r w:rsidRPr="00690FF4">
        <w:rPr>
          <w:highlight w:val="lightGray"/>
        </w:rPr>
        <w:t>.</w:t>
      </w:r>
    </w:p>
    <w:p w:rsidR="00690FF4" w:rsidRPr="001F4698" w:rsidRDefault="00690FF4" w:rsidP="00690FF4">
      <w:pPr>
        <w:pStyle w:val="eoc-nl-listitem"/>
        <w:widowControl w:val="0"/>
        <w:rPr>
          <w:rFonts w:ascii="Courier New" w:hAnsi="Courier New" w:cs="Courier New"/>
        </w:rPr>
      </w:pPr>
      <w:r>
        <w:t>f</w:t>
      </w:r>
      <w:r w:rsidRPr="0086748D">
        <w:t>.</w:t>
      </w:r>
      <w:r w:rsidRPr="0086748D">
        <w:tab/>
      </w:r>
      <w:proofErr w:type="spellStart"/>
      <w:r w:rsidRPr="001F4698">
        <w:rPr>
          <w:rFonts w:ascii="Courier New" w:hAnsi="Courier New" w:cs="Courier New"/>
        </w:rPr>
        <w:t>ClassA.d</w:t>
      </w:r>
      <w:proofErr w:type="spellEnd"/>
      <w:r w:rsidRPr="001F4698">
        <w:rPr>
          <w:rFonts w:ascii="Courier New" w:hAnsi="Courier New" w:cs="Courier New"/>
        </w:rPr>
        <w:t xml:space="preserve"> = 99</w:t>
      </w:r>
      <w:r>
        <w:rPr>
          <w:rFonts w:ascii="Courier New" w:hAnsi="Courier New" w:cs="Courier New"/>
        </w:rPr>
        <w:t>;</w:t>
      </w:r>
      <w:r>
        <w:rPr>
          <w:rFonts w:ascii="Courier New" w:hAnsi="Courier New" w:cs="Courier New"/>
        </w:rPr>
        <w:t xml:space="preserve"> </w:t>
      </w:r>
      <w:r w:rsidRPr="00690FF4">
        <w:rPr>
          <w:highlight w:val="lightGray"/>
        </w:rPr>
        <w:t>Legal.</w:t>
      </w:r>
    </w:p>
    <w:p w:rsidR="00C44884" w:rsidRDefault="00C44884"/>
    <w:sectPr w:rsidR="00C44884" w:rsidSect="00C44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20C23"/>
    <w:multiLevelType w:val="hybridMultilevel"/>
    <w:tmpl w:val="A420E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0FF4"/>
    <w:rsid w:val="00690FF4"/>
    <w:rsid w:val="00C44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8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oc-nl-listitem">
    <w:name w:val="eoc-nl-listitem"/>
    <w:basedOn w:val="Normal"/>
    <w:rsid w:val="00690FF4"/>
    <w:pPr>
      <w:tabs>
        <w:tab w:val="left" w:pos="720"/>
        <w:tab w:val="left" w:pos="1080"/>
      </w:tabs>
      <w:spacing w:before="120" w:after="0" w:line="360" w:lineRule="auto"/>
      <w:ind w:left="720"/>
    </w:pPr>
    <w:rPr>
      <w:rFonts w:ascii="Times New Roman" w:eastAsia="Times New Roman" w:hAnsi="Times New Roman" w:cs="Times New Roman"/>
      <w:kern w:val="16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Joyce Farrell</dc:creator>
  <cp:lastModifiedBy>Joyce Farrell</cp:lastModifiedBy>
  <cp:revision>1</cp:revision>
  <dcterms:created xsi:type="dcterms:W3CDTF">2012-05-12T13:26:00Z</dcterms:created>
  <dcterms:modified xsi:type="dcterms:W3CDTF">2012-05-12T13:36:00Z</dcterms:modified>
</cp:coreProperties>
</file>