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68639" w14:textId="77777777" w:rsidR="005A6B54" w:rsidRPr="00226D21" w:rsidRDefault="005A6B54" w:rsidP="001E5F10">
      <w:pPr>
        <w:pStyle w:val="Heading4"/>
        <w:tabs>
          <w:tab w:val="left" w:pos="3840"/>
          <w:tab w:val="left" w:pos="4065"/>
        </w:tabs>
        <w:spacing w:after="120"/>
      </w:pPr>
      <w:r w:rsidRPr="00226D21">
        <w:t>Inventory the HFP Tank</w:t>
      </w:r>
      <w:r w:rsidR="003343F2" w:rsidRPr="00226D21">
        <w:tab/>
      </w:r>
      <w:r w:rsidR="001E5F10" w:rsidRPr="00226D21">
        <w:tab/>
      </w:r>
    </w:p>
    <w:p w14:paraId="56382953" w14:textId="77777777" w:rsidR="005A6B54" w:rsidRPr="00226D21" w:rsidRDefault="005A6B54" w:rsidP="004D7D4C">
      <w:pPr>
        <w:pStyle w:val="BlockLine"/>
        <w:spacing w:before="360" w:after="120"/>
        <w:ind w:left="1699"/>
        <w:rPr>
          <w:sz w:val="16"/>
          <w:szCs w:val="16"/>
        </w:rPr>
      </w:pPr>
      <w:r w:rsidRPr="00226D21">
        <w:t xml:space="preserve"> </w:t>
      </w:r>
    </w:p>
    <w:tbl>
      <w:tblPr>
        <w:tblW w:w="0" w:type="auto"/>
        <w:tblLayout w:type="fixed"/>
        <w:tblLook w:val="0000" w:firstRow="0" w:lastRow="0" w:firstColumn="0" w:lastColumn="0" w:noHBand="0" w:noVBand="0"/>
      </w:tblPr>
      <w:tblGrid>
        <w:gridCol w:w="1728"/>
        <w:gridCol w:w="7740"/>
      </w:tblGrid>
      <w:tr w:rsidR="005A6B54" w:rsidRPr="00226D21" w14:paraId="060C9FDF" w14:textId="77777777">
        <w:trPr>
          <w:cantSplit/>
        </w:trPr>
        <w:tc>
          <w:tcPr>
            <w:tcW w:w="1728" w:type="dxa"/>
          </w:tcPr>
          <w:p w14:paraId="43962F4B" w14:textId="77777777" w:rsidR="005A6B54" w:rsidRPr="00226D21" w:rsidRDefault="00283927">
            <w:pPr>
              <w:pStyle w:val="Heading5"/>
            </w:pPr>
            <w:r w:rsidRPr="00226D21">
              <w:rPr>
                <w:rFonts w:ascii="Arial" w:hAnsi="Arial"/>
              </w:rPr>
              <w:t>General</w:t>
            </w:r>
          </w:p>
        </w:tc>
        <w:tc>
          <w:tcPr>
            <w:tcW w:w="7740" w:type="dxa"/>
          </w:tcPr>
          <w:p w14:paraId="73A1176D" w14:textId="77777777" w:rsidR="005A6B54" w:rsidRPr="00226D21" w:rsidRDefault="005A6B54">
            <w:pPr>
              <w:pStyle w:val="BlockText"/>
            </w:pPr>
            <w:r w:rsidRPr="00226D21">
              <w:rPr>
                <w:rFonts w:ascii="Arial" w:hAnsi="Arial"/>
                <w:sz w:val="20"/>
              </w:rPr>
              <w:t>Fill the HFP feed tank from the Monomer HFP storage tank</w:t>
            </w:r>
          </w:p>
        </w:tc>
      </w:tr>
    </w:tbl>
    <w:p w14:paraId="2D5DD773" w14:textId="77777777" w:rsidR="005A6B54" w:rsidRPr="00226D21" w:rsidRDefault="005A6B54" w:rsidP="002E089F">
      <w:pPr>
        <w:pStyle w:val="BlockLine"/>
        <w:spacing w:after="120"/>
        <w:ind w:left="1699"/>
        <w:rPr>
          <w:sz w:val="16"/>
          <w:szCs w:val="16"/>
        </w:rPr>
      </w:pPr>
      <w:r w:rsidRPr="00226D21">
        <w:t xml:space="preserve"> </w:t>
      </w:r>
    </w:p>
    <w:tbl>
      <w:tblPr>
        <w:tblW w:w="0" w:type="auto"/>
        <w:tblLayout w:type="fixed"/>
        <w:tblLook w:val="0000" w:firstRow="0" w:lastRow="0" w:firstColumn="0" w:lastColumn="0" w:noHBand="0" w:noVBand="0"/>
      </w:tblPr>
      <w:tblGrid>
        <w:gridCol w:w="1728"/>
        <w:gridCol w:w="7740"/>
      </w:tblGrid>
      <w:tr w:rsidR="005A6B54" w:rsidRPr="00226D21" w14:paraId="732BC320" w14:textId="77777777">
        <w:trPr>
          <w:cantSplit/>
        </w:trPr>
        <w:tc>
          <w:tcPr>
            <w:tcW w:w="1728" w:type="dxa"/>
          </w:tcPr>
          <w:p w14:paraId="041F1B6A" w14:textId="77777777" w:rsidR="005A6B54" w:rsidRPr="00226D21" w:rsidRDefault="00283927">
            <w:pPr>
              <w:pStyle w:val="Heading5"/>
              <w:rPr>
                <w:sz w:val="18"/>
                <w:szCs w:val="18"/>
              </w:rPr>
            </w:pPr>
            <w:r w:rsidRPr="00226D21">
              <w:rPr>
                <w:rFonts w:ascii="Arial" w:hAnsi="Arial"/>
                <w:szCs w:val="22"/>
              </w:rPr>
              <w:t>Procedure Outline</w:t>
            </w:r>
          </w:p>
        </w:tc>
        <w:tc>
          <w:tcPr>
            <w:tcW w:w="7740" w:type="dxa"/>
          </w:tcPr>
          <w:p w14:paraId="386B73AC" w14:textId="77777777" w:rsidR="005A6B54" w:rsidRPr="00226D21" w:rsidRDefault="005A6B54" w:rsidP="004D7D4C">
            <w:pPr>
              <w:spacing w:after="120"/>
              <w:rPr>
                <w:sz w:val="20"/>
              </w:rPr>
            </w:pPr>
            <w:r w:rsidRPr="00226D21">
              <w:rPr>
                <w:rFonts w:ascii="Arial" w:hAnsi="Arial"/>
                <w:b/>
                <w:sz w:val="20"/>
              </w:rPr>
              <w:t xml:space="preserve">NOTE*- </w:t>
            </w:r>
            <w:r w:rsidRPr="00226D21">
              <w:rPr>
                <w:rFonts w:ascii="Arial" w:hAnsi="Arial"/>
                <w:sz w:val="20"/>
              </w:rPr>
              <w:t xml:space="preserve">If HFP flow transmitter </w:t>
            </w:r>
            <w:r w:rsidR="00D45F31" w:rsidRPr="00226D21">
              <w:rPr>
                <w:rFonts w:ascii="Arial" w:hAnsi="Arial"/>
                <w:sz w:val="20"/>
              </w:rPr>
              <w:t>has</w:t>
            </w:r>
            <w:r w:rsidRPr="00226D21">
              <w:rPr>
                <w:rFonts w:ascii="Arial" w:hAnsi="Arial"/>
                <w:sz w:val="20"/>
              </w:rPr>
              <w:t xml:space="preserve"> been </w:t>
            </w:r>
            <w:proofErr w:type="spellStart"/>
            <w:r w:rsidRPr="00226D21">
              <w:rPr>
                <w:rFonts w:ascii="Arial" w:hAnsi="Arial"/>
                <w:sz w:val="20"/>
              </w:rPr>
              <w:t>deinventoried</w:t>
            </w:r>
            <w:proofErr w:type="spellEnd"/>
            <w:r w:rsidRPr="00226D21">
              <w:rPr>
                <w:rFonts w:ascii="Arial" w:hAnsi="Arial"/>
                <w:sz w:val="20"/>
              </w:rPr>
              <w:t xml:space="preserve"> for maintenance or E&amp;I, flow transmitter to be inventoried before startup. </w:t>
            </w:r>
            <w:r w:rsidR="00D45F31" w:rsidRPr="00226D21">
              <w:rPr>
                <w:rFonts w:ascii="Arial" w:hAnsi="Arial"/>
                <w:sz w:val="20"/>
              </w:rPr>
              <w:t>F</w:t>
            </w:r>
            <w:r w:rsidRPr="00226D21">
              <w:rPr>
                <w:rFonts w:ascii="Arial" w:hAnsi="Arial"/>
                <w:sz w:val="20"/>
              </w:rPr>
              <w:t xml:space="preserve">ollow procedure 33P4.H.5. </w:t>
            </w:r>
          </w:p>
          <w:p w14:paraId="0D414FE0" w14:textId="77777777" w:rsidR="005A6B54" w:rsidRPr="00226D21" w:rsidRDefault="005A6B54" w:rsidP="004D7D4C">
            <w:pPr>
              <w:numPr>
                <w:ilvl w:val="0"/>
                <w:numId w:val="27"/>
              </w:numPr>
              <w:tabs>
                <w:tab w:val="clear" w:pos="720"/>
                <w:tab w:val="num" w:pos="324"/>
              </w:tabs>
              <w:spacing w:after="120"/>
              <w:rPr>
                <w:rFonts w:ascii="Arial" w:hAnsi="Arial"/>
                <w:sz w:val="20"/>
              </w:rPr>
            </w:pPr>
            <w:r w:rsidRPr="00226D21">
              <w:rPr>
                <w:rFonts w:ascii="Arial" w:hAnsi="Arial"/>
                <w:sz w:val="20"/>
              </w:rPr>
              <w:t>Notify Monomer panelboard operator of intentions to load the HFP feed tank</w:t>
            </w:r>
          </w:p>
          <w:p w14:paraId="1DA1F54E" w14:textId="77777777" w:rsidR="005A6B54" w:rsidRPr="00226D21" w:rsidRDefault="005A6B54" w:rsidP="004D7D4C">
            <w:pPr>
              <w:numPr>
                <w:ilvl w:val="0"/>
                <w:numId w:val="27"/>
              </w:numPr>
              <w:tabs>
                <w:tab w:val="clear" w:pos="720"/>
                <w:tab w:val="num" w:pos="324"/>
              </w:tabs>
              <w:spacing w:after="120"/>
              <w:rPr>
                <w:rFonts w:ascii="Arial" w:hAnsi="Arial"/>
                <w:sz w:val="20"/>
              </w:rPr>
            </w:pPr>
            <w:r w:rsidRPr="00226D21">
              <w:rPr>
                <w:rFonts w:ascii="Arial" w:hAnsi="Arial"/>
                <w:sz w:val="20"/>
              </w:rPr>
              <w:t>Prepare HFP feed tank for loading</w:t>
            </w:r>
          </w:p>
          <w:p w14:paraId="694C7C43" w14:textId="77777777" w:rsidR="005A6B54" w:rsidRPr="00226D21" w:rsidRDefault="005A6B54" w:rsidP="004D7D4C">
            <w:pPr>
              <w:numPr>
                <w:ilvl w:val="0"/>
                <w:numId w:val="27"/>
              </w:numPr>
              <w:tabs>
                <w:tab w:val="clear" w:pos="720"/>
                <w:tab w:val="num" w:pos="324"/>
              </w:tabs>
              <w:spacing w:after="120"/>
              <w:rPr>
                <w:rFonts w:ascii="Arial" w:hAnsi="Arial"/>
                <w:sz w:val="20"/>
              </w:rPr>
            </w:pPr>
            <w:r w:rsidRPr="00226D21">
              <w:rPr>
                <w:rFonts w:ascii="Arial" w:hAnsi="Arial"/>
                <w:sz w:val="20"/>
              </w:rPr>
              <w:t>Ready to begin loading HFP feed tank</w:t>
            </w:r>
          </w:p>
          <w:p w14:paraId="364808C2" w14:textId="77777777" w:rsidR="005A6B54" w:rsidRPr="00226D21" w:rsidRDefault="005A6B54" w:rsidP="004D7D4C">
            <w:pPr>
              <w:numPr>
                <w:ilvl w:val="0"/>
                <w:numId w:val="27"/>
              </w:numPr>
              <w:tabs>
                <w:tab w:val="clear" w:pos="720"/>
                <w:tab w:val="num" w:pos="324"/>
              </w:tabs>
              <w:spacing w:after="120"/>
              <w:rPr>
                <w:rFonts w:ascii="Arial" w:hAnsi="Arial"/>
                <w:sz w:val="20"/>
              </w:rPr>
            </w:pPr>
            <w:r w:rsidRPr="00226D21">
              <w:rPr>
                <w:rFonts w:ascii="Arial" w:hAnsi="Arial"/>
                <w:sz w:val="20"/>
              </w:rPr>
              <w:t>Communicate to Monomer operator that loading is complete</w:t>
            </w:r>
          </w:p>
          <w:p w14:paraId="0484BBF8" w14:textId="77777777" w:rsidR="005A6B54" w:rsidRPr="00226D21" w:rsidRDefault="005A6B54" w:rsidP="004D7D4C">
            <w:pPr>
              <w:pStyle w:val="BlockText"/>
              <w:numPr>
                <w:ilvl w:val="0"/>
                <w:numId w:val="27"/>
              </w:numPr>
              <w:tabs>
                <w:tab w:val="clear" w:pos="720"/>
                <w:tab w:val="num" w:pos="324"/>
              </w:tabs>
              <w:spacing w:after="120"/>
              <w:rPr>
                <w:sz w:val="18"/>
                <w:szCs w:val="18"/>
              </w:rPr>
            </w:pPr>
            <w:r w:rsidRPr="00226D21">
              <w:rPr>
                <w:rFonts w:ascii="Arial" w:hAnsi="Arial"/>
                <w:sz w:val="20"/>
              </w:rPr>
              <w:t>Restore HFP feed tank to standard operating conditions</w:t>
            </w:r>
          </w:p>
        </w:tc>
      </w:tr>
    </w:tbl>
    <w:p w14:paraId="70E99F01" w14:textId="77777777" w:rsidR="005A6B54" w:rsidRPr="00226D21" w:rsidRDefault="005A6B54">
      <w:pPr>
        <w:pStyle w:val="BlockLine"/>
        <w:rPr>
          <w:sz w:val="18"/>
          <w:szCs w:val="18"/>
        </w:rPr>
      </w:pPr>
    </w:p>
    <w:tbl>
      <w:tblPr>
        <w:tblW w:w="9468" w:type="dxa"/>
        <w:tblLayout w:type="fixed"/>
        <w:tblLook w:val="0000" w:firstRow="0" w:lastRow="0" w:firstColumn="0" w:lastColumn="0" w:noHBand="0" w:noVBand="0"/>
      </w:tblPr>
      <w:tblGrid>
        <w:gridCol w:w="1728"/>
        <w:gridCol w:w="7740"/>
      </w:tblGrid>
      <w:tr w:rsidR="005A6B54" w:rsidRPr="00226D21" w14:paraId="5E67DBB2" w14:textId="77777777" w:rsidTr="004D7D4C">
        <w:trPr>
          <w:cantSplit/>
        </w:trPr>
        <w:tc>
          <w:tcPr>
            <w:tcW w:w="1728" w:type="dxa"/>
          </w:tcPr>
          <w:p w14:paraId="4D85D748" w14:textId="77777777" w:rsidR="005A6B54" w:rsidRPr="00226D21" w:rsidRDefault="00283927">
            <w:pPr>
              <w:pStyle w:val="Heading5"/>
              <w:rPr>
                <w:rFonts w:ascii="Arial" w:hAnsi="Arial"/>
                <w:szCs w:val="22"/>
              </w:rPr>
            </w:pPr>
            <w:r w:rsidRPr="00226D21">
              <w:rPr>
                <w:rFonts w:ascii="Arial" w:hAnsi="Arial"/>
                <w:szCs w:val="22"/>
              </w:rPr>
              <w:t>Safety</w:t>
            </w:r>
          </w:p>
        </w:tc>
        <w:tc>
          <w:tcPr>
            <w:tcW w:w="7740" w:type="dxa"/>
          </w:tcPr>
          <w:p w14:paraId="22A0D0FB" w14:textId="77777777" w:rsidR="005A6B54" w:rsidRPr="00226D21" w:rsidRDefault="005A6B54" w:rsidP="004D7D4C">
            <w:pPr>
              <w:pStyle w:val="BlockText"/>
              <w:numPr>
                <w:ilvl w:val="0"/>
                <w:numId w:val="2"/>
              </w:numPr>
              <w:spacing w:after="120"/>
              <w:rPr>
                <w:rFonts w:ascii="Arial" w:hAnsi="Arial"/>
                <w:sz w:val="20"/>
              </w:rPr>
            </w:pPr>
            <w:r w:rsidRPr="00226D21">
              <w:rPr>
                <w:rFonts w:ascii="Arial" w:hAnsi="Arial"/>
                <w:sz w:val="20"/>
              </w:rPr>
              <w:t>HFP is toxic and a gas at room temperature.  If a leak should develop, breathing air must be worn</w:t>
            </w:r>
          </w:p>
          <w:p w14:paraId="0E7DEF46" w14:textId="77777777" w:rsidR="005A6B54" w:rsidRPr="00226D21" w:rsidRDefault="005A6B54" w:rsidP="00760B51">
            <w:pPr>
              <w:numPr>
                <w:ilvl w:val="0"/>
                <w:numId w:val="32"/>
              </w:numPr>
              <w:spacing w:after="120"/>
              <w:ind w:left="327"/>
              <w:rPr>
                <w:rFonts w:ascii="Arial" w:hAnsi="Arial"/>
                <w:sz w:val="20"/>
              </w:rPr>
            </w:pPr>
            <w:r w:rsidRPr="00226D21">
              <w:rPr>
                <w:rFonts w:ascii="Arial" w:hAnsi="Arial"/>
                <w:sz w:val="20"/>
              </w:rPr>
              <w:t xml:space="preserve">The HFP tank loading block valve, </w:t>
            </w:r>
            <w:r w:rsidR="004D6A82" w:rsidRPr="00226D21">
              <w:rPr>
                <w:rFonts w:ascii="Arial" w:hAnsi="Arial"/>
                <w:sz w:val="20"/>
              </w:rPr>
              <w:t>1006HS</w:t>
            </w:r>
            <w:r w:rsidRPr="00226D21">
              <w:rPr>
                <w:rFonts w:ascii="Arial" w:hAnsi="Arial"/>
                <w:sz w:val="20"/>
              </w:rPr>
              <w:t>, is interlocked closed by any of the following conditions:</w:t>
            </w:r>
          </w:p>
          <w:p w14:paraId="10510BDA" w14:textId="77777777" w:rsidR="005A6B54" w:rsidRPr="0026701D" w:rsidRDefault="005A6B54" w:rsidP="00760B51">
            <w:pPr>
              <w:numPr>
                <w:ilvl w:val="0"/>
                <w:numId w:val="30"/>
              </w:numPr>
              <w:spacing w:after="120"/>
              <w:ind w:left="777"/>
              <w:rPr>
                <w:rFonts w:ascii="Arial" w:hAnsi="Arial"/>
                <w:sz w:val="20"/>
              </w:rPr>
            </w:pPr>
            <w:r w:rsidRPr="00226D21">
              <w:rPr>
                <w:rFonts w:ascii="Arial" w:hAnsi="Arial"/>
                <w:b/>
                <w:sz w:val="20"/>
                <w:u w:val="single"/>
              </w:rPr>
              <w:t>Hi level of HFP tank</w:t>
            </w:r>
            <w:r w:rsidRPr="00226D21">
              <w:rPr>
                <w:rFonts w:ascii="Arial" w:hAnsi="Arial"/>
                <w:sz w:val="20"/>
              </w:rPr>
              <w:t>: This value now changes as a function of campaign size</w:t>
            </w:r>
            <w:r w:rsidR="00AE6CC3" w:rsidRPr="00226D21">
              <w:rPr>
                <w:rFonts w:ascii="Arial" w:hAnsi="Arial"/>
                <w:sz w:val="20"/>
              </w:rPr>
              <w:t xml:space="preserve">, </w:t>
            </w:r>
            <w:r w:rsidR="00AE6CC3" w:rsidRPr="00760B51">
              <w:rPr>
                <w:rFonts w:ascii="Arial" w:hAnsi="Arial"/>
                <w:sz w:val="20"/>
              </w:rPr>
              <w:t>with a maximum campaign size of 45 batches</w:t>
            </w:r>
            <w:r w:rsidRPr="00760B51">
              <w:rPr>
                <w:rFonts w:ascii="Arial" w:hAnsi="Arial"/>
                <w:sz w:val="20"/>
              </w:rPr>
              <w:t>.</w:t>
            </w:r>
            <w:r w:rsidRPr="00226D21">
              <w:rPr>
                <w:rFonts w:ascii="Arial" w:hAnsi="Arial"/>
                <w:sz w:val="20"/>
              </w:rPr>
              <w:t xml:space="preserve">  Operators need only to enter the number of batches required and the hi</w:t>
            </w:r>
            <w:r w:rsidR="002E089F" w:rsidRPr="0026701D">
              <w:rPr>
                <w:rFonts w:ascii="Arial" w:hAnsi="Arial"/>
                <w:sz w:val="20"/>
              </w:rPr>
              <w:t>-</w:t>
            </w:r>
            <w:r w:rsidRPr="0026701D">
              <w:rPr>
                <w:rFonts w:ascii="Arial" w:hAnsi="Arial"/>
                <w:sz w:val="20"/>
              </w:rPr>
              <w:t xml:space="preserve">level trip point is automatically calculated.  </w:t>
            </w:r>
          </w:p>
          <w:p w14:paraId="10405F3F" w14:textId="77777777" w:rsidR="005A6B54" w:rsidRPr="0026701D" w:rsidRDefault="005A6B54" w:rsidP="00760B51">
            <w:pPr>
              <w:numPr>
                <w:ilvl w:val="0"/>
                <w:numId w:val="30"/>
              </w:numPr>
              <w:spacing w:after="120"/>
              <w:ind w:left="777"/>
              <w:rPr>
                <w:rFonts w:ascii="Arial" w:hAnsi="Arial"/>
                <w:sz w:val="20"/>
              </w:rPr>
            </w:pPr>
            <w:r w:rsidRPr="0026701D">
              <w:rPr>
                <w:rFonts w:ascii="Arial" w:hAnsi="Arial"/>
                <w:b/>
                <w:sz w:val="20"/>
                <w:u w:val="single"/>
              </w:rPr>
              <w:t>HH level of HFP tank</w:t>
            </w:r>
            <w:r w:rsidRPr="0026701D">
              <w:rPr>
                <w:rFonts w:ascii="Arial" w:hAnsi="Arial"/>
                <w:sz w:val="20"/>
              </w:rPr>
              <w:t xml:space="preserve">:  This value is set at </w:t>
            </w:r>
            <w:r w:rsidR="00AE6CC3" w:rsidRPr="00760B51">
              <w:rPr>
                <w:rFonts w:ascii="Arial" w:hAnsi="Arial"/>
                <w:sz w:val="20"/>
              </w:rPr>
              <w:t>1600</w:t>
            </w:r>
            <w:r w:rsidRPr="00226D21">
              <w:rPr>
                <w:rFonts w:ascii="Arial" w:hAnsi="Arial"/>
                <w:sz w:val="20"/>
              </w:rPr>
              <w:t xml:space="preserve"> </w:t>
            </w:r>
            <w:proofErr w:type="spellStart"/>
            <w:r w:rsidRPr="00226D21">
              <w:rPr>
                <w:rFonts w:ascii="Arial" w:hAnsi="Arial"/>
                <w:sz w:val="20"/>
              </w:rPr>
              <w:t>lbs</w:t>
            </w:r>
            <w:proofErr w:type="spellEnd"/>
            <w:r w:rsidRPr="00226D21">
              <w:rPr>
                <w:rFonts w:ascii="Arial" w:hAnsi="Arial"/>
                <w:sz w:val="20"/>
              </w:rPr>
              <w:t xml:space="preserve"> </w:t>
            </w:r>
            <w:r w:rsidR="00171A12" w:rsidRPr="00226D21">
              <w:rPr>
                <w:rFonts w:ascii="Arial" w:hAnsi="Arial"/>
                <w:sz w:val="20"/>
              </w:rPr>
              <w:t>based on level</w:t>
            </w:r>
            <w:r w:rsidRPr="00226D21">
              <w:rPr>
                <w:rFonts w:ascii="Arial" w:hAnsi="Arial"/>
                <w:sz w:val="20"/>
              </w:rPr>
              <w:t xml:space="preserve"> (</w:t>
            </w:r>
            <w:r w:rsidR="00AE6CC3" w:rsidRPr="00760B51">
              <w:rPr>
                <w:rFonts w:ascii="Arial" w:hAnsi="Arial"/>
                <w:sz w:val="20"/>
              </w:rPr>
              <w:t>80% of the level transmitter range</w:t>
            </w:r>
            <w:r w:rsidRPr="00226D21">
              <w:rPr>
                <w:rFonts w:ascii="Arial" w:hAnsi="Arial"/>
                <w:sz w:val="20"/>
              </w:rPr>
              <w:t xml:space="preserve">, which is far greater than needed for the longest campaign).  </w:t>
            </w:r>
          </w:p>
          <w:p w14:paraId="1092BE72" w14:textId="77777777" w:rsidR="005A6B54" w:rsidRPr="0026701D" w:rsidRDefault="005A6B54" w:rsidP="00760B51">
            <w:pPr>
              <w:numPr>
                <w:ilvl w:val="0"/>
                <w:numId w:val="30"/>
              </w:numPr>
              <w:spacing w:after="120"/>
              <w:ind w:left="777"/>
              <w:rPr>
                <w:rFonts w:ascii="Arial" w:hAnsi="Arial"/>
                <w:sz w:val="20"/>
              </w:rPr>
            </w:pPr>
            <w:r w:rsidRPr="0026701D">
              <w:rPr>
                <w:rFonts w:ascii="Arial" w:hAnsi="Arial"/>
                <w:b/>
                <w:sz w:val="20"/>
                <w:u w:val="single"/>
              </w:rPr>
              <w:t>HH pressure of HFP tank</w:t>
            </w:r>
            <w:r w:rsidRPr="0026701D">
              <w:rPr>
                <w:rFonts w:ascii="Arial" w:hAnsi="Arial"/>
                <w:sz w:val="20"/>
              </w:rPr>
              <w:t xml:space="preserve">: This value is set at </w:t>
            </w:r>
            <w:r w:rsidR="004D6A82" w:rsidRPr="0026701D">
              <w:rPr>
                <w:rFonts w:ascii="Arial" w:hAnsi="Arial"/>
                <w:sz w:val="20"/>
              </w:rPr>
              <w:t xml:space="preserve">25 </w:t>
            </w:r>
            <w:proofErr w:type="spellStart"/>
            <w:r w:rsidRPr="0026701D">
              <w:rPr>
                <w:rFonts w:ascii="Arial" w:hAnsi="Arial"/>
                <w:sz w:val="20"/>
              </w:rPr>
              <w:t>psig</w:t>
            </w:r>
            <w:proofErr w:type="spellEnd"/>
            <w:r w:rsidRPr="0026701D">
              <w:rPr>
                <w:rFonts w:ascii="Arial" w:hAnsi="Arial"/>
                <w:sz w:val="20"/>
              </w:rPr>
              <w:t xml:space="preserve">.  </w:t>
            </w:r>
          </w:p>
          <w:p w14:paraId="68A0C49F" w14:textId="77777777" w:rsidR="005A6B54" w:rsidRPr="00AA5BFA" w:rsidRDefault="005A6B54" w:rsidP="00760B51">
            <w:pPr>
              <w:pStyle w:val="MacroText"/>
              <w:numPr>
                <w:ilvl w:val="0"/>
                <w:numId w:val="30"/>
              </w:numPr>
              <w:tabs>
                <w:tab w:val="clear" w:pos="480"/>
                <w:tab w:val="clear" w:pos="960"/>
                <w:tab w:val="clear" w:pos="1440"/>
                <w:tab w:val="clear" w:pos="1920"/>
                <w:tab w:val="clear" w:pos="2400"/>
                <w:tab w:val="clear" w:pos="2880"/>
                <w:tab w:val="clear" w:pos="3360"/>
                <w:tab w:val="clear" w:pos="3840"/>
                <w:tab w:val="clear" w:pos="4320"/>
              </w:tabs>
              <w:spacing w:after="120"/>
              <w:ind w:left="777"/>
              <w:rPr>
                <w:rFonts w:ascii="Arial" w:hAnsi="Arial"/>
              </w:rPr>
            </w:pPr>
            <w:r w:rsidRPr="0026701D">
              <w:rPr>
                <w:rFonts w:ascii="Arial" w:hAnsi="Arial"/>
                <w:b/>
                <w:u w:val="single"/>
              </w:rPr>
              <w:t>HFP tank vent valve</w:t>
            </w:r>
            <w:r w:rsidR="00993CD5" w:rsidRPr="0026701D">
              <w:rPr>
                <w:rFonts w:ascii="Arial" w:hAnsi="Arial"/>
                <w:b/>
                <w:u w:val="single"/>
              </w:rPr>
              <w:t xml:space="preserve">: </w:t>
            </w:r>
            <w:r w:rsidR="00993CD5" w:rsidRPr="00AA5BFA">
              <w:rPr>
                <w:rFonts w:ascii="Arial" w:hAnsi="Arial"/>
              </w:rPr>
              <w:t xml:space="preserve"> </w:t>
            </w:r>
            <w:r w:rsidR="004D6A82" w:rsidRPr="00AA5BFA">
              <w:rPr>
                <w:rFonts w:ascii="Arial" w:hAnsi="Arial"/>
              </w:rPr>
              <w:t xml:space="preserve">1004HS </w:t>
            </w:r>
            <w:r w:rsidR="00993CD5" w:rsidRPr="00AA5BFA">
              <w:rPr>
                <w:rFonts w:ascii="Arial" w:hAnsi="Arial"/>
              </w:rPr>
              <w:t>is closed</w:t>
            </w:r>
          </w:p>
          <w:p w14:paraId="7AA40437" w14:textId="77777777" w:rsidR="004D6A82" w:rsidRPr="00226D21" w:rsidRDefault="004D6A82" w:rsidP="00760B51">
            <w:pPr>
              <w:pStyle w:val="MacroText"/>
              <w:numPr>
                <w:ilvl w:val="0"/>
                <w:numId w:val="30"/>
              </w:numPr>
              <w:tabs>
                <w:tab w:val="clear" w:pos="480"/>
                <w:tab w:val="clear" w:pos="960"/>
                <w:tab w:val="clear" w:pos="1440"/>
                <w:tab w:val="clear" w:pos="1920"/>
                <w:tab w:val="clear" w:pos="2400"/>
                <w:tab w:val="clear" w:pos="2880"/>
                <w:tab w:val="clear" w:pos="3360"/>
                <w:tab w:val="clear" w:pos="3840"/>
                <w:tab w:val="clear" w:pos="4320"/>
              </w:tabs>
              <w:spacing w:after="120"/>
              <w:ind w:left="777"/>
              <w:rPr>
                <w:rFonts w:ascii="Arial" w:hAnsi="Arial"/>
              </w:rPr>
            </w:pPr>
            <w:r w:rsidRPr="00226D21">
              <w:rPr>
                <w:rFonts w:ascii="Arial" w:hAnsi="Arial"/>
                <w:b/>
                <w:u w:val="single"/>
              </w:rPr>
              <w:t>HFP to AC BV open:</w:t>
            </w:r>
            <w:r w:rsidRPr="00226D21">
              <w:rPr>
                <w:rFonts w:ascii="Arial" w:hAnsi="Arial"/>
              </w:rPr>
              <w:t xml:space="preserve"> 1033HS, 1021HS, 1022HS, and 1030HS (any open)</w:t>
            </w:r>
          </w:p>
          <w:p w14:paraId="0142A6DF" w14:textId="77777777" w:rsidR="000A654F" w:rsidRPr="00226D21" w:rsidRDefault="004D6A82" w:rsidP="00760B51">
            <w:pPr>
              <w:pStyle w:val="MacroText"/>
              <w:numPr>
                <w:ilvl w:val="0"/>
                <w:numId w:val="30"/>
              </w:numPr>
              <w:tabs>
                <w:tab w:val="clear" w:pos="480"/>
                <w:tab w:val="clear" w:pos="960"/>
                <w:tab w:val="clear" w:pos="1440"/>
                <w:tab w:val="clear" w:pos="1920"/>
                <w:tab w:val="clear" w:pos="2400"/>
                <w:tab w:val="clear" w:pos="2880"/>
                <w:tab w:val="clear" w:pos="3360"/>
                <w:tab w:val="clear" w:pos="3840"/>
                <w:tab w:val="clear" w:pos="4320"/>
              </w:tabs>
              <w:spacing w:after="120"/>
              <w:ind w:left="777"/>
              <w:rPr>
                <w:rFonts w:ascii="Arial" w:hAnsi="Arial"/>
              </w:rPr>
            </w:pPr>
            <w:r w:rsidRPr="00226D21">
              <w:rPr>
                <w:rFonts w:ascii="Arial" w:hAnsi="Arial"/>
                <w:b/>
                <w:u w:val="single"/>
              </w:rPr>
              <w:t>HFP software E-STOP:</w:t>
            </w:r>
            <w:r w:rsidRPr="00226D21">
              <w:rPr>
                <w:rFonts w:ascii="Arial" w:hAnsi="Arial"/>
              </w:rPr>
              <w:t xml:space="preserve">  activated</w:t>
            </w:r>
          </w:p>
          <w:p w14:paraId="75087A45" w14:textId="77777777" w:rsidR="005A6B54" w:rsidRPr="00226D21" w:rsidRDefault="005A6B54" w:rsidP="004D7D4C">
            <w:pPr>
              <w:numPr>
                <w:ilvl w:val="0"/>
                <w:numId w:val="12"/>
              </w:numPr>
              <w:spacing w:after="120"/>
              <w:rPr>
                <w:rFonts w:ascii="Arial" w:hAnsi="Arial"/>
                <w:sz w:val="20"/>
              </w:rPr>
            </w:pPr>
            <w:r w:rsidRPr="00226D21">
              <w:rPr>
                <w:rFonts w:ascii="Arial" w:hAnsi="Arial"/>
                <w:sz w:val="20"/>
              </w:rPr>
              <w:t>The HFP vent valve</w:t>
            </w:r>
            <w:r w:rsidR="00993CD5" w:rsidRPr="00226D21">
              <w:rPr>
                <w:rFonts w:ascii="Arial" w:hAnsi="Arial"/>
                <w:sz w:val="20"/>
              </w:rPr>
              <w:t xml:space="preserve"> </w:t>
            </w:r>
            <w:r w:rsidRPr="00226D21">
              <w:rPr>
                <w:rFonts w:ascii="Arial" w:hAnsi="Arial"/>
                <w:sz w:val="20"/>
              </w:rPr>
              <w:t>is interlocked closed by any of the following conditions:</w:t>
            </w:r>
          </w:p>
          <w:p w14:paraId="6147B149" w14:textId="77777777" w:rsidR="004D6A82" w:rsidRPr="00226D21" w:rsidRDefault="005A6B54" w:rsidP="00760B51">
            <w:pPr>
              <w:numPr>
                <w:ilvl w:val="0"/>
                <w:numId w:val="31"/>
              </w:numPr>
              <w:spacing w:after="120"/>
              <w:ind w:left="777"/>
              <w:rPr>
                <w:rFonts w:ascii="Arial" w:hAnsi="Arial"/>
                <w:sz w:val="20"/>
              </w:rPr>
            </w:pPr>
            <w:r w:rsidRPr="00226D21">
              <w:rPr>
                <w:rFonts w:ascii="Arial" w:hAnsi="Arial"/>
                <w:b/>
                <w:sz w:val="20"/>
                <w:u w:val="single"/>
              </w:rPr>
              <w:t>Mixed gasholder pressure hi</w:t>
            </w:r>
            <w:r w:rsidR="0074427B" w:rsidRPr="00226D21">
              <w:rPr>
                <w:rFonts w:ascii="Arial" w:hAnsi="Arial"/>
                <w:sz w:val="20"/>
              </w:rPr>
              <w:t xml:space="preserve">: 990PG greater than 15 </w:t>
            </w:r>
            <w:proofErr w:type="spellStart"/>
            <w:r w:rsidR="0074427B" w:rsidRPr="00226D21">
              <w:rPr>
                <w:rFonts w:ascii="Arial" w:hAnsi="Arial"/>
                <w:sz w:val="20"/>
              </w:rPr>
              <w:t>psig</w:t>
            </w:r>
            <w:proofErr w:type="spellEnd"/>
          </w:p>
          <w:p w14:paraId="16692B71" w14:textId="77777777" w:rsidR="005A6B54" w:rsidRPr="00226D21" w:rsidRDefault="005A6B54" w:rsidP="00760B51">
            <w:pPr>
              <w:numPr>
                <w:ilvl w:val="0"/>
                <w:numId w:val="31"/>
              </w:numPr>
              <w:spacing w:after="120"/>
              <w:ind w:left="777"/>
              <w:rPr>
                <w:rFonts w:ascii="Arial" w:hAnsi="Arial"/>
                <w:sz w:val="20"/>
              </w:rPr>
            </w:pPr>
            <w:r w:rsidRPr="00226D21">
              <w:rPr>
                <w:rFonts w:ascii="Arial" w:hAnsi="Arial"/>
                <w:b/>
                <w:sz w:val="20"/>
                <w:u w:val="single"/>
              </w:rPr>
              <w:t>Mixed gasholder level high</w:t>
            </w:r>
            <w:r w:rsidRPr="00226D21">
              <w:rPr>
                <w:rFonts w:ascii="Arial" w:hAnsi="Arial"/>
                <w:sz w:val="20"/>
              </w:rPr>
              <w:t xml:space="preserve">: </w:t>
            </w:r>
            <w:r w:rsidR="0074427B" w:rsidRPr="00226D21">
              <w:rPr>
                <w:rFonts w:ascii="Arial" w:hAnsi="Arial"/>
                <w:sz w:val="20"/>
              </w:rPr>
              <w:t>387LG greater than</w:t>
            </w:r>
            <w:r w:rsidRPr="00226D21">
              <w:rPr>
                <w:rFonts w:ascii="Arial" w:hAnsi="Arial"/>
                <w:sz w:val="20"/>
              </w:rPr>
              <w:t xml:space="preserve"> 70 %</w:t>
            </w:r>
          </w:p>
          <w:p w14:paraId="5BB4536F" w14:textId="6DC215FB" w:rsidR="004D6A82" w:rsidRPr="00226D21" w:rsidRDefault="004D6A82" w:rsidP="00760B51">
            <w:pPr>
              <w:numPr>
                <w:ilvl w:val="0"/>
                <w:numId w:val="31"/>
              </w:numPr>
              <w:spacing w:after="120"/>
              <w:ind w:left="777"/>
              <w:rPr>
                <w:rFonts w:ascii="Arial" w:hAnsi="Arial"/>
                <w:sz w:val="20"/>
              </w:rPr>
            </w:pPr>
            <w:r w:rsidRPr="00226D21">
              <w:rPr>
                <w:rFonts w:ascii="Arial" w:hAnsi="Arial"/>
                <w:b/>
                <w:sz w:val="20"/>
                <w:u w:val="single"/>
              </w:rPr>
              <w:t>HH level of HFP tank</w:t>
            </w:r>
            <w:r w:rsidR="0074427B" w:rsidRPr="00226D21">
              <w:rPr>
                <w:rFonts w:ascii="Arial" w:hAnsi="Arial"/>
                <w:sz w:val="20"/>
              </w:rPr>
              <w:t xml:space="preserve">: greater than </w:t>
            </w:r>
            <w:r w:rsidR="00AE6CC3" w:rsidRPr="00760B51">
              <w:rPr>
                <w:rFonts w:ascii="Arial" w:hAnsi="Arial"/>
                <w:sz w:val="20"/>
              </w:rPr>
              <w:t>160</w:t>
            </w:r>
            <w:r w:rsidR="00174708">
              <w:rPr>
                <w:rFonts w:ascii="Arial" w:hAnsi="Arial"/>
                <w:sz w:val="20"/>
              </w:rPr>
              <w:t xml:space="preserve">0 </w:t>
            </w:r>
            <w:proofErr w:type="spellStart"/>
            <w:r w:rsidR="0074427B" w:rsidRPr="00226D21">
              <w:rPr>
                <w:rFonts w:ascii="Arial" w:hAnsi="Arial"/>
                <w:sz w:val="20"/>
              </w:rPr>
              <w:t>lbs</w:t>
            </w:r>
            <w:proofErr w:type="spellEnd"/>
          </w:p>
          <w:p w14:paraId="2FF1AACF" w14:textId="77777777" w:rsidR="005A6B54" w:rsidRPr="0026701D" w:rsidRDefault="0074427B" w:rsidP="004D7D4C">
            <w:pPr>
              <w:spacing w:after="120"/>
              <w:ind w:left="774"/>
              <w:rPr>
                <w:rFonts w:ascii="Arial" w:hAnsi="Arial"/>
                <w:sz w:val="20"/>
              </w:rPr>
            </w:pPr>
            <w:r w:rsidRPr="0026701D">
              <w:rPr>
                <w:rFonts w:ascii="Arial" w:hAnsi="Arial"/>
                <w:b/>
                <w:sz w:val="20"/>
                <w:u w:val="single"/>
              </w:rPr>
              <w:t>HFP software E-STOP</w:t>
            </w:r>
            <w:r w:rsidRPr="0026701D">
              <w:rPr>
                <w:rFonts w:ascii="Arial" w:hAnsi="Arial"/>
                <w:sz w:val="20"/>
              </w:rPr>
              <w:t>:  activated</w:t>
            </w:r>
          </w:p>
          <w:p w14:paraId="653286BD" w14:textId="77777777" w:rsidR="005A6B54" w:rsidRPr="00226D21" w:rsidRDefault="00AE6CC3" w:rsidP="004D7D4C">
            <w:pPr>
              <w:spacing w:after="120"/>
              <w:ind w:left="774"/>
              <w:rPr>
                <w:rFonts w:ascii="Arial" w:hAnsi="Arial"/>
                <w:b/>
                <w:sz w:val="20"/>
                <w:u w:val="single"/>
              </w:rPr>
            </w:pPr>
            <w:r w:rsidRPr="00760B51">
              <w:rPr>
                <w:rFonts w:ascii="Arial" w:hAnsi="Arial"/>
                <w:b/>
                <w:sz w:val="20"/>
                <w:u w:val="single"/>
              </w:rPr>
              <w:t xml:space="preserve">Mixed gas holder </w:t>
            </w:r>
            <w:proofErr w:type="gramStart"/>
            <w:r w:rsidRPr="00760B51">
              <w:rPr>
                <w:rFonts w:ascii="Arial" w:hAnsi="Arial"/>
                <w:b/>
                <w:sz w:val="20"/>
                <w:u w:val="single"/>
              </w:rPr>
              <w:t>frag</w:t>
            </w:r>
            <w:proofErr w:type="gramEnd"/>
            <w:r w:rsidRPr="00760B51">
              <w:rPr>
                <w:rFonts w:ascii="Arial" w:hAnsi="Arial"/>
                <w:b/>
                <w:sz w:val="20"/>
                <w:u w:val="single"/>
              </w:rPr>
              <w:t xml:space="preserve"> chamber pressure above 10 </w:t>
            </w:r>
            <w:proofErr w:type="spellStart"/>
            <w:r w:rsidRPr="00760B51">
              <w:rPr>
                <w:rFonts w:ascii="Arial" w:hAnsi="Arial"/>
                <w:b/>
                <w:sz w:val="20"/>
                <w:u w:val="single"/>
              </w:rPr>
              <w:t>psig</w:t>
            </w:r>
            <w:proofErr w:type="spellEnd"/>
            <w:r w:rsidRPr="00760B51">
              <w:rPr>
                <w:rFonts w:ascii="Arial" w:hAnsi="Arial"/>
                <w:b/>
                <w:sz w:val="20"/>
                <w:u w:val="single"/>
              </w:rPr>
              <w:t xml:space="preserve"> or less than 2 </w:t>
            </w:r>
            <w:proofErr w:type="spellStart"/>
            <w:r w:rsidRPr="00760B51">
              <w:rPr>
                <w:rFonts w:ascii="Arial" w:hAnsi="Arial"/>
                <w:b/>
                <w:sz w:val="20"/>
                <w:u w:val="single"/>
              </w:rPr>
              <w:t>psig</w:t>
            </w:r>
            <w:proofErr w:type="spellEnd"/>
            <w:r w:rsidRPr="00760B51">
              <w:rPr>
                <w:rFonts w:ascii="Arial" w:hAnsi="Arial"/>
                <w:b/>
                <w:sz w:val="20"/>
                <w:u w:val="single"/>
              </w:rPr>
              <w:t>.</w:t>
            </w:r>
          </w:p>
        </w:tc>
      </w:tr>
    </w:tbl>
    <w:p w14:paraId="5164301A" w14:textId="77777777" w:rsidR="004D7D4C" w:rsidRPr="00226D21" w:rsidRDefault="004D7D4C"/>
    <w:p w14:paraId="0B9639A1" w14:textId="77777777" w:rsidR="004D7D4C" w:rsidRPr="00226D21" w:rsidRDefault="004D7D4C" w:rsidP="004D7D4C">
      <w:pPr>
        <w:pBdr>
          <w:top w:val="single" w:sz="4" w:space="1" w:color="auto"/>
        </w:pBdr>
        <w:ind w:left="1710"/>
        <w:jc w:val="right"/>
      </w:pPr>
      <w:proofErr w:type="gramStart"/>
      <w:r w:rsidRPr="00226D21">
        <w:rPr>
          <w:i/>
          <w:sz w:val="20"/>
        </w:rPr>
        <w:t>Continued on</w:t>
      </w:r>
      <w:proofErr w:type="gramEnd"/>
      <w:r w:rsidRPr="00226D21">
        <w:rPr>
          <w:i/>
          <w:sz w:val="20"/>
        </w:rPr>
        <w:t xml:space="preserve"> next page</w:t>
      </w:r>
    </w:p>
    <w:p w14:paraId="1D2D8359" w14:textId="77777777" w:rsidR="004D7D4C" w:rsidRPr="00226D21" w:rsidRDefault="004D7D4C"/>
    <w:p w14:paraId="7614A719" w14:textId="77777777" w:rsidR="004D7D4C" w:rsidRPr="00226D21" w:rsidRDefault="004D7D4C"/>
    <w:p w14:paraId="115B6C03" w14:textId="77777777" w:rsidR="004D7D4C" w:rsidRPr="00226D21" w:rsidRDefault="004D7D4C"/>
    <w:p w14:paraId="7B4B615D" w14:textId="77777777" w:rsidR="004D7D4C" w:rsidRPr="00226D21" w:rsidRDefault="004D7D4C" w:rsidP="004D7D4C">
      <w:pPr>
        <w:pStyle w:val="Heading4"/>
        <w:spacing w:after="360"/>
      </w:pPr>
      <w:r w:rsidRPr="00226D21">
        <w:lastRenderedPageBreak/>
        <w:t xml:space="preserve">Inventory the HFP Tank, </w:t>
      </w:r>
      <w:r w:rsidRPr="00226D21">
        <w:rPr>
          <w:sz w:val="28"/>
        </w:rPr>
        <w:t>Continued</w:t>
      </w:r>
    </w:p>
    <w:p w14:paraId="15E3286B" w14:textId="77777777" w:rsidR="004D7D4C" w:rsidRPr="00226D21" w:rsidRDefault="004D7D4C" w:rsidP="004D7D4C">
      <w:pPr>
        <w:pStyle w:val="BlockLine"/>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7848"/>
      </w:tblGrid>
      <w:tr w:rsidR="004D7D4C" w:rsidRPr="00226D21" w14:paraId="774D0955" w14:textId="77777777" w:rsidTr="004D7D4C">
        <w:trPr>
          <w:trHeight w:val="711"/>
        </w:trPr>
        <w:tc>
          <w:tcPr>
            <w:tcW w:w="1728" w:type="dxa"/>
            <w:tcBorders>
              <w:top w:val="nil"/>
              <w:left w:val="nil"/>
              <w:bottom w:val="nil"/>
              <w:right w:val="nil"/>
            </w:tcBorders>
            <w:shd w:val="clear" w:color="auto" w:fill="auto"/>
          </w:tcPr>
          <w:p w14:paraId="46925F9F" w14:textId="77777777" w:rsidR="004D7D4C" w:rsidRPr="00226D21" w:rsidRDefault="004D7D4C" w:rsidP="004D7D4C">
            <w:pPr>
              <w:pStyle w:val="Heading4"/>
              <w:spacing w:after="0"/>
              <w:rPr>
                <w:rFonts w:cs="Arial"/>
                <w:sz w:val="22"/>
                <w:szCs w:val="22"/>
              </w:rPr>
            </w:pPr>
            <w:r w:rsidRPr="00226D21">
              <w:rPr>
                <w:rFonts w:cs="Arial"/>
                <w:sz w:val="22"/>
                <w:szCs w:val="22"/>
              </w:rPr>
              <w:t>Safety</w:t>
            </w:r>
          </w:p>
          <w:p w14:paraId="786B2CED" w14:textId="77777777" w:rsidR="004D7D4C" w:rsidRPr="00226D21" w:rsidRDefault="004D7D4C" w:rsidP="004D7D4C">
            <w:r w:rsidRPr="00226D21">
              <w:rPr>
                <w:rFonts w:ascii="Arial" w:hAnsi="Arial" w:cs="Arial"/>
                <w:b/>
                <w:sz w:val="22"/>
                <w:szCs w:val="22"/>
              </w:rPr>
              <w:t>(Continued)</w:t>
            </w:r>
          </w:p>
        </w:tc>
        <w:tc>
          <w:tcPr>
            <w:tcW w:w="7848" w:type="dxa"/>
            <w:tcBorders>
              <w:top w:val="nil"/>
              <w:left w:val="nil"/>
              <w:bottom w:val="nil"/>
              <w:right w:val="nil"/>
            </w:tcBorders>
            <w:shd w:val="clear" w:color="auto" w:fill="auto"/>
          </w:tcPr>
          <w:p w14:paraId="42A77BF4" w14:textId="77777777" w:rsidR="004D7D4C" w:rsidRPr="00226D21" w:rsidRDefault="004D7D4C" w:rsidP="004D7D4C">
            <w:pPr>
              <w:numPr>
                <w:ilvl w:val="0"/>
                <w:numId w:val="13"/>
              </w:numPr>
              <w:spacing w:after="120"/>
              <w:rPr>
                <w:rFonts w:ascii="Arial" w:hAnsi="Arial"/>
                <w:sz w:val="20"/>
              </w:rPr>
            </w:pPr>
            <w:r w:rsidRPr="00226D21">
              <w:rPr>
                <w:rFonts w:ascii="Arial" w:hAnsi="Arial"/>
                <w:sz w:val="20"/>
              </w:rPr>
              <w:t>The HFP emergency block valve 1035HS that is located on the bottom of the tank is interlocked by any of the following conditions:</w:t>
            </w:r>
          </w:p>
          <w:p w14:paraId="2E4B2339" w14:textId="77777777" w:rsidR="004D7D4C" w:rsidRPr="00226D21" w:rsidRDefault="004D7D4C" w:rsidP="00760B51">
            <w:pPr>
              <w:numPr>
                <w:ilvl w:val="0"/>
                <w:numId w:val="33"/>
              </w:numPr>
              <w:spacing w:after="120"/>
              <w:ind w:left="777"/>
              <w:rPr>
                <w:rFonts w:ascii="Arial" w:hAnsi="Arial"/>
                <w:sz w:val="20"/>
              </w:rPr>
            </w:pPr>
            <w:r w:rsidRPr="00226D21">
              <w:rPr>
                <w:rFonts w:ascii="Arial" w:hAnsi="Arial"/>
                <w:b/>
                <w:sz w:val="20"/>
                <w:u w:val="single"/>
              </w:rPr>
              <w:t>HFP software E-STOP</w:t>
            </w:r>
            <w:r w:rsidRPr="00226D21">
              <w:rPr>
                <w:rFonts w:ascii="Arial" w:hAnsi="Arial"/>
                <w:sz w:val="20"/>
              </w:rPr>
              <w:t>:  activated</w:t>
            </w:r>
          </w:p>
          <w:p w14:paraId="1393048C" w14:textId="77777777" w:rsidR="004D7D4C" w:rsidRPr="00226D21" w:rsidRDefault="004D7D4C" w:rsidP="004D7D4C">
            <w:pPr>
              <w:numPr>
                <w:ilvl w:val="0"/>
                <w:numId w:val="13"/>
              </w:numPr>
              <w:spacing w:after="120"/>
              <w:rPr>
                <w:rFonts w:ascii="Arial" w:hAnsi="Arial"/>
                <w:sz w:val="20"/>
              </w:rPr>
            </w:pPr>
            <w:r w:rsidRPr="0026701D">
              <w:rPr>
                <w:rFonts w:ascii="Arial" w:hAnsi="Arial"/>
                <w:sz w:val="20"/>
              </w:rPr>
              <w:t xml:space="preserve">The nitrogen valve used to pad the HFP </w:t>
            </w:r>
            <w:r w:rsidRPr="00760B51">
              <w:rPr>
                <w:rFonts w:ascii="Arial" w:hAnsi="Arial"/>
                <w:sz w:val="20"/>
              </w:rPr>
              <w:t>tank is</w:t>
            </w:r>
            <w:r w:rsidRPr="00226D21">
              <w:rPr>
                <w:rFonts w:ascii="Arial" w:hAnsi="Arial"/>
                <w:sz w:val="20"/>
              </w:rPr>
              <w:t xml:space="preserve"> interlocked closed if:</w:t>
            </w:r>
          </w:p>
          <w:p w14:paraId="0A22233D" w14:textId="77777777" w:rsidR="004D7D4C" w:rsidRPr="0026701D" w:rsidRDefault="004D7D4C" w:rsidP="00760B51">
            <w:pPr>
              <w:numPr>
                <w:ilvl w:val="0"/>
                <w:numId w:val="34"/>
              </w:numPr>
              <w:spacing w:after="120"/>
              <w:ind w:left="777"/>
              <w:rPr>
                <w:rFonts w:ascii="Arial" w:hAnsi="Arial"/>
                <w:sz w:val="20"/>
              </w:rPr>
            </w:pPr>
            <w:r w:rsidRPr="0026701D">
              <w:rPr>
                <w:rFonts w:ascii="Arial" w:hAnsi="Arial"/>
                <w:b/>
                <w:sz w:val="20"/>
                <w:u w:val="single"/>
              </w:rPr>
              <w:t>HFP tank vent valve 1004HS open</w:t>
            </w:r>
          </w:p>
          <w:p w14:paraId="5AAE8D5C" w14:textId="77777777" w:rsidR="004D7D4C" w:rsidRPr="00AA5BFA" w:rsidRDefault="004D7D4C" w:rsidP="00760B51">
            <w:pPr>
              <w:numPr>
                <w:ilvl w:val="0"/>
                <w:numId w:val="34"/>
              </w:numPr>
              <w:spacing w:after="120"/>
              <w:ind w:left="777"/>
              <w:rPr>
                <w:rFonts w:ascii="Arial" w:hAnsi="Arial"/>
                <w:sz w:val="20"/>
              </w:rPr>
            </w:pPr>
            <w:r w:rsidRPr="0026701D">
              <w:rPr>
                <w:rFonts w:ascii="Arial" w:hAnsi="Arial"/>
                <w:b/>
                <w:sz w:val="20"/>
                <w:u w:val="single"/>
              </w:rPr>
              <w:t xml:space="preserve">HFP tank pressure exceeds 70 </w:t>
            </w:r>
            <w:proofErr w:type="spellStart"/>
            <w:r w:rsidRPr="0026701D">
              <w:rPr>
                <w:rFonts w:ascii="Arial" w:hAnsi="Arial"/>
                <w:b/>
                <w:sz w:val="20"/>
                <w:u w:val="single"/>
              </w:rPr>
              <w:t>psig</w:t>
            </w:r>
            <w:proofErr w:type="spellEnd"/>
            <w:r w:rsidRPr="0026701D">
              <w:rPr>
                <w:rFonts w:ascii="Arial" w:hAnsi="Arial"/>
                <w:sz w:val="20"/>
              </w:rPr>
              <w:t xml:space="preserve">:  1008PG greater than 70 </w:t>
            </w:r>
            <w:proofErr w:type="spellStart"/>
            <w:r w:rsidRPr="0026701D">
              <w:rPr>
                <w:rFonts w:ascii="Arial" w:hAnsi="Arial"/>
                <w:sz w:val="20"/>
              </w:rPr>
              <w:t>psig</w:t>
            </w:r>
            <w:proofErr w:type="spellEnd"/>
          </w:p>
          <w:p w14:paraId="7571F715" w14:textId="77777777" w:rsidR="004D7D4C" w:rsidRPr="00226D21" w:rsidRDefault="004D7D4C" w:rsidP="00760B51">
            <w:pPr>
              <w:numPr>
                <w:ilvl w:val="0"/>
                <w:numId w:val="34"/>
              </w:numPr>
              <w:spacing w:after="120"/>
              <w:ind w:left="777"/>
              <w:rPr>
                <w:rFonts w:ascii="Arial" w:hAnsi="Arial"/>
                <w:sz w:val="20"/>
              </w:rPr>
            </w:pPr>
            <w:r w:rsidRPr="00226D21">
              <w:rPr>
                <w:rFonts w:ascii="Arial" w:hAnsi="Arial"/>
                <w:b/>
                <w:sz w:val="20"/>
                <w:u w:val="single"/>
              </w:rPr>
              <w:t>HFP software E-STOP</w:t>
            </w:r>
            <w:r w:rsidRPr="00226D21">
              <w:rPr>
                <w:rFonts w:ascii="Arial" w:hAnsi="Arial"/>
                <w:sz w:val="20"/>
              </w:rPr>
              <w:t>:  activated</w:t>
            </w:r>
          </w:p>
          <w:p w14:paraId="3020D9B7" w14:textId="77777777" w:rsidR="004D7D4C" w:rsidRPr="00226D21" w:rsidRDefault="004D7D4C">
            <w:pPr>
              <w:pStyle w:val="Heading4"/>
              <w:spacing w:after="0"/>
              <w:rPr>
                <w:b w:val="0"/>
                <w:sz w:val="20"/>
              </w:rPr>
            </w:pPr>
            <w:r w:rsidRPr="00226D21">
              <w:rPr>
                <w:b w:val="0"/>
                <w:sz w:val="20"/>
              </w:rPr>
              <w:t xml:space="preserve">The </w:t>
            </w:r>
            <w:r w:rsidRPr="00226D21">
              <w:rPr>
                <w:sz w:val="20"/>
              </w:rPr>
              <w:t>HFP software E-Stop</w:t>
            </w:r>
            <w:r w:rsidRPr="00226D21">
              <w:rPr>
                <w:b w:val="0"/>
                <w:sz w:val="20"/>
              </w:rPr>
              <w:t xml:space="preserve"> is available on the Common HFP DCS graphic and when activated by the operator, will close all valves on the HFP system (1004HS, 1005HS, 1006HS and 1035HS</w:t>
            </w:r>
            <w:r w:rsidRPr="00174708">
              <w:rPr>
                <w:b w:val="0"/>
                <w:sz w:val="20"/>
              </w:rPr>
              <w:t>)</w:t>
            </w:r>
            <w:r w:rsidR="004A66D2" w:rsidRPr="00174708">
              <w:rPr>
                <w:b w:val="0"/>
                <w:sz w:val="20"/>
              </w:rPr>
              <w:t>.</w:t>
            </w:r>
            <w:r w:rsidR="004A66D2" w:rsidRPr="00174708">
              <w:rPr>
                <w:sz w:val="20"/>
              </w:rPr>
              <w:t xml:space="preserve">  </w:t>
            </w:r>
            <w:r w:rsidR="004A66D2" w:rsidRPr="00174708">
              <w:rPr>
                <w:b w:val="0"/>
                <w:sz w:val="20"/>
              </w:rPr>
              <w:t>HFP E-Stop can also be automatically activated by logic intended to detect a Loss of Containment.  Activation of the HFP E-Stop, either manually or automatically, will require a ‘HFP Estop Reset’ located below the ‘HFP E-Stop’.</w:t>
            </w:r>
            <w:r w:rsidR="004A66D2">
              <w:rPr>
                <w:b w:val="0"/>
                <w:sz w:val="20"/>
              </w:rPr>
              <w:t xml:space="preserve"> </w:t>
            </w:r>
          </w:p>
        </w:tc>
      </w:tr>
      <w:tr w:rsidR="003730BF" w:rsidRPr="00226D21" w14:paraId="754885DD" w14:textId="77777777" w:rsidTr="004D7D4C">
        <w:trPr>
          <w:trHeight w:val="711"/>
        </w:trPr>
        <w:tc>
          <w:tcPr>
            <w:tcW w:w="1728" w:type="dxa"/>
            <w:tcBorders>
              <w:top w:val="nil"/>
              <w:left w:val="nil"/>
              <w:bottom w:val="nil"/>
              <w:right w:val="nil"/>
            </w:tcBorders>
            <w:shd w:val="clear" w:color="auto" w:fill="auto"/>
          </w:tcPr>
          <w:p w14:paraId="616C097F" w14:textId="77777777" w:rsidR="003730BF" w:rsidRPr="00226D21" w:rsidRDefault="003730BF">
            <w:pPr>
              <w:pStyle w:val="Heading4"/>
            </w:pPr>
          </w:p>
        </w:tc>
        <w:tc>
          <w:tcPr>
            <w:tcW w:w="7848" w:type="dxa"/>
            <w:tcBorders>
              <w:top w:val="nil"/>
              <w:left w:val="nil"/>
              <w:bottom w:val="nil"/>
              <w:right w:val="nil"/>
            </w:tcBorders>
            <w:shd w:val="clear" w:color="auto" w:fill="auto"/>
          </w:tcPr>
          <w:p w14:paraId="08B544A7" w14:textId="77777777" w:rsidR="004D7D4C" w:rsidRPr="00226D21" w:rsidRDefault="004D7D4C" w:rsidP="003343F2">
            <w:pPr>
              <w:pStyle w:val="Heading4"/>
              <w:spacing w:after="0"/>
              <w:rPr>
                <w:b w:val="0"/>
                <w:sz w:val="20"/>
              </w:rPr>
            </w:pPr>
          </w:p>
          <w:p w14:paraId="2D176348" w14:textId="77777777" w:rsidR="003730BF" w:rsidRPr="00226D21" w:rsidRDefault="003730BF" w:rsidP="003343F2">
            <w:pPr>
              <w:pStyle w:val="Heading4"/>
              <w:spacing w:after="0"/>
              <w:rPr>
                <w:sz w:val="20"/>
              </w:rPr>
            </w:pPr>
            <w:r w:rsidRPr="00226D21">
              <w:rPr>
                <w:b w:val="0"/>
                <w:sz w:val="20"/>
              </w:rPr>
              <w:t xml:space="preserve">The process is always monitored by the </w:t>
            </w:r>
            <w:proofErr w:type="gramStart"/>
            <w:r w:rsidRPr="00226D21">
              <w:rPr>
                <w:b w:val="0"/>
                <w:sz w:val="20"/>
              </w:rPr>
              <w:t>DCS</w:t>
            </w:r>
            <w:r w:rsidR="000A654F" w:rsidRPr="00226D21">
              <w:rPr>
                <w:b w:val="0"/>
                <w:sz w:val="20"/>
              </w:rPr>
              <w:t>,</w:t>
            </w:r>
            <w:proofErr w:type="gramEnd"/>
            <w:r w:rsidR="000A654F" w:rsidRPr="00226D21">
              <w:rPr>
                <w:b w:val="0"/>
                <w:sz w:val="20"/>
              </w:rPr>
              <w:t xml:space="preserve"> however</w:t>
            </w:r>
            <w:r w:rsidR="00760B51">
              <w:rPr>
                <w:b w:val="0"/>
                <w:sz w:val="20"/>
              </w:rPr>
              <w:t>,</w:t>
            </w:r>
            <w:r w:rsidRPr="00226D21">
              <w:rPr>
                <w:b w:val="0"/>
                <w:sz w:val="20"/>
              </w:rPr>
              <w:t xml:space="preserve"> 100% operator attention is still required to monitor the transfer that takes 10-20 minutes</w:t>
            </w:r>
            <w:r w:rsidRPr="00226D21">
              <w:rPr>
                <w:sz w:val="20"/>
              </w:rPr>
              <w:t>.</w:t>
            </w:r>
          </w:p>
        </w:tc>
      </w:tr>
    </w:tbl>
    <w:p w14:paraId="7A445EC6" w14:textId="77777777" w:rsidR="00FA1544" w:rsidRPr="00226D21" w:rsidRDefault="00FA1544" w:rsidP="00FA1544">
      <w:pPr>
        <w:pStyle w:val="BlockLine"/>
        <w:jc w:val="right"/>
        <w:rPr>
          <w:i/>
          <w:sz w:val="20"/>
        </w:rPr>
      </w:pPr>
    </w:p>
    <w:tbl>
      <w:tblPr>
        <w:tblW w:w="9468" w:type="dxa"/>
        <w:tblLayout w:type="fixed"/>
        <w:tblLook w:val="0000" w:firstRow="0" w:lastRow="0" w:firstColumn="0" w:lastColumn="0" w:noHBand="0" w:noVBand="0"/>
      </w:tblPr>
      <w:tblGrid>
        <w:gridCol w:w="1728"/>
        <w:gridCol w:w="7740"/>
      </w:tblGrid>
      <w:tr w:rsidR="004D7D4C" w:rsidRPr="00226D21" w14:paraId="09596D82" w14:textId="77777777" w:rsidTr="004313C8">
        <w:trPr>
          <w:cantSplit/>
        </w:trPr>
        <w:tc>
          <w:tcPr>
            <w:tcW w:w="1728" w:type="dxa"/>
          </w:tcPr>
          <w:p w14:paraId="2BF4DCEC" w14:textId="77777777" w:rsidR="004D7D4C" w:rsidRPr="00226D21" w:rsidRDefault="004D7D4C" w:rsidP="004313C8">
            <w:pPr>
              <w:pStyle w:val="Heading5"/>
              <w:rPr>
                <w:rFonts w:ascii="Arial" w:hAnsi="Arial"/>
              </w:rPr>
            </w:pPr>
            <w:r w:rsidRPr="00226D21">
              <w:rPr>
                <w:rFonts w:ascii="Arial" w:hAnsi="Arial"/>
              </w:rPr>
              <w:t>Initial Equipment Status</w:t>
            </w:r>
          </w:p>
        </w:tc>
        <w:tc>
          <w:tcPr>
            <w:tcW w:w="7740" w:type="dxa"/>
          </w:tcPr>
          <w:p w14:paraId="6BCC2179" w14:textId="77777777" w:rsidR="004D7D4C" w:rsidRPr="00226D21" w:rsidRDefault="004D7D4C" w:rsidP="004313C8">
            <w:pPr>
              <w:numPr>
                <w:ilvl w:val="0"/>
                <w:numId w:val="3"/>
              </w:numPr>
              <w:rPr>
                <w:rFonts w:ascii="Arial" w:hAnsi="Arial"/>
                <w:sz w:val="20"/>
              </w:rPr>
            </w:pPr>
            <w:r w:rsidRPr="00226D21">
              <w:rPr>
                <w:rFonts w:ascii="Arial" w:hAnsi="Arial"/>
                <w:sz w:val="20"/>
              </w:rPr>
              <w:t>The HFP tank has been evacuated and purged to remove oxygen or at a low level</w:t>
            </w:r>
          </w:p>
          <w:p w14:paraId="112D13B3" w14:textId="77777777" w:rsidR="004D7D4C" w:rsidRPr="00226D21" w:rsidRDefault="004D7D4C" w:rsidP="004313C8">
            <w:pPr>
              <w:numPr>
                <w:ilvl w:val="0"/>
                <w:numId w:val="3"/>
              </w:numPr>
              <w:rPr>
                <w:rFonts w:ascii="Arial" w:hAnsi="Arial"/>
                <w:sz w:val="20"/>
              </w:rPr>
            </w:pPr>
            <w:r w:rsidRPr="00226D21">
              <w:rPr>
                <w:rFonts w:ascii="Arial" w:hAnsi="Arial"/>
                <w:sz w:val="20"/>
              </w:rPr>
              <w:t xml:space="preserve">HFP feed tank has 2 - 4 </w:t>
            </w:r>
            <w:proofErr w:type="spellStart"/>
            <w:r w:rsidRPr="00226D21">
              <w:rPr>
                <w:rFonts w:ascii="Arial" w:hAnsi="Arial"/>
                <w:sz w:val="20"/>
              </w:rPr>
              <w:t>lbs</w:t>
            </w:r>
            <w:proofErr w:type="spellEnd"/>
            <w:r w:rsidRPr="00226D21">
              <w:rPr>
                <w:rFonts w:ascii="Arial" w:hAnsi="Arial"/>
                <w:sz w:val="20"/>
              </w:rPr>
              <w:t xml:space="preserve"> of HFP vapors.  See “Prepare HFP Tank for Maintenance</w:t>
            </w:r>
          </w:p>
        </w:tc>
      </w:tr>
    </w:tbl>
    <w:p w14:paraId="46CABF89" w14:textId="77777777" w:rsidR="004D7D4C" w:rsidRPr="00226D21" w:rsidRDefault="003D0A35" w:rsidP="004D7D4C">
      <w:pPr>
        <w:pStyle w:val="BlockLine"/>
        <w:jc w:val="right"/>
        <w:rPr>
          <w:i/>
          <w:sz w:val="20"/>
        </w:rPr>
      </w:pPr>
      <w:proofErr w:type="gramStart"/>
      <w:r w:rsidRPr="00226D21">
        <w:rPr>
          <w:i/>
          <w:sz w:val="20"/>
        </w:rPr>
        <w:t>Continued on</w:t>
      </w:r>
      <w:proofErr w:type="gramEnd"/>
      <w:r w:rsidRPr="00226D21">
        <w:rPr>
          <w:i/>
          <w:sz w:val="20"/>
        </w:rPr>
        <w:t xml:space="preserve"> next page</w:t>
      </w:r>
    </w:p>
    <w:p w14:paraId="6B22C428" w14:textId="77777777" w:rsidR="004D7D4C" w:rsidRPr="00226D21" w:rsidRDefault="004D7D4C" w:rsidP="002E089F">
      <w:pPr>
        <w:pStyle w:val="Heading4"/>
        <w:spacing w:after="360"/>
        <w:rPr>
          <w:sz w:val="22"/>
          <w:szCs w:val="22"/>
        </w:rPr>
      </w:pPr>
    </w:p>
    <w:p w14:paraId="2FCC271F" w14:textId="77777777" w:rsidR="004D7D4C" w:rsidRPr="00226D21" w:rsidRDefault="004D7D4C" w:rsidP="004D7D4C">
      <w:pPr>
        <w:rPr>
          <w:sz w:val="22"/>
          <w:szCs w:val="22"/>
        </w:rPr>
      </w:pPr>
    </w:p>
    <w:p w14:paraId="46059C04" w14:textId="77777777" w:rsidR="005A6B54" w:rsidRPr="00226D21" w:rsidRDefault="00096E5D" w:rsidP="002E089F">
      <w:pPr>
        <w:pStyle w:val="Heading4"/>
        <w:spacing w:after="360"/>
      </w:pPr>
      <w:r w:rsidRPr="00226D21">
        <w:rPr>
          <w:sz w:val="22"/>
          <w:szCs w:val="22"/>
        </w:rPr>
        <w:br w:type="page"/>
      </w:r>
      <w:r w:rsidR="005A6B54" w:rsidRPr="00226D21">
        <w:lastRenderedPageBreak/>
        <w:t>Inventory the HFP Tank</w:t>
      </w:r>
      <w:r w:rsidR="00403262" w:rsidRPr="00226D21">
        <w:t xml:space="preserve">, </w:t>
      </w:r>
      <w:r w:rsidR="00403262" w:rsidRPr="00226D21">
        <w:rPr>
          <w:sz w:val="28"/>
        </w:rPr>
        <w:t>Continued</w:t>
      </w:r>
    </w:p>
    <w:p w14:paraId="603F116E" w14:textId="77777777" w:rsidR="005A6B54" w:rsidRPr="00226D21" w:rsidRDefault="005A6B54">
      <w:pPr>
        <w:pStyle w:val="BlockLine"/>
      </w:pPr>
    </w:p>
    <w:tbl>
      <w:tblPr>
        <w:tblW w:w="9468" w:type="dxa"/>
        <w:tblLayout w:type="fixed"/>
        <w:tblLook w:val="0000" w:firstRow="0" w:lastRow="0" w:firstColumn="0" w:lastColumn="0" w:noHBand="0" w:noVBand="0"/>
      </w:tblPr>
      <w:tblGrid>
        <w:gridCol w:w="1728"/>
        <w:gridCol w:w="7740"/>
      </w:tblGrid>
      <w:tr w:rsidR="005A6B54" w:rsidRPr="00226D21" w14:paraId="329E09FB" w14:textId="77777777" w:rsidTr="00C36827">
        <w:trPr>
          <w:cantSplit/>
        </w:trPr>
        <w:tc>
          <w:tcPr>
            <w:tcW w:w="1728" w:type="dxa"/>
          </w:tcPr>
          <w:p w14:paraId="6E8C89D7" w14:textId="77777777" w:rsidR="005A6B54" w:rsidRPr="00226D21" w:rsidRDefault="00283927">
            <w:pPr>
              <w:pStyle w:val="Heading5"/>
              <w:rPr>
                <w:rFonts w:ascii="Arial" w:hAnsi="Arial"/>
              </w:rPr>
            </w:pPr>
            <w:r w:rsidRPr="00226D21">
              <w:rPr>
                <w:rFonts w:ascii="Arial" w:hAnsi="Arial"/>
              </w:rPr>
              <w:t>Procedure Steps</w:t>
            </w:r>
          </w:p>
        </w:tc>
        <w:tc>
          <w:tcPr>
            <w:tcW w:w="7740" w:type="dxa"/>
          </w:tcPr>
          <w:p w14:paraId="2090F7FD" w14:textId="77777777" w:rsidR="005A6B54" w:rsidRPr="00226D21" w:rsidRDefault="005A6B54">
            <w:pPr>
              <w:pStyle w:val="MacroText"/>
              <w:tabs>
                <w:tab w:val="clear" w:pos="480"/>
                <w:tab w:val="clear" w:pos="960"/>
                <w:tab w:val="clear" w:pos="1440"/>
                <w:tab w:val="clear" w:pos="1920"/>
                <w:tab w:val="clear" w:pos="2400"/>
                <w:tab w:val="clear" w:pos="2880"/>
                <w:tab w:val="clear" w:pos="3360"/>
                <w:tab w:val="clear" w:pos="3840"/>
                <w:tab w:val="clear" w:pos="4320"/>
              </w:tabs>
              <w:rPr>
                <w:rFonts w:ascii="Arial" w:hAnsi="Arial"/>
              </w:rPr>
            </w:pPr>
            <w:r w:rsidRPr="00226D21">
              <w:rPr>
                <w:rFonts w:ascii="Arial" w:hAnsi="Arial"/>
              </w:rPr>
              <w:t>Notify Monomer operator of intention to load the HFP feed tank</w:t>
            </w:r>
          </w:p>
          <w:p w14:paraId="74867A8D" w14:textId="77777777" w:rsidR="005A6B54" w:rsidRPr="00226D21" w:rsidRDefault="005A6B54">
            <w:pPr>
              <w:rPr>
                <w:rFonts w:ascii="Arial" w:hAnsi="Arial"/>
                <w:sz w:val="12"/>
              </w:rPr>
            </w:pPr>
          </w:p>
          <w:p w14:paraId="661864A9" w14:textId="77777777" w:rsidR="005A6B54" w:rsidRPr="00226D21" w:rsidRDefault="005A6B54">
            <w:pPr>
              <w:numPr>
                <w:ilvl w:val="0"/>
                <w:numId w:val="1"/>
              </w:numPr>
              <w:rPr>
                <w:rFonts w:ascii="Arial" w:hAnsi="Arial"/>
                <w:sz w:val="20"/>
              </w:rPr>
            </w:pPr>
            <w:r w:rsidRPr="00226D21">
              <w:rPr>
                <w:rFonts w:ascii="Arial" w:hAnsi="Arial"/>
                <w:sz w:val="20"/>
              </w:rPr>
              <w:t>Monomer operator will open HFP manual supply valve (Monomer’s makeup valve)</w:t>
            </w:r>
          </w:p>
          <w:p w14:paraId="50DAA7E5" w14:textId="77777777" w:rsidR="005A6B54" w:rsidRPr="00226D21" w:rsidRDefault="005A6B54">
            <w:pPr>
              <w:rPr>
                <w:rFonts w:ascii="Arial" w:hAnsi="Arial"/>
                <w:sz w:val="20"/>
              </w:rPr>
            </w:pPr>
          </w:p>
          <w:p w14:paraId="6F67E9BC" w14:textId="77777777" w:rsidR="005A6B54" w:rsidRPr="00226D21" w:rsidRDefault="005A6B54">
            <w:pPr>
              <w:rPr>
                <w:rFonts w:ascii="Arial" w:hAnsi="Arial"/>
                <w:b/>
                <w:sz w:val="20"/>
              </w:rPr>
            </w:pPr>
            <w:r w:rsidRPr="00226D21">
              <w:rPr>
                <w:rFonts w:ascii="Arial" w:hAnsi="Arial"/>
                <w:b/>
                <w:sz w:val="20"/>
              </w:rPr>
              <w:t>Prepare the HFP feed tank for loading</w:t>
            </w:r>
          </w:p>
          <w:p w14:paraId="007EC092" w14:textId="77777777" w:rsidR="005A6B54" w:rsidRPr="00226D21" w:rsidRDefault="005A6B54">
            <w:pPr>
              <w:rPr>
                <w:rFonts w:ascii="Arial" w:hAnsi="Arial"/>
                <w:sz w:val="12"/>
              </w:rPr>
            </w:pPr>
          </w:p>
          <w:p w14:paraId="19AE4A7A" w14:textId="77777777" w:rsidR="005A6B54" w:rsidRPr="00226D21" w:rsidRDefault="005A6B54" w:rsidP="00760B51">
            <w:pPr>
              <w:numPr>
                <w:ilvl w:val="0"/>
                <w:numId w:val="35"/>
              </w:numPr>
              <w:ind w:left="327"/>
              <w:rPr>
                <w:sz w:val="22"/>
              </w:rPr>
            </w:pPr>
            <w:r w:rsidRPr="00226D21">
              <w:rPr>
                <w:rFonts w:ascii="Arial" w:hAnsi="Arial"/>
                <w:sz w:val="20"/>
              </w:rPr>
              <w:t xml:space="preserve">Close nitrogen </w:t>
            </w:r>
            <w:proofErr w:type="gramStart"/>
            <w:r w:rsidRPr="00226D21">
              <w:rPr>
                <w:rFonts w:ascii="Arial" w:hAnsi="Arial"/>
                <w:sz w:val="20"/>
              </w:rPr>
              <w:t>supply</w:t>
            </w:r>
            <w:proofErr w:type="gramEnd"/>
            <w:r w:rsidRPr="00226D21">
              <w:rPr>
                <w:rFonts w:ascii="Arial" w:hAnsi="Arial"/>
                <w:sz w:val="20"/>
              </w:rPr>
              <w:t xml:space="preserve"> </w:t>
            </w:r>
            <w:r w:rsidR="003730BF" w:rsidRPr="00226D21">
              <w:rPr>
                <w:rFonts w:ascii="Arial" w:hAnsi="Arial"/>
                <w:sz w:val="20"/>
              </w:rPr>
              <w:t xml:space="preserve">automatic </w:t>
            </w:r>
            <w:r w:rsidRPr="00226D21">
              <w:rPr>
                <w:rFonts w:ascii="Arial" w:hAnsi="Arial"/>
                <w:sz w:val="20"/>
              </w:rPr>
              <w:t>valve to the HFP tank.  Leave the manual nitrogen valves open.  Leave the automatic block valve in MAN mode. Note: there is no need to close the field N2 valve</w:t>
            </w:r>
          </w:p>
          <w:p w14:paraId="4E6BEEF5" w14:textId="77777777" w:rsidR="005A6B54" w:rsidRPr="00226D21" w:rsidRDefault="005A6B54">
            <w:pPr>
              <w:rPr>
                <w:sz w:val="12"/>
              </w:rPr>
            </w:pPr>
          </w:p>
          <w:p w14:paraId="1DBAFAAB" w14:textId="77777777" w:rsidR="005A6B54" w:rsidRPr="0026701D" w:rsidRDefault="005A6B54" w:rsidP="00760B51">
            <w:pPr>
              <w:numPr>
                <w:ilvl w:val="0"/>
                <w:numId w:val="36"/>
              </w:numPr>
              <w:ind w:left="327"/>
              <w:rPr>
                <w:rFonts w:ascii="Arial" w:hAnsi="Arial"/>
                <w:sz w:val="20"/>
              </w:rPr>
            </w:pPr>
            <w:r w:rsidRPr="00985D0E">
              <w:rPr>
                <w:rFonts w:ascii="Arial" w:hAnsi="Arial"/>
                <w:sz w:val="20"/>
              </w:rPr>
              <w:t xml:space="preserve">Vent the HFP tank to 3 </w:t>
            </w:r>
            <w:proofErr w:type="spellStart"/>
            <w:r w:rsidRPr="00985D0E">
              <w:rPr>
                <w:rFonts w:ascii="Arial" w:hAnsi="Arial"/>
                <w:sz w:val="20"/>
              </w:rPr>
              <w:t>psig</w:t>
            </w:r>
            <w:proofErr w:type="spellEnd"/>
            <w:r w:rsidRPr="00985D0E">
              <w:rPr>
                <w:rFonts w:ascii="Arial" w:hAnsi="Arial"/>
                <w:sz w:val="20"/>
              </w:rPr>
              <w:t xml:space="preserve"> by opening the manual valve (at the </w:t>
            </w:r>
            <w:r w:rsidR="00C00A70" w:rsidRPr="00760B51">
              <w:rPr>
                <w:rFonts w:ascii="Arial" w:hAnsi="Arial"/>
                <w:sz w:val="20"/>
              </w:rPr>
              <w:t>North side</w:t>
            </w:r>
            <w:r w:rsidRPr="00226D21">
              <w:rPr>
                <w:rFonts w:ascii="Arial" w:hAnsi="Arial"/>
                <w:sz w:val="20"/>
              </w:rPr>
              <w:t xml:space="preserve"> of the tank) to the atmosphere after connect vent/vacuum connection.  Large quantities of nitrogen can upset Monomer. DO NOT PULL VACUUM ON THE TANK (Title V)</w:t>
            </w:r>
          </w:p>
          <w:p w14:paraId="292F4332" w14:textId="77777777" w:rsidR="005A6B54" w:rsidRPr="0026701D" w:rsidRDefault="005A6B54">
            <w:pPr>
              <w:rPr>
                <w:rFonts w:ascii="Arial" w:hAnsi="Arial"/>
                <w:sz w:val="12"/>
              </w:rPr>
            </w:pPr>
          </w:p>
          <w:p w14:paraId="15319D2C" w14:textId="77777777" w:rsidR="005A6B54" w:rsidRPr="0026701D" w:rsidRDefault="005A6B54" w:rsidP="00760B51">
            <w:pPr>
              <w:numPr>
                <w:ilvl w:val="0"/>
                <w:numId w:val="37"/>
              </w:numPr>
              <w:ind w:left="327"/>
              <w:rPr>
                <w:rFonts w:ascii="Arial" w:hAnsi="Arial"/>
                <w:sz w:val="20"/>
              </w:rPr>
            </w:pPr>
            <w:r w:rsidRPr="0026701D">
              <w:rPr>
                <w:rFonts w:ascii="Arial" w:hAnsi="Arial"/>
                <w:sz w:val="20"/>
              </w:rPr>
              <w:t xml:space="preserve">When HFP tank has been depressurized to 3 </w:t>
            </w:r>
            <w:proofErr w:type="spellStart"/>
            <w:r w:rsidRPr="0026701D">
              <w:rPr>
                <w:rFonts w:ascii="Arial" w:hAnsi="Arial"/>
                <w:sz w:val="20"/>
              </w:rPr>
              <w:t>psig</w:t>
            </w:r>
            <w:proofErr w:type="spellEnd"/>
            <w:r w:rsidRPr="0026701D">
              <w:rPr>
                <w:rFonts w:ascii="Arial" w:hAnsi="Arial"/>
                <w:sz w:val="20"/>
              </w:rPr>
              <w:t>, close the manual valve to the atmosphere. Disconnect vacuum/vent line.</w:t>
            </w:r>
          </w:p>
          <w:p w14:paraId="2B6769D1" w14:textId="77777777" w:rsidR="005A6B54" w:rsidRPr="0026701D" w:rsidRDefault="005A6B54">
            <w:pPr>
              <w:ind w:left="360"/>
              <w:rPr>
                <w:rFonts w:ascii="Arial" w:hAnsi="Arial"/>
                <w:sz w:val="12"/>
              </w:rPr>
            </w:pPr>
          </w:p>
          <w:p w14:paraId="39533FAF" w14:textId="77777777" w:rsidR="005A6B54" w:rsidRPr="00226D21" w:rsidRDefault="005A6B54" w:rsidP="00760B51">
            <w:pPr>
              <w:numPr>
                <w:ilvl w:val="0"/>
                <w:numId w:val="38"/>
              </w:numPr>
              <w:tabs>
                <w:tab w:val="num" w:pos="360"/>
              </w:tabs>
              <w:ind w:left="327"/>
              <w:rPr>
                <w:rFonts w:ascii="Arial" w:hAnsi="Arial"/>
                <w:sz w:val="20"/>
              </w:rPr>
            </w:pPr>
            <w:r w:rsidRPr="00226D21">
              <w:rPr>
                <w:rFonts w:ascii="Arial" w:hAnsi="Arial"/>
                <w:sz w:val="20"/>
              </w:rPr>
              <w:t xml:space="preserve">Open the manual valves which isolate the automatic block valves for venting and loading the HFP tank. </w:t>
            </w:r>
          </w:p>
          <w:p w14:paraId="49BEDE5C" w14:textId="77777777" w:rsidR="005A6B54" w:rsidRPr="00226D21" w:rsidRDefault="005A6B54">
            <w:pPr>
              <w:tabs>
                <w:tab w:val="num" w:pos="720"/>
              </w:tabs>
              <w:rPr>
                <w:rFonts w:ascii="Arial" w:hAnsi="Arial"/>
                <w:sz w:val="12"/>
              </w:rPr>
            </w:pPr>
          </w:p>
          <w:p w14:paraId="3A655BB2" w14:textId="77777777" w:rsidR="005A6B54" w:rsidRPr="00226D21" w:rsidRDefault="005A6B54">
            <w:pPr>
              <w:numPr>
                <w:ilvl w:val="0"/>
                <w:numId w:val="17"/>
              </w:numPr>
              <w:rPr>
                <w:rFonts w:ascii="Arial" w:hAnsi="Arial"/>
                <w:sz w:val="20"/>
              </w:rPr>
            </w:pPr>
            <w:r w:rsidRPr="00226D21">
              <w:rPr>
                <w:rFonts w:ascii="Arial" w:hAnsi="Arial"/>
                <w:sz w:val="20"/>
              </w:rPr>
              <w:t xml:space="preserve">   Manual vent valves (2) on mixed gasholder line</w:t>
            </w:r>
          </w:p>
          <w:p w14:paraId="5D7B8132" w14:textId="77777777" w:rsidR="005A6B54" w:rsidRPr="00226D21" w:rsidRDefault="005A6B54">
            <w:pPr>
              <w:ind w:left="720"/>
              <w:rPr>
                <w:rFonts w:ascii="Arial" w:hAnsi="Arial"/>
                <w:b/>
                <w:sz w:val="20"/>
              </w:rPr>
            </w:pPr>
            <w:r w:rsidRPr="00226D21">
              <w:rPr>
                <w:rFonts w:ascii="Arial" w:hAnsi="Arial"/>
                <w:b/>
                <w:sz w:val="20"/>
              </w:rPr>
              <w:t>NOTE:</w:t>
            </w:r>
            <w:r w:rsidR="00C00A70" w:rsidRPr="00226D21">
              <w:rPr>
                <w:rFonts w:ascii="Arial" w:hAnsi="Arial"/>
                <w:b/>
                <w:sz w:val="20"/>
              </w:rPr>
              <w:t xml:space="preserve"> </w:t>
            </w:r>
            <w:r w:rsidR="00C00A70" w:rsidRPr="00760B51">
              <w:rPr>
                <w:rFonts w:ascii="Arial" w:hAnsi="Arial"/>
                <w:b/>
                <w:sz w:val="20"/>
              </w:rPr>
              <w:t>V</w:t>
            </w:r>
            <w:r w:rsidRPr="00226D21">
              <w:rPr>
                <w:rFonts w:ascii="Arial" w:hAnsi="Arial"/>
                <w:b/>
                <w:sz w:val="20"/>
              </w:rPr>
              <w:t>alve is located on top of No. 8 autoclave cell roof</w:t>
            </w:r>
          </w:p>
          <w:p w14:paraId="66184A95" w14:textId="77777777" w:rsidR="005A6B54" w:rsidRPr="0026701D" w:rsidRDefault="005A6B54">
            <w:pPr>
              <w:rPr>
                <w:rFonts w:ascii="Arial" w:hAnsi="Arial"/>
                <w:b/>
                <w:sz w:val="12"/>
              </w:rPr>
            </w:pPr>
          </w:p>
          <w:p w14:paraId="4CF213CA" w14:textId="77777777" w:rsidR="005A6B54" w:rsidRPr="0026701D" w:rsidRDefault="005A6B54">
            <w:pPr>
              <w:numPr>
                <w:ilvl w:val="0"/>
                <w:numId w:val="18"/>
              </w:numPr>
              <w:rPr>
                <w:rFonts w:ascii="Arial" w:hAnsi="Arial"/>
                <w:sz w:val="20"/>
              </w:rPr>
            </w:pPr>
            <w:r w:rsidRPr="0026701D">
              <w:rPr>
                <w:rFonts w:ascii="Arial" w:hAnsi="Arial"/>
                <w:sz w:val="20"/>
              </w:rPr>
              <w:t>HFP tank manual valves around the vent automatic valve</w:t>
            </w:r>
          </w:p>
          <w:p w14:paraId="7DEE082B" w14:textId="77777777" w:rsidR="005A6B54" w:rsidRPr="0026701D" w:rsidRDefault="005A6B54">
            <w:pPr>
              <w:rPr>
                <w:rFonts w:ascii="Arial" w:hAnsi="Arial"/>
                <w:sz w:val="12"/>
              </w:rPr>
            </w:pPr>
          </w:p>
          <w:p w14:paraId="2FBC4705" w14:textId="77777777" w:rsidR="005A6B54" w:rsidRPr="0026701D" w:rsidRDefault="005A6B54">
            <w:pPr>
              <w:numPr>
                <w:ilvl w:val="0"/>
                <w:numId w:val="18"/>
              </w:numPr>
              <w:rPr>
                <w:rFonts w:ascii="Arial" w:hAnsi="Arial"/>
                <w:sz w:val="20"/>
              </w:rPr>
            </w:pPr>
            <w:r w:rsidRPr="0026701D">
              <w:rPr>
                <w:rFonts w:ascii="Arial" w:hAnsi="Arial"/>
                <w:sz w:val="20"/>
              </w:rPr>
              <w:t>Manual orbit valve in cell, maximum of 5 turns</w:t>
            </w:r>
          </w:p>
          <w:p w14:paraId="64FD45C8" w14:textId="77777777" w:rsidR="005A6B54" w:rsidRPr="00226D21" w:rsidRDefault="005A6B54">
            <w:pPr>
              <w:rPr>
                <w:rFonts w:ascii="Arial" w:hAnsi="Arial"/>
                <w:sz w:val="20"/>
              </w:rPr>
            </w:pPr>
          </w:p>
          <w:p w14:paraId="636B07FC" w14:textId="77777777" w:rsidR="005A6B54" w:rsidRPr="00226D21" w:rsidRDefault="005A6B54" w:rsidP="00993CD5">
            <w:pPr>
              <w:rPr>
                <w:rFonts w:ascii="Arial" w:hAnsi="Arial"/>
                <w:sz w:val="20"/>
              </w:rPr>
            </w:pPr>
            <w:r w:rsidRPr="00226D21">
              <w:rPr>
                <w:rFonts w:ascii="Arial" w:hAnsi="Arial"/>
                <w:sz w:val="20"/>
              </w:rPr>
              <w:t xml:space="preserve">Enter the number of batches for which HFP is needed in the </w:t>
            </w:r>
            <w:r w:rsidR="00993CD5" w:rsidRPr="00226D21">
              <w:rPr>
                <w:rFonts w:ascii="Arial" w:hAnsi="Arial"/>
                <w:sz w:val="20"/>
              </w:rPr>
              <w:t>DCS.</w:t>
            </w:r>
            <w:r w:rsidRPr="00226D21">
              <w:rPr>
                <w:rFonts w:ascii="Arial" w:hAnsi="Arial"/>
                <w:sz w:val="20"/>
              </w:rPr>
              <w:t xml:space="preserve"> </w:t>
            </w:r>
            <w:r w:rsidR="000A654F" w:rsidRPr="00226D21">
              <w:rPr>
                <w:rFonts w:ascii="Arial" w:hAnsi="Arial"/>
                <w:sz w:val="20"/>
              </w:rPr>
              <w:t xml:space="preserve">Per </w:t>
            </w:r>
            <w:r w:rsidR="00856017" w:rsidRPr="00226D21">
              <w:rPr>
                <w:rFonts w:ascii="Arial" w:hAnsi="Arial"/>
                <w:sz w:val="20"/>
              </w:rPr>
              <w:t xml:space="preserve">a </w:t>
            </w:r>
            <w:proofErr w:type="gramStart"/>
            <w:r w:rsidR="000A654F" w:rsidRPr="00226D21">
              <w:rPr>
                <w:rFonts w:ascii="Arial" w:hAnsi="Arial"/>
                <w:sz w:val="20"/>
              </w:rPr>
              <w:t>PHA</w:t>
            </w:r>
            <w:r w:rsidR="00856017" w:rsidRPr="00226D21">
              <w:rPr>
                <w:rFonts w:ascii="Arial" w:hAnsi="Arial"/>
                <w:sz w:val="20"/>
              </w:rPr>
              <w:t xml:space="preserve"> </w:t>
            </w:r>
            <w:r w:rsidR="000A654F" w:rsidRPr="00226D21">
              <w:rPr>
                <w:rFonts w:ascii="Arial" w:hAnsi="Arial"/>
                <w:sz w:val="20"/>
              </w:rPr>
              <w:t xml:space="preserve"> recommendation</w:t>
            </w:r>
            <w:proofErr w:type="gramEnd"/>
            <w:r w:rsidR="000A654F" w:rsidRPr="00226D21">
              <w:rPr>
                <w:rFonts w:ascii="Arial" w:hAnsi="Arial"/>
                <w:sz w:val="20"/>
              </w:rPr>
              <w:t>, the HFP inventory should be no more than 600 lbs.  The number of batches</w:t>
            </w:r>
            <w:r w:rsidR="00616316" w:rsidRPr="00226D21">
              <w:rPr>
                <w:rFonts w:ascii="Arial" w:hAnsi="Arial"/>
                <w:sz w:val="20"/>
              </w:rPr>
              <w:t xml:space="preserve"> allowed</w:t>
            </w:r>
            <w:r w:rsidR="000A654F" w:rsidRPr="00226D21">
              <w:rPr>
                <w:rFonts w:ascii="Arial" w:hAnsi="Arial"/>
                <w:sz w:val="20"/>
              </w:rPr>
              <w:t xml:space="preserve"> is limited to 45.</w:t>
            </w:r>
          </w:p>
          <w:p w14:paraId="1C1E31D4" w14:textId="77777777" w:rsidR="00FA1544" w:rsidRPr="00226D21" w:rsidRDefault="00FA1544" w:rsidP="00993CD5">
            <w:pPr>
              <w:rPr>
                <w:rFonts w:ascii="Arial" w:hAnsi="Arial"/>
                <w:sz w:val="14"/>
              </w:rPr>
            </w:pPr>
          </w:p>
          <w:p w14:paraId="4D6A5F57" w14:textId="77777777" w:rsidR="00FA1544" w:rsidRPr="00226D21" w:rsidRDefault="00FA1544" w:rsidP="00FA1544">
            <w:pPr>
              <w:pStyle w:val="MacroText"/>
              <w:tabs>
                <w:tab w:val="clear" w:pos="480"/>
                <w:tab w:val="clear" w:pos="960"/>
                <w:tab w:val="clear" w:pos="1440"/>
                <w:tab w:val="clear" w:pos="1920"/>
                <w:tab w:val="clear" w:pos="2400"/>
                <w:tab w:val="clear" w:pos="2880"/>
                <w:tab w:val="clear" w:pos="3360"/>
                <w:tab w:val="clear" w:pos="3840"/>
                <w:tab w:val="clear" w:pos="4320"/>
              </w:tabs>
              <w:rPr>
                <w:rFonts w:ascii="Arial" w:hAnsi="Arial"/>
                <w:b/>
              </w:rPr>
            </w:pPr>
            <w:r w:rsidRPr="00226D21">
              <w:rPr>
                <w:rFonts w:ascii="Arial" w:hAnsi="Arial"/>
                <w:b/>
              </w:rPr>
              <w:t>Ready to start loading HFP feed tank</w:t>
            </w:r>
          </w:p>
          <w:p w14:paraId="04D877D5" w14:textId="77777777" w:rsidR="00FA1544" w:rsidRPr="00226D21" w:rsidRDefault="00FA1544" w:rsidP="00FA1544">
            <w:pPr>
              <w:rPr>
                <w:rFonts w:ascii="Arial" w:hAnsi="Arial"/>
                <w:sz w:val="12"/>
              </w:rPr>
            </w:pPr>
          </w:p>
          <w:p w14:paraId="7F79D714" w14:textId="77777777" w:rsidR="00FA1544" w:rsidRPr="00226D21" w:rsidRDefault="00FA1544" w:rsidP="00760B51">
            <w:pPr>
              <w:numPr>
                <w:ilvl w:val="0"/>
                <w:numId w:val="39"/>
              </w:numPr>
              <w:ind w:left="327" w:hanging="327"/>
              <w:rPr>
                <w:rFonts w:ascii="Arial" w:hAnsi="Arial"/>
                <w:sz w:val="20"/>
              </w:rPr>
            </w:pPr>
            <w:r w:rsidRPr="00226D21">
              <w:rPr>
                <w:rFonts w:ascii="Arial" w:hAnsi="Arial"/>
                <w:sz w:val="20"/>
              </w:rPr>
              <w:t>The DCS automatically opens the vent valve, followed by the loading valve.  A new high</w:t>
            </w:r>
            <w:r w:rsidR="009100E6">
              <w:rPr>
                <w:rFonts w:ascii="Arial" w:hAnsi="Arial"/>
                <w:sz w:val="20"/>
              </w:rPr>
              <w:t>-</w:t>
            </w:r>
            <w:r w:rsidRPr="00226D21">
              <w:rPr>
                <w:rFonts w:ascii="Arial" w:hAnsi="Arial"/>
                <w:sz w:val="20"/>
              </w:rPr>
              <w:t>level trip point is calculated and displayed</w:t>
            </w:r>
            <w:r w:rsidR="00616316" w:rsidRPr="00226D21">
              <w:rPr>
                <w:rFonts w:ascii="Arial" w:hAnsi="Arial"/>
                <w:sz w:val="20"/>
              </w:rPr>
              <w:t xml:space="preserve"> on the interlock help screen for 1006HS</w:t>
            </w:r>
            <w:r w:rsidRPr="00226D21">
              <w:rPr>
                <w:rFonts w:ascii="Arial" w:hAnsi="Arial"/>
                <w:sz w:val="20"/>
              </w:rPr>
              <w:t>.</w:t>
            </w:r>
          </w:p>
          <w:p w14:paraId="003D1D05" w14:textId="77777777" w:rsidR="00FA1544" w:rsidRPr="00226D21" w:rsidRDefault="00FA1544" w:rsidP="00760B51">
            <w:pPr>
              <w:ind w:left="327" w:hanging="327"/>
              <w:rPr>
                <w:rFonts w:ascii="Arial" w:hAnsi="Arial"/>
                <w:sz w:val="12"/>
              </w:rPr>
            </w:pPr>
          </w:p>
          <w:p w14:paraId="438EFAF2" w14:textId="77777777" w:rsidR="00FA1544" w:rsidRPr="00226D21" w:rsidRDefault="00FA1544" w:rsidP="00760B51">
            <w:pPr>
              <w:numPr>
                <w:ilvl w:val="0"/>
                <w:numId w:val="39"/>
              </w:numPr>
              <w:ind w:left="327" w:hanging="327"/>
              <w:rPr>
                <w:rFonts w:ascii="Arial" w:hAnsi="Arial"/>
                <w:sz w:val="20"/>
              </w:rPr>
            </w:pPr>
            <w:r w:rsidRPr="00226D21">
              <w:rPr>
                <w:rFonts w:ascii="Arial" w:hAnsi="Arial"/>
                <w:sz w:val="20"/>
              </w:rPr>
              <w:t xml:space="preserve">When the </w:t>
            </w:r>
            <w:r w:rsidR="00616316" w:rsidRPr="00226D21">
              <w:rPr>
                <w:rFonts w:ascii="Arial" w:hAnsi="Arial"/>
                <w:sz w:val="20"/>
              </w:rPr>
              <w:t xml:space="preserve">calculated </w:t>
            </w:r>
            <w:r w:rsidR="000A654F" w:rsidRPr="00226D21">
              <w:rPr>
                <w:rFonts w:ascii="Arial" w:hAnsi="Arial"/>
                <w:sz w:val="20"/>
              </w:rPr>
              <w:t>refill level</w:t>
            </w:r>
            <w:r w:rsidRPr="00226D21">
              <w:rPr>
                <w:rFonts w:ascii="Arial" w:hAnsi="Arial"/>
                <w:sz w:val="20"/>
              </w:rPr>
              <w:t xml:space="preserve"> </w:t>
            </w:r>
            <w:r w:rsidR="00616316" w:rsidRPr="00226D21">
              <w:rPr>
                <w:rFonts w:ascii="Arial" w:hAnsi="Arial"/>
                <w:sz w:val="20"/>
              </w:rPr>
              <w:t xml:space="preserve">based upon the desired number of batches </w:t>
            </w:r>
            <w:r w:rsidRPr="00226D21">
              <w:rPr>
                <w:rFonts w:ascii="Arial" w:hAnsi="Arial"/>
                <w:sz w:val="20"/>
              </w:rPr>
              <w:t>is reached, the loading valve and vent valve close automatically and the nitrogen valve is opened.</w:t>
            </w:r>
          </w:p>
          <w:p w14:paraId="5F3DDD3F" w14:textId="77777777" w:rsidR="00FA1544" w:rsidRPr="00226D21" w:rsidRDefault="00FA1544" w:rsidP="00760B51">
            <w:pPr>
              <w:ind w:left="327" w:hanging="327"/>
              <w:rPr>
                <w:rFonts w:ascii="Arial" w:hAnsi="Arial"/>
                <w:sz w:val="12"/>
              </w:rPr>
            </w:pPr>
          </w:p>
          <w:p w14:paraId="635D9F1D" w14:textId="77777777" w:rsidR="00FA1544" w:rsidRPr="00226D21" w:rsidRDefault="00FA1544" w:rsidP="00760B51">
            <w:pPr>
              <w:numPr>
                <w:ilvl w:val="0"/>
                <w:numId w:val="39"/>
              </w:numPr>
              <w:spacing w:after="120"/>
              <w:ind w:left="327" w:hanging="327"/>
              <w:rPr>
                <w:rFonts w:ascii="Arial" w:hAnsi="Arial"/>
                <w:sz w:val="20"/>
              </w:rPr>
            </w:pPr>
            <w:r w:rsidRPr="00226D21">
              <w:rPr>
                <w:rFonts w:ascii="Arial" w:hAnsi="Arial"/>
                <w:sz w:val="20"/>
              </w:rPr>
              <w:t xml:space="preserve">The </w:t>
            </w:r>
            <w:r w:rsidR="000A654F" w:rsidRPr="00226D21">
              <w:rPr>
                <w:rFonts w:ascii="Arial" w:hAnsi="Arial"/>
                <w:sz w:val="20"/>
              </w:rPr>
              <w:t>refill level</w:t>
            </w:r>
            <w:r w:rsidRPr="00226D21">
              <w:rPr>
                <w:rFonts w:ascii="Arial" w:hAnsi="Arial"/>
                <w:sz w:val="20"/>
              </w:rPr>
              <w:t xml:space="preserve"> trip point is calculated as follows:</w:t>
            </w:r>
          </w:p>
          <w:p w14:paraId="19AE0496" w14:textId="77777777" w:rsidR="00FA1544" w:rsidRPr="00226D21" w:rsidRDefault="00FA1544" w:rsidP="00C36827">
            <w:pPr>
              <w:tabs>
                <w:tab w:val="left" w:pos="936"/>
              </w:tabs>
              <w:spacing w:after="120"/>
              <w:rPr>
                <w:rFonts w:ascii="Arial" w:hAnsi="Arial"/>
                <w:sz w:val="20"/>
              </w:rPr>
            </w:pPr>
            <w:r w:rsidRPr="00226D21">
              <w:rPr>
                <w:rFonts w:ascii="Arial" w:hAnsi="Arial"/>
                <w:sz w:val="20"/>
              </w:rPr>
              <w:t xml:space="preserve">(Number of batches required * 12 </w:t>
            </w:r>
            <w:proofErr w:type="spellStart"/>
            <w:r w:rsidRPr="00226D21">
              <w:rPr>
                <w:rFonts w:ascii="Arial" w:hAnsi="Arial"/>
                <w:sz w:val="20"/>
              </w:rPr>
              <w:t>lb</w:t>
            </w:r>
            <w:proofErr w:type="spellEnd"/>
            <w:r w:rsidRPr="00226D21">
              <w:rPr>
                <w:rFonts w:ascii="Arial" w:hAnsi="Arial"/>
                <w:sz w:val="20"/>
              </w:rPr>
              <w:t xml:space="preserve">/batch * 1.1 allowance for aborted batches) </w:t>
            </w:r>
          </w:p>
          <w:p w14:paraId="43F2BB4B" w14:textId="77777777" w:rsidR="00FA1544" w:rsidRPr="00226D21" w:rsidRDefault="00FA1544" w:rsidP="009100E6">
            <w:pPr>
              <w:numPr>
                <w:ilvl w:val="0"/>
                <w:numId w:val="20"/>
              </w:numPr>
              <w:spacing w:after="120"/>
              <w:ind w:left="777"/>
              <w:rPr>
                <w:rFonts w:ascii="Arial" w:hAnsi="Arial"/>
                <w:b/>
                <w:sz w:val="20"/>
              </w:rPr>
            </w:pPr>
            <w:r w:rsidRPr="00226D21">
              <w:rPr>
                <w:rFonts w:ascii="Arial" w:hAnsi="Arial"/>
                <w:sz w:val="20"/>
              </w:rPr>
              <w:t xml:space="preserve">Example: For </w:t>
            </w:r>
            <w:r w:rsidR="00616316" w:rsidRPr="00226D21">
              <w:rPr>
                <w:rFonts w:ascii="Arial" w:hAnsi="Arial"/>
                <w:sz w:val="20"/>
              </w:rPr>
              <w:t>45</w:t>
            </w:r>
            <w:r w:rsidRPr="00226D21">
              <w:rPr>
                <w:rFonts w:ascii="Arial" w:hAnsi="Arial"/>
                <w:sz w:val="20"/>
              </w:rPr>
              <w:t xml:space="preserve"> batches, the trip point is (</w:t>
            </w:r>
            <w:r w:rsidR="00616316" w:rsidRPr="00226D21">
              <w:rPr>
                <w:rFonts w:ascii="Arial" w:hAnsi="Arial"/>
                <w:sz w:val="20"/>
              </w:rPr>
              <w:t>45</w:t>
            </w:r>
            <w:r w:rsidRPr="00226D21">
              <w:rPr>
                <w:rFonts w:ascii="Arial" w:hAnsi="Arial"/>
                <w:sz w:val="20"/>
              </w:rPr>
              <w:t xml:space="preserve">*12*1.1) = </w:t>
            </w:r>
            <w:r w:rsidR="00616316" w:rsidRPr="00226D21">
              <w:rPr>
                <w:rFonts w:ascii="Arial" w:hAnsi="Arial"/>
                <w:sz w:val="20"/>
              </w:rPr>
              <w:t>594</w:t>
            </w:r>
            <w:r w:rsidRPr="00226D21">
              <w:rPr>
                <w:rFonts w:ascii="Arial" w:hAnsi="Arial"/>
                <w:sz w:val="20"/>
              </w:rPr>
              <w:t xml:space="preserve"> lb.</w:t>
            </w:r>
          </w:p>
          <w:p w14:paraId="52080D0D" w14:textId="77777777" w:rsidR="00AE6CC3" w:rsidRPr="00760B51" w:rsidRDefault="00AE6CC3" w:rsidP="009100E6">
            <w:pPr>
              <w:numPr>
                <w:ilvl w:val="0"/>
                <w:numId w:val="20"/>
              </w:numPr>
              <w:spacing w:after="120"/>
              <w:ind w:left="777"/>
              <w:rPr>
                <w:rFonts w:ascii="Arial" w:hAnsi="Arial"/>
                <w:b/>
                <w:sz w:val="20"/>
              </w:rPr>
            </w:pPr>
            <w:r w:rsidRPr="00760B51">
              <w:rPr>
                <w:rFonts w:ascii="Arial" w:hAnsi="Arial"/>
                <w:sz w:val="20"/>
              </w:rPr>
              <w:t>Note:  When filling the HFP tank from empty, the HFP entering the tank flashes and becomes a vapor.  After filling is complete, the nitrogen valve opens, and pressurizes the tank, the HFP that flashed when entering the tank, condenses back into a liquid.  At that point, the HFP weight should increase.  Experience has been the level nearly doubles.</w:t>
            </w:r>
          </w:p>
          <w:p w14:paraId="19E99FA4" w14:textId="77777777" w:rsidR="00403262" w:rsidRPr="00226D21" w:rsidRDefault="00403262" w:rsidP="00C36827">
            <w:pPr>
              <w:rPr>
                <w:rFonts w:ascii="Arial" w:hAnsi="Arial"/>
                <w:sz w:val="20"/>
              </w:rPr>
            </w:pPr>
          </w:p>
        </w:tc>
      </w:tr>
    </w:tbl>
    <w:p w14:paraId="73F1ACE2" w14:textId="77777777" w:rsidR="005A6B54" w:rsidRPr="00226D21" w:rsidRDefault="00283927">
      <w:pPr>
        <w:pStyle w:val="ContinuedOnNextPa"/>
      </w:pPr>
      <w:proofErr w:type="gramStart"/>
      <w:r w:rsidRPr="00226D21">
        <w:t>Continued on</w:t>
      </w:r>
      <w:proofErr w:type="gramEnd"/>
      <w:r w:rsidRPr="00226D21">
        <w:t xml:space="preserve"> n</w:t>
      </w:r>
      <w:r w:rsidR="00096E5D" w:rsidRPr="00226D21">
        <w:t xml:space="preserve">ext </w:t>
      </w:r>
      <w:r w:rsidRPr="00226D21">
        <w:t>p</w:t>
      </w:r>
      <w:r w:rsidR="005A6B54" w:rsidRPr="00226D21">
        <w:t>age</w:t>
      </w:r>
    </w:p>
    <w:p w14:paraId="19825DFA" w14:textId="77777777" w:rsidR="005A6B54" w:rsidRPr="00226D21" w:rsidRDefault="005A6B54"/>
    <w:p w14:paraId="395C0DAC" w14:textId="77777777" w:rsidR="00F16798" w:rsidRPr="004D2AFE" w:rsidRDefault="005A6B54" w:rsidP="00F16798">
      <w:pPr>
        <w:pStyle w:val="Heading4"/>
      </w:pPr>
      <w:r w:rsidRPr="00226D21">
        <w:br w:type="page"/>
      </w:r>
      <w:r w:rsidR="00F16798" w:rsidRPr="004D2AFE">
        <w:lastRenderedPageBreak/>
        <w:t>Inventory the HFP Tank,</w:t>
      </w:r>
      <w:r w:rsidR="00F16798" w:rsidRPr="004D2AFE">
        <w:rPr>
          <w:sz w:val="28"/>
        </w:rPr>
        <w:t xml:space="preserve"> Continued</w:t>
      </w:r>
    </w:p>
    <w:p w14:paraId="1B854EC3" w14:textId="77777777" w:rsidR="00F16798" w:rsidRPr="004D2AFE" w:rsidRDefault="00F16798" w:rsidP="00F16798">
      <w:pPr>
        <w:pStyle w:val="BlockLine"/>
        <w:rPr>
          <w:rFonts w:ascii="Arial" w:hAnsi="Arial"/>
        </w:rPr>
      </w:pPr>
      <w:r w:rsidRPr="004D2AFE">
        <w:rPr>
          <w:rFonts w:ascii="Arial" w:hAnsi="Arial"/>
        </w:rPr>
        <w:t xml:space="preserve"> </w:t>
      </w:r>
    </w:p>
    <w:tbl>
      <w:tblPr>
        <w:tblW w:w="0" w:type="auto"/>
        <w:tblLayout w:type="fixed"/>
        <w:tblLook w:val="0000" w:firstRow="0" w:lastRow="0" w:firstColumn="0" w:lastColumn="0" w:noHBand="0" w:noVBand="0"/>
      </w:tblPr>
      <w:tblGrid>
        <w:gridCol w:w="1728"/>
        <w:gridCol w:w="7740"/>
      </w:tblGrid>
      <w:tr w:rsidR="00F16798" w:rsidRPr="004D2AFE" w14:paraId="78A32C56" w14:textId="77777777" w:rsidTr="004D2AFE">
        <w:trPr>
          <w:cantSplit/>
        </w:trPr>
        <w:tc>
          <w:tcPr>
            <w:tcW w:w="1728" w:type="dxa"/>
          </w:tcPr>
          <w:p w14:paraId="642B490F" w14:textId="77777777" w:rsidR="00F16798" w:rsidRPr="004D2AFE" w:rsidRDefault="00F16798" w:rsidP="004D2AFE">
            <w:pPr>
              <w:pStyle w:val="Heading5"/>
              <w:rPr>
                <w:rFonts w:ascii="Arial" w:hAnsi="Arial"/>
              </w:rPr>
            </w:pPr>
            <w:r w:rsidRPr="004D2AFE">
              <w:rPr>
                <w:rFonts w:ascii="Arial" w:hAnsi="Arial"/>
              </w:rPr>
              <w:t>Procedure Steps (Continued)</w:t>
            </w:r>
          </w:p>
        </w:tc>
        <w:tc>
          <w:tcPr>
            <w:tcW w:w="7740" w:type="dxa"/>
          </w:tcPr>
          <w:p w14:paraId="6B9EA375" w14:textId="77777777" w:rsidR="00F16798" w:rsidRPr="004D2AFE" w:rsidRDefault="00F16798" w:rsidP="004D2AFE">
            <w:pPr>
              <w:pStyle w:val="MacroText"/>
              <w:tabs>
                <w:tab w:val="clear" w:pos="480"/>
                <w:tab w:val="clear" w:pos="960"/>
                <w:tab w:val="clear" w:pos="1440"/>
                <w:tab w:val="clear" w:pos="1920"/>
                <w:tab w:val="clear" w:pos="2400"/>
                <w:tab w:val="clear" w:pos="2880"/>
                <w:tab w:val="clear" w:pos="3360"/>
                <w:tab w:val="clear" w:pos="3840"/>
                <w:tab w:val="clear" w:pos="4320"/>
              </w:tabs>
              <w:spacing w:after="120"/>
              <w:rPr>
                <w:rFonts w:ascii="Arial" w:hAnsi="Arial"/>
                <w:b/>
                <w:i/>
              </w:rPr>
            </w:pPr>
            <w:r w:rsidRPr="004D2AFE">
              <w:rPr>
                <w:rFonts w:ascii="Arial" w:hAnsi="Arial"/>
                <w:b/>
              </w:rPr>
              <w:t>Ready to start loading HFP feed tank, (</w:t>
            </w:r>
            <w:r w:rsidRPr="004D2AFE">
              <w:rPr>
                <w:rFonts w:ascii="Arial" w:hAnsi="Arial"/>
                <w:b/>
                <w:i/>
              </w:rPr>
              <w:t>Continued)</w:t>
            </w:r>
          </w:p>
          <w:p w14:paraId="3FF1A5A2" w14:textId="77777777" w:rsidR="00F16798" w:rsidRPr="004D2AFE" w:rsidRDefault="00F16798" w:rsidP="009100E6">
            <w:pPr>
              <w:numPr>
                <w:ilvl w:val="0"/>
                <w:numId w:val="40"/>
              </w:numPr>
              <w:spacing w:after="60"/>
              <w:ind w:left="327" w:hanging="327"/>
              <w:rPr>
                <w:rFonts w:ascii="Arial" w:hAnsi="Arial"/>
                <w:sz w:val="20"/>
              </w:rPr>
            </w:pPr>
            <w:r w:rsidRPr="004D2AFE">
              <w:rPr>
                <w:rFonts w:ascii="Arial" w:hAnsi="Arial"/>
                <w:sz w:val="20"/>
              </w:rPr>
              <w:t xml:space="preserve">The </w:t>
            </w:r>
            <w:proofErr w:type="gramStart"/>
            <w:r w:rsidRPr="004D2AFE">
              <w:rPr>
                <w:rFonts w:ascii="Arial" w:hAnsi="Arial"/>
                <w:sz w:val="20"/>
              </w:rPr>
              <w:t>high level</w:t>
            </w:r>
            <w:proofErr w:type="gramEnd"/>
            <w:r w:rsidRPr="004D2AFE">
              <w:rPr>
                <w:rFonts w:ascii="Arial" w:hAnsi="Arial"/>
                <w:sz w:val="20"/>
              </w:rPr>
              <w:t xml:space="preserve"> trip point is calculated as follows:</w:t>
            </w:r>
          </w:p>
          <w:p w14:paraId="346C0182" w14:textId="77777777" w:rsidR="00F16798" w:rsidRPr="004D2AFE" w:rsidRDefault="00F16798" w:rsidP="009100E6">
            <w:pPr>
              <w:pStyle w:val="BodyTextIndent"/>
              <w:numPr>
                <w:ilvl w:val="0"/>
                <w:numId w:val="40"/>
              </w:numPr>
              <w:spacing w:after="60"/>
              <w:ind w:left="327" w:hanging="327"/>
              <w:rPr>
                <w:rFonts w:ascii="Arial" w:hAnsi="Arial"/>
                <w:sz w:val="20"/>
              </w:rPr>
            </w:pPr>
            <w:r w:rsidRPr="004D2AFE">
              <w:rPr>
                <w:rFonts w:ascii="Arial" w:hAnsi="Arial"/>
                <w:sz w:val="20"/>
              </w:rPr>
              <w:t xml:space="preserve">(Number of batches required * 12 </w:t>
            </w:r>
            <w:proofErr w:type="spellStart"/>
            <w:r w:rsidRPr="004D2AFE">
              <w:rPr>
                <w:rFonts w:ascii="Arial" w:hAnsi="Arial"/>
                <w:sz w:val="20"/>
              </w:rPr>
              <w:t>lb</w:t>
            </w:r>
            <w:proofErr w:type="spellEnd"/>
            <w:r w:rsidRPr="004D2AFE">
              <w:rPr>
                <w:rFonts w:ascii="Arial" w:hAnsi="Arial"/>
                <w:sz w:val="20"/>
              </w:rPr>
              <w:t xml:space="preserve">/batch * 1.1 allowance for aborted batches) + 10 </w:t>
            </w:r>
            <w:proofErr w:type="spellStart"/>
            <w:r w:rsidRPr="004D2AFE">
              <w:rPr>
                <w:rFonts w:ascii="Arial" w:hAnsi="Arial"/>
                <w:sz w:val="20"/>
              </w:rPr>
              <w:t>lbs</w:t>
            </w:r>
            <w:proofErr w:type="spellEnd"/>
          </w:p>
          <w:p w14:paraId="2E82A0E9" w14:textId="77777777" w:rsidR="00F16798" w:rsidRPr="004D2AFE" w:rsidRDefault="00F16798" w:rsidP="009100E6">
            <w:pPr>
              <w:numPr>
                <w:ilvl w:val="0"/>
                <w:numId w:val="40"/>
              </w:numPr>
              <w:spacing w:after="60"/>
              <w:ind w:left="327" w:hanging="327"/>
              <w:rPr>
                <w:rFonts w:ascii="Arial" w:hAnsi="Arial"/>
                <w:b/>
                <w:sz w:val="20"/>
              </w:rPr>
            </w:pPr>
            <w:r w:rsidRPr="004D2AFE">
              <w:rPr>
                <w:rFonts w:ascii="Arial" w:hAnsi="Arial"/>
                <w:sz w:val="20"/>
              </w:rPr>
              <w:t>Example: For 45 batches, the trip point is (45*12*1.1) + 10 = 604 lb.</w:t>
            </w:r>
          </w:p>
          <w:p w14:paraId="6463C576" w14:textId="77777777" w:rsidR="00F16798" w:rsidRPr="004D2AFE" w:rsidRDefault="00F16798" w:rsidP="009100E6">
            <w:pPr>
              <w:numPr>
                <w:ilvl w:val="0"/>
                <w:numId w:val="40"/>
              </w:numPr>
              <w:spacing w:after="60"/>
              <w:ind w:left="327" w:hanging="327"/>
              <w:rPr>
                <w:rFonts w:ascii="Arial" w:hAnsi="Arial"/>
                <w:sz w:val="20"/>
              </w:rPr>
            </w:pPr>
            <w:r w:rsidRPr="004D2AFE">
              <w:rPr>
                <w:rFonts w:ascii="Arial" w:hAnsi="Arial"/>
                <w:sz w:val="20"/>
              </w:rPr>
              <w:t>Rather than entering an exact campaign size, it is more likely that an estimated number of batches to be made on all autoclaves for the next month will be entered.</w:t>
            </w:r>
          </w:p>
          <w:p w14:paraId="629B3042" w14:textId="77777777" w:rsidR="00F16798" w:rsidRPr="004D2AFE" w:rsidRDefault="00F16798" w:rsidP="009100E6">
            <w:pPr>
              <w:numPr>
                <w:ilvl w:val="0"/>
                <w:numId w:val="40"/>
              </w:numPr>
              <w:spacing w:after="60"/>
              <w:ind w:left="327" w:hanging="327"/>
              <w:rPr>
                <w:rFonts w:ascii="Arial" w:hAnsi="Arial"/>
                <w:sz w:val="20"/>
              </w:rPr>
            </w:pPr>
            <w:r w:rsidRPr="004D2AFE">
              <w:rPr>
                <w:rFonts w:ascii="Arial" w:hAnsi="Arial"/>
                <w:sz w:val="20"/>
              </w:rPr>
              <w:t>If the number of batches requested is less than the current inventory, the valves remain closed.</w:t>
            </w:r>
          </w:p>
          <w:p w14:paraId="76973F7F" w14:textId="77777777" w:rsidR="00F16798" w:rsidRPr="004D2AFE" w:rsidRDefault="00F16798" w:rsidP="009100E6">
            <w:pPr>
              <w:numPr>
                <w:ilvl w:val="0"/>
                <w:numId w:val="40"/>
              </w:numPr>
              <w:spacing w:after="60"/>
              <w:ind w:left="327" w:hanging="327"/>
              <w:rPr>
                <w:rFonts w:ascii="Arial" w:hAnsi="Arial"/>
                <w:sz w:val="20"/>
              </w:rPr>
            </w:pPr>
            <w:r w:rsidRPr="004D2AFE">
              <w:rPr>
                <w:rFonts w:ascii="Arial" w:hAnsi="Arial"/>
                <w:sz w:val="20"/>
              </w:rPr>
              <w:t>If a mistake is made in the batch entry field, enter a 0 (zero) to reset, wait for the field to read –1, then enter the new value.</w:t>
            </w:r>
          </w:p>
          <w:p w14:paraId="236BDE14" w14:textId="77777777" w:rsidR="00F16798" w:rsidRDefault="00F16798" w:rsidP="009100E6">
            <w:pPr>
              <w:numPr>
                <w:ilvl w:val="0"/>
                <w:numId w:val="40"/>
              </w:numPr>
              <w:spacing w:after="60"/>
              <w:ind w:left="327" w:hanging="327"/>
              <w:rPr>
                <w:rFonts w:ascii="Arial" w:hAnsi="Arial"/>
                <w:sz w:val="20"/>
              </w:rPr>
            </w:pPr>
            <w:r w:rsidRPr="00F16798">
              <w:rPr>
                <w:rFonts w:ascii="Arial" w:hAnsi="Arial"/>
                <w:sz w:val="20"/>
              </w:rPr>
              <w:t xml:space="preserve">If an interlock condition for the loading valve occurs while filling, the valve closes and the batch entry remains.  When the interlock condition clears, open the valves to resume loading the tank. Too fast loading of the HFP tank (orbit valve in cell too open, the pressure in the HFP tank will increase and will shut-off the HFP feed loading automatic. When pressure in the tank drops by 5 </w:t>
            </w:r>
            <w:proofErr w:type="spellStart"/>
            <w:r w:rsidRPr="00F16798">
              <w:rPr>
                <w:rFonts w:ascii="Arial" w:hAnsi="Arial"/>
                <w:sz w:val="20"/>
              </w:rPr>
              <w:t>psig</w:t>
            </w:r>
            <w:proofErr w:type="spellEnd"/>
            <w:r w:rsidRPr="00F16798">
              <w:rPr>
                <w:rFonts w:ascii="Arial" w:hAnsi="Arial"/>
                <w:sz w:val="20"/>
              </w:rPr>
              <w:t>, re-open the valve and continue with loading. To avoid repeat interruptions to HFP feed transfers reduce orbit valve opening.</w:t>
            </w:r>
          </w:p>
          <w:p w14:paraId="7C337151" w14:textId="77777777" w:rsidR="00F16798" w:rsidRPr="00174708" w:rsidRDefault="00F16798" w:rsidP="009100E6">
            <w:pPr>
              <w:numPr>
                <w:ilvl w:val="0"/>
                <w:numId w:val="41"/>
              </w:numPr>
              <w:spacing w:after="60"/>
              <w:ind w:left="327" w:hanging="327"/>
              <w:rPr>
                <w:rFonts w:ascii="Arial" w:hAnsi="Arial"/>
                <w:sz w:val="20"/>
              </w:rPr>
            </w:pPr>
            <w:r w:rsidRPr="00AA5BFA">
              <w:rPr>
                <w:rFonts w:ascii="Arial" w:hAnsi="Arial"/>
                <w:sz w:val="20"/>
              </w:rPr>
              <w:t xml:space="preserve">If </w:t>
            </w:r>
            <w:r w:rsidRPr="00174708">
              <w:rPr>
                <w:rFonts w:ascii="Arial" w:hAnsi="Arial"/>
                <w:sz w:val="20"/>
              </w:rPr>
              <w:t xml:space="preserve">the operator selects the software HFP E-Stop, the transfer is </w:t>
            </w:r>
            <w:proofErr w:type="gramStart"/>
            <w:r w:rsidRPr="00174708">
              <w:rPr>
                <w:rFonts w:ascii="Arial" w:hAnsi="Arial"/>
                <w:sz w:val="20"/>
              </w:rPr>
              <w:t>aborted</w:t>
            </w:r>
            <w:proofErr w:type="gramEnd"/>
            <w:r w:rsidRPr="00174708">
              <w:rPr>
                <w:rFonts w:ascii="Arial" w:hAnsi="Arial"/>
                <w:sz w:val="20"/>
              </w:rPr>
              <w:t xml:space="preserve"> and all valves are interlocked closed. HFP E-Stop can also be automatically activated by logic intended to detect a Loss of Containment.  If E-Stop is activated by a Loss of Containment, a red ‘Loss of Containment’ alarm box will appear above the activated red ‘HFP E-Stop’ button.  Activation of the HFP E-Stop, either manually or automatically, will require a ‘HFP Estop Reset’ located below the ‘HFP E-Stop’.</w:t>
            </w:r>
          </w:p>
          <w:p w14:paraId="5C8F1846" w14:textId="77777777" w:rsidR="00F16798" w:rsidRPr="004D2AFE" w:rsidRDefault="00F16798" w:rsidP="004D2AFE">
            <w:pPr>
              <w:spacing w:after="60"/>
              <w:rPr>
                <w:rFonts w:ascii="Arial" w:hAnsi="Arial"/>
                <w:sz w:val="20"/>
              </w:rPr>
            </w:pPr>
            <w:r>
              <w:rPr>
                <w:rFonts w:ascii="Arial" w:hAnsi="Arial"/>
                <w:noProof/>
              </w:rPr>
              <w:t xml:space="preserve">      </w:t>
            </w:r>
            <w:r>
              <w:rPr>
                <w:rFonts w:ascii="Arial" w:hAnsi="Arial"/>
                <w:noProof/>
              </w:rPr>
              <w:drawing>
                <wp:inline distT="0" distB="0" distL="0" distR="0" wp14:anchorId="292CB441" wp14:editId="330BF78F">
                  <wp:extent cx="4453692" cy="3136604"/>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0192" cy="3141181"/>
                          </a:xfrm>
                          <a:prstGeom prst="rect">
                            <a:avLst/>
                          </a:prstGeom>
                          <a:noFill/>
                          <a:ln>
                            <a:noFill/>
                          </a:ln>
                        </pic:spPr>
                      </pic:pic>
                    </a:graphicData>
                  </a:graphic>
                </wp:inline>
              </w:drawing>
            </w:r>
          </w:p>
        </w:tc>
      </w:tr>
    </w:tbl>
    <w:p w14:paraId="26E8E990" w14:textId="77777777" w:rsidR="00F16798" w:rsidRPr="004D2AFE" w:rsidRDefault="00F16798" w:rsidP="00F16798">
      <w:pPr>
        <w:rPr>
          <w:rFonts w:ascii="Arial" w:hAnsi="Arial"/>
        </w:rPr>
      </w:pPr>
    </w:p>
    <w:p w14:paraId="5054F8C7" w14:textId="77777777" w:rsidR="00F16798" w:rsidRPr="004D2AFE" w:rsidRDefault="00F16798" w:rsidP="00F16798">
      <w:pPr>
        <w:pStyle w:val="ContinuedOnNextPa"/>
      </w:pPr>
      <w:proofErr w:type="gramStart"/>
      <w:r w:rsidRPr="004D2AFE">
        <w:t>Continued on</w:t>
      </w:r>
      <w:proofErr w:type="gramEnd"/>
      <w:r w:rsidRPr="004D2AFE">
        <w:t xml:space="preserve"> next page</w:t>
      </w:r>
    </w:p>
    <w:p w14:paraId="66D8BE5C" w14:textId="77777777" w:rsidR="00F16798" w:rsidRPr="004D2AFE" w:rsidRDefault="00F16798" w:rsidP="00F16798">
      <w:pPr>
        <w:pStyle w:val="Heading4"/>
      </w:pPr>
      <w:r w:rsidRPr="004D2AFE">
        <w:lastRenderedPageBreak/>
        <w:t>Inventory the HFP Tank,</w:t>
      </w:r>
      <w:r w:rsidRPr="004D2AFE">
        <w:rPr>
          <w:sz w:val="28"/>
        </w:rPr>
        <w:t xml:space="preserve"> Continued</w:t>
      </w:r>
    </w:p>
    <w:p w14:paraId="240BC7FC" w14:textId="77777777" w:rsidR="00F16798" w:rsidRPr="004D2AFE" w:rsidRDefault="00F16798" w:rsidP="00F16798">
      <w:pPr>
        <w:pStyle w:val="BlockLine"/>
        <w:rPr>
          <w:rFonts w:ascii="Arial" w:hAnsi="Arial"/>
        </w:rPr>
      </w:pPr>
      <w:r w:rsidRPr="004D2AFE">
        <w:rPr>
          <w:rFonts w:ascii="Arial" w:hAnsi="Arial"/>
        </w:rPr>
        <w:t xml:space="preserve"> </w:t>
      </w:r>
    </w:p>
    <w:tbl>
      <w:tblPr>
        <w:tblW w:w="0" w:type="auto"/>
        <w:tblLayout w:type="fixed"/>
        <w:tblLook w:val="0000" w:firstRow="0" w:lastRow="0" w:firstColumn="0" w:lastColumn="0" w:noHBand="0" w:noVBand="0"/>
      </w:tblPr>
      <w:tblGrid>
        <w:gridCol w:w="1728"/>
        <w:gridCol w:w="7740"/>
      </w:tblGrid>
      <w:tr w:rsidR="00F16798" w:rsidRPr="004D2AFE" w14:paraId="6F9F7413" w14:textId="77777777" w:rsidTr="00760B51">
        <w:trPr>
          <w:cantSplit/>
          <w:trHeight w:val="6651"/>
        </w:trPr>
        <w:tc>
          <w:tcPr>
            <w:tcW w:w="1728" w:type="dxa"/>
          </w:tcPr>
          <w:p w14:paraId="7303CBFC" w14:textId="77777777" w:rsidR="00F16798" w:rsidRPr="004D2AFE" w:rsidRDefault="00F16798" w:rsidP="004D2AFE">
            <w:pPr>
              <w:pStyle w:val="Heading5"/>
              <w:rPr>
                <w:rFonts w:ascii="Arial" w:hAnsi="Arial"/>
              </w:rPr>
            </w:pPr>
            <w:r w:rsidRPr="004D2AFE">
              <w:rPr>
                <w:rFonts w:ascii="Arial" w:hAnsi="Arial"/>
              </w:rPr>
              <w:t>Procedure Steps (Continued)</w:t>
            </w:r>
          </w:p>
        </w:tc>
        <w:tc>
          <w:tcPr>
            <w:tcW w:w="7740" w:type="dxa"/>
          </w:tcPr>
          <w:p w14:paraId="73B580A6" w14:textId="77777777" w:rsidR="00F16798" w:rsidRPr="004D2AFE" w:rsidRDefault="00F16798" w:rsidP="004D2AFE">
            <w:pPr>
              <w:pStyle w:val="MacroText"/>
              <w:tabs>
                <w:tab w:val="clear" w:pos="480"/>
                <w:tab w:val="clear" w:pos="960"/>
                <w:tab w:val="clear" w:pos="1440"/>
                <w:tab w:val="clear" w:pos="1920"/>
                <w:tab w:val="clear" w:pos="2400"/>
                <w:tab w:val="clear" w:pos="2880"/>
                <w:tab w:val="clear" w:pos="3360"/>
                <w:tab w:val="clear" w:pos="3840"/>
                <w:tab w:val="clear" w:pos="4320"/>
              </w:tabs>
              <w:spacing w:after="120"/>
              <w:rPr>
                <w:rFonts w:ascii="Arial" w:hAnsi="Arial"/>
                <w:b/>
                <w:i/>
              </w:rPr>
            </w:pPr>
            <w:r w:rsidRPr="004D2AFE">
              <w:rPr>
                <w:rFonts w:ascii="Arial" w:hAnsi="Arial"/>
                <w:b/>
              </w:rPr>
              <w:t>Ready to start loading HFP feed tank, (</w:t>
            </w:r>
            <w:r w:rsidRPr="004D2AFE">
              <w:rPr>
                <w:rFonts w:ascii="Arial" w:hAnsi="Arial"/>
                <w:b/>
                <w:i/>
              </w:rPr>
              <w:t>Continued)</w:t>
            </w:r>
          </w:p>
          <w:p w14:paraId="1515551F" w14:textId="77777777" w:rsidR="00F16798" w:rsidRPr="00985D0E" w:rsidRDefault="00F16798" w:rsidP="009100E6">
            <w:pPr>
              <w:numPr>
                <w:ilvl w:val="0"/>
                <w:numId w:val="42"/>
              </w:numPr>
              <w:spacing w:after="60"/>
              <w:ind w:left="327" w:hanging="327"/>
              <w:rPr>
                <w:rFonts w:ascii="Arial" w:hAnsi="Arial"/>
                <w:sz w:val="20"/>
              </w:rPr>
            </w:pPr>
            <w:r w:rsidRPr="004D2AFE">
              <w:rPr>
                <w:rFonts w:ascii="Arial" w:hAnsi="Arial"/>
                <w:sz w:val="20"/>
              </w:rPr>
              <w:t xml:space="preserve">At end of the transfer N2 will be added to the HFP tank by the DCS to about 50-60 </w:t>
            </w:r>
            <w:proofErr w:type="spellStart"/>
            <w:r w:rsidRPr="004D2AFE">
              <w:rPr>
                <w:rFonts w:ascii="Arial" w:hAnsi="Arial"/>
                <w:sz w:val="20"/>
              </w:rPr>
              <w:t>psig</w:t>
            </w:r>
            <w:proofErr w:type="spellEnd"/>
            <w:r w:rsidRPr="004D2AFE">
              <w:rPr>
                <w:rFonts w:ascii="Arial" w:hAnsi="Arial"/>
                <w:sz w:val="20"/>
              </w:rPr>
              <w:t xml:space="preserve"> through DCS</w:t>
            </w:r>
          </w:p>
          <w:p w14:paraId="6E6F40A1" w14:textId="77777777" w:rsidR="00F16798" w:rsidRPr="00985D0E" w:rsidRDefault="00F16798" w:rsidP="009100E6">
            <w:pPr>
              <w:numPr>
                <w:ilvl w:val="0"/>
                <w:numId w:val="42"/>
              </w:numPr>
              <w:spacing w:after="60"/>
              <w:ind w:left="327" w:hanging="327"/>
              <w:rPr>
                <w:rFonts w:ascii="Arial" w:hAnsi="Arial"/>
                <w:sz w:val="20"/>
              </w:rPr>
            </w:pPr>
            <w:r w:rsidRPr="00985D0E">
              <w:rPr>
                <w:rFonts w:ascii="Arial" w:hAnsi="Arial"/>
                <w:sz w:val="20"/>
              </w:rPr>
              <w:t xml:space="preserve">Communicate to Monomer operator that loading is complete </w:t>
            </w:r>
          </w:p>
          <w:p w14:paraId="3D0F4D6F" w14:textId="77777777" w:rsidR="00F16798" w:rsidRPr="004D2AFE" w:rsidRDefault="00F16798" w:rsidP="009100E6">
            <w:pPr>
              <w:numPr>
                <w:ilvl w:val="0"/>
                <w:numId w:val="43"/>
              </w:numPr>
              <w:spacing w:after="60"/>
              <w:ind w:left="327" w:hanging="327"/>
              <w:rPr>
                <w:rFonts w:ascii="Arial" w:hAnsi="Arial"/>
                <w:sz w:val="20"/>
              </w:rPr>
            </w:pPr>
            <w:r w:rsidRPr="004D2AFE">
              <w:rPr>
                <w:rFonts w:ascii="Arial" w:hAnsi="Arial"/>
                <w:sz w:val="20"/>
              </w:rPr>
              <w:t>Restore HFP feed tank to standard operating conditions</w:t>
            </w:r>
          </w:p>
          <w:p w14:paraId="0F1A795D" w14:textId="77777777" w:rsidR="00F16798" w:rsidRPr="004D2AFE" w:rsidRDefault="00F16798" w:rsidP="004D2AFE">
            <w:pPr>
              <w:numPr>
                <w:ilvl w:val="0"/>
                <w:numId w:val="23"/>
              </w:numPr>
              <w:spacing w:after="60"/>
              <w:ind w:left="684"/>
              <w:rPr>
                <w:rFonts w:ascii="Arial" w:hAnsi="Arial"/>
                <w:sz w:val="20"/>
              </w:rPr>
            </w:pPr>
            <w:r w:rsidRPr="004D2AFE">
              <w:rPr>
                <w:rFonts w:ascii="Arial" w:hAnsi="Arial"/>
                <w:b/>
                <w:sz w:val="20"/>
                <w:u w:val="single"/>
              </w:rPr>
              <w:t xml:space="preserve">Close </w:t>
            </w:r>
            <w:r w:rsidRPr="004D2AFE">
              <w:rPr>
                <w:rFonts w:ascii="Arial" w:hAnsi="Arial"/>
                <w:sz w:val="20"/>
              </w:rPr>
              <w:t xml:space="preserve">all manual valves in HFP feed system from monomers and HFP tank Vent line around automatic </w:t>
            </w:r>
          </w:p>
          <w:p w14:paraId="05AE96B1" w14:textId="77777777" w:rsidR="00F16798" w:rsidRPr="004D2AFE" w:rsidRDefault="00F16798" w:rsidP="004D2AFE">
            <w:pPr>
              <w:numPr>
                <w:ilvl w:val="0"/>
                <w:numId w:val="23"/>
              </w:numPr>
              <w:spacing w:after="60"/>
              <w:ind w:left="684"/>
              <w:rPr>
                <w:rFonts w:ascii="Arial" w:hAnsi="Arial"/>
                <w:sz w:val="20"/>
              </w:rPr>
            </w:pPr>
            <w:r w:rsidRPr="004D2AFE">
              <w:rPr>
                <w:rFonts w:ascii="Arial" w:hAnsi="Arial"/>
                <w:sz w:val="20"/>
              </w:rPr>
              <w:t>HFP feed tank is now back to normal operating conditions</w:t>
            </w:r>
          </w:p>
          <w:p w14:paraId="15D7B6BB" w14:textId="77777777" w:rsidR="00F16798" w:rsidRPr="004D2AFE" w:rsidRDefault="00F16798" w:rsidP="009100E6">
            <w:pPr>
              <w:numPr>
                <w:ilvl w:val="0"/>
                <w:numId w:val="44"/>
              </w:numPr>
              <w:spacing w:after="240"/>
              <w:rPr>
                <w:rFonts w:ascii="Arial" w:hAnsi="Arial"/>
                <w:sz w:val="20"/>
              </w:rPr>
            </w:pPr>
            <w:r w:rsidRPr="004D2AFE">
              <w:rPr>
                <w:rFonts w:ascii="Arial" w:hAnsi="Arial"/>
                <w:sz w:val="20"/>
              </w:rPr>
              <w:t>Run an “HFP Dummy Batch” on any autoclave running an HFP modified product (6C X) before resuming normal operation of that autoclave.  If the HFP tank is loaded prior to a 6C X campaign, then this is part of the normal start up procedure, but if it is loaded mid campaign, then an “HFP Dummy Batch” is still needed to make sure the line is liquid full to the autoclave.</w:t>
            </w:r>
          </w:p>
          <w:p w14:paraId="0F89E0C7" w14:textId="77777777" w:rsidR="00F16798" w:rsidRPr="004D2AFE" w:rsidRDefault="00F16798" w:rsidP="004D2AFE">
            <w:pPr>
              <w:spacing w:after="60"/>
              <w:rPr>
                <w:rFonts w:ascii="Arial" w:hAnsi="Arial"/>
                <w:b/>
                <w:sz w:val="20"/>
              </w:rPr>
            </w:pPr>
            <w:r w:rsidRPr="004D2AFE">
              <w:rPr>
                <w:rFonts w:ascii="Arial" w:hAnsi="Arial"/>
                <w:b/>
                <w:sz w:val="20"/>
                <w:u w:val="single"/>
              </w:rPr>
              <w:t>Follow Up Items</w:t>
            </w:r>
          </w:p>
          <w:p w14:paraId="3780F8A7" w14:textId="77777777" w:rsidR="00F16798" w:rsidRPr="004D2AFE" w:rsidRDefault="00F16798" w:rsidP="004D2AFE">
            <w:pPr>
              <w:numPr>
                <w:ilvl w:val="0"/>
                <w:numId w:val="25"/>
              </w:numPr>
              <w:spacing w:after="240"/>
              <w:rPr>
                <w:rFonts w:ascii="Arial" w:hAnsi="Arial"/>
                <w:sz w:val="20"/>
              </w:rPr>
            </w:pPr>
            <w:r w:rsidRPr="004D2AFE">
              <w:rPr>
                <w:rFonts w:ascii="Arial" w:hAnsi="Arial"/>
                <w:sz w:val="20"/>
              </w:rPr>
              <w:t>Record HFP amount transfer</w:t>
            </w:r>
          </w:p>
          <w:p w14:paraId="69CFE7A5" w14:textId="77777777" w:rsidR="00F16798" w:rsidRPr="004D2AFE" w:rsidRDefault="009100E6" w:rsidP="004D2AFE">
            <w:pPr>
              <w:spacing w:after="240"/>
              <w:rPr>
                <w:rFonts w:ascii="Arial" w:hAnsi="Arial"/>
                <w:b/>
                <w:sz w:val="20"/>
              </w:rPr>
            </w:pPr>
            <w:r>
              <w:rPr>
                <w:rFonts w:ascii="Arial" w:hAnsi="Arial"/>
                <w:b/>
                <w:sz w:val="20"/>
                <w:u w:val="single"/>
              </w:rPr>
              <w:t>Affected Process Variables t</w:t>
            </w:r>
            <w:r w:rsidR="00F16798" w:rsidRPr="004D2AFE">
              <w:rPr>
                <w:rFonts w:ascii="Arial" w:hAnsi="Arial"/>
                <w:b/>
                <w:sz w:val="20"/>
                <w:u w:val="single"/>
              </w:rPr>
              <w:t>o Monitor</w:t>
            </w:r>
          </w:p>
          <w:p w14:paraId="67F6A1FF" w14:textId="77777777" w:rsidR="00F16798" w:rsidRPr="004D2AFE" w:rsidRDefault="00F16798" w:rsidP="004D2AFE">
            <w:pPr>
              <w:spacing w:after="60"/>
              <w:rPr>
                <w:rFonts w:ascii="Arial" w:hAnsi="Arial"/>
                <w:sz w:val="20"/>
              </w:rPr>
            </w:pPr>
            <w:r w:rsidRPr="004D2AFE">
              <w:rPr>
                <w:rFonts w:ascii="Arial" w:hAnsi="Arial"/>
                <w:sz w:val="20"/>
              </w:rPr>
              <w:t>1.</w:t>
            </w:r>
            <w:r w:rsidRPr="004D2AFE">
              <w:rPr>
                <w:rFonts w:ascii="Arial" w:hAnsi="Arial"/>
                <w:sz w:val="20"/>
              </w:rPr>
              <w:tab/>
              <w:t>Monitor the HFP feed tank level through DCS</w:t>
            </w:r>
          </w:p>
          <w:p w14:paraId="7BB1938B" w14:textId="77777777" w:rsidR="00F16798" w:rsidRPr="004D2AFE" w:rsidRDefault="00F16798" w:rsidP="004D2AFE">
            <w:pPr>
              <w:numPr>
                <w:ilvl w:val="0"/>
                <w:numId w:val="26"/>
              </w:numPr>
              <w:spacing w:after="60"/>
              <w:rPr>
                <w:rFonts w:ascii="Arial" w:hAnsi="Arial"/>
                <w:sz w:val="20"/>
              </w:rPr>
            </w:pPr>
            <w:r w:rsidRPr="004D2AFE">
              <w:rPr>
                <w:rFonts w:ascii="Arial" w:hAnsi="Arial"/>
                <w:sz w:val="20"/>
              </w:rPr>
              <w:t>Monitor the Monomer storage tank level through DCS</w:t>
            </w:r>
          </w:p>
          <w:p w14:paraId="66762884" w14:textId="77777777" w:rsidR="00F16798" w:rsidRPr="004D2AFE" w:rsidRDefault="00F16798" w:rsidP="004D2AFE">
            <w:pPr>
              <w:spacing w:after="240"/>
              <w:rPr>
                <w:rFonts w:ascii="Arial" w:hAnsi="Arial"/>
                <w:sz w:val="20"/>
              </w:rPr>
            </w:pPr>
            <w:r w:rsidRPr="004D2AFE">
              <w:rPr>
                <w:rFonts w:ascii="Arial" w:hAnsi="Arial"/>
                <w:sz w:val="20"/>
              </w:rPr>
              <w:t>3. Record transfer in Daily log (Title V requirement)</w:t>
            </w:r>
          </w:p>
          <w:p w14:paraId="5DFD34E1" w14:textId="77777777" w:rsidR="00F16798" w:rsidRPr="004D2AFE" w:rsidRDefault="00F16798" w:rsidP="004D2AFE">
            <w:pPr>
              <w:spacing w:after="60"/>
              <w:rPr>
                <w:rFonts w:ascii="Arial" w:hAnsi="Arial"/>
                <w:b/>
                <w:sz w:val="20"/>
              </w:rPr>
            </w:pPr>
            <w:r w:rsidRPr="004D2AFE">
              <w:rPr>
                <w:rFonts w:ascii="Arial" w:hAnsi="Arial"/>
                <w:b/>
                <w:sz w:val="20"/>
                <w:u w:val="single"/>
              </w:rPr>
              <w:t>References</w:t>
            </w:r>
          </w:p>
          <w:p w14:paraId="55E28F47" w14:textId="77777777" w:rsidR="00F16798" w:rsidRPr="004D2AFE" w:rsidRDefault="00F16798" w:rsidP="004D2AFE">
            <w:pPr>
              <w:spacing w:after="60"/>
              <w:rPr>
                <w:rFonts w:ascii="Arial" w:hAnsi="Arial"/>
                <w:sz w:val="20"/>
              </w:rPr>
            </w:pPr>
            <w:r w:rsidRPr="004D2AFE">
              <w:rPr>
                <w:rFonts w:ascii="Arial" w:hAnsi="Arial"/>
                <w:sz w:val="20"/>
              </w:rPr>
              <w:t>TEFLON</w:t>
            </w:r>
            <w:r w:rsidRPr="004D2AFE">
              <w:rPr>
                <w:rFonts w:ascii="Arial" w:hAnsi="Arial" w:cs="Arial"/>
                <w:sz w:val="20"/>
              </w:rPr>
              <w:t>™</w:t>
            </w:r>
            <w:r w:rsidRPr="004D2AFE">
              <w:rPr>
                <w:rFonts w:ascii="Arial" w:hAnsi="Arial"/>
                <w:sz w:val="20"/>
              </w:rPr>
              <w:t xml:space="preserve"> Catalog of Chemicals</w:t>
            </w:r>
          </w:p>
        </w:tc>
      </w:tr>
    </w:tbl>
    <w:p w14:paraId="53350293" w14:textId="77777777" w:rsidR="00F16798" w:rsidRPr="004D2AFE" w:rsidRDefault="00F16798" w:rsidP="00F16798">
      <w:pPr>
        <w:rPr>
          <w:rFonts w:ascii="Arial" w:hAnsi="Arial"/>
        </w:rPr>
      </w:pPr>
    </w:p>
    <w:p w14:paraId="33B09D0A" w14:textId="77777777" w:rsidR="00F16798" w:rsidRPr="004D2AFE" w:rsidRDefault="00F16798" w:rsidP="00F16798">
      <w:pPr>
        <w:pStyle w:val="ContinuedOnNextPa"/>
      </w:pPr>
      <w:proofErr w:type="gramStart"/>
      <w:r w:rsidRPr="004D2AFE">
        <w:t>Continued on</w:t>
      </w:r>
      <w:proofErr w:type="gramEnd"/>
      <w:r w:rsidRPr="004D2AFE">
        <w:t xml:space="preserve"> next page</w:t>
      </w:r>
    </w:p>
    <w:p w14:paraId="19856818" w14:textId="77777777" w:rsidR="00F16798" w:rsidRPr="004D2AFE" w:rsidRDefault="00F16798" w:rsidP="00760B51">
      <w:pPr>
        <w:pStyle w:val="Heading4"/>
      </w:pPr>
    </w:p>
    <w:p w14:paraId="2DF723EE" w14:textId="77777777" w:rsidR="007E3675" w:rsidRDefault="007E3675" w:rsidP="00F16798">
      <w:pPr>
        <w:pStyle w:val="Heading4"/>
        <w:rPr>
          <w:b w:val="0"/>
        </w:rPr>
      </w:pPr>
    </w:p>
    <w:p w14:paraId="7D2A38AD" w14:textId="77777777" w:rsidR="007E3675" w:rsidRDefault="007E3675" w:rsidP="00F16798">
      <w:pPr>
        <w:pStyle w:val="Heading4"/>
        <w:rPr>
          <w:b w:val="0"/>
        </w:rPr>
      </w:pPr>
    </w:p>
    <w:p w14:paraId="57CD2F2B" w14:textId="77777777" w:rsidR="007E3675" w:rsidRDefault="007E3675" w:rsidP="00F16798">
      <w:pPr>
        <w:pStyle w:val="Heading4"/>
        <w:rPr>
          <w:b w:val="0"/>
        </w:rPr>
      </w:pPr>
    </w:p>
    <w:p w14:paraId="75977B3B" w14:textId="77777777" w:rsidR="007E3675" w:rsidRDefault="007E3675" w:rsidP="00F16798">
      <w:pPr>
        <w:pStyle w:val="Heading4"/>
        <w:rPr>
          <w:b w:val="0"/>
        </w:rPr>
      </w:pPr>
    </w:p>
    <w:p w14:paraId="4F5F74E1" w14:textId="77777777" w:rsidR="007E3675" w:rsidRDefault="007E3675" w:rsidP="00F16798">
      <w:pPr>
        <w:pStyle w:val="Heading4"/>
        <w:rPr>
          <w:b w:val="0"/>
        </w:rPr>
      </w:pPr>
    </w:p>
    <w:p w14:paraId="1C13ABB0" w14:textId="77777777" w:rsidR="007E3675" w:rsidRDefault="007E3675" w:rsidP="00F16798">
      <w:pPr>
        <w:pStyle w:val="Heading4"/>
        <w:rPr>
          <w:b w:val="0"/>
        </w:rPr>
      </w:pPr>
    </w:p>
    <w:p w14:paraId="39AE5182" w14:textId="77777777" w:rsidR="007E3675" w:rsidRDefault="007E3675" w:rsidP="00F16798">
      <w:pPr>
        <w:pStyle w:val="Heading4"/>
        <w:rPr>
          <w:b w:val="0"/>
        </w:rPr>
      </w:pPr>
    </w:p>
    <w:p w14:paraId="6F79C882" w14:textId="77777777" w:rsidR="005A6B54" w:rsidRPr="00985D0E" w:rsidRDefault="005A6B54" w:rsidP="00F16798">
      <w:pPr>
        <w:pStyle w:val="Heading4"/>
      </w:pPr>
      <w:r w:rsidRPr="00985D0E">
        <w:lastRenderedPageBreak/>
        <w:t>Inventory the HFP Tank</w:t>
      </w:r>
      <w:r w:rsidR="00283927" w:rsidRPr="00985D0E">
        <w:t xml:space="preserve">, </w:t>
      </w:r>
      <w:r w:rsidR="00283927" w:rsidRPr="00985D0E">
        <w:rPr>
          <w:sz w:val="28"/>
        </w:rPr>
        <w:t>Continued</w:t>
      </w:r>
    </w:p>
    <w:p w14:paraId="2E0E0CBA" w14:textId="77777777" w:rsidR="00283927" w:rsidRPr="0026701D" w:rsidRDefault="005A6B54" w:rsidP="00283927">
      <w:pPr>
        <w:pStyle w:val="BlockLine"/>
      </w:pPr>
      <w:r w:rsidRPr="0026701D">
        <w:t xml:space="preserve"> </w:t>
      </w:r>
    </w:p>
    <w:p w14:paraId="6C0B0BD1" w14:textId="77777777" w:rsidR="005A6B54" w:rsidRPr="0026701D" w:rsidRDefault="005A6B54">
      <w:pPr>
        <w:jc w:val="center"/>
        <w:rPr>
          <w:rFonts w:ascii="Arial" w:hAnsi="Arial" w:cs="Arial"/>
          <w:b/>
          <w:sz w:val="22"/>
          <w:u w:val="single"/>
        </w:rPr>
      </w:pPr>
      <w:r w:rsidRPr="0026701D">
        <w:rPr>
          <w:rFonts w:ascii="Arial" w:hAnsi="Arial" w:cs="Arial"/>
          <w:b/>
          <w:sz w:val="22"/>
          <w:u w:val="single"/>
        </w:rPr>
        <w:t>HFP FEED TANK INVENTORY</w:t>
      </w:r>
    </w:p>
    <w:p w14:paraId="7ED13F5E" w14:textId="77777777" w:rsidR="005A6B54" w:rsidRPr="0026701D" w:rsidRDefault="005A6B54">
      <w:pPr>
        <w:rPr>
          <w:sz w:val="22"/>
        </w:rPr>
      </w:pPr>
    </w:p>
    <w:p w14:paraId="3C78EF76" w14:textId="77777777" w:rsidR="005A6B54" w:rsidRPr="0026701D" w:rsidRDefault="005A6B54">
      <w:pPr>
        <w:jc w:val="center"/>
        <w:rPr>
          <w:rFonts w:ascii="Arial" w:hAnsi="Arial" w:cs="Arial"/>
          <w:sz w:val="22"/>
        </w:rPr>
      </w:pPr>
      <w:r w:rsidRPr="0026701D">
        <w:rPr>
          <w:rFonts w:ascii="Arial" w:hAnsi="Arial" w:cs="Arial"/>
          <w:sz w:val="22"/>
        </w:rPr>
        <w:t>The amount of HFP in the feed tan is shown in the table below</w:t>
      </w:r>
    </w:p>
    <w:p w14:paraId="06875484" w14:textId="77777777" w:rsidR="00403262" w:rsidRPr="00226D21" w:rsidRDefault="00403262">
      <w:pPr>
        <w:jc w:val="center"/>
        <w:rPr>
          <w:rFonts w:ascii="Arial" w:hAnsi="Arial" w:cs="Arial"/>
          <w:sz w:val="22"/>
        </w:rPr>
      </w:pPr>
    </w:p>
    <w:tbl>
      <w:tblPr>
        <w:tblW w:w="9580" w:type="dxa"/>
        <w:tblLayout w:type="fixed"/>
        <w:tblLook w:val="0000" w:firstRow="0" w:lastRow="0" w:firstColumn="0" w:lastColumn="0" w:noHBand="0" w:noVBand="0"/>
      </w:tblPr>
      <w:tblGrid>
        <w:gridCol w:w="1998"/>
        <w:gridCol w:w="1170"/>
        <w:gridCol w:w="1260"/>
        <w:gridCol w:w="2610"/>
        <w:gridCol w:w="1271"/>
        <w:gridCol w:w="1271"/>
      </w:tblGrid>
      <w:tr w:rsidR="005A6B54" w:rsidRPr="00226D21" w14:paraId="59F6B5B6" w14:textId="77777777" w:rsidTr="00FA1544">
        <w:tc>
          <w:tcPr>
            <w:tcW w:w="1998" w:type="dxa"/>
          </w:tcPr>
          <w:p w14:paraId="10C20CD8" w14:textId="77777777" w:rsidR="005A6B54" w:rsidRPr="00226D21" w:rsidRDefault="004733C2">
            <w:pPr>
              <w:spacing w:before="40" w:after="40"/>
              <w:rPr>
                <w:rFonts w:ascii="Arial" w:hAnsi="Arial" w:cs="Arial"/>
                <w:sz w:val="20"/>
              </w:rPr>
            </w:pPr>
            <w:r w:rsidRPr="00226D21">
              <w:rPr>
                <w:noProof/>
              </w:rPr>
              <mc:AlternateContent>
                <mc:Choice Requires="wps">
                  <w:drawing>
                    <wp:anchor distT="0" distB="0" distL="114300" distR="114300" simplePos="0" relativeHeight="251657728" behindDoc="0" locked="0" layoutInCell="1" allowOverlap="1" wp14:anchorId="6D24E989" wp14:editId="3C201CA3">
                      <wp:simplePos x="0" y="0"/>
                      <wp:positionH relativeFrom="column">
                        <wp:posOffset>-177165</wp:posOffset>
                      </wp:positionH>
                      <wp:positionV relativeFrom="paragraph">
                        <wp:posOffset>148590</wp:posOffset>
                      </wp:positionV>
                      <wp:extent cx="1028700" cy="1143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287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BC2086" w14:textId="77777777" w:rsidR="00834CB1" w:rsidRPr="00E737FF" w:rsidRDefault="00834CB1" w:rsidP="00E737FF"/>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3.95pt;margin-top:11.7pt;width:81pt;height:9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" filled="f" stroked="f">
                      <v:textbox inset="1pt,1pt,1pt,1pt">
                        <w:txbxContent>
                          <w:p w:rsidR="00834CB1" w:rsidRPr="00E737FF" w:rsidRDefault="00834CB1" w:rsidP="00E737FF"/>
                        </w:txbxContent>
                      </v:textbox>
                    </v:rect>
                  </w:pict>
                </mc:Fallback>
              </mc:AlternateContent>
            </w:r>
          </w:p>
        </w:tc>
        <w:tc>
          <w:tcPr>
            <w:tcW w:w="1170" w:type="dxa"/>
          </w:tcPr>
          <w:p w14:paraId="7F73797B" w14:textId="77777777" w:rsidR="005A6B54" w:rsidRPr="0026701D" w:rsidRDefault="005A6B54">
            <w:pPr>
              <w:spacing w:before="40" w:after="40"/>
              <w:jc w:val="center"/>
              <w:rPr>
                <w:rFonts w:ascii="Arial" w:hAnsi="Arial" w:cs="Arial"/>
                <w:sz w:val="20"/>
              </w:rPr>
            </w:pPr>
            <w:r w:rsidRPr="0026701D">
              <w:rPr>
                <w:rFonts w:ascii="Arial" w:hAnsi="Arial" w:cs="Arial"/>
                <w:sz w:val="20"/>
                <w:u w:val="single"/>
              </w:rPr>
              <w:t>% LEVEL</w:t>
            </w:r>
          </w:p>
        </w:tc>
        <w:tc>
          <w:tcPr>
            <w:tcW w:w="1260" w:type="dxa"/>
          </w:tcPr>
          <w:p w14:paraId="0C085AAC" w14:textId="77777777" w:rsidR="005A6B54" w:rsidRPr="0026701D" w:rsidRDefault="005A6B54">
            <w:pPr>
              <w:spacing w:before="40" w:after="40"/>
              <w:jc w:val="center"/>
              <w:rPr>
                <w:rFonts w:ascii="Arial" w:hAnsi="Arial" w:cs="Arial"/>
                <w:sz w:val="20"/>
              </w:rPr>
            </w:pPr>
            <w:r w:rsidRPr="0026701D">
              <w:rPr>
                <w:rFonts w:ascii="Arial" w:hAnsi="Arial" w:cs="Arial"/>
                <w:sz w:val="20"/>
                <w:u w:val="single"/>
              </w:rPr>
              <w:t>LBS HFP</w:t>
            </w:r>
          </w:p>
        </w:tc>
        <w:tc>
          <w:tcPr>
            <w:tcW w:w="2610" w:type="dxa"/>
          </w:tcPr>
          <w:p w14:paraId="378B3D0B" w14:textId="77777777" w:rsidR="005A6B54" w:rsidRPr="0026701D" w:rsidRDefault="005A6B54">
            <w:pPr>
              <w:spacing w:before="40" w:after="40"/>
              <w:rPr>
                <w:rFonts w:ascii="Arial" w:hAnsi="Arial" w:cs="Arial"/>
                <w:sz w:val="20"/>
              </w:rPr>
            </w:pPr>
          </w:p>
        </w:tc>
        <w:tc>
          <w:tcPr>
            <w:tcW w:w="1271" w:type="dxa"/>
          </w:tcPr>
          <w:p w14:paraId="73B1B08D" w14:textId="77777777" w:rsidR="005A6B54" w:rsidRPr="0026701D" w:rsidRDefault="005A6B54">
            <w:pPr>
              <w:spacing w:before="40" w:after="40"/>
              <w:jc w:val="center"/>
              <w:rPr>
                <w:rFonts w:ascii="Arial" w:hAnsi="Arial" w:cs="Arial"/>
                <w:sz w:val="20"/>
              </w:rPr>
            </w:pPr>
            <w:r w:rsidRPr="0026701D">
              <w:rPr>
                <w:rFonts w:ascii="Arial" w:hAnsi="Arial" w:cs="Arial"/>
                <w:sz w:val="20"/>
                <w:u w:val="single"/>
              </w:rPr>
              <w:t>% LEVEL</w:t>
            </w:r>
          </w:p>
        </w:tc>
        <w:tc>
          <w:tcPr>
            <w:tcW w:w="1271" w:type="dxa"/>
          </w:tcPr>
          <w:p w14:paraId="02CEFE19" w14:textId="77777777" w:rsidR="005A6B54" w:rsidRPr="00226D21" w:rsidRDefault="005A6B54">
            <w:pPr>
              <w:spacing w:before="40" w:after="40"/>
              <w:jc w:val="center"/>
              <w:rPr>
                <w:rFonts w:ascii="Arial" w:hAnsi="Arial" w:cs="Arial"/>
                <w:sz w:val="20"/>
              </w:rPr>
            </w:pPr>
            <w:r w:rsidRPr="00226D21">
              <w:rPr>
                <w:rFonts w:ascii="Arial" w:hAnsi="Arial" w:cs="Arial"/>
                <w:sz w:val="20"/>
                <w:u w:val="single"/>
              </w:rPr>
              <w:t>LBS HFP</w:t>
            </w:r>
          </w:p>
        </w:tc>
      </w:tr>
      <w:tr w:rsidR="005A6B54" w:rsidRPr="00226D21" w14:paraId="3AF00356" w14:textId="77777777" w:rsidTr="00FA1544">
        <w:tc>
          <w:tcPr>
            <w:tcW w:w="1998" w:type="dxa"/>
          </w:tcPr>
          <w:p w14:paraId="68A5DC89" w14:textId="77777777" w:rsidR="005A6B54" w:rsidRPr="00226D21" w:rsidRDefault="008168B7" w:rsidP="008168B7">
            <w:pPr>
              <w:spacing w:before="40" w:after="40"/>
              <w:jc w:val="right"/>
              <w:rPr>
                <w:rFonts w:ascii="Arial" w:hAnsi="Arial" w:cs="Arial"/>
                <w:sz w:val="20"/>
              </w:rPr>
            </w:pPr>
            <w:r w:rsidRPr="00226D21">
              <w:rPr>
                <w:rFonts w:ascii="Arial" w:hAnsi="Arial" w:cs="Arial"/>
                <w:sz w:val="20"/>
              </w:rPr>
              <w:t xml:space="preserve">   </w:t>
            </w:r>
            <w:r w:rsidR="00E737FF" w:rsidRPr="00226D21">
              <w:rPr>
                <w:rFonts w:ascii="Arial" w:hAnsi="Arial" w:cs="Arial"/>
                <w:sz w:val="20"/>
              </w:rPr>
              <w:t xml:space="preserve">LOW LEVEL </w:t>
            </w:r>
            <w:r w:rsidR="00E737FF" w:rsidRPr="00226D21">
              <w:rPr>
                <w:rFonts w:ascii="Arial" w:hAnsi="Arial" w:cs="Arial"/>
                <w:sz w:val="20"/>
              </w:rPr>
              <w:sym w:font="Wingdings" w:char="F0E0"/>
            </w:r>
          </w:p>
        </w:tc>
        <w:tc>
          <w:tcPr>
            <w:tcW w:w="1170" w:type="dxa"/>
          </w:tcPr>
          <w:p w14:paraId="3E0A674F" w14:textId="77777777" w:rsidR="005A6B54" w:rsidRPr="0026701D" w:rsidRDefault="005A6B54">
            <w:pPr>
              <w:spacing w:before="40" w:after="40"/>
              <w:jc w:val="center"/>
              <w:rPr>
                <w:rFonts w:ascii="Arial" w:hAnsi="Arial" w:cs="Arial"/>
                <w:sz w:val="20"/>
              </w:rPr>
            </w:pPr>
            <w:r w:rsidRPr="0026701D">
              <w:rPr>
                <w:rFonts w:ascii="Arial" w:hAnsi="Arial" w:cs="Arial"/>
                <w:sz w:val="20"/>
              </w:rPr>
              <w:t>0</w:t>
            </w:r>
          </w:p>
        </w:tc>
        <w:tc>
          <w:tcPr>
            <w:tcW w:w="1260" w:type="dxa"/>
          </w:tcPr>
          <w:p w14:paraId="302A1EFC" w14:textId="77777777" w:rsidR="005A6B54" w:rsidRPr="00760B51" w:rsidRDefault="006E5370">
            <w:pPr>
              <w:spacing w:before="40" w:after="40"/>
              <w:jc w:val="center"/>
              <w:rPr>
                <w:rFonts w:ascii="Arial" w:hAnsi="Arial" w:cs="Arial"/>
                <w:sz w:val="20"/>
              </w:rPr>
            </w:pPr>
            <w:r w:rsidRPr="00760B51">
              <w:rPr>
                <w:rFonts w:ascii="Arial" w:hAnsi="Arial" w:cs="Arial"/>
                <w:sz w:val="20"/>
              </w:rPr>
              <w:t>0</w:t>
            </w:r>
          </w:p>
        </w:tc>
        <w:tc>
          <w:tcPr>
            <w:tcW w:w="2610" w:type="dxa"/>
          </w:tcPr>
          <w:p w14:paraId="5AF388DB" w14:textId="77777777" w:rsidR="005A6B54" w:rsidRPr="00226D21" w:rsidRDefault="005A6B54">
            <w:pPr>
              <w:spacing w:before="40" w:after="40"/>
              <w:rPr>
                <w:rFonts w:ascii="Arial" w:hAnsi="Arial" w:cs="Arial"/>
                <w:sz w:val="20"/>
              </w:rPr>
            </w:pPr>
          </w:p>
        </w:tc>
        <w:tc>
          <w:tcPr>
            <w:tcW w:w="1271" w:type="dxa"/>
          </w:tcPr>
          <w:p w14:paraId="4BD61532" w14:textId="77777777" w:rsidR="005A6B54" w:rsidRPr="0026701D" w:rsidRDefault="005A6B54">
            <w:pPr>
              <w:spacing w:before="40" w:after="40"/>
              <w:jc w:val="center"/>
              <w:rPr>
                <w:rFonts w:ascii="Arial" w:hAnsi="Arial" w:cs="Arial"/>
                <w:sz w:val="20"/>
              </w:rPr>
            </w:pPr>
            <w:r w:rsidRPr="0026701D">
              <w:rPr>
                <w:rFonts w:ascii="Arial" w:hAnsi="Arial" w:cs="Arial"/>
                <w:sz w:val="20"/>
              </w:rPr>
              <w:t>52</w:t>
            </w:r>
          </w:p>
        </w:tc>
        <w:tc>
          <w:tcPr>
            <w:tcW w:w="1271" w:type="dxa"/>
          </w:tcPr>
          <w:p w14:paraId="6EF7FE9F" w14:textId="77777777" w:rsidR="006E5370" w:rsidRPr="00760B51" w:rsidRDefault="006E5370" w:rsidP="006E5370">
            <w:pPr>
              <w:spacing w:before="40" w:after="40"/>
              <w:jc w:val="center"/>
              <w:rPr>
                <w:rFonts w:ascii="Arial" w:hAnsi="Arial" w:cs="Arial"/>
                <w:sz w:val="20"/>
              </w:rPr>
            </w:pPr>
            <w:r w:rsidRPr="00760B51">
              <w:rPr>
                <w:rFonts w:ascii="Arial" w:hAnsi="Arial" w:cs="Arial"/>
                <w:sz w:val="20"/>
              </w:rPr>
              <w:t>1037</w:t>
            </w:r>
          </w:p>
        </w:tc>
      </w:tr>
      <w:tr w:rsidR="005A6B54" w:rsidRPr="00226D21" w14:paraId="440E58FD" w14:textId="77777777" w:rsidTr="00FA1544">
        <w:tc>
          <w:tcPr>
            <w:tcW w:w="1998" w:type="dxa"/>
          </w:tcPr>
          <w:p w14:paraId="24BCD189" w14:textId="77777777" w:rsidR="005A6B54" w:rsidRPr="00226D21" w:rsidRDefault="005A6B54">
            <w:pPr>
              <w:spacing w:before="40" w:after="40"/>
              <w:rPr>
                <w:rFonts w:ascii="Arial" w:hAnsi="Arial" w:cs="Arial"/>
                <w:sz w:val="20"/>
              </w:rPr>
            </w:pPr>
          </w:p>
        </w:tc>
        <w:tc>
          <w:tcPr>
            <w:tcW w:w="1170" w:type="dxa"/>
          </w:tcPr>
          <w:p w14:paraId="7ABF3FB2" w14:textId="77777777" w:rsidR="005A6B54" w:rsidRPr="00226D21" w:rsidRDefault="005A6B54">
            <w:pPr>
              <w:spacing w:before="40" w:after="40"/>
              <w:jc w:val="center"/>
              <w:rPr>
                <w:rFonts w:ascii="Arial" w:hAnsi="Arial" w:cs="Arial"/>
                <w:sz w:val="20"/>
              </w:rPr>
            </w:pPr>
            <w:r w:rsidRPr="00226D21">
              <w:rPr>
                <w:rFonts w:ascii="Arial" w:hAnsi="Arial" w:cs="Arial"/>
                <w:sz w:val="20"/>
              </w:rPr>
              <w:t>2</w:t>
            </w:r>
          </w:p>
        </w:tc>
        <w:tc>
          <w:tcPr>
            <w:tcW w:w="1260" w:type="dxa"/>
          </w:tcPr>
          <w:p w14:paraId="15FB8215" w14:textId="77777777" w:rsidR="005A6B54" w:rsidRPr="00760B51" w:rsidRDefault="006E5370">
            <w:pPr>
              <w:spacing w:before="40" w:after="40"/>
              <w:jc w:val="center"/>
              <w:rPr>
                <w:rFonts w:ascii="Arial" w:hAnsi="Arial" w:cs="Arial"/>
                <w:sz w:val="20"/>
              </w:rPr>
            </w:pPr>
            <w:r w:rsidRPr="00760B51">
              <w:rPr>
                <w:rFonts w:ascii="Arial" w:hAnsi="Arial" w:cs="Arial"/>
                <w:sz w:val="20"/>
              </w:rPr>
              <w:t>38</w:t>
            </w:r>
          </w:p>
        </w:tc>
        <w:tc>
          <w:tcPr>
            <w:tcW w:w="2610" w:type="dxa"/>
          </w:tcPr>
          <w:p w14:paraId="6CBA2130" w14:textId="77777777" w:rsidR="005A6B54" w:rsidRPr="00226D21" w:rsidRDefault="005A6B54">
            <w:pPr>
              <w:spacing w:before="40" w:after="40"/>
              <w:rPr>
                <w:rFonts w:ascii="Arial" w:hAnsi="Arial" w:cs="Arial"/>
                <w:sz w:val="20"/>
              </w:rPr>
            </w:pPr>
          </w:p>
        </w:tc>
        <w:tc>
          <w:tcPr>
            <w:tcW w:w="1271" w:type="dxa"/>
          </w:tcPr>
          <w:p w14:paraId="3B982C2B" w14:textId="77777777" w:rsidR="005A6B54" w:rsidRPr="0026701D" w:rsidRDefault="005A6B54">
            <w:pPr>
              <w:spacing w:before="40" w:after="40"/>
              <w:jc w:val="center"/>
              <w:rPr>
                <w:rFonts w:ascii="Arial" w:hAnsi="Arial" w:cs="Arial"/>
                <w:sz w:val="20"/>
              </w:rPr>
            </w:pPr>
            <w:r w:rsidRPr="0026701D">
              <w:rPr>
                <w:rFonts w:ascii="Arial" w:hAnsi="Arial" w:cs="Arial"/>
                <w:sz w:val="20"/>
              </w:rPr>
              <w:t>54</w:t>
            </w:r>
          </w:p>
        </w:tc>
        <w:tc>
          <w:tcPr>
            <w:tcW w:w="1271" w:type="dxa"/>
          </w:tcPr>
          <w:p w14:paraId="57E33FAB" w14:textId="77777777" w:rsidR="005A6B54" w:rsidRPr="00760B51" w:rsidRDefault="006E5370">
            <w:pPr>
              <w:spacing w:before="40" w:after="40"/>
              <w:jc w:val="center"/>
              <w:rPr>
                <w:rFonts w:ascii="Arial" w:hAnsi="Arial" w:cs="Arial"/>
                <w:sz w:val="20"/>
              </w:rPr>
            </w:pPr>
            <w:r w:rsidRPr="00760B51">
              <w:rPr>
                <w:rFonts w:ascii="Arial" w:hAnsi="Arial" w:cs="Arial"/>
                <w:sz w:val="20"/>
              </w:rPr>
              <w:t>1077</w:t>
            </w:r>
          </w:p>
        </w:tc>
      </w:tr>
      <w:tr w:rsidR="005A6B54" w:rsidRPr="00226D21" w14:paraId="348EEAA9" w14:textId="77777777" w:rsidTr="00FA1544">
        <w:tc>
          <w:tcPr>
            <w:tcW w:w="1998" w:type="dxa"/>
          </w:tcPr>
          <w:p w14:paraId="7578C1E4" w14:textId="77777777" w:rsidR="005A6B54" w:rsidRPr="00226D21" w:rsidRDefault="005A6B54">
            <w:pPr>
              <w:spacing w:before="40" w:after="40"/>
              <w:rPr>
                <w:rFonts w:ascii="Arial" w:hAnsi="Arial" w:cs="Arial"/>
                <w:sz w:val="20"/>
              </w:rPr>
            </w:pPr>
          </w:p>
        </w:tc>
        <w:tc>
          <w:tcPr>
            <w:tcW w:w="1170" w:type="dxa"/>
          </w:tcPr>
          <w:p w14:paraId="34B33BD1" w14:textId="77777777" w:rsidR="005A6B54" w:rsidRPr="00226D21" w:rsidRDefault="005A6B54">
            <w:pPr>
              <w:spacing w:before="40" w:after="40"/>
              <w:jc w:val="center"/>
              <w:rPr>
                <w:rFonts w:ascii="Arial" w:hAnsi="Arial" w:cs="Arial"/>
                <w:sz w:val="20"/>
              </w:rPr>
            </w:pPr>
            <w:r w:rsidRPr="00226D21">
              <w:rPr>
                <w:rFonts w:ascii="Arial" w:hAnsi="Arial" w:cs="Arial"/>
                <w:sz w:val="20"/>
              </w:rPr>
              <w:t>4</w:t>
            </w:r>
          </w:p>
        </w:tc>
        <w:tc>
          <w:tcPr>
            <w:tcW w:w="1260" w:type="dxa"/>
          </w:tcPr>
          <w:p w14:paraId="5B0AA1A8" w14:textId="77777777" w:rsidR="005A6B54" w:rsidRPr="00760B51" w:rsidRDefault="006E5370">
            <w:pPr>
              <w:spacing w:before="40" w:after="40"/>
              <w:jc w:val="center"/>
              <w:rPr>
                <w:rFonts w:ascii="Arial" w:hAnsi="Arial" w:cs="Arial"/>
                <w:sz w:val="20"/>
              </w:rPr>
            </w:pPr>
            <w:r w:rsidRPr="00760B51">
              <w:rPr>
                <w:rFonts w:ascii="Arial" w:hAnsi="Arial" w:cs="Arial"/>
                <w:sz w:val="20"/>
              </w:rPr>
              <w:t>76</w:t>
            </w:r>
          </w:p>
        </w:tc>
        <w:tc>
          <w:tcPr>
            <w:tcW w:w="2610" w:type="dxa"/>
          </w:tcPr>
          <w:p w14:paraId="41E896FA" w14:textId="77777777" w:rsidR="005A6B54" w:rsidRPr="00226D21" w:rsidRDefault="005A6B54">
            <w:pPr>
              <w:spacing w:before="40" w:after="40"/>
              <w:rPr>
                <w:rFonts w:ascii="Arial" w:hAnsi="Arial" w:cs="Arial"/>
                <w:sz w:val="20"/>
              </w:rPr>
            </w:pPr>
          </w:p>
        </w:tc>
        <w:tc>
          <w:tcPr>
            <w:tcW w:w="1271" w:type="dxa"/>
          </w:tcPr>
          <w:p w14:paraId="12F4D2B5" w14:textId="77777777" w:rsidR="005A6B54" w:rsidRPr="0026701D" w:rsidRDefault="005A6B54">
            <w:pPr>
              <w:spacing w:before="40" w:after="40"/>
              <w:jc w:val="center"/>
              <w:rPr>
                <w:rFonts w:ascii="Arial" w:hAnsi="Arial" w:cs="Arial"/>
                <w:sz w:val="20"/>
              </w:rPr>
            </w:pPr>
            <w:r w:rsidRPr="0026701D">
              <w:rPr>
                <w:rFonts w:ascii="Arial" w:hAnsi="Arial" w:cs="Arial"/>
                <w:sz w:val="20"/>
              </w:rPr>
              <w:t>56</w:t>
            </w:r>
          </w:p>
        </w:tc>
        <w:tc>
          <w:tcPr>
            <w:tcW w:w="1271" w:type="dxa"/>
          </w:tcPr>
          <w:p w14:paraId="55443415" w14:textId="77777777" w:rsidR="005A6B54" w:rsidRPr="00760B51" w:rsidRDefault="00680D84">
            <w:pPr>
              <w:spacing w:before="40" w:after="40"/>
              <w:jc w:val="center"/>
              <w:rPr>
                <w:rFonts w:ascii="Arial" w:hAnsi="Arial" w:cs="Arial"/>
                <w:sz w:val="20"/>
              </w:rPr>
            </w:pPr>
            <w:r w:rsidRPr="00760B51">
              <w:rPr>
                <w:rFonts w:ascii="Arial" w:hAnsi="Arial" w:cs="Arial"/>
                <w:sz w:val="20"/>
              </w:rPr>
              <w:t>117</w:t>
            </w:r>
          </w:p>
        </w:tc>
      </w:tr>
      <w:tr w:rsidR="005A6B54" w:rsidRPr="00226D21" w14:paraId="43D3E002" w14:textId="77777777" w:rsidTr="00FA1544">
        <w:tc>
          <w:tcPr>
            <w:tcW w:w="1998" w:type="dxa"/>
          </w:tcPr>
          <w:p w14:paraId="69CD37D9" w14:textId="77777777" w:rsidR="005A6B54" w:rsidRPr="00226D21" w:rsidRDefault="005A6B54">
            <w:pPr>
              <w:spacing w:before="40" w:after="40"/>
              <w:rPr>
                <w:rFonts w:ascii="Arial" w:hAnsi="Arial" w:cs="Arial"/>
                <w:sz w:val="20"/>
              </w:rPr>
            </w:pPr>
          </w:p>
        </w:tc>
        <w:tc>
          <w:tcPr>
            <w:tcW w:w="1170" w:type="dxa"/>
          </w:tcPr>
          <w:p w14:paraId="00E4739A" w14:textId="77777777" w:rsidR="005A6B54" w:rsidRPr="00226D21" w:rsidRDefault="005A6B54">
            <w:pPr>
              <w:spacing w:before="40" w:after="40"/>
              <w:jc w:val="center"/>
              <w:rPr>
                <w:rFonts w:ascii="Arial" w:hAnsi="Arial" w:cs="Arial"/>
                <w:sz w:val="20"/>
              </w:rPr>
            </w:pPr>
            <w:r w:rsidRPr="00226D21">
              <w:rPr>
                <w:rFonts w:ascii="Arial" w:hAnsi="Arial" w:cs="Arial"/>
                <w:sz w:val="20"/>
              </w:rPr>
              <w:t>6</w:t>
            </w:r>
          </w:p>
        </w:tc>
        <w:tc>
          <w:tcPr>
            <w:tcW w:w="1260" w:type="dxa"/>
          </w:tcPr>
          <w:p w14:paraId="57338069" w14:textId="77777777" w:rsidR="005A6B54" w:rsidRPr="00760B51" w:rsidRDefault="006E5370">
            <w:pPr>
              <w:spacing w:before="40" w:after="40"/>
              <w:jc w:val="center"/>
              <w:rPr>
                <w:rFonts w:ascii="Arial" w:hAnsi="Arial" w:cs="Arial"/>
                <w:sz w:val="20"/>
              </w:rPr>
            </w:pPr>
            <w:r w:rsidRPr="00760B51">
              <w:rPr>
                <w:rFonts w:ascii="Arial" w:hAnsi="Arial" w:cs="Arial"/>
                <w:sz w:val="20"/>
              </w:rPr>
              <w:t>114</w:t>
            </w:r>
          </w:p>
        </w:tc>
        <w:tc>
          <w:tcPr>
            <w:tcW w:w="2610" w:type="dxa"/>
          </w:tcPr>
          <w:p w14:paraId="6DD20F17" w14:textId="77777777" w:rsidR="005A6B54" w:rsidRPr="00226D21" w:rsidRDefault="005A6B54">
            <w:pPr>
              <w:spacing w:before="40" w:after="40"/>
              <w:rPr>
                <w:rFonts w:ascii="Arial" w:hAnsi="Arial" w:cs="Arial"/>
                <w:sz w:val="20"/>
              </w:rPr>
            </w:pPr>
          </w:p>
        </w:tc>
        <w:tc>
          <w:tcPr>
            <w:tcW w:w="1271" w:type="dxa"/>
          </w:tcPr>
          <w:p w14:paraId="2E99CD95" w14:textId="77777777" w:rsidR="005A6B54" w:rsidRPr="0026701D" w:rsidRDefault="005A6B54">
            <w:pPr>
              <w:spacing w:before="40" w:after="40"/>
              <w:jc w:val="center"/>
              <w:rPr>
                <w:rFonts w:ascii="Arial" w:hAnsi="Arial" w:cs="Arial"/>
                <w:sz w:val="20"/>
              </w:rPr>
            </w:pPr>
            <w:r w:rsidRPr="0026701D">
              <w:rPr>
                <w:rFonts w:ascii="Arial" w:hAnsi="Arial" w:cs="Arial"/>
                <w:sz w:val="20"/>
              </w:rPr>
              <w:t>58</w:t>
            </w:r>
          </w:p>
        </w:tc>
        <w:tc>
          <w:tcPr>
            <w:tcW w:w="1271" w:type="dxa"/>
          </w:tcPr>
          <w:p w14:paraId="5D709A14" w14:textId="77777777" w:rsidR="005A6B54" w:rsidRPr="00760B51" w:rsidRDefault="00B60143">
            <w:pPr>
              <w:spacing w:before="40" w:after="40"/>
              <w:jc w:val="center"/>
              <w:rPr>
                <w:rFonts w:ascii="Arial" w:hAnsi="Arial" w:cs="Arial"/>
                <w:sz w:val="20"/>
              </w:rPr>
            </w:pPr>
            <w:r w:rsidRPr="00760B51">
              <w:rPr>
                <w:rFonts w:ascii="Arial" w:hAnsi="Arial" w:cs="Arial"/>
                <w:sz w:val="20"/>
              </w:rPr>
              <w:t>1157</w:t>
            </w:r>
          </w:p>
        </w:tc>
      </w:tr>
      <w:tr w:rsidR="005A6B54" w:rsidRPr="00226D21" w14:paraId="7492A12A" w14:textId="77777777" w:rsidTr="00FA1544">
        <w:tc>
          <w:tcPr>
            <w:tcW w:w="1998" w:type="dxa"/>
          </w:tcPr>
          <w:p w14:paraId="32459866" w14:textId="77777777" w:rsidR="005A6B54" w:rsidRPr="00226D21" w:rsidRDefault="005A6B54">
            <w:pPr>
              <w:spacing w:before="40" w:after="40"/>
              <w:rPr>
                <w:rFonts w:ascii="Arial" w:hAnsi="Arial" w:cs="Arial"/>
                <w:sz w:val="20"/>
              </w:rPr>
            </w:pPr>
          </w:p>
        </w:tc>
        <w:tc>
          <w:tcPr>
            <w:tcW w:w="1170" w:type="dxa"/>
          </w:tcPr>
          <w:p w14:paraId="32F45B92" w14:textId="77777777" w:rsidR="005A6B54" w:rsidRPr="00226D21" w:rsidRDefault="005A6B54">
            <w:pPr>
              <w:spacing w:before="40" w:after="40"/>
              <w:jc w:val="center"/>
              <w:rPr>
                <w:rFonts w:ascii="Arial" w:hAnsi="Arial" w:cs="Arial"/>
                <w:sz w:val="20"/>
              </w:rPr>
            </w:pPr>
            <w:r w:rsidRPr="00226D21">
              <w:rPr>
                <w:rFonts w:ascii="Arial" w:hAnsi="Arial" w:cs="Arial"/>
                <w:sz w:val="20"/>
              </w:rPr>
              <w:t>8</w:t>
            </w:r>
          </w:p>
        </w:tc>
        <w:tc>
          <w:tcPr>
            <w:tcW w:w="1260" w:type="dxa"/>
          </w:tcPr>
          <w:p w14:paraId="6369B3B3" w14:textId="77777777" w:rsidR="005A6B54" w:rsidRPr="00760B51" w:rsidRDefault="006E5370">
            <w:pPr>
              <w:spacing w:before="40" w:after="40"/>
              <w:jc w:val="center"/>
              <w:rPr>
                <w:rFonts w:ascii="Arial" w:hAnsi="Arial" w:cs="Arial"/>
                <w:sz w:val="20"/>
              </w:rPr>
            </w:pPr>
            <w:r w:rsidRPr="00760B51">
              <w:rPr>
                <w:rFonts w:ascii="Arial" w:hAnsi="Arial" w:cs="Arial"/>
                <w:sz w:val="20"/>
              </w:rPr>
              <w:t>154</w:t>
            </w:r>
          </w:p>
        </w:tc>
        <w:tc>
          <w:tcPr>
            <w:tcW w:w="2610" w:type="dxa"/>
          </w:tcPr>
          <w:p w14:paraId="691FB4B0" w14:textId="77777777" w:rsidR="005A6B54" w:rsidRPr="00226D21" w:rsidRDefault="005A6B54">
            <w:pPr>
              <w:spacing w:before="40" w:after="40"/>
              <w:rPr>
                <w:rFonts w:ascii="Arial" w:hAnsi="Arial" w:cs="Arial"/>
                <w:sz w:val="20"/>
              </w:rPr>
            </w:pPr>
          </w:p>
        </w:tc>
        <w:tc>
          <w:tcPr>
            <w:tcW w:w="1271" w:type="dxa"/>
          </w:tcPr>
          <w:p w14:paraId="0063BBE7" w14:textId="77777777" w:rsidR="005A6B54" w:rsidRPr="0026701D" w:rsidRDefault="005A6B54">
            <w:pPr>
              <w:spacing w:before="40" w:after="40"/>
              <w:jc w:val="center"/>
              <w:rPr>
                <w:rFonts w:ascii="Arial" w:hAnsi="Arial" w:cs="Arial"/>
                <w:sz w:val="20"/>
              </w:rPr>
            </w:pPr>
            <w:r w:rsidRPr="0026701D">
              <w:rPr>
                <w:rFonts w:ascii="Arial" w:hAnsi="Arial" w:cs="Arial"/>
                <w:sz w:val="20"/>
              </w:rPr>
              <w:t>60</w:t>
            </w:r>
          </w:p>
        </w:tc>
        <w:tc>
          <w:tcPr>
            <w:tcW w:w="1271" w:type="dxa"/>
          </w:tcPr>
          <w:p w14:paraId="0D2C38FB" w14:textId="77777777" w:rsidR="005A6B54" w:rsidRPr="00760B51" w:rsidRDefault="00B60143">
            <w:pPr>
              <w:spacing w:before="40" w:after="40"/>
              <w:jc w:val="center"/>
              <w:rPr>
                <w:rFonts w:ascii="Arial" w:hAnsi="Arial" w:cs="Arial"/>
                <w:sz w:val="20"/>
              </w:rPr>
            </w:pPr>
            <w:r w:rsidRPr="00760B51">
              <w:rPr>
                <w:rFonts w:ascii="Arial" w:hAnsi="Arial" w:cs="Arial"/>
                <w:sz w:val="20"/>
              </w:rPr>
              <w:t>1198</w:t>
            </w:r>
          </w:p>
        </w:tc>
      </w:tr>
      <w:tr w:rsidR="005A6B54" w:rsidRPr="00226D21" w14:paraId="437EBA36" w14:textId="77777777" w:rsidTr="00FA1544">
        <w:tc>
          <w:tcPr>
            <w:tcW w:w="1998" w:type="dxa"/>
          </w:tcPr>
          <w:p w14:paraId="383DC860" w14:textId="77777777" w:rsidR="005A6B54" w:rsidRPr="00226D21" w:rsidRDefault="005A6B54">
            <w:pPr>
              <w:spacing w:before="40" w:after="40"/>
              <w:rPr>
                <w:rFonts w:ascii="Arial" w:hAnsi="Arial" w:cs="Arial"/>
                <w:sz w:val="20"/>
              </w:rPr>
            </w:pPr>
          </w:p>
        </w:tc>
        <w:tc>
          <w:tcPr>
            <w:tcW w:w="1170" w:type="dxa"/>
          </w:tcPr>
          <w:p w14:paraId="353CECCF" w14:textId="77777777" w:rsidR="005A6B54" w:rsidRPr="00226D21" w:rsidRDefault="005A6B54">
            <w:pPr>
              <w:spacing w:before="40" w:after="40"/>
              <w:jc w:val="center"/>
              <w:rPr>
                <w:rFonts w:ascii="Arial" w:hAnsi="Arial" w:cs="Arial"/>
                <w:sz w:val="20"/>
              </w:rPr>
            </w:pPr>
            <w:r w:rsidRPr="00226D21">
              <w:rPr>
                <w:rFonts w:ascii="Arial" w:hAnsi="Arial" w:cs="Arial"/>
                <w:sz w:val="20"/>
              </w:rPr>
              <w:t>10</w:t>
            </w:r>
          </w:p>
        </w:tc>
        <w:tc>
          <w:tcPr>
            <w:tcW w:w="1260" w:type="dxa"/>
          </w:tcPr>
          <w:p w14:paraId="7D55842F" w14:textId="77777777" w:rsidR="005A6B54" w:rsidRPr="00760B51" w:rsidRDefault="006E5370">
            <w:pPr>
              <w:spacing w:before="40" w:after="40"/>
              <w:jc w:val="center"/>
              <w:rPr>
                <w:rFonts w:ascii="Arial" w:hAnsi="Arial" w:cs="Arial"/>
                <w:sz w:val="20"/>
              </w:rPr>
            </w:pPr>
            <w:r w:rsidRPr="00760B51">
              <w:rPr>
                <w:rFonts w:ascii="Arial" w:hAnsi="Arial" w:cs="Arial"/>
                <w:sz w:val="20"/>
              </w:rPr>
              <w:t>194</w:t>
            </w:r>
          </w:p>
        </w:tc>
        <w:tc>
          <w:tcPr>
            <w:tcW w:w="2610" w:type="dxa"/>
          </w:tcPr>
          <w:p w14:paraId="54BCE7C0" w14:textId="77777777" w:rsidR="005A6B54" w:rsidRPr="00226D21" w:rsidRDefault="005A6B54">
            <w:pPr>
              <w:spacing w:before="40" w:after="40"/>
              <w:rPr>
                <w:rFonts w:ascii="Arial" w:hAnsi="Arial" w:cs="Arial"/>
                <w:sz w:val="20"/>
              </w:rPr>
            </w:pPr>
          </w:p>
        </w:tc>
        <w:tc>
          <w:tcPr>
            <w:tcW w:w="1271" w:type="dxa"/>
          </w:tcPr>
          <w:p w14:paraId="6E138125" w14:textId="77777777" w:rsidR="005A6B54" w:rsidRPr="0026701D" w:rsidRDefault="005A6B54">
            <w:pPr>
              <w:spacing w:before="40" w:after="40"/>
              <w:jc w:val="center"/>
              <w:rPr>
                <w:rFonts w:ascii="Arial" w:hAnsi="Arial" w:cs="Arial"/>
                <w:sz w:val="20"/>
              </w:rPr>
            </w:pPr>
            <w:r w:rsidRPr="0026701D">
              <w:rPr>
                <w:rFonts w:ascii="Arial" w:hAnsi="Arial" w:cs="Arial"/>
                <w:sz w:val="20"/>
              </w:rPr>
              <w:t>62</w:t>
            </w:r>
          </w:p>
        </w:tc>
        <w:tc>
          <w:tcPr>
            <w:tcW w:w="1271" w:type="dxa"/>
          </w:tcPr>
          <w:p w14:paraId="7D4E64D2" w14:textId="77777777" w:rsidR="005A6B54" w:rsidRPr="00760B51" w:rsidRDefault="00B60143">
            <w:pPr>
              <w:spacing w:before="40" w:after="40"/>
              <w:jc w:val="center"/>
              <w:rPr>
                <w:rFonts w:ascii="Arial" w:hAnsi="Arial" w:cs="Arial"/>
                <w:sz w:val="20"/>
              </w:rPr>
            </w:pPr>
            <w:r w:rsidRPr="00760B51">
              <w:rPr>
                <w:rFonts w:ascii="Arial" w:hAnsi="Arial" w:cs="Arial"/>
                <w:sz w:val="20"/>
              </w:rPr>
              <w:t>1238</w:t>
            </w:r>
          </w:p>
        </w:tc>
      </w:tr>
      <w:tr w:rsidR="005A6B54" w:rsidRPr="00226D21" w14:paraId="4B64472E" w14:textId="77777777" w:rsidTr="00FA1544">
        <w:tc>
          <w:tcPr>
            <w:tcW w:w="1998" w:type="dxa"/>
          </w:tcPr>
          <w:p w14:paraId="6FBA6F13" w14:textId="77777777" w:rsidR="005A6B54" w:rsidRPr="00226D21" w:rsidRDefault="005A6B54">
            <w:pPr>
              <w:spacing w:before="40" w:after="40"/>
              <w:rPr>
                <w:rFonts w:ascii="Arial" w:hAnsi="Arial" w:cs="Arial"/>
                <w:sz w:val="20"/>
              </w:rPr>
            </w:pPr>
          </w:p>
        </w:tc>
        <w:tc>
          <w:tcPr>
            <w:tcW w:w="1170" w:type="dxa"/>
          </w:tcPr>
          <w:p w14:paraId="5E44145A" w14:textId="77777777" w:rsidR="005A6B54" w:rsidRPr="00226D21" w:rsidRDefault="005A6B54">
            <w:pPr>
              <w:spacing w:before="40" w:after="40"/>
              <w:jc w:val="center"/>
              <w:rPr>
                <w:rFonts w:ascii="Arial" w:hAnsi="Arial" w:cs="Arial"/>
                <w:sz w:val="20"/>
              </w:rPr>
            </w:pPr>
            <w:r w:rsidRPr="00226D21">
              <w:rPr>
                <w:rFonts w:ascii="Arial" w:hAnsi="Arial" w:cs="Arial"/>
                <w:sz w:val="20"/>
              </w:rPr>
              <w:t>12</w:t>
            </w:r>
          </w:p>
        </w:tc>
        <w:tc>
          <w:tcPr>
            <w:tcW w:w="1260" w:type="dxa"/>
          </w:tcPr>
          <w:p w14:paraId="74CDA2A0" w14:textId="77777777" w:rsidR="005A6B54" w:rsidRPr="00760B51" w:rsidRDefault="006E5370">
            <w:pPr>
              <w:spacing w:before="40" w:after="40"/>
              <w:jc w:val="center"/>
              <w:rPr>
                <w:rFonts w:ascii="Arial" w:hAnsi="Arial" w:cs="Arial"/>
                <w:sz w:val="20"/>
              </w:rPr>
            </w:pPr>
            <w:r w:rsidRPr="00760B51">
              <w:rPr>
                <w:rFonts w:ascii="Arial" w:hAnsi="Arial" w:cs="Arial"/>
                <w:sz w:val="20"/>
              </w:rPr>
              <w:t>234</w:t>
            </w:r>
          </w:p>
        </w:tc>
        <w:tc>
          <w:tcPr>
            <w:tcW w:w="2610" w:type="dxa"/>
          </w:tcPr>
          <w:p w14:paraId="0FE4BD7A" w14:textId="77777777" w:rsidR="005A6B54" w:rsidRPr="00226D21" w:rsidRDefault="005A6B54">
            <w:pPr>
              <w:spacing w:before="40" w:after="40"/>
              <w:rPr>
                <w:rFonts w:ascii="Arial" w:hAnsi="Arial" w:cs="Arial"/>
                <w:sz w:val="20"/>
              </w:rPr>
            </w:pPr>
          </w:p>
        </w:tc>
        <w:tc>
          <w:tcPr>
            <w:tcW w:w="1271" w:type="dxa"/>
          </w:tcPr>
          <w:p w14:paraId="5545B3C8" w14:textId="77777777" w:rsidR="005A6B54" w:rsidRPr="0026701D" w:rsidRDefault="005A6B54">
            <w:pPr>
              <w:spacing w:before="40" w:after="40"/>
              <w:jc w:val="center"/>
              <w:rPr>
                <w:rFonts w:ascii="Arial" w:hAnsi="Arial" w:cs="Arial"/>
                <w:sz w:val="20"/>
              </w:rPr>
            </w:pPr>
            <w:r w:rsidRPr="0026701D">
              <w:rPr>
                <w:rFonts w:ascii="Arial" w:hAnsi="Arial" w:cs="Arial"/>
                <w:sz w:val="20"/>
              </w:rPr>
              <w:t>64</w:t>
            </w:r>
          </w:p>
        </w:tc>
        <w:tc>
          <w:tcPr>
            <w:tcW w:w="1271" w:type="dxa"/>
          </w:tcPr>
          <w:p w14:paraId="6E0EDDEA" w14:textId="77777777" w:rsidR="005A6B54" w:rsidRPr="00760B51" w:rsidRDefault="00B60143">
            <w:pPr>
              <w:spacing w:before="40" w:after="40"/>
              <w:jc w:val="center"/>
              <w:rPr>
                <w:rFonts w:ascii="Arial" w:hAnsi="Arial" w:cs="Arial"/>
                <w:sz w:val="20"/>
              </w:rPr>
            </w:pPr>
            <w:r w:rsidRPr="00760B51">
              <w:rPr>
                <w:rFonts w:ascii="Arial" w:hAnsi="Arial" w:cs="Arial"/>
                <w:sz w:val="20"/>
              </w:rPr>
              <w:t>1278</w:t>
            </w:r>
          </w:p>
        </w:tc>
      </w:tr>
      <w:tr w:rsidR="005A6B54" w:rsidRPr="00226D21" w14:paraId="438C4B64" w14:textId="77777777" w:rsidTr="00FA1544">
        <w:tc>
          <w:tcPr>
            <w:tcW w:w="1998" w:type="dxa"/>
          </w:tcPr>
          <w:p w14:paraId="610B7C36" w14:textId="77777777" w:rsidR="005A6B54" w:rsidRPr="00226D21" w:rsidRDefault="005A6B54">
            <w:pPr>
              <w:spacing w:before="40" w:after="40"/>
              <w:rPr>
                <w:rFonts w:ascii="Arial" w:hAnsi="Arial" w:cs="Arial"/>
                <w:sz w:val="20"/>
              </w:rPr>
            </w:pPr>
          </w:p>
        </w:tc>
        <w:tc>
          <w:tcPr>
            <w:tcW w:w="1170" w:type="dxa"/>
          </w:tcPr>
          <w:p w14:paraId="10A90EEB" w14:textId="77777777" w:rsidR="005A6B54" w:rsidRPr="00226D21" w:rsidRDefault="005A6B54">
            <w:pPr>
              <w:spacing w:before="40" w:after="40"/>
              <w:jc w:val="center"/>
              <w:rPr>
                <w:rFonts w:ascii="Arial" w:hAnsi="Arial" w:cs="Arial"/>
                <w:sz w:val="20"/>
              </w:rPr>
            </w:pPr>
            <w:r w:rsidRPr="00226D21">
              <w:rPr>
                <w:rFonts w:ascii="Arial" w:hAnsi="Arial" w:cs="Arial"/>
                <w:sz w:val="20"/>
              </w:rPr>
              <w:t>14</w:t>
            </w:r>
          </w:p>
        </w:tc>
        <w:tc>
          <w:tcPr>
            <w:tcW w:w="1260" w:type="dxa"/>
          </w:tcPr>
          <w:p w14:paraId="40AE050B" w14:textId="77777777" w:rsidR="005A6B54" w:rsidRPr="00760B51" w:rsidRDefault="006E5370">
            <w:pPr>
              <w:spacing w:before="40" w:after="40"/>
              <w:jc w:val="center"/>
              <w:rPr>
                <w:rFonts w:ascii="Arial" w:hAnsi="Arial" w:cs="Arial"/>
                <w:sz w:val="20"/>
              </w:rPr>
            </w:pPr>
            <w:r w:rsidRPr="00760B51">
              <w:rPr>
                <w:rFonts w:ascii="Arial" w:hAnsi="Arial" w:cs="Arial"/>
                <w:sz w:val="20"/>
              </w:rPr>
              <w:t>274.5</w:t>
            </w:r>
          </w:p>
        </w:tc>
        <w:tc>
          <w:tcPr>
            <w:tcW w:w="2610" w:type="dxa"/>
          </w:tcPr>
          <w:p w14:paraId="6F044F42" w14:textId="77777777" w:rsidR="005A6B54" w:rsidRPr="00226D21" w:rsidRDefault="005A6B54">
            <w:pPr>
              <w:spacing w:before="40" w:after="40"/>
              <w:rPr>
                <w:rFonts w:ascii="Arial" w:hAnsi="Arial" w:cs="Arial"/>
                <w:sz w:val="20"/>
              </w:rPr>
            </w:pPr>
          </w:p>
        </w:tc>
        <w:tc>
          <w:tcPr>
            <w:tcW w:w="1271" w:type="dxa"/>
          </w:tcPr>
          <w:p w14:paraId="13619622" w14:textId="77777777" w:rsidR="005A6B54" w:rsidRPr="0026701D" w:rsidRDefault="005A6B54">
            <w:pPr>
              <w:spacing w:before="40" w:after="40"/>
              <w:jc w:val="center"/>
              <w:rPr>
                <w:rFonts w:ascii="Arial" w:hAnsi="Arial" w:cs="Arial"/>
                <w:sz w:val="20"/>
              </w:rPr>
            </w:pPr>
            <w:r w:rsidRPr="0026701D">
              <w:rPr>
                <w:rFonts w:ascii="Arial" w:hAnsi="Arial" w:cs="Arial"/>
                <w:sz w:val="20"/>
              </w:rPr>
              <w:t>66</w:t>
            </w:r>
          </w:p>
        </w:tc>
        <w:tc>
          <w:tcPr>
            <w:tcW w:w="1271" w:type="dxa"/>
          </w:tcPr>
          <w:p w14:paraId="21C95345" w14:textId="77777777" w:rsidR="005A6B54" w:rsidRPr="00760B51" w:rsidRDefault="00B60143">
            <w:pPr>
              <w:spacing w:before="40" w:after="40"/>
              <w:jc w:val="center"/>
              <w:rPr>
                <w:rFonts w:ascii="Arial" w:hAnsi="Arial" w:cs="Arial"/>
                <w:sz w:val="20"/>
              </w:rPr>
            </w:pPr>
            <w:r w:rsidRPr="00760B51">
              <w:rPr>
                <w:rFonts w:ascii="Arial" w:hAnsi="Arial" w:cs="Arial"/>
                <w:sz w:val="20"/>
              </w:rPr>
              <w:t>1318</w:t>
            </w:r>
          </w:p>
        </w:tc>
      </w:tr>
      <w:tr w:rsidR="005A6B54" w:rsidRPr="00226D21" w14:paraId="4228AFCC" w14:textId="77777777" w:rsidTr="00FA1544">
        <w:tc>
          <w:tcPr>
            <w:tcW w:w="1998" w:type="dxa"/>
          </w:tcPr>
          <w:p w14:paraId="7835268C" w14:textId="77777777" w:rsidR="005A6B54" w:rsidRPr="00226D21" w:rsidRDefault="005A6B54">
            <w:pPr>
              <w:spacing w:before="40" w:after="40"/>
              <w:rPr>
                <w:rFonts w:ascii="Arial" w:hAnsi="Arial" w:cs="Arial"/>
                <w:sz w:val="20"/>
              </w:rPr>
            </w:pPr>
          </w:p>
        </w:tc>
        <w:tc>
          <w:tcPr>
            <w:tcW w:w="1170" w:type="dxa"/>
          </w:tcPr>
          <w:p w14:paraId="2A14C64A" w14:textId="77777777" w:rsidR="005A6B54" w:rsidRPr="00226D21" w:rsidRDefault="005A6B54">
            <w:pPr>
              <w:spacing w:before="40" w:after="40"/>
              <w:jc w:val="center"/>
              <w:rPr>
                <w:rFonts w:ascii="Arial" w:hAnsi="Arial" w:cs="Arial"/>
                <w:sz w:val="20"/>
              </w:rPr>
            </w:pPr>
            <w:r w:rsidRPr="00226D21">
              <w:rPr>
                <w:rFonts w:ascii="Arial" w:hAnsi="Arial" w:cs="Arial"/>
                <w:sz w:val="20"/>
              </w:rPr>
              <w:t>16</w:t>
            </w:r>
          </w:p>
        </w:tc>
        <w:tc>
          <w:tcPr>
            <w:tcW w:w="1260" w:type="dxa"/>
          </w:tcPr>
          <w:p w14:paraId="7A07E16B" w14:textId="77777777" w:rsidR="005A6B54" w:rsidRPr="00760B51" w:rsidRDefault="006E5370">
            <w:pPr>
              <w:spacing w:before="40" w:after="40"/>
              <w:jc w:val="center"/>
              <w:rPr>
                <w:rFonts w:ascii="Arial" w:hAnsi="Arial" w:cs="Arial"/>
                <w:sz w:val="20"/>
              </w:rPr>
            </w:pPr>
            <w:r w:rsidRPr="00760B51">
              <w:rPr>
                <w:rFonts w:ascii="Arial" w:hAnsi="Arial" w:cs="Arial"/>
                <w:sz w:val="20"/>
              </w:rPr>
              <w:t>315</w:t>
            </w:r>
          </w:p>
        </w:tc>
        <w:tc>
          <w:tcPr>
            <w:tcW w:w="2610" w:type="dxa"/>
          </w:tcPr>
          <w:p w14:paraId="1B5FAC3A" w14:textId="77777777" w:rsidR="005A6B54" w:rsidRPr="00226D21" w:rsidRDefault="005A6B54">
            <w:pPr>
              <w:spacing w:before="40" w:after="40"/>
              <w:rPr>
                <w:rFonts w:ascii="Arial" w:hAnsi="Arial" w:cs="Arial"/>
                <w:sz w:val="20"/>
              </w:rPr>
            </w:pPr>
          </w:p>
        </w:tc>
        <w:tc>
          <w:tcPr>
            <w:tcW w:w="1271" w:type="dxa"/>
          </w:tcPr>
          <w:p w14:paraId="405EE557" w14:textId="77777777" w:rsidR="005A6B54" w:rsidRPr="0026701D" w:rsidRDefault="005A6B54">
            <w:pPr>
              <w:spacing w:before="40" w:after="40"/>
              <w:jc w:val="center"/>
              <w:rPr>
                <w:rFonts w:ascii="Arial" w:hAnsi="Arial" w:cs="Arial"/>
                <w:sz w:val="20"/>
              </w:rPr>
            </w:pPr>
            <w:r w:rsidRPr="0026701D">
              <w:rPr>
                <w:rFonts w:ascii="Arial" w:hAnsi="Arial" w:cs="Arial"/>
                <w:sz w:val="20"/>
              </w:rPr>
              <w:t>68</w:t>
            </w:r>
          </w:p>
        </w:tc>
        <w:tc>
          <w:tcPr>
            <w:tcW w:w="1271" w:type="dxa"/>
          </w:tcPr>
          <w:p w14:paraId="13912442" w14:textId="77777777" w:rsidR="005A6B54" w:rsidRPr="00760B51" w:rsidRDefault="00B60143">
            <w:pPr>
              <w:spacing w:before="40" w:after="40"/>
              <w:jc w:val="center"/>
              <w:rPr>
                <w:rFonts w:ascii="Arial" w:hAnsi="Arial" w:cs="Arial"/>
                <w:sz w:val="20"/>
              </w:rPr>
            </w:pPr>
            <w:r w:rsidRPr="00760B51">
              <w:rPr>
                <w:rFonts w:ascii="Arial" w:hAnsi="Arial" w:cs="Arial"/>
                <w:sz w:val="20"/>
              </w:rPr>
              <w:t>1358</w:t>
            </w:r>
          </w:p>
        </w:tc>
      </w:tr>
      <w:tr w:rsidR="005A6B54" w:rsidRPr="00226D21" w14:paraId="2A54D7DE" w14:textId="77777777" w:rsidTr="00FA1544">
        <w:tc>
          <w:tcPr>
            <w:tcW w:w="1998" w:type="dxa"/>
          </w:tcPr>
          <w:p w14:paraId="2DED0B50" w14:textId="77777777" w:rsidR="005A6B54" w:rsidRPr="00226D21" w:rsidRDefault="005A6B54">
            <w:pPr>
              <w:spacing w:before="40" w:after="40"/>
              <w:rPr>
                <w:rFonts w:ascii="Arial" w:hAnsi="Arial" w:cs="Arial"/>
                <w:sz w:val="20"/>
              </w:rPr>
            </w:pPr>
          </w:p>
        </w:tc>
        <w:tc>
          <w:tcPr>
            <w:tcW w:w="1170" w:type="dxa"/>
          </w:tcPr>
          <w:p w14:paraId="79D7CC9B" w14:textId="77777777" w:rsidR="005A6B54" w:rsidRPr="00226D21" w:rsidRDefault="005A6B54">
            <w:pPr>
              <w:spacing w:before="40" w:after="40"/>
              <w:jc w:val="center"/>
              <w:rPr>
                <w:rFonts w:ascii="Arial" w:hAnsi="Arial" w:cs="Arial"/>
                <w:sz w:val="20"/>
              </w:rPr>
            </w:pPr>
            <w:r w:rsidRPr="00226D21">
              <w:rPr>
                <w:rFonts w:ascii="Arial" w:hAnsi="Arial" w:cs="Arial"/>
                <w:sz w:val="20"/>
              </w:rPr>
              <w:t>18</w:t>
            </w:r>
          </w:p>
        </w:tc>
        <w:tc>
          <w:tcPr>
            <w:tcW w:w="1260" w:type="dxa"/>
          </w:tcPr>
          <w:p w14:paraId="66D160A0" w14:textId="77777777" w:rsidR="005A6B54" w:rsidRPr="00760B51" w:rsidRDefault="006E5370">
            <w:pPr>
              <w:spacing w:before="40" w:after="40"/>
              <w:jc w:val="center"/>
              <w:rPr>
                <w:rFonts w:ascii="Arial" w:hAnsi="Arial" w:cs="Arial"/>
                <w:sz w:val="20"/>
              </w:rPr>
            </w:pPr>
            <w:r w:rsidRPr="00760B51">
              <w:rPr>
                <w:rFonts w:ascii="Arial" w:hAnsi="Arial" w:cs="Arial"/>
                <w:sz w:val="20"/>
              </w:rPr>
              <w:t>355</w:t>
            </w:r>
          </w:p>
        </w:tc>
        <w:tc>
          <w:tcPr>
            <w:tcW w:w="2610" w:type="dxa"/>
          </w:tcPr>
          <w:p w14:paraId="0974BFF5" w14:textId="77777777" w:rsidR="005A6B54" w:rsidRPr="00226D21" w:rsidRDefault="005A6B54">
            <w:pPr>
              <w:spacing w:before="40" w:after="40"/>
              <w:rPr>
                <w:rFonts w:ascii="Arial" w:hAnsi="Arial" w:cs="Arial"/>
                <w:sz w:val="20"/>
              </w:rPr>
            </w:pPr>
          </w:p>
        </w:tc>
        <w:tc>
          <w:tcPr>
            <w:tcW w:w="1271" w:type="dxa"/>
          </w:tcPr>
          <w:p w14:paraId="5EF4C7B5" w14:textId="77777777" w:rsidR="005A6B54" w:rsidRPr="0026701D" w:rsidRDefault="005A6B54">
            <w:pPr>
              <w:spacing w:before="40" w:after="40"/>
              <w:jc w:val="center"/>
              <w:rPr>
                <w:rFonts w:ascii="Arial" w:hAnsi="Arial" w:cs="Arial"/>
                <w:sz w:val="20"/>
              </w:rPr>
            </w:pPr>
            <w:r w:rsidRPr="0026701D">
              <w:rPr>
                <w:rFonts w:ascii="Arial" w:hAnsi="Arial" w:cs="Arial"/>
                <w:sz w:val="20"/>
              </w:rPr>
              <w:t>70</w:t>
            </w:r>
          </w:p>
        </w:tc>
        <w:tc>
          <w:tcPr>
            <w:tcW w:w="1271" w:type="dxa"/>
          </w:tcPr>
          <w:p w14:paraId="6F9E6350" w14:textId="77777777" w:rsidR="005A6B54" w:rsidRPr="00760B51" w:rsidRDefault="00B60143">
            <w:pPr>
              <w:spacing w:before="40" w:after="40"/>
              <w:jc w:val="center"/>
              <w:rPr>
                <w:rFonts w:ascii="Arial" w:hAnsi="Arial" w:cs="Arial"/>
                <w:sz w:val="20"/>
              </w:rPr>
            </w:pPr>
            <w:r w:rsidRPr="00760B51">
              <w:rPr>
                <w:rFonts w:ascii="Arial" w:hAnsi="Arial" w:cs="Arial"/>
                <w:sz w:val="20"/>
              </w:rPr>
              <w:t>1398</w:t>
            </w:r>
          </w:p>
        </w:tc>
      </w:tr>
      <w:tr w:rsidR="005A6B54" w:rsidRPr="00226D21" w14:paraId="70143120" w14:textId="77777777" w:rsidTr="00FA1544">
        <w:tc>
          <w:tcPr>
            <w:tcW w:w="1998" w:type="dxa"/>
          </w:tcPr>
          <w:p w14:paraId="13EA3764" w14:textId="77777777" w:rsidR="005A6B54" w:rsidRPr="00226D21" w:rsidRDefault="005A6B54">
            <w:pPr>
              <w:spacing w:before="40" w:after="40"/>
              <w:rPr>
                <w:rFonts w:ascii="Arial" w:hAnsi="Arial" w:cs="Arial"/>
                <w:sz w:val="20"/>
              </w:rPr>
            </w:pPr>
          </w:p>
        </w:tc>
        <w:tc>
          <w:tcPr>
            <w:tcW w:w="1170" w:type="dxa"/>
          </w:tcPr>
          <w:p w14:paraId="1B5BC5B5" w14:textId="77777777" w:rsidR="005A6B54" w:rsidRPr="00226D21" w:rsidRDefault="005A6B54">
            <w:pPr>
              <w:spacing w:before="40" w:after="40"/>
              <w:jc w:val="center"/>
              <w:rPr>
                <w:rFonts w:ascii="Arial" w:hAnsi="Arial" w:cs="Arial"/>
                <w:sz w:val="20"/>
              </w:rPr>
            </w:pPr>
            <w:r w:rsidRPr="00226D21">
              <w:rPr>
                <w:rFonts w:ascii="Arial" w:hAnsi="Arial" w:cs="Arial"/>
                <w:sz w:val="20"/>
              </w:rPr>
              <w:t>20</w:t>
            </w:r>
          </w:p>
        </w:tc>
        <w:tc>
          <w:tcPr>
            <w:tcW w:w="1260" w:type="dxa"/>
          </w:tcPr>
          <w:p w14:paraId="2ABC6415" w14:textId="77777777" w:rsidR="005A6B54" w:rsidRPr="00760B51" w:rsidRDefault="006E5370">
            <w:pPr>
              <w:spacing w:before="40" w:after="40"/>
              <w:jc w:val="center"/>
              <w:rPr>
                <w:rFonts w:ascii="Arial" w:hAnsi="Arial" w:cs="Arial"/>
                <w:sz w:val="20"/>
              </w:rPr>
            </w:pPr>
            <w:r w:rsidRPr="00760B51">
              <w:rPr>
                <w:rFonts w:ascii="Arial" w:hAnsi="Arial" w:cs="Arial"/>
                <w:sz w:val="20"/>
              </w:rPr>
              <w:t>395</w:t>
            </w:r>
          </w:p>
        </w:tc>
        <w:tc>
          <w:tcPr>
            <w:tcW w:w="2610" w:type="dxa"/>
          </w:tcPr>
          <w:p w14:paraId="18583D5E" w14:textId="77777777" w:rsidR="005A6B54" w:rsidRPr="00226D21" w:rsidRDefault="005A6B54">
            <w:pPr>
              <w:spacing w:before="40" w:after="40"/>
              <w:rPr>
                <w:rFonts w:ascii="Arial" w:hAnsi="Arial" w:cs="Arial"/>
                <w:sz w:val="20"/>
              </w:rPr>
            </w:pPr>
          </w:p>
        </w:tc>
        <w:tc>
          <w:tcPr>
            <w:tcW w:w="1271" w:type="dxa"/>
          </w:tcPr>
          <w:p w14:paraId="0C36FA6C" w14:textId="77777777" w:rsidR="005A6B54" w:rsidRPr="0026701D" w:rsidRDefault="005A6B54">
            <w:pPr>
              <w:spacing w:before="40" w:after="40"/>
              <w:jc w:val="center"/>
              <w:rPr>
                <w:rFonts w:ascii="Arial" w:hAnsi="Arial" w:cs="Arial"/>
                <w:sz w:val="20"/>
              </w:rPr>
            </w:pPr>
            <w:r w:rsidRPr="0026701D">
              <w:rPr>
                <w:rFonts w:ascii="Arial" w:hAnsi="Arial" w:cs="Arial"/>
                <w:sz w:val="20"/>
              </w:rPr>
              <w:t>72</w:t>
            </w:r>
          </w:p>
        </w:tc>
        <w:tc>
          <w:tcPr>
            <w:tcW w:w="1271" w:type="dxa"/>
          </w:tcPr>
          <w:p w14:paraId="3431A859" w14:textId="77777777" w:rsidR="005A6B54" w:rsidRPr="00760B51" w:rsidRDefault="00B60143">
            <w:pPr>
              <w:spacing w:before="40" w:after="40"/>
              <w:jc w:val="center"/>
              <w:rPr>
                <w:rFonts w:ascii="Arial" w:hAnsi="Arial" w:cs="Arial"/>
                <w:sz w:val="20"/>
              </w:rPr>
            </w:pPr>
            <w:r w:rsidRPr="00760B51">
              <w:rPr>
                <w:rFonts w:ascii="Arial" w:hAnsi="Arial" w:cs="Arial"/>
                <w:sz w:val="20"/>
              </w:rPr>
              <w:t>1438</w:t>
            </w:r>
          </w:p>
        </w:tc>
      </w:tr>
      <w:tr w:rsidR="005A6B54" w:rsidRPr="00226D21" w14:paraId="49734822" w14:textId="77777777" w:rsidTr="00FA1544">
        <w:tc>
          <w:tcPr>
            <w:tcW w:w="1998" w:type="dxa"/>
          </w:tcPr>
          <w:p w14:paraId="51AD8DD0" w14:textId="77777777" w:rsidR="005A6B54" w:rsidRPr="00226D21" w:rsidRDefault="005A6B54">
            <w:pPr>
              <w:spacing w:before="40" w:after="40"/>
              <w:rPr>
                <w:rFonts w:ascii="Arial" w:hAnsi="Arial" w:cs="Arial"/>
                <w:sz w:val="20"/>
              </w:rPr>
            </w:pPr>
          </w:p>
        </w:tc>
        <w:tc>
          <w:tcPr>
            <w:tcW w:w="1170" w:type="dxa"/>
          </w:tcPr>
          <w:p w14:paraId="0A2641B4" w14:textId="77777777" w:rsidR="005A6B54" w:rsidRPr="00226D21" w:rsidRDefault="005A6B54">
            <w:pPr>
              <w:spacing w:before="40" w:after="40"/>
              <w:jc w:val="center"/>
              <w:rPr>
                <w:rFonts w:ascii="Arial" w:hAnsi="Arial" w:cs="Arial"/>
                <w:sz w:val="20"/>
              </w:rPr>
            </w:pPr>
            <w:r w:rsidRPr="00226D21">
              <w:rPr>
                <w:rFonts w:ascii="Arial" w:hAnsi="Arial" w:cs="Arial"/>
                <w:sz w:val="20"/>
              </w:rPr>
              <w:t>22</w:t>
            </w:r>
          </w:p>
        </w:tc>
        <w:tc>
          <w:tcPr>
            <w:tcW w:w="1260" w:type="dxa"/>
          </w:tcPr>
          <w:p w14:paraId="78B34165" w14:textId="77777777" w:rsidR="005A6B54" w:rsidRPr="00760B51" w:rsidRDefault="006E5370">
            <w:pPr>
              <w:spacing w:before="40" w:after="40"/>
              <w:jc w:val="center"/>
              <w:rPr>
                <w:rFonts w:ascii="Arial" w:hAnsi="Arial" w:cs="Arial"/>
                <w:sz w:val="20"/>
              </w:rPr>
            </w:pPr>
            <w:r w:rsidRPr="00760B51">
              <w:rPr>
                <w:rFonts w:ascii="Arial" w:hAnsi="Arial" w:cs="Arial"/>
                <w:sz w:val="20"/>
              </w:rPr>
              <w:t>435</w:t>
            </w:r>
          </w:p>
        </w:tc>
        <w:tc>
          <w:tcPr>
            <w:tcW w:w="2610" w:type="dxa"/>
          </w:tcPr>
          <w:p w14:paraId="0FE0C9F0" w14:textId="77777777" w:rsidR="005A6B54" w:rsidRPr="00226D21" w:rsidRDefault="005A6B54">
            <w:pPr>
              <w:spacing w:before="40" w:after="40"/>
              <w:rPr>
                <w:rFonts w:ascii="Arial" w:hAnsi="Arial" w:cs="Arial"/>
                <w:sz w:val="20"/>
              </w:rPr>
            </w:pPr>
          </w:p>
        </w:tc>
        <w:tc>
          <w:tcPr>
            <w:tcW w:w="1271" w:type="dxa"/>
          </w:tcPr>
          <w:p w14:paraId="3DAFB49C" w14:textId="77777777" w:rsidR="005A6B54" w:rsidRPr="0026701D" w:rsidRDefault="005A6B54">
            <w:pPr>
              <w:spacing w:before="40" w:after="40"/>
              <w:jc w:val="center"/>
              <w:rPr>
                <w:rFonts w:ascii="Arial" w:hAnsi="Arial" w:cs="Arial"/>
                <w:sz w:val="20"/>
              </w:rPr>
            </w:pPr>
            <w:r w:rsidRPr="0026701D">
              <w:rPr>
                <w:rFonts w:ascii="Arial" w:hAnsi="Arial" w:cs="Arial"/>
                <w:sz w:val="20"/>
              </w:rPr>
              <w:t>74</w:t>
            </w:r>
          </w:p>
        </w:tc>
        <w:tc>
          <w:tcPr>
            <w:tcW w:w="1271" w:type="dxa"/>
          </w:tcPr>
          <w:p w14:paraId="18B095E6" w14:textId="77777777" w:rsidR="005A6B54" w:rsidRPr="00760B51" w:rsidRDefault="00B60143">
            <w:pPr>
              <w:spacing w:before="40" w:after="40"/>
              <w:jc w:val="center"/>
              <w:rPr>
                <w:rFonts w:ascii="Arial" w:hAnsi="Arial" w:cs="Arial"/>
                <w:sz w:val="20"/>
              </w:rPr>
            </w:pPr>
            <w:r w:rsidRPr="00760B51">
              <w:rPr>
                <w:rFonts w:ascii="Arial" w:hAnsi="Arial" w:cs="Arial"/>
                <w:sz w:val="20"/>
              </w:rPr>
              <w:t>1478</w:t>
            </w:r>
          </w:p>
        </w:tc>
      </w:tr>
      <w:tr w:rsidR="005A6B54" w:rsidRPr="00226D21" w14:paraId="01ACC211" w14:textId="77777777" w:rsidTr="00FA1544">
        <w:tc>
          <w:tcPr>
            <w:tcW w:w="1998" w:type="dxa"/>
          </w:tcPr>
          <w:p w14:paraId="66A3274D" w14:textId="77777777" w:rsidR="005A6B54" w:rsidRPr="00226D21" w:rsidRDefault="005A6B54">
            <w:pPr>
              <w:spacing w:before="40" w:after="40"/>
              <w:rPr>
                <w:rFonts w:ascii="Arial" w:hAnsi="Arial" w:cs="Arial"/>
                <w:sz w:val="20"/>
              </w:rPr>
            </w:pPr>
          </w:p>
        </w:tc>
        <w:tc>
          <w:tcPr>
            <w:tcW w:w="1170" w:type="dxa"/>
          </w:tcPr>
          <w:p w14:paraId="1C27A4D8" w14:textId="77777777" w:rsidR="005A6B54" w:rsidRPr="00226D21" w:rsidRDefault="005A6B54">
            <w:pPr>
              <w:spacing w:before="40" w:after="40"/>
              <w:jc w:val="center"/>
              <w:rPr>
                <w:rFonts w:ascii="Arial" w:hAnsi="Arial" w:cs="Arial"/>
                <w:sz w:val="20"/>
              </w:rPr>
            </w:pPr>
            <w:r w:rsidRPr="00226D21">
              <w:rPr>
                <w:rFonts w:ascii="Arial" w:hAnsi="Arial" w:cs="Arial"/>
                <w:sz w:val="20"/>
              </w:rPr>
              <w:t>24</w:t>
            </w:r>
          </w:p>
        </w:tc>
        <w:tc>
          <w:tcPr>
            <w:tcW w:w="1260" w:type="dxa"/>
          </w:tcPr>
          <w:p w14:paraId="37EBAD37" w14:textId="77777777" w:rsidR="005A6B54" w:rsidRPr="00760B51" w:rsidRDefault="006E5370">
            <w:pPr>
              <w:spacing w:before="40" w:after="40"/>
              <w:jc w:val="center"/>
              <w:rPr>
                <w:rFonts w:ascii="Arial" w:hAnsi="Arial" w:cs="Arial"/>
                <w:sz w:val="20"/>
              </w:rPr>
            </w:pPr>
            <w:r w:rsidRPr="00760B51">
              <w:rPr>
                <w:rFonts w:ascii="Arial" w:hAnsi="Arial" w:cs="Arial"/>
                <w:sz w:val="20"/>
              </w:rPr>
              <w:t>475</w:t>
            </w:r>
          </w:p>
        </w:tc>
        <w:tc>
          <w:tcPr>
            <w:tcW w:w="2610" w:type="dxa"/>
          </w:tcPr>
          <w:p w14:paraId="6760DA0A" w14:textId="77777777" w:rsidR="005A6B54" w:rsidRPr="00226D21" w:rsidRDefault="005A6B54">
            <w:pPr>
              <w:spacing w:before="40" w:after="40"/>
              <w:rPr>
                <w:rFonts w:ascii="Arial" w:hAnsi="Arial" w:cs="Arial"/>
                <w:sz w:val="20"/>
              </w:rPr>
            </w:pPr>
          </w:p>
        </w:tc>
        <w:tc>
          <w:tcPr>
            <w:tcW w:w="1271" w:type="dxa"/>
          </w:tcPr>
          <w:p w14:paraId="0999A148" w14:textId="77777777" w:rsidR="005A6B54" w:rsidRPr="0026701D" w:rsidRDefault="005A6B54">
            <w:pPr>
              <w:spacing w:before="40" w:after="40"/>
              <w:jc w:val="center"/>
              <w:rPr>
                <w:rFonts w:ascii="Arial" w:hAnsi="Arial" w:cs="Arial"/>
                <w:sz w:val="20"/>
              </w:rPr>
            </w:pPr>
            <w:r w:rsidRPr="0026701D">
              <w:rPr>
                <w:rFonts w:ascii="Arial" w:hAnsi="Arial" w:cs="Arial"/>
                <w:sz w:val="20"/>
              </w:rPr>
              <w:t>76</w:t>
            </w:r>
          </w:p>
        </w:tc>
        <w:tc>
          <w:tcPr>
            <w:tcW w:w="1271" w:type="dxa"/>
          </w:tcPr>
          <w:p w14:paraId="65CCECFE" w14:textId="77777777" w:rsidR="005A6B54" w:rsidRPr="00760B51" w:rsidRDefault="00B60143">
            <w:pPr>
              <w:spacing w:before="40" w:after="40"/>
              <w:jc w:val="center"/>
              <w:rPr>
                <w:rFonts w:ascii="Arial" w:hAnsi="Arial" w:cs="Arial"/>
                <w:sz w:val="20"/>
              </w:rPr>
            </w:pPr>
            <w:r w:rsidRPr="00760B51">
              <w:rPr>
                <w:rFonts w:ascii="Arial" w:hAnsi="Arial" w:cs="Arial"/>
                <w:sz w:val="20"/>
              </w:rPr>
              <w:t>1519</w:t>
            </w:r>
          </w:p>
        </w:tc>
      </w:tr>
      <w:tr w:rsidR="005A6B54" w:rsidRPr="00226D21" w14:paraId="4895FB62" w14:textId="77777777" w:rsidTr="00FA1544">
        <w:tc>
          <w:tcPr>
            <w:tcW w:w="1998" w:type="dxa"/>
          </w:tcPr>
          <w:p w14:paraId="5B9DA7F8" w14:textId="77777777" w:rsidR="005A6B54" w:rsidRPr="00226D21" w:rsidRDefault="005A6B54">
            <w:pPr>
              <w:spacing w:before="40" w:after="40"/>
              <w:rPr>
                <w:rFonts w:ascii="Arial" w:hAnsi="Arial" w:cs="Arial"/>
                <w:sz w:val="20"/>
              </w:rPr>
            </w:pPr>
          </w:p>
        </w:tc>
        <w:tc>
          <w:tcPr>
            <w:tcW w:w="1170" w:type="dxa"/>
          </w:tcPr>
          <w:p w14:paraId="4A41ABDD" w14:textId="77777777" w:rsidR="005A6B54" w:rsidRPr="00226D21" w:rsidRDefault="005A6B54">
            <w:pPr>
              <w:spacing w:before="40" w:after="40"/>
              <w:jc w:val="center"/>
              <w:rPr>
                <w:rFonts w:ascii="Arial" w:hAnsi="Arial" w:cs="Arial"/>
                <w:sz w:val="20"/>
              </w:rPr>
            </w:pPr>
            <w:r w:rsidRPr="00226D21">
              <w:rPr>
                <w:rFonts w:ascii="Arial" w:hAnsi="Arial" w:cs="Arial"/>
                <w:sz w:val="20"/>
              </w:rPr>
              <w:t>26</w:t>
            </w:r>
          </w:p>
        </w:tc>
        <w:tc>
          <w:tcPr>
            <w:tcW w:w="1260" w:type="dxa"/>
          </w:tcPr>
          <w:p w14:paraId="546B14CD" w14:textId="77777777" w:rsidR="005A6B54" w:rsidRPr="00760B51" w:rsidRDefault="006E5370">
            <w:pPr>
              <w:spacing w:before="40" w:after="40"/>
              <w:jc w:val="center"/>
              <w:rPr>
                <w:rFonts w:ascii="Arial" w:hAnsi="Arial" w:cs="Arial"/>
                <w:sz w:val="20"/>
              </w:rPr>
            </w:pPr>
            <w:r w:rsidRPr="00760B51">
              <w:rPr>
                <w:rFonts w:ascii="Arial" w:hAnsi="Arial" w:cs="Arial"/>
                <w:sz w:val="20"/>
              </w:rPr>
              <w:t>515</w:t>
            </w:r>
          </w:p>
        </w:tc>
        <w:tc>
          <w:tcPr>
            <w:tcW w:w="2610" w:type="dxa"/>
          </w:tcPr>
          <w:p w14:paraId="2B09DC4F" w14:textId="77777777" w:rsidR="005A6B54" w:rsidRPr="00226D21" w:rsidRDefault="008168B7" w:rsidP="00171A12">
            <w:pPr>
              <w:spacing w:before="40" w:after="40"/>
              <w:jc w:val="right"/>
              <w:rPr>
                <w:rFonts w:ascii="Arial" w:hAnsi="Arial" w:cs="Arial"/>
                <w:sz w:val="20"/>
              </w:rPr>
            </w:pPr>
            <w:r w:rsidRPr="00226D21">
              <w:rPr>
                <w:rFonts w:ascii="Arial" w:hAnsi="Arial" w:cs="Arial"/>
                <w:sz w:val="20"/>
              </w:rPr>
              <w:t xml:space="preserve">        </w:t>
            </w:r>
          </w:p>
        </w:tc>
        <w:tc>
          <w:tcPr>
            <w:tcW w:w="1271" w:type="dxa"/>
          </w:tcPr>
          <w:p w14:paraId="34558264" w14:textId="77777777" w:rsidR="005A6B54" w:rsidRPr="0026701D" w:rsidRDefault="005A6B54">
            <w:pPr>
              <w:spacing w:before="40" w:after="40"/>
              <w:jc w:val="center"/>
              <w:rPr>
                <w:rFonts w:ascii="Arial" w:hAnsi="Arial" w:cs="Arial"/>
                <w:sz w:val="20"/>
              </w:rPr>
            </w:pPr>
            <w:r w:rsidRPr="0026701D">
              <w:rPr>
                <w:rFonts w:ascii="Arial" w:hAnsi="Arial" w:cs="Arial"/>
                <w:sz w:val="20"/>
              </w:rPr>
              <w:t>78</w:t>
            </w:r>
          </w:p>
        </w:tc>
        <w:tc>
          <w:tcPr>
            <w:tcW w:w="1271" w:type="dxa"/>
          </w:tcPr>
          <w:p w14:paraId="4F77F8F0" w14:textId="77777777" w:rsidR="005A6B54" w:rsidRPr="00760B51" w:rsidRDefault="00B60143">
            <w:pPr>
              <w:spacing w:before="40" w:after="40"/>
              <w:jc w:val="center"/>
              <w:rPr>
                <w:rFonts w:ascii="Arial" w:hAnsi="Arial" w:cs="Arial"/>
                <w:sz w:val="20"/>
              </w:rPr>
            </w:pPr>
            <w:r w:rsidRPr="00760B51">
              <w:rPr>
                <w:rFonts w:ascii="Arial" w:hAnsi="Arial" w:cs="Arial"/>
                <w:sz w:val="20"/>
              </w:rPr>
              <w:t>1559</w:t>
            </w:r>
          </w:p>
        </w:tc>
      </w:tr>
      <w:tr w:rsidR="005A6B54" w:rsidRPr="00226D21" w14:paraId="09A5F225" w14:textId="77777777" w:rsidTr="00FA1544">
        <w:tc>
          <w:tcPr>
            <w:tcW w:w="1998" w:type="dxa"/>
          </w:tcPr>
          <w:p w14:paraId="3CD9C388" w14:textId="77777777" w:rsidR="005A6B54" w:rsidRPr="00226D21" w:rsidRDefault="005A6B54">
            <w:pPr>
              <w:spacing w:before="40" w:after="40"/>
              <w:rPr>
                <w:rFonts w:ascii="Arial" w:hAnsi="Arial" w:cs="Arial"/>
                <w:sz w:val="20"/>
              </w:rPr>
            </w:pPr>
          </w:p>
        </w:tc>
        <w:tc>
          <w:tcPr>
            <w:tcW w:w="1170" w:type="dxa"/>
          </w:tcPr>
          <w:p w14:paraId="092F0596" w14:textId="77777777" w:rsidR="005A6B54" w:rsidRPr="00226D21" w:rsidRDefault="005A6B54">
            <w:pPr>
              <w:spacing w:before="40" w:after="40"/>
              <w:jc w:val="center"/>
              <w:rPr>
                <w:rFonts w:ascii="Arial" w:hAnsi="Arial" w:cs="Arial"/>
                <w:sz w:val="20"/>
              </w:rPr>
            </w:pPr>
            <w:r w:rsidRPr="00226D21">
              <w:rPr>
                <w:rFonts w:ascii="Arial" w:hAnsi="Arial" w:cs="Arial"/>
                <w:sz w:val="20"/>
              </w:rPr>
              <w:t>28</w:t>
            </w:r>
          </w:p>
        </w:tc>
        <w:tc>
          <w:tcPr>
            <w:tcW w:w="1260" w:type="dxa"/>
          </w:tcPr>
          <w:p w14:paraId="6BF6026A" w14:textId="77777777" w:rsidR="005A6B54" w:rsidRPr="00760B51" w:rsidRDefault="006E5370">
            <w:pPr>
              <w:spacing w:before="40" w:after="40"/>
              <w:jc w:val="center"/>
              <w:rPr>
                <w:rFonts w:ascii="Arial" w:hAnsi="Arial" w:cs="Arial"/>
                <w:sz w:val="20"/>
              </w:rPr>
            </w:pPr>
            <w:r w:rsidRPr="00760B51">
              <w:rPr>
                <w:rFonts w:ascii="Arial" w:hAnsi="Arial" w:cs="Arial"/>
                <w:sz w:val="20"/>
              </w:rPr>
              <w:t>555</w:t>
            </w:r>
          </w:p>
        </w:tc>
        <w:tc>
          <w:tcPr>
            <w:tcW w:w="2610" w:type="dxa"/>
          </w:tcPr>
          <w:p w14:paraId="57C77BD1" w14:textId="77777777" w:rsidR="005A6B54" w:rsidRPr="00760B51" w:rsidRDefault="006E5370" w:rsidP="00171A12">
            <w:pPr>
              <w:spacing w:before="40" w:after="40"/>
              <w:jc w:val="right"/>
              <w:rPr>
                <w:rFonts w:ascii="Arial" w:hAnsi="Arial" w:cs="Arial"/>
                <w:sz w:val="20"/>
              </w:rPr>
            </w:pPr>
            <w:r w:rsidRPr="00760B51">
              <w:rPr>
                <w:rFonts w:ascii="Arial" w:hAnsi="Arial" w:cs="Arial"/>
                <w:sz w:val="20"/>
              </w:rPr>
              <w:t>DCS cut off (</w:t>
            </w:r>
            <w:proofErr w:type="spellStart"/>
            <w:r w:rsidRPr="00760B51">
              <w:rPr>
                <w:rFonts w:ascii="Arial" w:hAnsi="Arial" w:cs="Arial"/>
                <w:sz w:val="20"/>
              </w:rPr>
              <w:t>HiHi</w:t>
            </w:r>
            <w:proofErr w:type="spellEnd"/>
            <w:r w:rsidRPr="00760B51">
              <w:rPr>
                <w:rFonts w:ascii="Arial" w:hAnsi="Arial" w:cs="Arial"/>
                <w:sz w:val="20"/>
              </w:rPr>
              <w:t xml:space="preserve"> = 1600)</w:t>
            </w:r>
            <w:r w:rsidR="008168B7" w:rsidRPr="00760B51">
              <w:rPr>
                <w:rFonts w:ascii="Arial" w:hAnsi="Arial" w:cs="Arial"/>
                <w:sz w:val="20"/>
              </w:rPr>
              <w:t xml:space="preserve">                         </w:t>
            </w:r>
          </w:p>
        </w:tc>
        <w:tc>
          <w:tcPr>
            <w:tcW w:w="1271" w:type="dxa"/>
          </w:tcPr>
          <w:p w14:paraId="1AE5DC91" w14:textId="77777777" w:rsidR="005A6B54" w:rsidRPr="00226D21" w:rsidRDefault="005A6B54">
            <w:pPr>
              <w:spacing w:before="40" w:after="40"/>
              <w:jc w:val="center"/>
              <w:rPr>
                <w:rFonts w:ascii="Arial" w:hAnsi="Arial" w:cs="Arial"/>
                <w:sz w:val="20"/>
              </w:rPr>
            </w:pPr>
            <w:r w:rsidRPr="00226D21">
              <w:rPr>
                <w:rFonts w:ascii="Arial" w:hAnsi="Arial" w:cs="Arial"/>
                <w:sz w:val="20"/>
              </w:rPr>
              <w:t>80</w:t>
            </w:r>
          </w:p>
        </w:tc>
        <w:tc>
          <w:tcPr>
            <w:tcW w:w="1271" w:type="dxa"/>
          </w:tcPr>
          <w:p w14:paraId="7F4B5FC5" w14:textId="77777777" w:rsidR="005A6B54" w:rsidRPr="00760B51" w:rsidRDefault="00B60143">
            <w:pPr>
              <w:spacing w:before="40" w:after="40"/>
              <w:jc w:val="center"/>
              <w:rPr>
                <w:rFonts w:ascii="Arial" w:hAnsi="Arial" w:cs="Arial"/>
                <w:sz w:val="20"/>
              </w:rPr>
            </w:pPr>
            <w:r w:rsidRPr="00760B51">
              <w:rPr>
                <w:rFonts w:ascii="Arial" w:hAnsi="Arial" w:cs="Arial"/>
                <w:sz w:val="20"/>
              </w:rPr>
              <w:t>1599</w:t>
            </w:r>
          </w:p>
        </w:tc>
      </w:tr>
      <w:tr w:rsidR="005A6B54" w:rsidRPr="00226D21" w14:paraId="3F5D51D0" w14:textId="77777777" w:rsidTr="00FA1544">
        <w:tc>
          <w:tcPr>
            <w:tcW w:w="1998" w:type="dxa"/>
          </w:tcPr>
          <w:p w14:paraId="3E47265F" w14:textId="77777777" w:rsidR="005A6B54" w:rsidRPr="00226D21" w:rsidRDefault="005A6B54">
            <w:pPr>
              <w:spacing w:before="40" w:after="40"/>
              <w:rPr>
                <w:rFonts w:ascii="Arial" w:hAnsi="Arial" w:cs="Arial"/>
                <w:sz w:val="20"/>
              </w:rPr>
            </w:pPr>
          </w:p>
        </w:tc>
        <w:tc>
          <w:tcPr>
            <w:tcW w:w="1170" w:type="dxa"/>
          </w:tcPr>
          <w:p w14:paraId="4A97D571" w14:textId="77777777" w:rsidR="005A6B54" w:rsidRPr="00226D21" w:rsidRDefault="005A6B54">
            <w:pPr>
              <w:spacing w:before="40" w:after="40"/>
              <w:jc w:val="center"/>
              <w:rPr>
                <w:rFonts w:ascii="Arial" w:hAnsi="Arial" w:cs="Arial"/>
                <w:sz w:val="20"/>
              </w:rPr>
            </w:pPr>
            <w:r w:rsidRPr="00226D21">
              <w:rPr>
                <w:rFonts w:ascii="Arial" w:hAnsi="Arial" w:cs="Arial"/>
                <w:sz w:val="20"/>
              </w:rPr>
              <w:t>30</w:t>
            </w:r>
          </w:p>
        </w:tc>
        <w:tc>
          <w:tcPr>
            <w:tcW w:w="1260" w:type="dxa"/>
          </w:tcPr>
          <w:p w14:paraId="3DE41C1A" w14:textId="77777777" w:rsidR="005A6B54" w:rsidRPr="00760B51" w:rsidRDefault="006E5370">
            <w:pPr>
              <w:spacing w:before="40" w:after="40"/>
              <w:jc w:val="center"/>
              <w:rPr>
                <w:rFonts w:ascii="Arial" w:hAnsi="Arial" w:cs="Arial"/>
                <w:sz w:val="20"/>
              </w:rPr>
            </w:pPr>
            <w:r w:rsidRPr="00760B51">
              <w:rPr>
                <w:rFonts w:ascii="Arial" w:hAnsi="Arial" w:cs="Arial"/>
                <w:sz w:val="20"/>
              </w:rPr>
              <w:t>596</w:t>
            </w:r>
          </w:p>
        </w:tc>
        <w:tc>
          <w:tcPr>
            <w:tcW w:w="2610" w:type="dxa"/>
          </w:tcPr>
          <w:p w14:paraId="7316F94B" w14:textId="77777777" w:rsidR="005A6B54" w:rsidRPr="00226D21" w:rsidRDefault="005A6B54">
            <w:pPr>
              <w:spacing w:before="40" w:after="40"/>
              <w:rPr>
                <w:rFonts w:ascii="Arial" w:hAnsi="Arial" w:cs="Arial"/>
                <w:sz w:val="20"/>
              </w:rPr>
            </w:pPr>
          </w:p>
        </w:tc>
        <w:tc>
          <w:tcPr>
            <w:tcW w:w="1271" w:type="dxa"/>
          </w:tcPr>
          <w:p w14:paraId="5366A902" w14:textId="77777777" w:rsidR="005A6B54" w:rsidRPr="0026701D" w:rsidRDefault="005A6B54">
            <w:pPr>
              <w:spacing w:before="40" w:after="40"/>
              <w:jc w:val="center"/>
              <w:rPr>
                <w:rFonts w:ascii="Arial" w:hAnsi="Arial" w:cs="Arial"/>
                <w:sz w:val="20"/>
              </w:rPr>
            </w:pPr>
            <w:r w:rsidRPr="0026701D">
              <w:rPr>
                <w:rFonts w:ascii="Arial" w:hAnsi="Arial" w:cs="Arial"/>
                <w:sz w:val="20"/>
              </w:rPr>
              <w:t>82</w:t>
            </w:r>
          </w:p>
        </w:tc>
        <w:tc>
          <w:tcPr>
            <w:tcW w:w="1271" w:type="dxa"/>
          </w:tcPr>
          <w:p w14:paraId="246E87D2" w14:textId="77777777" w:rsidR="005A6B54" w:rsidRPr="00760B51" w:rsidRDefault="00B60143">
            <w:pPr>
              <w:spacing w:before="40" w:after="40"/>
              <w:jc w:val="center"/>
              <w:rPr>
                <w:rFonts w:ascii="Arial" w:hAnsi="Arial" w:cs="Arial"/>
                <w:sz w:val="20"/>
              </w:rPr>
            </w:pPr>
            <w:r w:rsidRPr="00760B51">
              <w:rPr>
                <w:rFonts w:ascii="Arial" w:hAnsi="Arial" w:cs="Arial"/>
                <w:sz w:val="20"/>
              </w:rPr>
              <w:t>1639</w:t>
            </w:r>
          </w:p>
        </w:tc>
      </w:tr>
      <w:tr w:rsidR="005A6B54" w:rsidRPr="00226D21" w14:paraId="7CD8AF75" w14:textId="77777777" w:rsidTr="00FA1544">
        <w:tc>
          <w:tcPr>
            <w:tcW w:w="1998" w:type="dxa"/>
          </w:tcPr>
          <w:p w14:paraId="7A18802F" w14:textId="77777777" w:rsidR="005A6B54" w:rsidRPr="00226D21" w:rsidRDefault="005A6B54">
            <w:pPr>
              <w:spacing w:before="40" w:after="40"/>
              <w:rPr>
                <w:rFonts w:ascii="Arial" w:hAnsi="Arial" w:cs="Arial"/>
                <w:sz w:val="20"/>
              </w:rPr>
            </w:pPr>
          </w:p>
        </w:tc>
        <w:tc>
          <w:tcPr>
            <w:tcW w:w="1170" w:type="dxa"/>
          </w:tcPr>
          <w:p w14:paraId="18FA934C" w14:textId="77777777" w:rsidR="005A6B54" w:rsidRPr="00226D21" w:rsidRDefault="005A6B54">
            <w:pPr>
              <w:spacing w:before="40" w:after="40"/>
              <w:jc w:val="center"/>
              <w:rPr>
                <w:rFonts w:ascii="Arial" w:hAnsi="Arial" w:cs="Arial"/>
                <w:sz w:val="20"/>
              </w:rPr>
            </w:pPr>
            <w:r w:rsidRPr="00226D21">
              <w:rPr>
                <w:rFonts w:ascii="Arial" w:hAnsi="Arial" w:cs="Arial"/>
                <w:sz w:val="20"/>
              </w:rPr>
              <w:t>32</w:t>
            </w:r>
          </w:p>
        </w:tc>
        <w:tc>
          <w:tcPr>
            <w:tcW w:w="1260" w:type="dxa"/>
          </w:tcPr>
          <w:p w14:paraId="5FF186C6" w14:textId="77777777" w:rsidR="005A6B54" w:rsidRPr="00760B51" w:rsidRDefault="006E5370">
            <w:pPr>
              <w:spacing w:before="40" w:after="40"/>
              <w:jc w:val="center"/>
              <w:rPr>
                <w:rFonts w:ascii="Arial" w:hAnsi="Arial" w:cs="Arial"/>
                <w:sz w:val="20"/>
              </w:rPr>
            </w:pPr>
            <w:r w:rsidRPr="00760B51">
              <w:rPr>
                <w:rFonts w:ascii="Arial" w:hAnsi="Arial" w:cs="Arial"/>
                <w:sz w:val="20"/>
              </w:rPr>
              <w:t>636</w:t>
            </w:r>
          </w:p>
        </w:tc>
        <w:tc>
          <w:tcPr>
            <w:tcW w:w="2610" w:type="dxa"/>
          </w:tcPr>
          <w:p w14:paraId="4FCC54A9" w14:textId="77777777" w:rsidR="005A6B54" w:rsidRPr="00226D21" w:rsidRDefault="005A6B54">
            <w:pPr>
              <w:spacing w:before="40" w:after="40"/>
              <w:rPr>
                <w:rFonts w:ascii="Arial" w:hAnsi="Arial" w:cs="Arial"/>
                <w:sz w:val="20"/>
              </w:rPr>
            </w:pPr>
          </w:p>
        </w:tc>
        <w:tc>
          <w:tcPr>
            <w:tcW w:w="1271" w:type="dxa"/>
          </w:tcPr>
          <w:p w14:paraId="6CD8C576" w14:textId="77777777" w:rsidR="005A6B54" w:rsidRPr="0026701D" w:rsidRDefault="005A6B54">
            <w:pPr>
              <w:spacing w:before="40" w:after="40"/>
              <w:jc w:val="center"/>
              <w:rPr>
                <w:rFonts w:ascii="Arial" w:hAnsi="Arial" w:cs="Arial"/>
                <w:sz w:val="20"/>
              </w:rPr>
            </w:pPr>
            <w:r w:rsidRPr="0026701D">
              <w:rPr>
                <w:rFonts w:ascii="Arial" w:hAnsi="Arial" w:cs="Arial"/>
                <w:sz w:val="20"/>
              </w:rPr>
              <w:t>84</w:t>
            </w:r>
          </w:p>
        </w:tc>
        <w:tc>
          <w:tcPr>
            <w:tcW w:w="1271" w:type="dxa"/>
          </w:tcPr>
          <w:p w14:paraId="531C398D" w14:textId="77777777" w:rsidR="005A6B54" w:rsidRPr="00760B51" w:rsidRDefault="00B60143">
            <w:pPr>
              <w:spacing w:before="40" w:after="40"/>
              <w:jc w:val="center"/>
              <w:rPr>
                <w:rFonts w:ascii="Arial" w:hAnsi="Arial" w:cs="Arial"/>
                <w:sz w:val="20"/>
              </w:rPr>
            </w:pPr>
            <w:r w:rsidRPr="00760B51">
              <w:rPr>
                <w:rFonts w:ascii="Arial" w:hAnsi="Arial" w:cs="Arial"/>
                <w:sz w:val="20"/>
              </w:rPr>
              <w:t>1679</w:t>
            </w:r>
          </w:p>
        </w:tc>
      </w:tr>
      <w:tr w:rsidR="005A6B54" w:rsidRPr="00226D21" w14:paraId="465AAD25" w14:textId="77777777" w:rsidTr="00FA1544">
        <w:tc>
          <w:tcPr>
            <w:tcW w:w="1998" w:type="dxa"/>
          </w:tcPr>
          <w:p w14:paraId="1FD02885" w14:textId="77777777" w:rsidR="005A6B54" w:rsidRPr="00226D21" w:rsidRDefault="005A6B54">
            <w:pPr>
              <w:spacing w:before="40" w:after="40"/>
              <w:rPr>
                <w:rFonts w:ascii="Arial" w:hAnsi="Arial" w:cs="Arial"/>
                <w:sz w:val="20"/>
              </w:rPr>
            </w:pPr>
          </w:p>
        </w:tc>
        <w:tc>
          <w:tcPr>
            <w:tcW w:w="1170" w:type="dxa"/>
          </w:tcPr>
          <w:p w14:paraId="0FAF4A77" w14:textId="77777777" w:rsidR="005A6B54" w:rsidRPr="00226D21" w:rsidRDefault="005A6B54">
            <w:pPr>
              <w:spacing w:before="40" w:after="40"/>
              <w:jc w:val="center"/>
              <w:rPr>
                <w:rFonts w:ascii="Arial" w:hAnsi="Arial" w:cs="Arial"/>
                <w:sz w:val="20"/>
              </w:rPr>
            </w:pPr>
            <w:r w:rsidRPr="00226D21">
              <w:rPr>
                <w:rFonts w:ascii="Arial" w:hAnsi="Arial" w:cs="Arial"/>
                <w:sz w:val="20"/>
              </w:rPr>
              <w:t>34</w:t>
            </w:r>
          </w:p>
        </w:tc>
        <w:tc>
          <w:tcPr>
            <w:tcW w:w="1260" w:type="dxa"/>
          </w:tcPr>
          <w:p w14:paraId="52C86A08" w14:textId="77777777" w:rsidR="005A6B54" w:rsidRPr="00760B51" w:rsidRDefault="006E5370">
            <w:pPr>
              <w:spacing w:before="40" w:after="40"/>
              <w:jc w:val="center"/>
              <w:rPr>
                <w:rFonts w:ascii="Arial" w:hAnsi="Arial" w:cs="Arial"/>
                <w:sz w:val="20"/>
              </w:rPr>
            </w:pPr>
            <w:r w:rsidRPr="00760B51">
              <w:rPr>
                <w:rFonts w:ascii="Arial" w:hAnsi="Arial" w:cs="Arial"/>
                <w:sz w:val="20"/>
              </w:rPr>
              <w:t>676</w:t>
            </w:r>
          </w:p>
        </w:tc>
        <w:tc>
          <w:tcPr>
            <w:tcW w:w="2610" w:type="dxa"/>
          </w:tcPr>
          <w:p w14:paraId="6D989496" w14:textId="77777777" w:rsidR="005A6B54" w:rsidRPr="00226D21" w:rsidRDefault="005A6B54">
            <w:pPr>
              <w:spacing w:before="40" w:after="40"/>
              <w:rPr>
                <w:rFonts w:ascii="Arial" w:hAnsi="Arial" w:cs="Arial"/>
                <w:sz w:val="20"/>
              </w:rPr>
            </w:pPr>
          </w:p>
        </w:tc>
        <w:tc>
          <w:tcPr>
            <w:tcW w:w="1271" w:type="dxa"/>
          </w:tcPr>
          <w:p w14:paraId="11893CF9" w14:textId="77777777" w:rsidR="005A6B54" w:rsidRPr="0026701D" w:rsidRDefault="005A6B54">
            <w:pPr>
              <w:spacing w:before="40" w:after="40"/>
              <w:jc w:val="center"/>
              <w:rPr>
                <w:rFonts w:ascii="Arial" w:hAnsi="Arial" w:cs="Arial"/>
                <w:sz w:val="20"/>
              </w:rPr>
            </w:pPr>
            <w:r w:rsidRPr="0026701D">
              <w:rPr>
                <w:rFonts w:ascii="Arial" w:hAnsi="Arial" w:cs="Arial"/>
                <w:sz w:val="20"/>
              </w:rPr>
              <w:t>86</w:t>
            </w:r>
          </w:p>
        </w:tc>
        <w:tc>
          <w:tcPr>
            <w:tcW w:w="1271" w:type="dxa"/>
          </w:tcPr>
          <w:p w14:paraId="58F4E74F" w14:textId="77777777" w:rsidR="005A6B54" w:rsidRPr="00760B51" w:rsidRDefault="00B60143">
            <w:pPr>
              <w:spacing w:before="40" w:after="40"/>
              <w:jc w:val="center"/>
              <w:rPr>
                <w:rFonts w:ascii="Arial" w:hAnsi="Arial" w:cs="Arial"/>
                <w:sz w:val="20"/>
              </w:rPr>
            </w:pPr>
            <w:r w:rsidRPr="00760B51">
              <w:rPr>
                <w:rFonts w:ascii="Arial" w:hAnsi="Arial" w:cs="Arial"/>
                <w:sz w:val="20"/>
              </w:rPr>
              <w:t>1719</w:t>
            </w:r>
          </w:p>
        </w:tc>
      </w:tr>
      <w:tr w:rsidR="005A6B54" w:rsidRPr="00226D21" w14:paraId="5F0E92DB" w14:textId="77777777" w:rsidTr="00FA1544">
        <w:tc>
          <w:tcPr>
            <w:tcW w:w="1998" w:type="dxa"/>
          </w:tcPr>
          <w:p w14:paraId="1FB1506A" w14:textId="77777777" w:rsidR="005A6B54" w:rsidRPr="00226D21" w:rsidRDefault="005A6B54">
            <w:pPr>
              <w:spacing w:before="40" w:after="40"/>
              <w:rPr>
                <w:rFonts w:ascii="Arial" w:hAnsi="Arial" w:cs="Arial"/>
                <w:sz w:val="20"/>
              </w:rPr>
            </w:pPr>
          </w:p>
        </w:tc>
        <w:tc>
          <w:tcPr>
            <w:tcW w:w="1170" w:type="dxa"/>
          </w:tcPr>
          <w:p w14:paraId="7066C287" w14:textId="77777777" w:rsidR="005A6B54" w:rsidRPr="00226D21" w:rsidRDefault="005A6B54">
            <w:pPr>
              <w:spacing w:before="40" w:after="40"/>
              <w:jc w:val="center"/>
              <w:rPr>
                <w:rFonts w:ascii="Arial" w:hAnsi="Arial" w:cs="Arial"/>
                <w:sz w:val="20"/>
              </w:rPr>
            </w:pPr>
            <w:r w:rsidRPr="00226D21">
              <w:rPr>
                <w:rFonts w:ascii="Arial" w:hAnsi="Arial" w:cs="Arial"/>
                <w:sz w:val="20"/>
              </w:rPr>
              <w:t>36</w:t>
            </w:r>
          </w:p>
        </w:tc>
        <w:tc>
          <w:tcPr>
            <w:tcW w:w="1260" w:type="dxa"/>
          </w:tcPr>
          <w:p w14:paraId="3141B4F2" w14:textId="77777777" w:rsidR="005A6B54" w:rsidRPr="00760B51" w:rsidRDefault="006E5370">
            <w:pPr>
              <w:spacing w:before="40" w:after="40"/>
              <w:jc w:val="center"/>
              <w:rPr>
                <w:rFonts w:ascii="Arial" w:hAnsi="Arial" w:cs="Arial"/>
                <w:sz w:val="20"/>
              </w:rPr>
            </w:pPr>
            <w:r w:rsidRPr="00760B51">
              <w:rPr>
                <w:rFonts w:ascii="Arial" w:hAnsi="Arial" w:cs="Arial"/>
                <w:sz w:val="20"/>
              </w:rPr>
              <w:t>716</w:t>
            </w:r>
          </w:p>
        </w:tc>
        <w:tc>
          <w:tcPr>
            <w:tcW w:w="2610" w:type="dxa"/>
          </w:tcPr>
          <w:p w14:paraId="40C78427" w14:textId="77777777" w:rsidR="005A6B54" w:rsidRPr="00226D21" w:rsidRDefault="005A6B54">
            <w:pPr>
              <w:spacing w:before="40" w:after="40"/>
              <w:rPr>
                <w:rFonts w:ascii="Arial" w:hAnsi="Arial" w:cs="Arial"/>
                <w:sz w:val="20"/>
              </w:rPr>
            </w:pPr>
          </w:p>
        </w:tc>
        <w:tc>
          <w:tcPr>
            <w:tcW w:w="1271" w:type="dxa"/>
          </w:tcPr>
          <w:p w14:paraId="412596A6" w14:textId="77777777" w:rsidR="005A6B54" w:rsidRPr="0026701D" w:rsidRDefault="005A6B54">
            <w:pPr>
              <w:spacing w:before="40" w:after="40"/>
              <w:jc w:val="center"/>
              <w:rPr>
                <w:rFonts w:ascii="Arial" w:hAnsi="Arial" w:cs="Arial"/>
                <w:sz w:val="20"/>
              </w:rPr>
            </w:pPr>
            <w:r w:rsidRPr="0026701D">
              <w:rPr>
                <w:rFonts w:ascii="Arial" w:hAnsi="Arial" w:cs="Arial"/>
                <w:sz w:val="20"/>
              </w:rPr>
              <w:t>88</w:t>
            </w:r>
          </w:p>
        </w:tc>
        <w:tc>
          <w:tcPr>
            <w:tcW w:w="1271" w:type="dxa"/>
          </w:tcPr>
          <w:p w14:paraId="5A1126E9" w14:textId="77777777" w:rsidR="005A6B54" w:rsidRPr="00760B51" w:rsidRDefault="00B60143">
            <w:pPr>
              <w:spacing w:before="40" w:after="40"/>
              <w:jc w:val="center"/>
              <w:rPr>
                <w:rFonts w:ascii="Arial" w:hAnsi="Arial" w:cs="Arial"/>
                <w:sz w:val="20"/>
              </w:rPr>
            </w:pPr>
            <w:r w:rsidRPr="00760B51">
              <w:rPr>
                <w:rFonts w:ascii="Arial" w:hAnsi="Arial" w:cs="Arial"/>
                <w:sz w:val="20"/>
              </w:rPr>
              <w:t>1759</w:t>
            </w:r>
          </w:p>
        </w:tc>
      </w:tr>
      <w:tr w:rsidR="005A6B54" w:rsidRPr="00226D21" w14:paraId="36A4D632" w14:textId="77777777" w:rsidTr="00FA1544">
        <w:tc>
          <w:tcPr>
            <w:tcW w:w="1998" w:type="dxa"/>
          </w:tcPr>
          <w:p w14:paraId="4D24D012" w14:textId="77777777" w:rsidR="005A6B54" w:rsidRPr="00226D21" w:rsidRDefault="005A6B54">
            <w:pPr>
              <w:spacing w:before="40" w:after="40"/>
              <w:rPr>
                <w:rFonts w:ascii="Arial" w:hAnsi="Arial" w:cs="Arial"/>
                <w:sz w:val="20"/>
              </w:rPr>
            </w:pPr>
          </w:p>
        </w:tc>
        <w:tc>
          <w:tcPr>
            <w:tcW w:w="1170" w:type="dxa"/>
          </w:tcPr>
          <w:p w14:paraId="184F2DB0" w14:textId="77777777" w:rsidR="005A6B54" w:rsidRPr="00226D21" w:rsidRDefault="005A6B54">
            <w:pPr>
              <w:spacing w:before="40" w:after="40"/>
              <w:jc w:val="center"/>
              <w:rPr>
                <w:rFonts w:ascii="Arial" w:hAnsi="Arial" w:cs="Arial"/>
                <w:sz w:val="20"/>
              </w:rPr>
            </w:pPr>
            <w:r w:rsidRPr="00226D21">
              <w:rPr>
                <w:rFonts w:ascii="Arial" w:hAnsi="Arial" w:cs="Arial"/>
                <w:sz w:val="20"/>
              </w:rPr>
              <w:t>38</w:t>
            </w:r>
          </w:p>
        </w:tc>
        <w:tc>
          <w:tcPr>
            <w:tcW w:w="1260" w:type="dxa"/>
          </w:tcPr>
          <w:p w14:paraId="3098890A" w14:textId="77777777" w:rsidR="005A6B54" w:rsidRPr="00760B51" w:rsidRDefault="006E5370">
            <w:pPr>
              <w:spacing w:before="40" w:after="40"/>
              <w:jc w:val="center"/>
              <w:rPr>
                <w:rFonts w:ascii="Arial" w:hAnsi="Arial" w:cs="Arial"/>
                <w:sz w:val="20"/>
              </w:rPr>
            </w:pPr>
            <w:r w:rsidRPr="00760B51">
              <w:rPr>
                <w:rFonts w:ascii="Arial" w:hAnsi="Arial" w:cs="Arial"/>
                <w:sz w:val="20"/>
              </w:rPr>
              <w:t>756</w:t>
            </w:r>
          </w:p>
        </w:tc>
        <w:tc>
          <w:tcPr>
            <w:tcW w:w="2610" w:type="dxa"/>
          </w:tcPr>
          <w:p w14:paraId="66CDFEC6" w14:textId="77777777" w:rsidR="005A6B54" w:rsidRPr="00226D21" w:rsidRDefault="005A6B54">
            <w:pPr>
              <w:spacing w:before="40" w:after="40"/>
              <w:rPr>
                <w:rFonts w:ascii="Arial" w:hAnsi="Arial" w:cs="Arial"/>
                <w:sz w:val="20"/>
              </w:rPr>
            </w:pPr>
          </w:p>
        </w:tc>
        <w:tc>
          <w:tcPr>
            <w:tcW w:w="1271" w:type="dxa"/>
          </w:tcPr>
          <w:p w14:paraId="07B3F056" w14:textId="77777777" w:rsidR="005A6B54" w:rsidRPr="0026701D" w:rsidRDefault="005A6B54">
            <w:pPr>
              <w:spacing w:before="40" w:after="40"/>
              <w:jc w:val="center"/>
              <w:rPr>
                <w:rFonts w:ascii="Arial" w:hAnsi="Arial" w:cs="Arial"/>
                <w:sz w:val="20"/>
              </w:rPr>
            </w:pPr>
            <w:r w:rsidRPr="0026701D">
              <w:rPr>
                <w:rFonts w:ascii="Arial" w:hAnsi="Arial" w:cs="Arial"/>
                <w:sz w:val="20"/>
              </w:rPr>
              <w:t>90</w:t>
            </w:r>
          </w:p>
        </w:tc>
        <w:tc>
          <w:tcPr>
            <w:tcW w:w="1271" w:type="dxa"/>
          </w:tcPr>
          <w:p w14:paraId="1D17D721" w14:textId="77777777" w:rsidR="005A6B54" w:rsidRPr="00760B51" w:rsidRDefault="00B60143">
            <w:pPr>
              <w:spacing w:before="40" w:after="40"/>
              <w:jc w:val="center"/>
              <w:rPr>
                <w:rFonts w:ascii="Arial" w:hAnsi="Arial" w:cs="Arial"/>
                <w:sz w:val="20"/>
              </w:rPr>
            </w:pPr>
            <w:r w:rsidRPr="00760B51">
              <w:rPr>
                <w:rFonts w:ascii="Arial" w:hAnsi="Arial" w:cs="Arial"/>
                <w:sz w:val="20"/>
              </w:rPr>
              <w:t>1799</w:t>
            </w:r>
          </w:p>
        </w:tc>
      </w:tr>
      <w:tr w:rsidR="005A6B54" w:rsidRPr="00226D21" w14:paraId="05BE4B30" w14:textId="77777777" w:rsidTr="00FA1544">
        <w:tc>
          <w:tcPr>
            <w:tcW w:w="1998" w:type="dxa"/>
          </w:tcPr>
          <w:p w14:paraId="6CBA0165" w14:textId="77777777" w:rsidR="005A6B54" w:rsidRPr="00226D21" w:rsidRDefault="005A6B54">
            <w:pPr>
              <w:spacing w:before="40" w:after="40"/>
              <w:rPr>
                <w:rFonts w:ascii="Arial" w:hAnsi="Arial" w:cs="Arial"/>
                <w:sz w:val="20"/>
              </w:rPr>
            </w:pPr>
          </w:p>
        </w:tc>
        <w:tc>
          <w:tcPr>
            <w:tcW w:w="1170" w:type="dxa"/>
          </w:tcPr>
          <w:p w14:paraId="36D4799A" w14:textId="77777777" w:rsidR="005A6B54" w:rsidRPr="00226D21" w:rsidRDefault="005A6B54">
            <w:pPr>
              <w:spacing w:before="40" w:after="40"/>
              <w:jc w:val="center"/>
              <w:rPr>
                <w:rFonts w:ascii="Arial" w:hAnsi="Arial" w:cs="Arial"/>
                <w:sz w:val="20"/>
              </w:rPr>
            </w:pPr>
            <w:r w:rsidRPr="00226D21">
              <w:rPr>
                <w:rFonts w:ascii="Arial" w:hAnsi="Arial" w:cs="Arial"/>
                <w:sz w:val="20"/>
              </w:rPr>
              <w:t>40</w:t>
            </w:r>
          </w:p>
        </w:tc>
        <w:tc>
          <w:tcPr>
            <w:tcW w:w="1260" w:type="dxa"/>
          </w:tcPr>
          <w:p w14:paraId="1049D0CE" w14:textId="77777777" w:rsidR="005A6B54" w:rsidRPr="00760B51" w:rsidRDefault="006E5370">
            <w:pPr>
              <w:spacing w:before="40" w:after="40"/>
              <w:jc w:val="center"/>
              <w:rPr>
                <w:rFonts w:ascii="Arial" w:hAnsi="Arial" w:cs="Arial"/>
                <w:sz w:val="20"/>
              </w:rPr>
            </w:pPr>
            <w:r w:rsidRPr="00760B51">
              <w:rPr>
                <w:rFonts w:ascii="Arial" w:hAnsi="Arial" w:cs="Arial"/>
                <w:sz w:val="20"/>
              </w:rPr>
              <w:t>796</w:t>
            </w:r>
          </w:p>
        </w:tc>
        <w:tc>
          <w:tcPr>
            <w:tcW w:w="2610" w:type="dxa"/>
          </w:tcPr>
          <w:p w14:paraId="7ADC29BA" w14:textId="77777777" w:rsidR="005A6B54" w:rsidRPr="00226D21" w:rsidRDefault="005A6B54">
            <w:pPr>
              <w:spacing w:before="40" w:after="40"/>
              <w:rPr>
                <w:rFonts w:ascii="Arial" w:hAnsi="Arial" w:cs="Arial"/>
                <w:sz w:val="20"/>
              </w:rPr>
            </w:pPr>
          </w:p>
        </w:tc>
        <w:tc>
          <w:tcPr>
            <w:tcW w:w="1271" w:type="dxa"/>
          </w:tcPr>
          <w:p w14:paraId="6B39BBEE" w14:textId="77777777" w:rsidR="005A6B54" w:rsidRPr="0026701D" w:rsidRDefault="005A6B54">
            <w:pPr>
              <w:spacing w:before="40" w:after="40"/>
              <w:jc w:val="center"/>
              <w:rPr>
                <w:rFonts w:ascii="Arial" w:hAnsi="Arial" w:cs="Arial"/>
                <w:sz w:val="20"/>
              </w:rPr>
            </w:pPr>
            <w:r w:rsidRPr="0026701D">
              <w:rPr>
                <w:rFonts w:ascii="Arial" w:hAnsi="Arial" w:cs="Arial"/>
                <w:sz w:val="20"/>
              </w:rPr>
              <w:t>92</w:t>
            </w:r>
          </w:p>
        </w:tc>
        <w:tc>
          <w:tcPr>
            <w:tcW w:w="1271" w:type="dxa"/>
          </w:tcPr>
          <w:p w14:paraId="20EB80F0" w14:textId="77777777" w:rsidR="005A6B54" w:rsidRPr="00760B51" w:rsidRDefault="00B60143">
            <w:pPr>
              <w:spacing w:before="40" w:after="40"/>
              <w:jc w:val="center"/>
              <w:rPr>
                <w:rFonts w:ascii="Arial" w:hAnsi="Arial" w:cs="Arial"/>
                <w:sz w:val="20"/>
              </w:rPr>
            </w:pPr>
            <w:r w:rsidRPr="00760B51">
              <w:rPr>
                <w:rFonts w:ascii="Arial" w:hAnsi="Arial" w:cs="Arial"/>
                <w:sz w:val="20"/>
              </w:rPr>
              <w:t>1840</w:t>
            </w:r>
          </w:p>
        </w:tc>
      </w:tr>
      <w:tr w:rsidR="005A6B54" w:rsidRPr="00226D21" w14:paraId="57E82359" w14:textId="77777777" w:rsidTr="00FA1544">
        <w:tc>
          <w:tcPr>
            <w:tcW w:w="1998" w:type="dxa"/>
          </w:tcPr>
          <w:p w14:paraId="7057154D" w14:textId="77777777" w:rsidR="005A6B54" w:rsidRPr="00226D21" w:rsidRDefault="005A6B54">
            <w:pPr>
              <w:spacing w:before="40" w:after="40"/>
              <w:rPr>
                <w:rFonts w:ascii="Arial" w:hAnsi="Arial" w:cs="Arial"/>
                <w:sz w:val="20"/>
              </w:rPr>
            </w:pPr>
          </w:p>
        </w:tc>
        <w:tc>
          <w:tcPr>
            <w:tcW w:w="1170" w:type="dxa"/>
          </w:tcPr>
          <w:p w14:paraId="57D912E6" w14:textId="77777777" w:rsidR="005A6B54" w:rsidRPr="00226D21" w:rsidRDefault="005A6B54">
            <w:pPr>
              <w:spacing w:before="40" w:after="40"/>
              <w:jc w:val="center"/>
              <w:rPr>
                <w:rFonts w:ascii="Arial" w:hAnsi="Arial" w:cs="Arial"/>
                <w:sz w:val="20"/>
              </w:rPr>
            </w:pPr>
            <w:r w:rsidRPr="00226D21">
              <w:rPr>
                <w:rFonts w:ascii="Arial" w:hAnsi="Arial" w:cs="Arial"/>
                <w:sz w:val="20"/>
              </w:rPr>
              <w:t>42</w:t>
            </w:r>
          </w:p>
        </w:tc>
        <w:tc>
          <w:tcPr>
            <w:tcW w:w="1260" w:type="dxa"/>
          </w:tcPr>
          <w:p w14:paraId="3DB6D8FF" w14:textId="77777777" w:rsidR="005A6B54" w:rsidRPr="00760B51" w:rsidRDefault="006E5370">
            <w:pPr>
              <w:spacing w:before="40" w:after="40"/>
              <w:jc w:val="center"/>
              <w:rPr>
                <w:rFonts w:ascii="Arial" w:hAnsi="Arial" w:cs="Arial"/>
                <w:sz w:val="20"/>
              </w:rPr>
            </w:pPr>
            <w:r w:rsidRPr="00760B51">
              <w:rPr>
                <w:rFonts w:ascii="Arial" w:hAnsi="Arial" w:cs="Arial"/>
                <w:sz w:val="20"/>
              </w:rPr>
              <w:t>836</w:t>
            </w:r>
          </w:p>
        </w:tc>
        <w:tc>
          <w:tcPr>
            <w:tcW w:w="2610" w:type="dxa"/>
          </w:tcPr>
          <w:p w14:paraId="2AAF8781" w14:textId="77777777" w:rsidR="005A6B54" w:rsidRPr="00226D21" w:rsidRDefault="005A6B54">
            <w:pPr>
              <w:spacing w:before="40" w:after="40"/>
              <w:rPr>
                <w:rFonts w:ascii="Arial" w:hAnsi="Arial" w:cs="Arial"/>
                <w:sz w:val="20"/>
              </w:rPr>
            </w:pPr>
          </w:p>
        </w:tc>
        <w:tc>
          <w:tcPr>
            <w:tcW w:w="1271" w:type="dxa"/>
          </w:tcPr>
          <w:p w14:paraId="2AEE23AD" w14:textId="77777777" w:rsidR="005A6B54" w:rsidRPr="0026701D" w:rsidRDefault="005A6B54">
            <w:pPr>
              <w:spacing w:before="40" w:after="40"/>
              <w:jc w:val="center"/>
              <w:rPr>
                <w:rFonts w:ascii="Arial" w:hAnsi="Arial" w:cs="Arial"/>
                <w:sz w:val="20"/>
              </w:rPr>
            </w:pPr>
            <w:r w:rsidRPr="0026701D">
              <w:rPr>
                <w:rFonts w:ascii="Arial" w:hAnsi="Arial" w:cs="Arial"/>
                <w:sz w:val="20"/>
              </w:rPr>
              <w:t>94</w:t>
            </w:r>
          </w:p>
        </w:tc>
        <w:tc>
          <w:tcPr>
            <w:tcW w:w="1271" w:type="dxa"/>
          </w:tcPr>
          <w:p w14:paraId="0CDB6616" w14:textId="77777777" w:rsidR="005A6B54" w:rsidRPr="00760B51" w:rsidRDefault="00B60143">
            <w:pPr>
              <w:spacing w:before="40" w:after="40"/>
              <w:jc w:val="center"/>
              <w:rPr>
                <w:rFonts w:ascii="Arial" w:hAnsi="Arial" w:cs="Arial"/>
                <w:sz w:val="20"/>
              </w:rPr>
            </w:pPr>
            <w:r w:rsidRPr="00760B51">
              <w:rPr>
                <w:rFonts w:ascii="Arial" w:hAnsi="Arial" w:cs="Arial"/>
                <w:sz w:val="20"/>
              </w:rPr>
              <w:t>1880</w:t>
            </w:r>
          </w:p>
        </w:tc>
      </w:tr>
      <w:tr w:rsidR="005A6B54" w:rsidRPr="00226D21" w14:paraId="44A64509" w14:textId="77777777" w:rsidTr="00FA1544">
        <w:tc>
          <w:tcPr>
            <w:tcW w:w="1998" w:type="dxa"/>
          </w:tcPr>
          <w:p w14:paraId="7FA0E080" w14:textId="77777777" w:rsidR="005A6B54" w:rsidRPr="00226D21" w:rsidRDefault="005A6B54">
            <w:pPr>
              <w:spacing w:before="40" w:after="40"/>
              <w:rPr>
                <w:rFonts w:ascii="Arial" w:hAnsi="Arial" w:cs="Arial"/>
                <w:sz w:val="20"/>
              </w:rPr>
            </w:pPr>
          </w:p>
        </w:tc>
        <w:tc>
          <w:tcPr>
            <w:tcW w:w="1170" w:type="dxa"/>
          </w:tcPr>
          <w:p w14:paraId="59D1802A" w14:textId="77777777" w:rsidR="005A6B54" w:rsidRPr="00226D21" w:rsidRDefault="005A6B54">
            <w:pPr>
              <w:spacing w:before="40" w:after="40"/>
              <w:jc w:val="center"/>
              <w:rPr>
                <w:rFonts w:ascii="Arial" w:hAnsi="Arial" w:cs="Arial"/>
                <w:sz w:val="20"/>
              </w:rPr>
            </w:pPr>
            <w:r w:rsidRPr="00226D21">
              <w:rPr>
                <w:rFonts w:ascii="Arial" w:hAnsi="Arial" w:cs="Arial"/>
                <w:sz w:val="20"/>
              </w:rPr>
              <w:t>44</w:t>
            </w:r>
          </w:p>
        </w:tc>
        <w:tc>
          <w:tcPr>
            <w:tcW w:w="1260" w:type="dxa"/>
          </w:tcPr>
          <w:p w14:paraId="552EBA3A" w14:textId="77777777" w:rsidR="005A6B54" w:rsidRPr="00760B51" w:rsidRDefault="006E5370">
            <w:pPr>
              <w:spacing w:before="40" w:after="40"/>
              <w:jc w:val="center"/>
              <w:rPr>
                <w:rFonts w:ascii="Arial" w:hAnsi="Arial" w:cs="Arial"/>
                <w:sz w:val="20"/>
              </w:rPr>
            </w:pPr>
            <w:r w:rsidRPr="00760B51">
              <w:rPr>
                <w:rFonts w:ascii="Arial" w:hAnsi="Arial" w:cs="Arial"/>
                <w:sz w:val="20"/>
              </w:rPr>
              <w:t>876</w:t>
            </w:r>
          </w:p>
        </w:tc>
        <w:tc>
          <w:tcPr>
            <w:tcW w:w="2610" w:type="dxa"/>
          </w:tcPr>
          <w:p w14:paraId="7CAB1D48" w14:textId="77777777" w:rsidR="005A6B54" w:rsidRPr="00226D21" w:rsidRDefault="005A6B54">
            <w:pPr>
              <w:spacing w:before="40" w:after="40"/>
              <w:rPr>
                <w:rFonts w:ascii="Arial" w:hAnsi="Arial" w:cs="Arial"/>
                <w:sz w:val="20"/>
              </w:rPr>
            </w:pPr>
          </w:p>
        </w:tc>
        <w:tc>
          <w:tcPr>
            <w:tcW w:w="1271" w:type="dxa"/>
          </w:tcPr>
          <w:p w14:paraId="4B8F47AB" w14:textId="77777777" w:rsidR="005A6B54" w:rsidRPr="0026701D" w:rsidRDefault="005A6B54">
            <w:pPr>
              <w:spacing w:before="40" w:after="40"/>
              <w:jc w:val="center"/>
              <w:rPr>
                <w:rFonts w:ascii="Arial" w:hAnsi="Arial" w:cs="Arial"/>
                <w:sz w:val="20"/>
              </w:rPr>
            </w:pPr>
            <w:r w:rsidRPr="0026701D">
              <w:rPr>
                <w:rFonts w:ascii="Arial" w:hAnsi="Arial" w:cs="Arial"/>
                <w:sz w:val="20"/>
              </w:rPr>
              <w:t>96</w:t>
            </w:r>
          </w:p>
        </w:tc>
        <w:tc>
          <w:tcPr>
            <w:tcW w:w="1271" w:type="dxa"/>
          </w:tcPr>
          <w:p w14:paraId="52BD5658" w14:textId="77777777" w:rsidR="005A6B54" w:rsidRPr="00760B51" w:rsidRDefault="00B60143">
            <w:pPr>
              <w:spacing w:before="40" w:after="40"/>
              <w:jc w:val="center"/>
              <w:rPr>
                <w:rFonts w:ascii="Arial" w:hAnsi="Arial" w:cs="Arial"/>
                <w:sz w:val="20"/>
              </w:rPr>
            </w:pPr>
            <w:r w:rsidRPr="00760B51">
              <w:rPr>
                <w:rFonts w:ascii="Arial" w:hAnsi="Arial" w:cs="Arial"/>
                <w:sz w:val="20"/>
              </w:rPr>
              <w:t>1920</w:t>
            </w:r>
          </w:p>
        </w:tc>
      </w:tr>
      <w:tr w:rsidR="005A6B54" w:rsidRPr="00226D21" w14:paraId="5D85C829" w14:textId="77777777" w:rsidTr="00FA1544">
        <w:tc>
          <w:tcPr>
            <w:tcW w:w="1998" w:type="dxa"/>
          </w:tcPr>
          <w:p w14:paraId="39B346A8" w14:textId="77777777" w:rsidR="005A6B54" w:rsidRPr="00226D21" w:rsidRDefault="005A6B54">
            <w:pPr>
              <w:spacing w:before="40" w:after="40"/>
              <w:rPr>
                <w:rFonts w:ascii="Arial" w:hAnsi="Arial" w:cs="Arial"/>
                <w:sz w:val="20"/>
              </w:rPr>
            </w:pPr>
          </w:p>
        </w:tc>
        <w:tc>
          <w:tcPr>
            <w:tcW w:w="1170" w:type="dxa"/>
          </w:tcPr>
          <w:p w14:paraId="2DAA7373" w14:textId="77777777" w:rsidR="005A6B54" w:rsidRPr="00226D21" w:rsidRDefault="005A6B54">
            <w:pPr>
              <w:spacing w:before="40" w:after="40"/>
              <w:jc w:val="center"/>
              <w:rPr>
                <w:rFonts w:ascii="Arial" w:hAnsi="Arial" w:cs="Arial"/>
                <w:sz w:val="20"/>
              </w:rPr>
            </w:pPr>
            <w:r w:rsidRPr="00226D21">
              <w:rPr>
                <w:rFonts w:ascii="Arial" w:hAnsi="Arial" w:cs="Arial"/>
                <w:sz w:val="20"/>
              </w:rPr>
              <w:t>46</w:t>
            </w:r>
          </w:p>
        </w:tc>
        <w:tc>
          <w:tcPr>
            <w:tcW w:w="1260" w:type="dxa"/>
          </w:tcPr>
          <w:p w14:paraId="7F1BC323" w14:textId="77777777" w:rsidR="005A6B54" w:rsidRPr="00760B51" w:rsidRDefault="006E5370">
            <w:pPr>
              <w:spacing w:before="40" w:after="40"/>
              <w:jc w:val="center"/>
              <w:rPr>
                <w:rFonts w:ascii="Arial" w:hAnsi="Arial" w:cs="Arial"/>
                <w:sz w:val="20"/>
              </w:rPr>
            </w:pPr>
            <w:r w:rsidRPr="00760B51">
              <w:rPr>
                <w:rFonts w:ascii="Arial" w:hAnsi="Arial" w:cs="Arial"/>
                <w:sz w:val="20"/>
              </w:rPr>
              <w:t>917</w:t>
            </w:r>
          </w:p>
        </w:tc>
        <w:tc>
          <w:tcPr>
            <w:tcW w:w="2610" w:type="dxa"/>
          </w:tcPr>
          <w:p w14:paraId="671A170A" w14:textId="77777777" w:rsidR="005A6B54" w:rsidRPr="00226D21" w:rsidRDefault="005A6B54">
            <w:pPr>
              <w:spacing w:before="40" w:after="40"/>
              <w:rPr>
                <w:rFonts w:ascii="Arial" w:hAnsi="Arial" w:cs="Arial"/>
                <w:sz w:val="20"/>
              </w:rPr>
            </w:pPr>
          </w:p>
        </w:tc>
        <w:tc>
          <w:tcPr>
            <w:tcW w:w="1271" w:type="dxa"/>
          </w:tcPr>
          <w:p w14:paraId="6EF2C840" w14:textId="77777777" w:rsidR="005A6B54" w:rsidRPr="0026701D" w:rsidRDefault="005A6B54">
            <w:pPr>
              <w:spacing w:before="40" w:after="40"/>
              <w:jc w:val="center"/>
              <w:rPr>
                <w:rFonts w:ascii="Arial" w:hAnsi="Arial" w:cs="Arial"/>
                <w:sz w:val="20"/>
              </w:rPr>
            </w:pPr>
            <w:r w:rsidRPr="0026701D">
              <w:rPr>
                <w:rFonts w:ascii="Arial" w:hAnsi="Arial" w:cs="Arial"/>
                <w:sz w:val="20"/>
              </w:rPr>
              <w:t>98</w:t>
            </w:r>
          </w:p>
        </w:tc>
        <w:tc>
          <w:tcPr>
            <w:tcW w:w="1271" w:type="dxa"/>
          </w:tcPr>
          <w:p w14:paraId="72F9357C" w14:textId="77777777" w:rsidR="005A6B54" w:rsidRPr="00760B51" w:rsidRDefault="00B60143">
            <w:pPr>
              <w:spacing w:before="40" w:after="40"/>
              <w:jc w:val="center"/>
              <w:rPr>
                <w:rFonts w:ascii="Arial" w:hAnsi="Arial" w:cs="Arial"/>
                <w:sz w:val="20"/>
              </w:rPr>
            </w:pPr>
            <w:r w:rsidRPr="00760B51">
              <w:rPr>
                <w:rFonts w:ascii="Arial" w:hAnsi="Arial" w:cs="Arial"/>
                <w:sz w:val="20"/>
              </w:rPr>
              <w:t>1960</w:t>
            </w:r>
          </w:p>
        </w:tc>
      </w:tr>
      <w:tr w:rsidR="005A6B54" w:rsidRPr="00782C0E" w14:paraId="1BDBF202" w14:textId="77777777" w:rsidTr="00FA1544">
        <w:tc>
          <w:tcPr>
            <w:tcW w:w="1998" w:type="dxa"/>
          </w:tcPr>
          <w:p w14:paraId="705CBF4F" w14:textId="77777777" w:rsidR="005A6B54" w:rsidRPr="00226D21" w:rsidRDefault="005A6B54">
            <w:pPr>
              <w:spacing w:before="40" w:after="40"/>
              <w:rPr>
                <w:rFonts w:ascii="Arial" w:hAnsi="Arial" w:cs="Arial"/>
                <w:sz w:val="20"/>
              </w:rPr>
            </w:pPr>
          </w:p>
        </w:tc>
        <w:tc>
          <w:tcPr>
            <w:tcW w:w="1170" w:type="dxa"/>
          </w:tcPr>
          <w:p w14:paraId="3124218D" w14:textId="77777777" w:rsidR="005A6B54" w:rsidRPr="00226D21" w:rsidRDefault="005A6B54">
            <w:pPr>
              <w:spacing w:before="40" w:after="40"/>
              <w:jc w:val="center"/>
              <w:rPr>
                <w:rFonts w:ascii="Arial" w:hAnsi="Arial" w:cs="Arial"/>
                <w:sz w:val="20"/>
              </w:rPr>
            </w:pPr>
            <w:r w:rsidRPr="00226D21">
              <w:rPr>
                <w:rFonts w:ascii="Arial" w:hAnsi="Arial" w:cs="Arial"/>
                <w:sz w:val="20"/>
              </w:rPr>
              <w:t>48</w:t>
            </w:r>
          </w:p>
        </w:tc>
        <w:tc>
          <w:tcPr>
            <w:tcW w:w="1260" w:type="dxa"/>
          </w:tcPr>
          <w:p w14:paraId="5227EEC5" w14:textId="77777777" w:rsidR="005A6B54" w:rsidRPr="00760B51" w:rsidRDefault="006E5370">
            <w:pPr>
              <w:spacing w:before="40" w:after="40"/>
              <w:jc w:val="center"/>
              <w:rPr>
                <w:rFonts w:ascii="Arial" w:hAnsi="Arial" w:cs="Arial"/>
                <w:sz w:val="20"/>
              </w:rPr>
            </w:pPr>
            <w:r w:rsidRPr="00760B51">
              <w:rPr>
                <w:rFonts w:ascii="Arial" w:hAnsi="Arial" w:cs="Arial"/>
                <w:sz w:val="20"/>
              </w:rPr>
              <w:t>957</w:t>
            </w:r>
          </w:p>
        </w:tc>
        <w:tc>
          <w:tcPr>
            <w:tcW w:w="2610" w:type="dxa"/>
          </w:tcPr>
          <w:p w14:paraId="60FFDF85" w14:textId="77777777" w:rsidR="005A6B54" w:rsidRPr="00226D21" w:rsidRDefault="005A6B54">
            <w:pPr>
              <w:spacing w:before="40" w:after="40"/>
              <w:rPr>
                <w:rFonts w:ascii="Arial" w:hAnsi="Arial" w:cs="Arial"/>
                <w:sz w:val="20"/>
              </w:rPr>
            </w:pPr>
          </w:p>
        </w:tc>
        <w:tc>
          <w:tcPr>
            <w:tcW w:w="1271" w:type="dxa"/>
          </w:tcPr>
          <w:p w14:paraId="532ED6FE" w14:textId="77777777" w:rsidR="005A6B54" w:rsidRPr="0026701D" w:rsidRDefault="005A6B54">
            <w:pPr>
              <w:spacing w:before="40" w:after="40"/>
              <w:jc w:val="center"/>
              <w:rPr>
                <w:rFonts w:ascii="Arial" w:hAnsi="Arial" w:cs="Arial"/>
                <w:sz w:val="20"/>
              </w:rPr>
            </w:pPr>
            <w:r w:rsidRPr="0026701D">
              <w:rPr>
                <w:rFonts w:ascii="Arial" w:hAnsi="Arial" w:cs="Arial"/>
                <w:sz w:val="20"/>
              </w:rPr>
              <w:t>100</w:t>
            </w:r>
          </w:p>
        </w:tc>
        <w:tc>
          <w:tcPr>
            <w:tcW w:w="1271" w:type="dxa"/>
          </w:tcPr>
          <w:p w14:paraId="46FABAC5" w14:textId="77777777" w:rsidR="005A6B54" w:rsidRPr="00760B51" w:rsidRDefault="00B60143">
            <w:pPr>
              <w:spacing w:before="40" w:after="40"/>
              <w:jc w:val="center"/>
              <w:rPr>
                <w:rFonts w:ascii="Arial" w:hAnsi="Arial" w:cs="Arial"/>
                <w:sz w:val="20"/>
              </w:rPr>
            </w:pPr>
            <w:r w:rsidRPr="00760B51">
              <w:rPr>
                <w:rFonts w:ascii="Arial" w:hAnsi="Arial" w:cs="Arial"/>
                <w:sz w:val="20"/>
              </w:rPr>
              <w:t>2000</w:t>
            </w:r>
          </w:p>
        </w:tc>
      </w:tr>
    </w:tbl>
    <w:p w14:paraId="5FDFF36B" w14:textId="77777777" w:rsidR="005A6B54" w:rsidRPr="00782C0E" w:rsidRDefault="005A6B54">
      <w:pPr>
        <w:rPr>
          <w:rFonts w:ascii="Arial" w:hAnsi="Arial"/>
        </w:rPr>
      </w:pPr>
    </w:p>
    <w:p w14:paraId="2D8A2EA8" w14:textId="77777777" w:rsidR="005A6B54" w:rsidRPr="00283927" w:rsidRDefault="005A6B54">
      <w:pPr>
        <w:pStyle w:val="ContinuedOnNextPa"/>
      </w:pPr>
      <w:r w:rsidRPr="00782C0E">
        <w:t xml:space="preserve">End of </w:t>
      </w:r>
      <w:r w:rsidR="00283927" w:rsidRPr="00782C0E">
        <w:t>t</w:t>
      </w:r>
      <w:r w:rsidRPr="00782C0E">
        <w:t>opic</w:t>
      </w:r>
    </w:p>
    <w:sectPr w:rsidR="005A6B54" w:rsidRPr="00283927" w:rsidSect="002E089F">
      <w:headerReference w:type="even" r:id="rId12"/>
      <w:headerReference w:type="default" r:id="rId13"/>
      <w:footerReference w:type="even" r:id="rId14"/>
      <w:footerReference w:type="default" r:id="rId15"/>
      <w:headerReference w:type="first" r:id="rId16"/>
      <w:footerReference w:type="first" r:id="rId17"/>
      <w:type w:val="oddPage"/>
      <w:pgSz w:w="12240" w:h="15840"/>
      <w:pgMar w:top="1440" w:right="1440" w:bottom="720" w:left="1440" w:header="720" w:footer="576"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6514A" w14:textId="77777777" w:rsidR="00B93254" w:rsidRDefault="00B93254">
      <w:r>
        <w:separator/>
      </w:r>
    </w:p>
  </w:endnote>
  <w:endnote w:type="continuationSeparator" w:id="0">
    <w:p w14:paraId="2722AC0C" w14:textId="77777777" w:rsidR="00B93254" w:rsidRDefault="00B93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9D033" w14:textId="77777777" w:rsidR="00834CB1" w:rsidRDefault="00834CB1">
    <w:pPr>
      <w:pStyle w:val="Footer"/>
      <w:framePr w:wrap="around" w:vAnchor="text" w:hAnchor="margin" w:xAlign="outside" w:y="1"/>
    </w:pPr>
    <w:r>
      <w:fldChar w:fldCharType="begin"/>
    </w:r>
    <w:r>
      <w:instrText xml:space="preserve">PAGE  </w:instrText>
    </w:r>
    <w:r>
      <w:fldChar w:fldCharType="end"/>
    </w:r>
  </w:p>
  <w:p w14:paraId="15152466" w14:textId="77777777" w:rsidR="00834CB1" w:rsidRDefault="00834CB1">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7D689" w14:textId="77777777" w:rsidR="00834CB1" w:rsidRPr="001E4F9B" w:rsidRDefault="007504E0" w:rsidP="001E4F9B">
    <w:pPr>
      <w:pStyle w:val="Footer"/>
      <w:ind w:right="360" w:firstLine="360"/>
      <w:jc w:val="center"/>
      <w:rPr>
        <w:rFonts w:ascii="Arial" w:hAnsi="Arial" w:cs="Arial"/>
        <w:b/>
        <w:color w:val="FF0000"/>
        <w:sz w:val="16"/>
        <w:szCs w:val="16"/>
      </w:rPr>
    </w:pPr>
    <w:r w:rsidRPr="001E4F9B">
      <w:rPr>
        <w:rFonts w:ascii="Arial" w:hAnsi="Arial" w:cs="Arial"/>
        <w:b/>
        <w:color w:val="FF0000"/>
        <w:sz w:val="20"/>
      </w:rPr>
      <w:t>CONTROLLED DOCUMENT IF RED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CCB68" w14:textId="77777777" w:rsidR="00174708" w:rsidRDefault="00174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77A66" w14:textId="77777777" w:rsidR="00B93254" w:rsidRDefault="00B93254">
      <w:r>
        <w:separator/>
      </w:r>
    </w:p>
  </w:footnote>
  <w:footnote w:type="continuationSeparator" w:id="0">
    <w:p w14:paraId="0275C228" w14:textId="77777777" w:rsidR="00B93254" w:rsidRDefault="00B932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5D668" w14:textId="77777777" w:rsidR="00834CB1" w:rsidRDefault="00834CB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4EF3350" w14:textId="77777777" w:rsidR="00834CB1" w:rsidRDefault="00834C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63167" w14:textId="77777777" w:rsidR="00834CB1" w:rsidRDefault="00834CB1" w:rsidP="00760B51">
    <w:pPr>
      <w:pStyle w:val="Header"/>
      <w:tabs>
        <w:tab w:val="clear" w:pos="4320"/>
        <w:tab w:val="clear" w:pos="8640"/>
        <w:tab w:val="left" w:pos="8370"/>
      </w:tabs>
      <w:rPr>
        <w:rFonts w:ascii="Arial" w:hAnsi="Arial"/>
        <w:sz w:val="20"/>
      </w:rPr>
    </w:pPr>
    <w:r>
      <w:rPr>
        <w:rFonts w:ascii="Arial" w:hAnsi="Arial"/>
        <w:sz w:val="20"/>
      </w:rPr>
      <w:t xml:space="preserve">WASHINGTON WORKS </w:t>
    </w:r>
    <w:r w:rsidR="00283927">
      <w:rPr>
        <w:rFonts w:ascii="Arial" w:hAnsi="Arial"/>
        <w:sz w:val="20"/>
      </w:rPr>
      <w:t>PTFE</w:t>
    </w:r>
    <w:r>
      <w:rPr>
        <w:rFonts w:ascii="Arial" w:hAnsi="Arial"/>
        <w:sz w:val="20"/>
      </w:rPr>
      <w:tab/>
      <w:t>33P</w:t>
    </w:r>
    <w:proofErr w:type="gramStart"/>
    <w:r>
      <w:rPr>
        <w:rFonts w:ascii="Arial" w:hAnsi="Arial"/>
        <w:sz w:val="20"/>
      </w:rPr>
      <w:t>4.H.</w:t>
    </w:r>
    <w:proofErr w:type="gramEnd"/>
    <w:r>
      <w:rPr>
        <w:rFonts w:ascii="Arial" w:hAnsi="Arial"/>
        <w:sz w:val="20"/>
      </w:rPr>
      <w:t>1</w:t>
    </w:r>
  </w:p>
  <w:p w14:paraId="63322730" w14:textId="77777777" w:rsidR="00834CB1" w:rsidRDefault="00834CB1" w:rsidP="00760B51">
    <w:pPr>
      <w:pStyle w:val="Header"/>
      <w:tabs>
        <w:tab w:val="clear" w:pos="4320"/>
        <w:tab w:val="clear" w:pos="8640"/>
        <w:tab w:val="left" w:pos="7920"/>
      </w:tabs>
      <w:rPr>
        <w:rStyle w:val="PageNumber"/>
        <w:rFonts w:ascii="Arial" w:hAnsi="Arial"/>
        <w:sz w:val="20"/>
      </w:rPr>
    </w:pPr>
    <w:r>
      <w:rPr>
        <w:rFonts w:ascii="Arial" w:hAnsi="Arial"/>
        <w:sz w:val="20"/>
      </w:rPr>
      <w:t>FINE POWDER/DISPERSION POLYMERIZATION PROCEDURES</w:t>
    </w:r>
    <w:r>
      <w:rPr>
        <w:rFonts w:ascii="Arial" w:hAnsi="Arial"/>
        <w:sz w:val="20"/>
      </w:rPr>
      <w:tab/>
      <w:t xml:space="preserve">PAGE </w:t>
    </w: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9100E6">
      <w:rPr>
        <w:rStyle w:val="PageNumber"/>
        <w:rFonts w:ascii="Arial" w:hAnsi="Arial"/>
        <w:noProof/>
        <w:sz w:val="20"/>
      </w:rPr>
      <w:t>1</w:t>
    </w:r>
    <w:r>
      <w:rPr>
        <w:rStyle w:val="PageNumber"/>
        <w:rFonts w:ascii="Arial" w:hAnsi="Arial"/>
        <w:sz w:val="20"/>
      </w:rPr>
      <w:fldChar w:fldCharType="end"/>
    </w:r>
    <w:r>
      <w:rPr>
        <w:rStyle w:val="PageNumber"/>
        <w:rFonts w:ascii="Arial" w:hAnsi="Arial"/>
        <w:sz w:val="20"/>
      </w:rPr>
      <w:t xml:space="preserve"> OF </w:t>
    </w:r>
    <w:r w:rsidRPr="00AA52B9">
      <w:rPr>
        <w:rStyle w:val="PageNumber"/>
        <w:rFonts w:ascii="Arial" w:hAnsi="Arial"/>
        <w:sz w:val="20"/>
      </w:rPr>
      <w:fldChar w:fldCharType="begin"/>
    </w:r>
    <w:r w:rsidRPr="00AA52B9">
      <w:rPr>
        <w:rStyle w:val="PageNumber"/>
        <w:rFonts w:ascii="Arial" w:hAnsi="Arial"/>
        <w:sz w:val="20"/>
      </w:rPr>
      <w:instrText xml:space="preserve"> NUMPAGES </w:instrText>
    </w:r>
    <w:r w:rsidRPr="00AA52B9">
      <w:rPr>
        <w:rStyle w:val="PageNumber"/>
        <w:rFonts w:ascii="Arial" w:hAnsi="Arial"/>
        <w:sz w:val="20"/>
      </w:rPr>
      <w:fldChar w:fldCharType="separate"/>
    </w:r>
    <w:r w:rsidR="009100E6">
      <w:rPr>
        <w:rStyle w:val="PageNumber"/>
        <w:rFonts w:ascii="Arial" w:hAnsi="Arial"/>
        <w:noProof/>
        <w:sz w:val="20"/>
      </w:rPr>
      <w:t>6</w:t>
    </w:r>
    <w:r w:rsidRPr="00AA52B9">
      <w:rPr>
        <w:rStyle w:val="PageNumber"/>
        <w:rFonts w:ascii="Arial" w:hAnsi="Arial"/>
        <w:sz w:val="20"/>
      </w:rPr>
      <w:fldChar w:fldCharType="end"/>
    </w:r>
  </w:p>
  <w:p w14:paraId="16165680" w14:textId="30B8692D" w:rsidR="00834CB1" w:rsidRDefault="00834CB1" w:rsidP="00760B51">
    <w:pPr>
      <w:pStyle w:val="Header"/>
      <w:tabs>
        <w:tab w:val="clear" w:pos="8640"/>
        <w:tab w:val="right" w:pos="9180"/>
      </w:tabs>
      <w:rPr>
        <w:rStyle w:val="PageNumber"/>
        <w:rFonts w:ascii="Arial" w:hAnsi="Arial"/>
        <w:sz w:val="20"/>
      </w:rPr>
    </w:pPr>
    <w:r>
      <w:rPr>
        <w:rStyle w:val="PageNumber"/>
        <w:rFonts w:ascii="Arial" w:hAnsi="Arial"/>
        <w:sz w:val="20"/>
      </w:rPr>
      <w:t>INVENTORY THE HFP TANK</w:t>
    </w:r>
    <w:r>
      <w:rPr>
        <w:rStyle w:val="PageNumber"/>
        <w:rFonts w:ascii="Arial" w:hAnsi="Arial"/>
        <w:sz w:val="20"/>
      </w:rPr>
      <w:tab/>
    </w:r>
    <w:r>
      <w:rPr>
        <w:rStyle w:val="PageNumber"/>
        <w:rFonts w:ascii="Arial" w:hAnsi="Arial"/>
        <w:sz w:val="20"/>
      </w:rPr>
      <w:tab/>
      <w:t xml:space="preserve">                           </w:t>
    </w:r>
    <w:r w:rsidR="00993CD5">
      <w:rPr>
        <w:rStyle w:val="PageNumber"/>
        <w:rFonts w:ascii="Arial" w:hAnsi="Arial"/>
        <w:sz w:val="20"/>
      </w:rPr>
      <w:t xml:space="preserve">        </w:t>
    </w:r>
    <w:r w:rsidR="0077683B">
      <w:rPr>
        <w:rStyle w:val="PageNumber"/>
        <w:rFonts w:ascii="Arial" w:hAnsi="Arial"/>
        <w:sz w:val="20"/>
      </w:rPr>
      <w:t xml:space="preserve">   </w:t>
    </w:r>
    <w:r w:rsidR="00635188">
      <w:rPr>
        <w:rStyle w:val="PageNumber"/>
        <w:rFonts w:ascii="Arial" w:hAnsi="Arial"/>
        <w:sz w:val="20"/>
      </w:rPr>
      <w:t xml:space="preserve">REVIEW DATE: </w:t>
    </w:r>
    <w:r w:rsidR="00283927">
      <w:rPr>
        <w:rStyle w:val="PageNumber"/>
        <w:rFonts w:ascii="Arial" w:hAnsi="Arial"/>
        <w:sz w:val="20"/>
      </w:rPr>
      <w:t>01/</w:t>
    </w:r>
    <w:r w:rsidR="00174708">
      <w:rPr>
        <w:rStyle w:val="PageNumber"/>
        <w:rFonts w:ascii="Arial" w:hAnsi="Arial"/>
        <w:sz w:val="20"/>
      </w:rPr>
      <w:t>5/21</w:t>
    </w:r>
    <w:bookmarkStart w:id="0" w:name="_GoBack"/>
    <w:bookmarkEnd w:id="0"/>
  </w:p>
  <w:p w14:paraId="72011BDA" w14:textId="77777777" w:rsidR="002E089F" w:rsidRDefault="001D04E3" w:rsidP="00760B51">
    <w:pPr>
      <w:pStyle w:val="Header"/>
      <w:tabs>
        <w:tab w:val="clear" w:pos="4320"/>
        <w:tab w:val="clear" w:pos="8640"/>
        <w:tab w:val="center" w:pos="6390"/>
      </w:tabs>
      <w:rPr>
        <w:rStyle w:val="PageNumber"/>
        <w:rFonts w:ascii="Arial" w:hAnsi="Arial"/>
        <w:sz w:val="20"/>
      </w:rPr>
    </w:pPr>
    <w:r>
      <w:rPr>
        <w:rStyle w:val="PageNumber"/>
        <w:rFonts w:ascii="Arial" w:hAnsi="Arial"/>
        <w:sz w:val="20"/>
      </w:rPr>
      <w:tab/>
    </w:r>
    <w:r>
      <w:rPr>
        <w:rStyle w:val="PageNumber"/>
        <w:rFonts w:ascii="Arial" w:hAnsi="Arial"/>
        <w:sz w:val="20"/>
      </w:rPr>
      <w:tab/>
    </w:r>
    <w:r w:rsidR="00760B51">
      <w:rPr>
        <w:rStyle w:val="PageNumber"/>
        <w:rFonts w:ascii="Arial" w:hAnsi="Arial"/>
        <w:sz w:val="20"/>
      </w:rPr>
      <w:t xml:space="preserve">      </w:t>
    </w:r>
    <w:r>
      <w:rPr>
        <w:rStyle w:val="PageNumber"/>
        <w:rFonts w:ascii="Arial" w:hAnsi="Arial"/>
        <w:sz w:val="20"/>
      </w:rPr>
      <w:t>REVISED DATE:</w:t>
    </w:r>
    <w:r w:rsidR="00760B51">
      <w:rPr>
        <w:rStyle w:val="PageNumber"/>
        <w:rFonts w:ascii="Arial" w:hAnsi="Arial"/>
        <w:sz w:val="20"/>
      </w:rPr>
      <w:t xml:space="preserve"> 09/03/19</w:t>
    </w:r>
  </w:p>
  <w:p w14:paraId="2F96729B" w14:textId="77777777" w:rsidR="004451FA" w:rsidRPr="007878D5" w:rsidRDefault="001D04E3" w:rsidP="002E089F">
    <w:pPr>
      <w:pStyle w:val="Header"/>
      <w:tabs>
        <w:tab w:val="clear" w:pos="4320"/>
        <w:tab w:val="clear" w:pos="8640"/>
        <w:tab w:val="center" w:pos="6300"/>
        <w:tab w:val="right" w:pos="6480"/>
      </w:tabs>
      <w:rPr>
        <w:rStyle w:val="PageNumber"/>
        <w:rFonts w:ascii="Arial" w:hAnsi="Arial"/>
        <w:color w:val="FF0000"/>
        <w:sz w:val="20"/>
      </w:rPr>
    </w:pPr>
    <w:r>
      <w:rPr>
        <w:rStyle w:val="PageNumber"/>
        <w:rFonts w:ascii="Arial" w:hAnsi="Arial"/>
        <w:sz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70104" w14:textId="77777777" w:rsidR="00174708" w:rsidRDefault="001747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6318F6"/>
    <w:multiLevelType w:val="hybridMultilevel"/>
    <w:tmpl w:val="75FE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031D4"/>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 w15:restartNumberingAfterBreak="0">
    <w:nsid w:val="06CF65FB"/>
    <w:multiLevelType w:val="hybridMultilevel"/>
    <w:tmpl w:val="4C70E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30D17"/>
    <w:multiLevelType w:val="singleLevel"/>
    <w:tmpl w:val="616E2AE0"/>
    <w:lvl w:ilvl="0">
      <w:start w:val="1"/>
      <w:numFmt w:val="decimal"/>
      <w:lvlText w:val="%1."/>
      <w:lvlJc w:val="left"/>
      <w:pPr>
        <w:tabs>
          <w:tab w:val="num" w:pos="720"/>
        </w:tabs>
        <w:ind w:left="720" w:hanging="720"/>
      </w:pPr>
      <w:rPr>
        <w:rFonts w:ascii="Arial" w:hAnsi="Arial" w:cs="Arial" w:hint="default"/>
        <w:sz w:val="18"/>
        <w:szCs w:val="18"/>
      </w:rPr>
    </w:lvl>
  </w:abstractNum>
  <w:abstractNum w:abstractNumId="5" w15:restartNumberingAfterBreak="0">
    <w:nsid w:val="1D340F2E"/>
    <w:multiLevelType w:val="hybridMultilevel"/>
    <w:tmpl w:val="37807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0D4DC3"/>
    <w:multiLevelType w:val="hybridMultilevel"/>
    <w:tmpl w:val="CDA26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1577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A9856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BEB1FCB"/>
    <w:multiLevelType w:val="hybridMultilevel"/>
    <w:tmpl w:val="AF2E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DE590E"/>
    <w:multiLevelType w:val="singleLevel"/>
    <w:tmpl w:val="FFFFFFFF"/>
    <w:lvl w:ilvl="0">
      <w:start w:val="1"/>
      <w:numFmt w:val="bullet"/>
      <w:lvlText w:val=""/>
      <w:legacy w:legacy="1" w:legacySpace="0" w:legacyIndent="187"/>
      <w:lvlJc w:val="left"/>
      <w:pPr>
        <w:ind w:left="187" w:hanging="187"/>
      </w:pPr>
      <w:rPr>
        <w:rFonts w:ascii="Symbol" w:hAnsi="Symbol" w:hint="default"/>
        <w:sz w:val="20"/>
      </w:rPr>
    </w:lvl>
  </w:abstractNum>
  <w:abstractNum w:abstractNumId="11" w15:restartNumberingAfterBreak="0">
    <w:nsid w:val="38F142EE"/>
    <w:multiLevelType w:val="hybridMultilevel"/>
    <w:tmpl w:val="D264E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9036E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45E15BF"/>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4" w15:restartNumberingAfterBreak="0">
    <w:nsid w:val="44D84FE6"/>
    <w:multiLevelType w:val="singleLevel"/>
    <w:tmpl w:val="1C228CEA"/>
    <w:lvl w:ilvl="0">
      <w:start w:val="1"/>
      <w:numFmt w:val="decimal"/>
      <w:lvlText w:val="%1."/>
      <w:lvlJc w:val="left"/>
      <w:pPr>
        <w:tabs>
          <w:tab w:val="num" w:pos="360"/>
        </w:tabs>
        <w:ind w:left="360" w:hanging="360"/>
      </w:pPr>
      <w:rPr>
        <w:rFonts w:hint="default"/>
      </w:rPr>
    </w:lvl>
  </w:abstractNum>
  <w:abstractNum w:abstractNumId="15" w15:restartNumberingAfterBreak="0">
    <w:nsid w:val="486B70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800F0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131E7D"/>
    <w:multiLevelType w:val="hybridMultilevel"/>
    <w:tmpl w:val="A086D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BB52BD5"/>
    <w:multiLevelType w:val="hybridMultilevel"/>
    <w:tmpl w:val="A50AF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3A3C9B"/>
    <w:multiLevelType w:val="hybridMultilevel"/>
    <w:tmpl w:val="9DCC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4E5E82"/>
    <w:multiLevelType w:val="hybridMultilevel"/>
    <w:tmpl w:val="B6DCB36E"/>
    <w:lvl w:ilvl="0" w:tplc="04090003">
      <w:start w:val="1"/>
      <w:numFmt w:val="bullet"/>
      <w:lvlText w:val="o"/>
      <w:lvlJc w:val="left"/>
      <w:pPr>
        <w:ind w:left="1134" w:hanging="360"/>
      </w:pPr>
      <w:rPr>
        <w:rFonts w:ascii="Courier New" w:hAnsi="Courier New" w:cs="Courier New"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21" w15:restartNumberingAfterBreak="0">
    <w:nsid w:val="51FC6CB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52553EC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56595B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81F6224"/>
    <w:multiLevelType w:val="hybridMultilevel"/>
    <w:tmpl w:val="B578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711090"/>
    <w:multiLevelType w:val="hybridMultilevel"/>
    <w:tmpl w:val="14CC4AA0"/>
    <w:lvl w:ilvl="0" w:tplc="04090003">
      <w:start w:val="1"/>
      <w:numFmt w:val="bullet"/>
      <w:lvlText w:val="o"/>
      <w:lvlJc w:val="left"/>
      <w:pPr>
        <w:ind w:left="1134" w:hanging="360"/>
      </w:pPr>
      <w:rPr>
        <w:rFonts w:ascii="Courier New" w:hAnsi="Courier New" w:cs="Courier New"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26" w15:restartNumberingAfterBreak="0">
    <w:nsid w:val="5A8A2F4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5B6F719E"/>
    <w:multiLevelType w:val="hybridMultilevel"/>
    <w:tmpl w:val="304AD7A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CDF25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D7173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E4E180B"/>
    <w:multiLevelType w:val="singleLevel"/>
    <w:tmpl w:val="1E0E428E"/>
    <w:lvl w:ilvl="0">
      <w:start w:val="2"/>
      <w:numFmt w:val="decimal"/>
      <w:lvlText w:val="%1."/>
      <w:lvlJc w:val="left"/>
      <w:pPr>
        <w:tabs>
          <w:tab w:val="num" w:pos="720"/>
        </w:tabs>
        <w:ind w:left="720" w:hanging="720"/>
      </w:pPr>
      <w:rPr>
        <w:rFonts w:hint="default"/>
      </w:rPr>
    </w:lvl>
  </w:abstractNum>
  <w:abstractNum w:abstractNumId="31" w15:restartNumberingAfterBreak="0">
    <w:nsid w:val="61277115"/>
    <w:multiLevelType w:val="hybridMultilevel"/>
    <w:tmpl w:val="F704D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BB124B"/>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3" w15:restartNumberingAfterBreak="0">
    <w:nsid w:val="6C9D24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CAA0C6B"/>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5" w15:restartNumberingAfterBreak="0">
    <w:nsid w:val="6D9D65A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E50471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F24755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8" w15:restartNumberingAfterBreak="0">
    <w:nsid w:val="78AB13F9"/>
    <w:multiLevelType w:val="singleLevel"/>
    <w:tmpl w:val="16726F92"/>
    <w:lvl w:ilvl="0">
      <w:start w:val="3"/>
      <w:numFmt w:val="decimal"/>
      <w:lvlText w:val="%1."/>
      <w:lvlJc w:val="left"/>
      <w:pPr>
        <w:tabs>
          <w:tab w:val="num" w:pos="360"/>
        </w:tabs>
        <w:ind w:left="360" w:hanging="360"/>
      </w:pPr>
    </w:lvl>
  </w:abstractNum>
  <w:abstractNum w:abstractNumId="39" w15:restartNumberingAfterBreak="0">
    <w:nsid w:val="790752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9EB79B7"/>
    <w:multiLevelType w:val="singleLevel"/>
    <w:tmpl w:val="88106A16"/>
    <w:lvl w:ilvl="0">
      <w:start w:val="1"/>
      <w:numFmt w:val="decimal"/>
      <w:lvlText w:val="%1."/>
      <w:lvlJc w:val="left"/>
      <w:pPr>
        <w:tabs>
          <w:tab w:val="num" w:pos="720"/>
        </w:tabs>
        <w:ind w:left="720" w:hanging="720"/>
      </w:pPr>
      <w:rPr>
        <w:rFonts w:hint="default"/>
      </w:rPr>
    </w:lvl>
  </w:abstractNum>
  <w:abstractNum w:abstractNumId="41" w15:restartNumberingAfterBreak="0">
    <w:nsid w:val="7A376B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D2661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F6921ED"/>
    <w:multiLevelType w:val="hybridMultilevel"/>
    <w:tmpl w:val="829651A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35"/>
  </w:num>
  <w:num w:numId="3">
    <w:abstractNumId w:val="29"/>
  </w:num>
  <w:num w:numId="4">
    <w:abstractNumId w:val="39"/>
  </w:num>
  <w:num w:numId="5">
    <w:abstractNumId w:val="41"/>
  </w:num>
  <w:num w:numId="6">
    <w:abstractNumId w:val="14"/>
  </w:num>
  <w:num w:numId="7">
    <w:abstractNumId w:val="42"/>
  </w:num>
  <w:num w:numId="8">
    <w:abstractNumId w:val="34"/>
  </w:num>
  <w:num w:numId="9">
    <w:abstractNumId w:val="7"/>
  </w:num>
  <w:num w:numId="10">
    <w:abstractNumId w:val="13"/>
  </w:num>
  <w:num w:numId="11">
    <w:abstractNumId w:val="2"/>
  </w:num>
  <w:num w:numId="12">
    <w:abstractNumId w:val="33"/>
  </w:num>
  <w:num w:numId="13">
    <w:abstractNumId w:val="15"/>
  </w:num>
  <w:num w:numId="14">
    <w:abstractNumId w:val="16"/>
  </w:num>
  <w:num w:numId="15">
    <w:abstractNumId w:val="36"/>
  </w:num>
  <w:num w:numId="16">
    <w:abstractNumId w:val="22"/>
  </w:num>
  <w:num w:numId="17">
    <w:abstractNumId w:val="10"/>
  </w:num>
  <w:num w:numId="18">
    <w:abstractNumId w:val="8"/>
  </w:num>
  <w:num w:numId="19">
    <w:abstractNumId w:val="28"/>
  </w:num>
  <w:num w:numId="20">
    <w:abstractNumId w:val="12"/>
  </w:num>
  <w:num w:numId="21">
    <w:abstractNumId w:val="32"/>
  </w:num>
  <w:num w:numId="22">
    <w:abstractNumId w:val="38"/>
  </w:num>
  <w:num w:numId="23">
    <w:abstractNumId w:val="21"/>
  </w:num>
  <w:num w:numId="24">
    <w:abstractNumId w:val="26"/>
  </w:num>
  <w:num w:numId="25">
    <w:abstractNumId w:val="40"/>
  </w:num>
  <w:num w:numId="26">
    <w:abstractNumId w:val="30"/>
  </w:num>
  <w:num w:numId="27">
    <w:abstractNumId w:val="4"/>
  </w:num>
  <w:num w:numId="28">
    <w:abstractNumId w:val="37"/>
  </w:num>
  <w:num w:numId="29">
    <w:abstractNumId w:val="23"/>
  </w:num>
  <w:num w:numId="30">
    <w:abstractNumId w:val="20"/>
  </w:num>
  <w:num w:numId="31">
    <w:abstractNumId w:val="25"/>
  </w:num>
  <w:num w:numId="32">
    <w:abstractNumId w:val="1"/>
  </w:num>
  <w:num w:numId="33">
    <w:abstractNumId w:val="27"/>
  </w:num>
  <w:num w:numId="34">
    <w:abstractNumId w:val="43"/>
  </w:num>
  <w:num w:numId="35">
    <w:abstractNumId w:val="19"/>
  </w:num>
  <w:num w:numId="36">
    <w:abstractNumId w:val="5"/>
  </w:num>
  <w:num w:numId="37">
    <w:abstractNumId w:val="31"/>
  </w:num>
  <w:num w:numId="38">
    <w:abstractNumId w:val="24"/>
  </w:num>
  <w:num w:numId="39">
    <w:abstractNumId w:val="11"/>
  </w:num>
  <w:num w:numId="40">
    <w:abstractNumId w:val="6"/>
  </w:num>
  <w:num w:numId="41">
    <w:abstractNumId w:val="9"/>
  </w:num>
  <w:num w:numId="42">
    <w:abstractNumId w:val="3"/>
  </w:num>
  <w:num w:numId="43">
    <w:abstractNumId w:val="18"/>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26F"/>
    <w:rsid w:val="000473B4"/>
    <w:rsid w:val="000967C5"/>
    <w:rsid w:val="00096E5D"/>
    <w:rsid w:val="000A654F"/>
    <w:rsid w:val="000F5A54"/>
    <w:rsid w:val="00171A12"/>
    <w:rsid w:val="00174708"/>
    <w:rsid w:val="00177D28"/>
    <w:rsid w:val="001A348A"/>
    <w:rsid w:val="001C0685"/>
    <w:rsid w:val="001D04E3"/>
    <w:rsid w:val="001E4F9B"/>
    <w:rsid w:val="001E5F10"/>
    <w:rsid w:val="001F662C"/>
    <w:rsid w:val="00226D21"/>
    <w:rsid w:val="00251053"/>
    <w:rsid w:val="0026701D"/>
    <w:rsid w:val="00283927"/>
    <w:rsid w:val="002B7859"/>
    <w:rsid w:val="002C3C19"/>
    <w:rsid w:val="002D0F01"/>
    <w:rsid w:val="002E089F"/>
    <w:rsid w:val="003343F2"/>
    <w:rsid w:val="003730BF"/>
    <w:rsid w:val="003D0A35"/>
    <w:rsid w:val="00403262"/>
    <w:rsid w:val="0041004A"/>
    <w:rsid w:val="0043414E"/>
    <w:rsid w:val="00435C85"/>
    <w:rsid w:val="004451FA"/>
    <w:rsid w:val="004533DF"/>
    <w:rsid w:val="004733C2"/>
    <w:rsid w:val="004825D8"/>
    <w:rsid w:val="004A66D2"/>
    <w:rsid w:val="004B30A4"/>
    <w:rsid w:val="004D6A82"/>
    <w:rsid w:val="004D7BEE"/>
    <w:rsid w:val="004D7D4C"/>
    <w:rsid w:val="004F5A08"/>
    <w:rsid w:val="00554B3B"/>
    <w:rsid w:val="005A6B54"/>
    <w:rsid w:val="005E20EE"/>
    <w:rsid w:val="00616316"/>
    <w:rsid w:val="00635188"/>
    <w:rsid w:val="00680D84"/>
    <w:rsid w:val="006E5370"/>
    <w:rsid w:val="0074427B"/>
    <w:rsid w:val="007471AE"/>
    <w:rsid w:val="007504E0"/>
    <w:rsid w:val="00760B51"/>
    <w:rsid w:val="00764D9E"/>
    <w:rsid w:val="0077683B"/>
    <w:rsid w:val="00782C0E"/>
    <w:rsid w:val="007878D5"/>
    <w:rsid w:val="0079199B"/>
    <w:rsid w:val="00793AED"/>
    <w:rsid w:val="007E3675"/>
    <w:rsid w:val="007E5558"/>
    <w:rsid w:val="008168B7"/>
    <w:rsid w:val="00834CB1"/>
    <w:rsid w:val="00855CCA"/>
    <w:rsid w:val="00856017"/>
    <w:rsid w:val="008E4D8F"/>
    <w:rsid w:val="009100E6"/>
    <w:rsid w:val="00985D0E"/>
    <w:rsid w:val="00993CD5"/>
    <w:rsid w:val="009E2FE7"/>
    <w:rsid w:val="00A43299"/>
    <w:rsid w:val="00AA52B9"/>
    <w:rsid w:val="00AA5BFA"/>
    <w:rsid w:val="00AE6CC3"/>
    <w:rsid w:val="00B60143"/>
    <w:rsid w:val="00B72AF1"/>
    <w:rsid w:val="00B93254"/>
    <w:rsid w:val="00BA626F"/>
    <w:rsid w:val="00BF3EC9"/>
    <w:rsid w:val="00C00A70"/>
    <w:rsid w:val="00C3284C"/>
    <w:rsid w:val="00C36827"/>
    <w:rsid w:val="00C66B7A"/>
    <w:rsid w:val="00CB1EB5"/>
    <w:rsid w:val="00D45D49"/>
    <w:rsid w:val="00D45F31"/>
    <w:rsid w:val="00D67F93"/>
    <w:rsid w:val="00D81DEE"/>
    <w:rsid w:val="00E737FF"/>
    <w:rsid w:val="00F160C3"/>
    <w:rsid w:val="00F16798"/>
    <w:rsid w:val="00F229BF"/>
    <w:rsid w:val="00F96958"/>
    <w:rsid w:val="00FA1544"/>
    <w:rsid w:val="00FA4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E4FC57"/>
  <w15:chartTrackingRefBased/>
  <w15:docId w15:val="{22603F15-25BB-41FD-94FA-FFD94700D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Typewriter"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96E5D"/>
    <w:rPr>
      <w:sz w:val="24"/>
    </w:rPr>
  </w:style>
  <w:style w:type="paragraph" w:styleId="Heading1">
    <w:name w:val="heading 1"/>
    <w:aliases w:val="Part"/>
    <w:basedOn w:val="Normal"/>
    <w:next w:val="Heading2"/>
    <w:qFormat/>
    <w:pPr>
      <w:spacing w:after="240"/>
      <w:jc w:val="center"/>
      <w:outlineLvl w:val="0"/>
    </w:pPr>
    <w:rPr>
      <w:rFonts w:ascii="Arial" w:hAnsi="Arial"/>
      <w:b/>
      <w:sz w:val="32"/>
    </w:rPr>
  </w:style>
  <w:style w:type="paragraph" w:styleId="Heading2">
    <w:name w:val="heading 2"/>
    <w:aliases w:val="Chapter Title"/>
    <w:basedOn w:val="Normal"/>
    <w:next w:val="Heading4"/>
    <w:qFormat/>
    <w:pPr>
      <w:spacing w:after="240"/>
      <w:jc w:val="center"/>
      <w:outlineLvl w:val="1"/>
    </w:pPr>
    <w:rPr>
      <w:rFonts w:ascii="Arial" w:hAnsi="Arial"/>
      <w:b/>
      <w:sz w:val="32"/>
    </w:rPr>
  </w:style>
  <w:style w:type="paragraph" w:styleId="Heading3">
    <w:name w:val="heading 3"/>
    <w:aliases w:val="Section"/>
    <w:basedOn w:val="Normal"/>
    <w:next w:val="Heading4"/>
    <w:qFormat/>
    <w:pPr>
      <w:spacing w:after="240"/>
      <w:jc w:val="center"/>
      <w:outlineLvl w:val="2"/>
    </w:pPr>
    <w:rPr>
      <w:rFonts w:ascii="Arial" w:hAnsi="Arial"/>
      <w:b/>
      <w:sz w:val="32"/>
    </w:rPr>
  </w:style>
  <w:style w:type="paragraph" w:styleId="Heading4">
    <w:name w:val="heading 4"/>
    <w:aliases w:val="Map Title"/>
    <w:basedOn w:val="Normal"/>
    <w:next w:val="Normal"/>
    <w:qFormat/>
    <w:pPr>
      <w:spacing w:after="240"/>
      <w:outlineLvl w:val="3"/>
    </w:pPr>
    <w:rPr>
      <w:rFonts w:ascii="Arial" w:hAnsi="Arial"/>
      <w:b/>
      <w:sz w:val="32"/>
    </w:rPr>
  </w:style>
  <w:style w:type="paragraph" w:styleId="Heading5">
    <w:name w:val="heading 5"/>
    <w:aliases w:val="Block Label"/>
    <w:basedOn w:val="Normal"/>
    <w:next w:val="Normal"/>
    <w:qFormat/>
    <w:pPr>
      <w:outlineLvl w:val="4"/>
    </w:pPr>
    <w:rPr>
      <w:b/>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customStyle="1" w:styleId="BlockLine">
    <w:name w:val="Block Line"/>
    <w:basedOn w:val="Normal"/>
    <w:next w:val="Normal"/>
    <w:pPr>
      <w:pBdr>
        <w:top w:val="single" w:sz="6" w:space="1" w:color="auto"/>
        <w:between w:val="single" w:sz="6" w:space="1" w:color="auto"/>
      </w:pBdr>
      <w:spacing w:before="240"/>
      <w:ind w:left="1700"/>
    </w:pPr>
  </w:style>
  <w:style w:type="paragraph" w:styleId="BlockText">
    <w:name w:val="Block Text"/>
    <w:basedOn w:val="Normal"/>
  </w:style>
  <w:style w:type="paragraph" w:customStyle="1" w:styleId="BulletText1">
    <w:name w:val="Bullet Text 1"/>
    <w:basedOn w:val="Normal"/>
    <w:pPr>
      <w:ind w:left="180" w:hanging="187"/>
    </w:pPr>
  </w:style>
  <w:style w:type="paragraph" w:customStyle="1" w:styleId="BulletText2">
    <w:name w:val="Bullet Text 2"/>
    <w:basedOn w:val="BulletText1"/>
    <w:pPr>
      <w:ind w:left="360"/>
    </w:pPr>
  </w:style>
  <w:style w:type="paragraph" w:customStyle="1" w:styleId="ContinuedOnNextPa">
    <w:name w:val="Continued On Next Pa"/>
    <w:basedOn w:val="Normal"/>
    <w:next w:val="Normal"/>
    <w:pPr>
      <w:pBdr>
        <w:top w:val="single" w:sz="6" w:space="1" w:color="auto"/>
        <w:between w:val="single" w:sz="6" w:space="1" w:color="auto"/>
      </w:pBdr>
      <w:ind w:left="1700"/>
      <w:jc w:val="right"/>
    </w:pPr>
    <w:rPr>
      <w:i/>
      <w:sz w:val="20"/>
    </w:rPr>
  </w:style>
  <w:style w:type="paragraph" w:customStyle="1" w:styleId="ContinuedTableLabe">
    <w:name w:val="Continued Table Labe"/>
    <w:basedOn w:val="Normal"/>
    <w:rPr>
      <w:b/>
      <w:sz w:val="22"/>
    </w:rPr>
  </w:style>
  <w:style w:type="paragraph" w:customStyle="1" w:styleId="MapTitleContinued">
    <w:name w:val="Map Title. Continued"/>
    <w:basedOn w:val="Normal"/>
    <w:pPr>
      <w:spacing w:after="240"/>
    </w:pPr>
    <w:rPr>
      <w:rFonts w:ascii="Helvetica" w:hAnsi="Helvetica"/>
      <w:b/>
      <w:sz w:val="32"/>
    </w:rPr>
  </w:style>
  <w:style w:type="paragraph" w:customStyle="1" w:styleId="MemoLine">
    <w:name w:val="Memo Line"/>
    <w:basedOn w:val="BlockLine"/>
    <w:next w:val="Normal"/>
    <w:pPr>
      <w:ind w:left="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 Text"/>
    <w:basedOn w:val="Normal"/>
  </w:style>
  <w:style w:type="paragraph" w:customStyle="1" w:styleId="NoteText">
    <w:name w:val="Note Text"/>
    <w:basedOn w:val="BlockText"/>
  </w:style>
  <w:style w:type="paragraph" w:customStyle="1" w:styleId="TableHeaderText">
    <w:name w:val="Table Header Text"/>
    <w:basedOn w:val="TableText"/>
    <w:pPr>
      <w:jc w:val="center"/>
    </w:pPr>
    <w:rPr>
      <w:b/>
    </w:rPr>
  </w:style>
  <w:style w:type="paragraph" w:customStyle="1" w:styleId="EmbeddedText">
    <w:name w:val="Embedded Text"/>
    <w:basedOn w:val="TableText"/>
  </w:style>
  <w:style w:type="paragraph" w:styleId="BodyTextIndent">
    <w:name w:val="Body Text Indent"/>
    <w:basedOn w:val="Normal"/>
    <w:pPr>
      <w:ind w:left="720"/>
    </w:pPr>
  </w:style>
  <w:style w:type="paragraph" w:styleId="BodyTextIndent2">
    <w:name w:val="Body Text Indent 2"/>
    <w:basedOn w:val="Normal"/>
    <w:pPr>
      <w:ind w:left="360"/>
    </w:pPr>
  </w:style>
  <w:style w:type="paragraph" w:styleId="BalloonText">
    <w:name w:val="Balloon Text"/>
    <w:basedOn w:val="Normal"/>
    <w:semiHidden/>
    <w:rsid w:val="004533DF"/>
    <w:rPr>
      <w:rFonts w:ascii="Tahoma" w:hAnsi="Tahoma" w:cs="Tahoma"/>
      <w:sz w:val="16"/>
      <w:szCs w:val="16"/>
    </w:rPr>
  </w:style>
  <w:style w:type="table" w:styleId="TableGrid">
    <w:name w:val="Table Grid"/>
    <w:basedOn w:val="TableNormal"/>
    <w:rsid w:val="003730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2C0E"/>
    <w:pPr>
      <w:ind w:left="720"/>
      <w:contextualSpacing/>
    </w:pPr>
  </w:style>
  <w:style w:type="paragraph" w:styleId="Revision">
    <w:name w:val="Revision"/>
    <w:hidden/>
    <w:uiPriority w:val="99"/>
    <w:semiHidden/>
    <w:rsid w:val="004D6A8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INFOMA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F890626B0F3E439A7AEEB8DF499E10" ma:contentTypeVersion="16" ma:contentTypeDescription="Create a new document." ma:contentTypeScope="" ma:versionID="1b37a8dee88638738f32c288301438ea">
  <xsd:schema xmlns:xsd="http://www.w3.org/2001/XMLSchema" xmlns:xs="http://www.w3.org/2001/XMLSchema" xmlns:p="http://schemas.microsoft.com/office/2006/metadata/properties" xmlns:ns1="http://schemas.microsoft.com/sharepoint/v3" xmlns:ns2="f0ebf01c-fc81-4e6f-85bd-3a19871f35bf" xmlns:ns3="e21015bd-380d-428e-b5f6-b4a13db6e2be" targetNamespace="http://schemas.microsoft.com/office/2006/metadata/properties" ma:root="true" ma:fieldsID="0694b2ff4148161fa04afac623b64b09" ns1:_="" ns2:_="" ns3:_="">
    <xsd:import namespace="http://schemas.microsoft.com/sharepoint/v3"/>
    <xsd:import namespace="f0ebf01c-fc81-4e6f-85bd-3a19871f35bf"/>
    <xsd:import namespace="e21015bd-380d-428e-b5f6-b4a13db6e2b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3:LastSharedByUser" minOccurs="0"/>
                <xsd:element ref="ns3:LastSharedByTime"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ebf01c-fc81-4e6f-85bd-3a19871f35b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7" nillable="true" ma:displayName="MediaServiceOCR" ma:description=""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fals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015bd-380d-428e-b5f6-b4a13db6e2be"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LastSharedByUser" ma:index="15" nillable="true" ma:displayName="Last Shared By User" ma:description="" ma:hidden="true" ma:internalName="LastSharedByUser" ma:readOnly="true">
      <xsd:simpleType>
        <xsd:restriction base="dms:Note"/>
      </xsd:simpleType>
    </xsd:element>
    <xsd:element name="LastSharedByTime" ma:index="16" nillable="true" ma:displayName="Last Shared By Time" ma:description=""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f0ebf01c-fc81-4e6f-85bd-3a19871f35bf"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EFFB6-7B03-4841-81CA-FE47E28A79D1}"/>
</file>

<file path=customXml/itemProps2.xml><?xml version="1.0" encoding="utf-8"?>
<ds:datastoreItem xmlns:ds="http://schemas.openxmlformats.org/officeDocument/2006/customXml" ds:itemID="{93EF3A52-4A20-443D-A437-7437058AACBF}">
  <ds:schemaRefs>
    <ds:schemaRef ds:uri="http://schemas.microsoft.com/sharepoint/v3/contenttype/forms"/>
  </ds:schemaRefs>
</ds:datastoreItem>
</file>

<file path=customXml/itemProps3.xml><?xml version="1.0" encoding="utf-8"?>
<ds:datastoreItem xmlns:ds="http://schemas.openxmlformats.org/officeDocument/2006/customXml" ds:itemID="{9564FD73-2A05-42EC-9107-EB51ED166EC4}">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dfdff706-9cdc-4ed7-87be-f35066eea122"/>
    <ds:schemaRef ds:uri="2fc4f6d3-7646-4684-b80f-c7a9c148385f"/>
    <ds:schemaRef ds:uri="http://www.w3.org/XML/1998/namespace"/>
    <ds:schemaRef ds:uri="http://purl.org/dc/dcmitype/"/>
  </ds:schemaRefs>
</ds:datastoreItem>
</file>

<file path=customXml/itemProps4.xml><?xml version="1.0" encoding="utf-8"?>
<ds:datastoreItem xmlns:ds="http://schemas.openxmlformats.org/officeDocument/2006/customXml" ds:itemID="{C7ADE510-DA4F-464F-9663-A9C610F51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INFOMAP</Template>
  <TotalTime>1</TotalTime>
  <Pages>6</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Inventory the HFP Tank</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the HFP Tank</dc:title>
  <dc:subject/>
  <dc:creator>D_x0001_1v‹_x0001_</dc:creator>
  <cp:keywords/>
  <dc:description/>
  <cp:lastModifiedBy>TUCKER, KELLIE</cp:lastModifiedBy>
  <cp:revision>2</cp:revision>
  <cp:lastPrinted>2015-02-04T19:24:00Z</cp:lastPrinted>
  <dcterms:created xsi:type="dcterms:W3CDTF">2021-01-18T18:56:00Z</dcterms:created>
  <dcterms:modified xsi:type="dcterms:W3CDTF">2021-01-18T18:56:00Z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DocLibrary">
    <vt:lpwstr>http://cdclndd03.lvs.dupont.com/domdoc/WWLib.nsf</vt:lpwstr>
  </property>
  <property fmtid="{D5CDD505-2E9C-101B-9397-08002B2CF9AE}" pid="3" name="DDocRevision">
    <vt:lpwstr>12.0</vt:lpwstr>
  </property>
  <property fmtid="{D5CDD505-2E9C-101B-9397-08002B2CF9AE}" pid="4" name="DDocID">
    <vt:lpwstr>09102002-DJMY-HJOU</vt:lpwstr>
  </property>
  <property fmtid="{D5CDD505-2E9C-101B-9397-08002B2CF9AE}" pid="5" name="DDocCabinet">
    <vt:lpwstr>FP/Disp</vt:lpwstr>
  </property>
  <property fmtid="{D5CDD505-2E9C-101B-9397-08002B2CF9AE}" pid="6" name="DDocBinder">
    <vt:lpwstr>33P SECTION 04</vt:lpwstr>
  </property>
  <property fmtid="{D5CDD505-2E9C-101B-9397-08002B2CF9AE}" pid="7" name="DDocTitle">
    <vt:lpwstr>33P4H01- INVENTORY THE HFP TANK</vt:lpwstr>
  </property>
  <property fmtid="{D5CDD505-2E9C-101B-9397-08002B2CF9AE}" pid="8" name="DDocLastModDate">
    <vt:lpwstr>2/4/2015 1:51:26 PM</vt:lpwstr>
  </property>
  <property fmtid="{D5CDD505-2E9C-101B-9397-08002B2CF9AE}" pid="9" name="ContentTypeId">
    <vt:lpwstr>0x01010041F890626B0F3E439A7AEEB8DF499E10</vt:lpwstr>
  </property>
</Properties>
</file>