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C23346"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55248938" w:rsidR="00882F0A" w:rsidRDefault="00DE37BF"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David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10" w:history="1">
        <w:r w:rsidRPr="003E6071">
          <w:rPr>
            <w:rStyle w:val="Hipervnculo"/>
            <w:rFonts w:asciiTheme="majorHAnsi" w:eastAsia="Times New Roman" w:hAnsiTheme="majorHAnsi" w:cstheme="majorHAnsi"/>
            <w:kern w:val="0"/>
            <w:sz w:val="24"/>
            <w:szCs w:val="24"/>
            <w:lang w:eastAsia="es-ES"/>
            <w14:ligatures w14:val="none"/>
          </w:rPr>
          <w:t>davvarmun@alum.us.es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4925FD3A"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w:t>
      </w:r>
      <w:r w:rsidR="00BA5760">
        <w:rPr>
          <w:rFonts w:asciiTheme="majorHAnsi" w:eastAsia="Times New Roman" w:hAnsiTheme="majorHAnsi" w:cstheme="majorHAnsi"/>
          <w:color w:val="000000"/>
          <w:kern w:val="0"/>
          <w:sz w:val="24"/>
          <w:szCs w:val="24"/>
          <w:lang w:eastAsia="es-ES"/>
          <w14:ligatures w14:val="none"/>
        </w:rPr>
        <w:t>2</w:t>
      </w:r>
      <w:r w:rsidRPr="00993C24">
        <w:rPr>
          <w:rFonts w:asciiTheme="majorHAnsi" w:eastAsia="Times New Roman" w:hAnsiTheme="majorHAnsi" w:cstheme="majorHAnsi"/>
          <w:color w:val="000000"/>
          <w:kern w:val="0"/>
          <w:sz w:val="24"/>
          <w:szCs w:val="24"/>
          <w:lang w:eastAsia="es-ES"/>
          <w14:ligatures w14:val="none"/>
        </w:rPr>
        <w:t>/02/2024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C23346">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C23346">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C23346">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C23346">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C23346">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53C11FC4" w14:textId="20DDC1C7" w:rsidR="00170223" w:rsidRDefault="00170223" w:rsidP="00170223">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El presente informe ofrece una evaluación del análisis</w:t>
      </w:r>
      <w:r>
        <w:rPr>
          <w:rFonts w:asciiTheme="majorHAnsi" w:hAnsiTheme="majorHAnsi" w:cstheme="majorHAnsi"/>
          <w:color w:val="000000"/>
          <w:sz w:val="24"/>
          <w:szCs w:val="24"/>
        </w:rPr>
        <w:t xml:space="preserve"> de los requisitos tratados en la presente entrega para llevar a cabo la validación de las decisiones tomadas para cubrir estos</w:t>
      </w:r>
      <w:r w:rsidR="00FD6A64">
        <w:rPr>
          <w:rFonts w:asciiTheme="majorHAnsi" w:hAnsiTheme="majorHAnsi" w:cstheme="majorHAnsi"/>
          <w:color w:val="000000"/>
          <w:sz w:val="24"/>
          <w:szCs w:val="24"/>
        </w:rPr>
        <w:t xml:space="preserve">, </w:t>
      </w:r>
      <w:r>
        <w:rPr>
          <w:rFonts w:asciiTheme="majorHAnsi" w:hAnsiTheme="majorHAnsi" w:cstheme="majorHAnsi"/>
          <w:color w:val="000000"/>
          <w:sz w:val="24"/>
          <w:szCs w:val="24"/>
        </w:rPr>
        <w:t>ofreciendo una valoración del desempeño de las distintas tareas a realizar en cuanto a su desarrollo y resultado.</w:t>
      </w:r>
      <w:r>
        <w:rPr>
          <w:rFonts w:asciiTheme="majorHAnsi" w:hAnsiTheme="majorHAnsi" w:cstheme="majorHAnsi"/>
          <w:color w:val="000000"/>
          <w:sz w:val="24"/>
          <w:szCs w:val="24"/>
        </w:rPr>
        <w:t xml:space="preserve"> </w:t>
      </w:r>
    </w:p>
    <w:p w14:paraId="64FCDD42" w14:textId="77777777" w:rsidR="00170223" w:rsidRDefault="00170223" w:rsidP="006459D7">
      <w:pPr>
        <w:pStyle w:val="Prrafodelista"/>
        <w:ind w:firstLine="696"/>
        <w:jc w:val="both"/>
        <w:rPr>
          <w:rFonts w:asciiTheme="majorHAnsi" w:hAnsiTheme="majorHAnsi" w:cstheme="majorHAnsi"/>
          <w:color w:val="000000"/>
          <w:sz w:val="24"/>
          <w:szCs w:val="24"/>
        </w:rPr>
      </w:pP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372"/>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01CBF0D" w14:textId="77777777" w:rsidR="006459D7" w:rsidRDefault="006459D7" w:rsidP="006459D7">
      <w:pPr>
        <w:outlineLvl w:val="0"/>
        <w:rPr>
          <w:rFonts w:asciiTheme="majorHAnsi" w:hAnsiTheme="majorHAnsi" w:cstheme="majorHAnsi"/>
          <w:b/>
          <w:bCs/>
          <w:sz w:val="32"/>
          <w:szCs w:val="32"/>
        </w:rPr>
      </w:pPr>
    </w:p>
    <w:p w14:paraId="0874EF05" w14:textId="77777777" w:rsidR="006459D7" w:rsidRDefault="006459D7" w:rsidP="006459D7">
      <w:pPr>
        <w:outlineLvl w:val="0"/>
        <w:rPr>
          <w:rFonts w:asciiTheme="majorHAnsi" w:hAnsiTheme="majorHAnsi" w:cstheme="majorHAnsi"/>
          <w:b/>
          <w:bCs/>
          <w:sz w:val="32"/>
          <w:szCs w:val="32"/>
        </w:rPr>
      </w:pPr>
    </w:p>
    <w:p w14:paraId="30BFA11F" w14:textId="77777777" w:rsidR="006459D7" w:rsidRDefault="006459D7" w:rsidP="006459D7">
      <w:pPr>
        <w:outlineLvl w:val="0"/>
        <w:rPr>
          <w:rFonts w:asciiTheme="majorHAnsi" w:hAnsiTheme="majorHAnsi" w:cstheme="majorHAnsi"/>
          <w:b/>
          <w:bCs/>
          <w:sz w:val="32"/>
          <w:szCs w:val="32"/>
        </w:rPr>
      </w:pPr>
    </w:p>
    <w:p w14:paraId="2E568A9E" w14:textId="77777777" w:rsidR="006459D7" w:rsidRPr="006459D7" w:rsidRDefault="006459D7" w:rsidP="006459D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t>INTRODUCCIÓN</w:t>
      </w:r>
      <w:bookmarkEnd w:id="2"/>
    </w:p>
    <w:p w14:paraId="2100ADDF" w14:textId="77777777"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Este informe ofrece un análisis detallado de los requisitos definidos para la presente entrega. De esta manera, se muestra un listado de registros de análisis que incluye una copia del requisito, unas determinadas conclusiones y las decisiones tomadas para corregir un requisito dado. </w:t>
      </w:r>
    </w:p>
    <w:p w14:paraId="4FF6BA17" w14:textId="5D498CAD"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Luego, el informe presenta un índice de contenidos, una tabla de revisión, una introducción, el contenido de este, junto a las conclusiones a las que se ha llegado y, finalmente, la bibliografía del documento.</w:t>
      </w: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0F74653" w14:textId="4B41B353" w:rsidR="0016040D" w:rsidRPr="0016040D" w:rsidRDefault="00993C24" w:rsidP="0016040D">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0E51855B" w14:textId="1C96BEBF"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Debido a la sencillez de las tareas asignadas y el escaso abordaje tanto grupal como individual para tomar la decisión correcta, es considerado que no es necesario llevar a cabo un análisis en profundidad de las tareas dadas.</w:t>
      </w:r>
    </w:p>
    <w:p w14:paraId="5E207136" w14:textId="413F66B6"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 el desarrollo de las tareas no se produjo ningún incidente que conllevara a un a decisión compleja. Por lo tanto, según los requisitos establecidos por la empresa Acme SF, no ha sido identificado ningún error, pudiendo de esta manera llevar a cabo un óptimo desarrollo de mi trabajo.</w:t>
      </w: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lastRenderedPageBreak/>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0F59" w14:textId="77777777" w:rsidR="00C23346" w:rsidRDefault="00C23346" w:rsidP="00993C24">
      <w:pPr>
        <w:spacing w:after="0" w:line="240" w:lineRule="auto"/>
      </w:pPr>
      <w:r>
        <w:separator/>
      </w:r>
    </w:p>
  </w:endnote>
  <w:endnote w:type="continuationSeparator" w:id="0">
    <w:p w14:paraId="568014A5" w14:textId="77777777" w:rsidR="00C23346" w:rsidRDefault="00C23346"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7DDC" w14:textId="77777777" w:rsidR="00C23346" w:rsidRDefault="00C23346" w:rsidP="00993C24">
      <w:pPr>
        <w:spacing w:after="0" w:line="240" w:lineRule="auto"/>
      </w:pPr>
      <w:r>
        <w:separator/>
      </w:r>
    </w:p>
  </w:footnote>
  <w:footnote w:type="continuationSeparator" w:id="0">
    <w:p w14:paraId="30E2BA1D" w14:textId="77777777" w:rsidR="00C23346" w:rsidRDefault="00C23346"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21396F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24AF8"/>
    <w:rsid w:val="0016040D"/>
    <w:rsid w:val="00170223"/>
    <w:rsid w:val="001C07F9"/>
    <w:rsid w:val="0031050A"/>
    <w:rsid w:val="003C4C54"/>
    <w:rsid w:val="0048305A"/>
    <w:rsid w:val="006459D7"/>
    <w:rsid w:val="00652B33"/>
    <w:rsid w:val="0076106F"/>
    <w:rsid w:val="007F2B69"/>
    <w:rsid w:val="00882F0A"/>
    <w:rsid w:val="008A3B8C"/>
    <w:rsid w:val="009229D6"/>
    <w:rsid w:val="00993C24"/>
    <w:rsid w:val="00A568DD"/>
    <w:rsid w:val="00A93C2E"/>
    <w:rsid w:val="00B74578"/>
    <w:rsid w:val="00BA5760"/>
    <w:rsid w:val="00C23346"/>
    <w:rsid w:val="00CD03BC"/>
    <w:rsid w:val="00D8486D"/>
    <w:rsid w:val="00DE37BF"/>
    <w:rsid w:val="00DE59FD"/>
    <w:rsid w:val="00FD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avvarmun@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cp:lastModifiedBy>
  <cp:revision>2</cp:revision>
  <dcterms:created xsi:type="dcterms:W3CDTF">2024-02-16T15:31:00Z</dcterms:created>
  <dcterms:modified xsi:type="dcterms:W3CDTF">2024-02-16T15:31:00Z</dcterms:modified>
</cp:coreProperties>
</file>