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BD36" w14:textId="77777777" w:rsidR="00604D7E" w:rsidRDefault="00000000">
      <w:pPr>
        <w:spacing w:before="2400" w:after="200"/>
        <w:jc w:val="center"/>
      </w:pPr>
      <w:r>
        <w:rPr>
          <w:b/>
          <w:bCs/>
          <w:noProof/>
          <w:sz w:val="56"/>
          <w:szCs w:val="56"/>
        </w:rPr>
        <w:drawing>
          <wp:anchor distT="114300" distB="114300" distL="114300" distR="114300" simplePos="0" relativeHeight="251658240" behindDoc="1" locked="0" layoutInCell="1" hidden="0" allowOverlap="1" wp14:anchorId="75142EED" wp14:editId="225942D8">
            <wp:simplePos x="0" y="0"/>
            <wp:positionH relativeFrom="margin">
              <wp:posOffset>-740564</wp:posOffset>
            </wp:positionH>
            <wp:positionV relativeFrom="margin">
              <wp:posOffset>-839787</wp:posOffset>
            </wp:positionV>
            <wp:extent cx="7600950" cy="10726737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726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sz w:val="56"/>
          <w:szCs w:val="56"/>
        </w:rPr>
        <w:t xml:space="preserve">AXION </w:t>
      </w:r>
      <w:r>
        <w:rPr>
          <w:sz w:val="56"/>
          <w:szCs w:val="56"/>
        </w:rPr>
        <w:t>LABS</w:t>
      </w:r>
    </w:p>
    <w:p w14:paraId="222FA82C" w14:textId="77777777" w:rsidR="00604D7E" w:rsidRDefault="00000000">
      <w:pPr>
        <w:pBdr>
          <w:bottom w:val="single" w:sz="24" w:space="1" w:color="8FAADC"/>
        </w:pBdr>
        <w:spacing w:before="200" w:after="300"/>
        <w:ind w:left="3300" w:right="3300"/>
        <w:jc w:val="center"/>
      </w:pPr>
      <w:r>
        <w:tab/>
      </w:r>
    </w:p>
    <w:p w14:paraId="19535483" w14:textId="77777777" w:rsidR="00604D7E" w:rsidRDefault="00000000">
      <w:pPr>
        <w:spacing w:after="300"/>
        <w:jc w:val="center"/>
      </w:pPr>
      <w:r>
        <w:rPr>
          <w:color w:val="5F6B7A"/>
          <w:sz w:val="22"/>
          <w:szCs w:val="22"/>
        </w:rPr>
        <w:t>DOCUMENTACIÓN DEL SISTEMA</w:t>
      </w:r>
    </w:p>
    <w:p w14:paraId="2CDDE5BB" w14:textId="77777777" w:rsidR="00604D7E" w:rsidRDefault="00000000">
      <w:pPr>
        <w:jc w:val="center"/>
      </w:pPr>
      <w:r>
        <w:rPr>
          <w:color w:val="000000"/>
          <w:sz w:val="64"/>
          <w:szCs w:val="64"/>
        </w:rPr>
        <w:t>Documento del Plan de</w:t>
      </w:r>
    </w:p>
    <w:p w14:paraId="57C2FCFE" w14:textId="77777777" w:rsidR="00604D7E" w:rsidRDefault="00000000">
      <w:pPr>
        <w:spacing w:after="300"/>
        <w:jc w:val="center"/>
      </w:pPr>
      <w:r>
        <w:rPr>
          <w:color w:val="000000"/>
          <w:sz w:val="64"/>
          <w:szCs w:val="64"/>
        </w:rPr>
        <w:t>Pruebas de Software</w:t>
      </w:r>
    </w:p>
    <w:p w14:paraId="6E706FBE" w14:textId="77777777" w:rsidR="00604D7E" w:rsidRDefault="00000000">
      <w:pPr>
        <w:spacing w:after="300"/>
        <w:ind w:left="1200" w:right="1200"/>
        <w:jc w:val="center"/>
      </w:pPr>
      <w:r>
        <w:rPr>
          <w:color w:val="5F6B7A"/>
          <w:sz w:val="22"/>
          <w:szCs w:val="22"/>
        </w:rPr>
        <w:t xml:space="preserve">Plan de pruebas de software para el sistema </w:t>
      </w:r>
      <w:proofErr w:type="spellStart"/>
      <w:r>
        <w:rPr>
          <w:color w:val="5F6B7A"/>
          <w:sz w:val="22"/>
          <w:szCs w:val="22"/>
        </w:rPr>
        <w:t>KhipuBot</w:t>
      </w:r>
      <w:proofErr w:type="spellEnd"/>
    </w:p>
    <w:p w14:paraId="6A7BB333" w14:textId="77777777" w:rsidR="00604D7E" w:rsidRDefault="00604D7E">
      <w:pPr>
        <w:pBdr>
          <w:bottom w:val="single" w:sz="24" w:space="1" w:color="8FAADC"/>
        </w:pBdr>
        <w:spacing w:before="200" w:after="2000"/>
        <w:ind w:left="3300" w:right="3300"/>
        <w:jc w:val="center"/>
      </w:pPr>
    </w:p>
    <w:p w14:paraId="26968A04" w14:textId="77777777" w:rsidR="00604D7E" w:rsidRDefault="00000000">
      <w:pPr>
        <w:spacing w:after="120"/>
        <w:jc w:val="center"/>
      </w:pPr>
      <w:r>
        <w:rPr>
          <w:color w:val="3D74D9"/>
          <w:sz w:val="22"/>
          <w:szCs w:val="22"/>
        </w:rPr>
        <w:t>VERSIÓN</w:t>
      </w:r>
    </w:p>
    <w:p w14:paraId="783970CD" w14:textId="77777777" w:rsidR="00604D7E" w:rsidRDefault="00000000">
      <w:pPr>
        <w:spacing w:after="240"/>
        <w:jc w:val="center"/>
      </w:pPr>
      <w:r>
        <w:rPr>
          <w:color w:val="5F6B7A"/>
          <w:sz w:val="22"/>
          <w:szCs w:val="22"/>
        </w:rPr>
        <w:t>1.0.0</w:t>
      </w:r>
    </w:p>
    <w:p w14:paraId="4EA94EE6" w14:textId="77777777" w:rsidR="00604D7E" w:rsidRDefault="00000000">
      <w:pPr>
        <w:spacing w:after="120"/>
        <w:jc w:val="center"/>
      </w:pPr>
      <w:r>
        <w:rPr>
          <w:color w:val="3D74D9"/>
          <w:sz w:val="22"/>
          <w:szCs w:val="22"/>
        </w:rPr>
        <w:t>FECHA DE ELABORACIÓN</w:t>
      </w:r>
    </w:p>
    <w:p w14:paraId="5044B315" w14:textId="77777777" w:rsidR="00604D7E" w:rsidRDefault="00000000">
      <w:pPr>
        <w:jc w:val="center"/>
        <w:sectPr w:rsidR="00604D7E">
          <w:pgSz w:w="11906" w:h="16838"/>
          <w:pgMar w:top="1300" w:right="1134" w:bottom="1200" w:left="1134" w:header="600" w:footer="500" w:gutter="0"/>
          <w:pgNumType w:start="1"/>
          <w:cols w:space="720"/>
        </w:sectPr>
      </w:pPr>
      <w:r>
        <w:rPr>
          <w:color w:val="5F6B7A"/>
          <w:sz w:val="22"/>
          <w:szCs w:val="22"/>
        </w:rPr>
        <w:t>Octubre de 2026</w:t>
      </w:r>
    </w:p>
    <w:p w14:paraId="76970B2F" w14:textId="77777777" w:rsidR="00604D7E" w:rsidRDefault="00604D7E">
      <w:pPr>
        <w:spacing w:line="9600" w:lineRule="auto"/>
      </w:pPr>
    </w:p>
    <w:p w14:paraId="1B95131F" w14:textId="77777777" w:rsidR="00604D7E" w:rsidRDefault="00000000">
      <w:pPr>
        <w:spacing w:after="160"/>
        <w:jc w:val="right"/>
      </w:pPr>
      <w:r>
        <w:rPr>
          <w:color w:val="3D74D9"/>
          <w:sz w:val="22"/>
          <w:szCs w:val="22"/>
        </w:rPr>
        <w:t>GRUPO 1</w:t>
      </w:r>
    </w:p>
    <w:p w14:paraId="410B4848" w14:textId="77777777" w:rsidR="00604D7E" w:rsidRDefault="00000000">
      <w:pPr>
        <w:spacing w:after="120"/>
        <w:jc w:val="right"/>
      </w:pPr>
      <w:r>
        <w:rPr>
          <w:color w:val="5F6B7A"/>
          <w:sz w:val="22"/>
          <w:szCs w:val="22"/>
        </w:rPr>
        <w:t>Gabriel Sonny De La Cruz Aguilar</w:t>
      </w:r>
    </w:p>
    <w:p w14:paraId="68E0B896" w14:textId="77777777" w:rsidR="00604D7E" w:rsidRDefault="00000000">
      <w:pPr>
        <w:spacing w:after="120"/>
        <w:jc w:val="right"/>
      </w:pPr>
      <w:r>
        <w:rPr>
          <w:color w:val="5F6B7A"/>
          <w:sz w:val="22"/>
          <w:szCs w:val="22"/>
        </w:rPr>
        <w:t xml:space="preserve">Manuel David Guzman </w:t>
      </w:r>
      <w:proofErr w:type="spellStart"/>
      <w:r>
        <w:rPr>
          <w:color w:val="5F6B7A"/>
          <w:sz w:val="22"/>
          <w:szCs w:val="22"/>
        </w:rPr>
        <w:t>Chavez</w:t>
      </w:r>
      <w:proofErr w:type="spellEnd"/>
    </w:p>
    <w:p w14:paraId="101648CF" w14:textId="77777777" w:rsidR="00604D7E" w:rsidRDefault="00000000">
      <w:pPr>
        <w:spacing w:after="120"/>
        <w:jc w:val="right"/>
      </w:pPr>
      <w:r>
        <w:rPr>
          <w:color w:val="5F6B7A"/>
          <w:sz w:val="22"/>
          <w:szCs w:val="22"/>
        </w:rPr>
        <w:t>Iris Marisol Hanampa Bellido</w:t>
      </w:r>
    </w:p>
    <w:p w14:paraId="41F3D968" w14:textId="77777777" w:rsidR="00604D7E" w:rsidRDefault="00000000">
      <w:pPr>
        <w:spacing w:after="120"/>
        <w:jc w:val="right"/>
      </w:pPr>
      <w:r>
        <w:rPr>
          <w:color w:val="5F6B7A"/>
          <w:sz w:val="22"/>
          <w:szCs w:val="22"/>
        </w:rPr>
        <w:t>Fran Diego Maylle Poma</w:t>
      </w:r>
    </w:p>
    <w:p w14:paraId="42E84B10" w14:textId="77777777" w:rsidR="00604D7E" w:rsidRDefault="00000000">
      <w:pPr>
        <w:spacing w:after="120"/>
        <w:jc w:val="right"/>
      </w:pPr>
      <w:r>
        <w:rPr>
          <w:color w:val="5F6B7A"/>
          <w:sz w:val="22"/>
          <w:szCs w:val="22"/>
        </w:rPr>
        <w:t>Guillermo Matias Ramos Ulloa</w:t>
      </w:r>
    </w:p>
    <w:p w14:paraId="64948E4F" w14:textId="77777777" w:rsidR="00604D7E" w:rsidRDefault="00000000">
      <w:pPr>
        <w:spacing w:after="120"/>
        <w:jc w:val="right"/>
      </w:pPr>
      <w:r>
        <w:rPr>
          <w:color w:val="5F6B7A"/>
          <w:sz w:val="22"/>
          <w:szCs w:val="22"/>
        </w:rPr>
        <w:t>Esther Noemi Ticlla Vento</w:t>
      </w:r>
    </w:p>
    <w:p w14:paraId="32246350" w14:textId="77777777" w:rsidR="00604D7E" w:rsidRDefault="00000000">
      <w:pPr>
        <w:spacing w:after="120"/>
        <w:jc w:val="right"/>
      </w:pPr>
      <w:r>
        <w:rPr>
          <w:color w:val="5F6B7A"/>
          <w:sz w:val="22"/>
          <w:szCs w:val="22"/>
        </w:rPr>
        <w:t>Giancarlo Villavicencio Dávila</w:t>
      </w:r>
    </w:p>
    <w:p w14:paraId="3902BC25" w14:textId="77777777" w:rsidR="00604D7E" w:rsidRDefault="00000000">
      <w:pPr>
        <w:spacing w:after="120"/>
        <w:jc w:val="right"/>
      </w:pPr>
      <w:r>
        <w:rPr>
          <w:color w:val="5F6B7A"/>
          <w:sz w:val="22"/>
          <w:szCs w:val="22"/>
        </w:rPr>
        <w:t>Orosco Flores Michael</w:t>
      </w:r>
    </w:p>
    <w:p w14:paraId="38F8A73E" w14:textId="77777777" w:rsidR="00604D7E" w:rsidRDefault="00000000">
      <w:pPr>
        <w:pageBreakBefore/>
        <w:spacing w:after="300"/>
        <w:jc w:val="center"/>
      </w:pPr>
      <w:r>
        <w:rPr>
          <w:color w:val="3D74D9"/>
          <w:sz w:val="22"/>
          <w:szCs w:val="22"/>
        </w:rPr>
        <w:lastRenderedPageBreak/>
        <w:t>CONTROL DE VERSIONES</w:t>
      </w:r>
    </w:p>
    <w:tbl>
      <w:tblPr>
        <w:tblStyle w:val="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300"/>
        <w:gridCol w:w="4100"/>
        <w:gridCol w:w="2538"/>
      </w:tblGrid>
      <w:tr w:rsidR="00604D7E" w14:paraId="1F31EF34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4BA29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D6790F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4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EF6D7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25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804709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Autor</w:t>
            </w:r>
          </w:p>
        </w:tc>
      </w:tr>
      <w:tr w:rsidR="00604D7E" w14:paraId="73AD08E6" w14:textId="77777777">
        <w:trPr>
          <w:cantSplit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25A9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11/10/2026</w:t>
            </w:r>
          </w:p>
        </w:tc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49E4E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4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FB63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Creación del documento del plan de pruebas de software.</w:t>
            </w:r>
          </w:p>
        </w:tc>
        <w:tc>
          <w:tcPr>
            <w:tcW w:w="25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ECB6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Equipo </w:t>
            </w:r>
            <w:proofErr w:type="spellStart"/>
            <w:r>
              <w:rPr>
                <w:sz w:val="19"/>
                <w:szCs w:val="19"/>
              </w:rPr>
              <w:t>KhipuBot</w:t>
            </w:r>
            <w:proofErr w:type="spellEnd"/>
          </w:p>
        </w:tc>
      </w:tr>
    </w:tbl>
    <w:p w14:paraId="503B5677" w14:textId="77777777" w:rsidR="00604D7E" w:rsidRDefault="00000000">
      <w:pPr>
        <w:pageBreakBefore/>
        <w:spacing w:after="300"/>
        <w:jc w:val="center"/>
      </w:pPr>
      <w:r>
        <w:rPr>
          <w:color w:val="3D74D9"/>
          <w:sz w:val="22"/>
          <w:szCs w:val="22"/>
        </w:rPr>
        <w:lastRenderedPageBreak/>
        <w:t>ÍNDICE</w:t>
      </w:r>
    </w:p>
    <w:sdt>
      <w:sdtPr>
        <w:id w:val="1748355806"/>
        <w:docPartObj>
          <w:docPartGallery w:val="Table of Contents"/>
          <w:docPartUnique/>
        </w:docPartObj>
      </w:sdtPr>
      <w:sdtContent>
        <w:p w14:paraId="0F70F743" w14:textId="77777777" w:rsidR="00604D7E" w:rsidRDefault="00000000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>
            <w:r>
              <w:rPr>
                <w:b/>
                <w:bCs/>
                <w:color w:val="000000"/>
                <w:sz w:val="22"/>
                <w:szCs w:val="22"/>
              </w:rPr>
              <w:t>1. Introducción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6</w:t>
          </w:r>
          <w:r>
            <w:fldChar w:fldCharType="end"/>
          </w:r>
        </w:p>
        <w:p w14:paraId="7BCA8B9F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1.1 Propósito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6</w:t>
          </w:r>
          <w:r>
            <w:fldChar w:fldCharType="end"/>
          </w:r>
        </w:p>
        <w:p w14:paraId="245B3B24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1.2 Alcance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6</w:t>
          </w:r>
          <w:r>
            <w:fldChar w:fldCharType="end"/>
          </w:r>
        </w:p>
        <w:p w14:paraId="5AF8889A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1.3 Definiciones, siglas y abreviaturas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6</w:t>
          </w:r>
          <w:r>
            <w:fldChar w:fldCharType="end"/>
          </w:r>
        </w:p>
        <w:p w14:paraId="0B9D6273" w14:textId="77777777" w:rsidR="00604D7E" w:rsidRDefault="00000000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2. Alcance de las pruebas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7</w:t>
          </w:r>
          <w:r>
            <w:fldChar w:fldCharType="end"/>
          </w:r>
        </w:p>
        <w:p w14:paraId="2FD69BD6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2.1 Elementos de prueba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7</w:t>
          </w:r>
          <w:r>
            <w:fldChar w:fldCharType="end"/>
          </w:r>
        </w:p>
        <w:p w14:paraId="57253436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2.2 Funcionalidades a probar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7</w:t>
          </w:r>
          <w:r>
            <w:fldChar w:fldCharType="end"/>
          </w:r>
        </w:p>
        <w:p w14:paraId="4950E2CB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2.3 Fuera del alcance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8</w:t>
          </w:r>
          <w:r>
            <w:fldChar w:fldCharType="end"/>
          </w:r>
        </w:p>
        <w:p w14:paraId="3F196428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2.4 Priorización por riesgo del producto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8</w:t>
          </w:r>
          <w:r>
            <w:fldChar w:fldCharType="end"/>
          </w:r>
        </w:p>
        <w:p w14:paraId="4C242746" w14:textId="77777777" w:rsidR="00604D7E" w:rsidRDefault="00000000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3. Estrategia de pruebas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9</w:t>
          </w:r>
          <w:r>
            <w:fldChar w:fldCharType="end"/>
          </w:r>
        </w:p>
        <w:p w14:paraId="220392FB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3.1 Enfoque general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9</w:t>
          </w:r>
          <w:r>
            <w:fldChar w:fldCharType="end"/>
          </w:r>
        </w:p>
        <w:p w14:paraId="7E2A65E5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3.2 Niveles de prueba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9</w:t>
          </w:r>
          <w:r>
            <w:fldChar w:fldCharType="end"/>
          </w:r>
        </w:p>
        <w:p w14:paraId="3B9403AB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3.3 Tipos de prueba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9</w:t>
          </w:r>
          <w:r>
            <w:fldChar w:fldCharType="end"/>
          </w:r>
        </w:p>
        <w:p w14:paraId="385D8C2A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3.4 Estrategia para los servicios de IA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10</w:t>
          </w:r>
          <w:r>
            <w:fldChar w:fldCharType="end"/>
          </w:r>
        </w:p>
        <w:p w14:paraId="77D70750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3.5 Datos de prueba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10</w:t>
          </w:r>
          <w:r>
            <w:fldChar w:fldCharType="end"/>
          </w:r>
        </w:p>
        <w:p w14:paraId="0F408306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3.6 Pruebas de regresión y de humo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11</w:t>
          </w:r>
          <w:r>
            <w:fldChar w:fldCharType="end"/>
          </w:r>
        </w:p>
        <w:p w14:paraId="38EF3381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3.7 Integración continua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11</w:t>
          </w:r>
          <w:r>
            <w:fldChar w:fldCharType="end"/>
          </w:r>
        </w:p>
        <w:p w14:paraId="4B97A9CA" w14:textId="77777777" w:rsidR="00604D7E" w:rsidRDefault="00000000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4. Entorno, herramientas y recursos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12</w:t>
          </w:r>
          <w:r>
            <w:fldChar w:fldCharType="end"/>
          </w:r>
        </w:p>
        <w:p w14:paraId="145980A1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4.1 Entornos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12</w:t>
          </w:r>
          <w:r>
            <w:fldChar w:fldCharType="end"/>
          </w:r>
        </w:p>
        <w:p w14:paraId="48A85696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4.2 Herramientas propuestas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12</w:t>
          </w:r>
          <w:r>
            <w:fldChar w:fldCharType="end"/>
          </w:r>
        </w:p>
        <w:p w14:paraId="7D0E97DF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4.3 Navegadores y dispositivos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12</w:t>
          </w:r>
          <w:r>
            <w:fldChar w:fldCharType="end"/>
          </w:r>
        </w:p>
        <w:p w14:paraId="33E54EFB" w14:textId="77777777" w:rsidR="00604D7E" w:rsidRDefault="00000000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5. Organización y cronograma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14</w:t>
          </w:r>
          <w:r>
            <w:fldChar w:fldCharType="end"/>
          </w:r>
        </w:p>
        <w:p w14:paraId="7F13CE85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5.1 Roles y responsabilidades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14</w:t>
          </w:r>
          <w:r>
            <w:fldChar w:fldCharType="end"/>
          </w:r>
        </w:p>
        <w:p w14:paraId="35E6AE44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5.2 Cronograma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14</w:t>
          </w:r>
          <w:r>
            <w:fldChar w:fldCharType="end"/>
          </w:r>
        </w:p>
        <w:p w14:paraId="6DB83A8C" w14:textId="77777777" w:rsidR="00604D7E" w:rsidRDefault="00000000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6. Diseño de casos de prueba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15</w:t>
          </w:r>
          <w:r>
            <w:fldChar w:fldCharType="end"/>
          </w:r>
        </w:p>
        <w:p w14:paraId="4FAAF083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6.1 Convenciones y resumen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15</w:t>
          </w:r>
          <w:r>
            <w:fldChar w:fldCharType="end"/>
          </w:r>
        </w:p>
        <w:p w14:paraId="6BD9C1E8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6.2 Matriz de trazabilidad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16</w:t>
          </w:r>
          <w:r>
            <w:fldChar w:fldCharType="end"/>
          </w:r>
        </w:p>
        <w:p w14:paraId="1BF0C5D6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6.3 CU01 – Autenticar Usuario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18</w:t>
          </w:r>
          <w:r>
            <w:fldChar w:fldCharType="end"/>
          </w:r>
        </w:p>
        <w:p w14:paraId="7EE27396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6.4 CU02 – Registrar Transacción por Texto Libre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20</w:t>
          </w:r>
          <w:r>
            <w:fldChar w:fldCharType="end"/>
          </w:r>
        </w:p>
        <w:p w14:paraId="50794152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6.5 CU03 – Registrar Transacción por Nota de Voz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22</w:t>
          </w:r>
          <w:r>
            <w:fldChar w:fldCharType="end"/>
          </w:r>
        </w:p>
        <w:p w14:paraId="56CBBC22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6.6 CU04 – Registrar Transacción por Foto de Comprobante (OCR)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24</w:t>
          </w:r>
          <w:r>
            <w:fldChar w:fldCharType="end"/>
          </w:r>
        </w:p>
        <w:p w14:paraId="60FD39EB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6.7 CU05 – Clasificar Transacción Automáticamente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26</w:t>
          </w:r>
          <w:r>
            <w:fldChar w:fldCharType="end"/>
          </w:r>
        </w:p>
        <w:p w14:paraId="6DA3D6D7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6.8 CU06 – Crear Monedero Virtual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27</w:t>
          </w:r>
          <w:r>
            <w:fldChar w:fldCharType="end"/>
          </w:r>
        </w:p>
        <w:p w14:paraId="4175FA94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6.9 CU07 – Establecer Tope de Gasto por Categoría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28</w:t>
          </w:r>
          <w:r>
            <w:fldChar w:fldCharType="end"/>
          </w:r>
        </w:p>
        <w:p w14:paraId="661ADEFF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6.10 CU08 – Emitir Alerta de Umbral de Gasto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29</w:t>
          </w:r>
          <w:r>
            <w:fldChar w:fldCharType="end"/>
          </w:r>
        </w:p>
        <w:p w14:paraId="2FE9D7AC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6.11 Escenarios de extremo a extremo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31</w:t>
          </w:r>
          <w:r>
            <w:fldChar w:fldCharType="end"/>
          </w:r>
        </w:p>
        <w:p w14:paraId="39039EB4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6.12 Pruebas no funcionales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32</w:t>
          </w:r>
          <w:r>
            <w:fldChar w:fldCharType="end"/>
          </w:r>
        </w:p>
        <w:p w14:paraId="5AEC223A" w14:textId="77777777" w:rsidR="00604D7E" w:rsidRDefault="00000000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7. Gestión de defectos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34</w:t>
          </w:r>
          <w:r>
            <w:fldChar w:fldCharType="end"/>
          </w:r>
        </w:p>
        <w:p w14:paraId="2FE9E5CF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7.1 Ciclo de vida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34</w:t>
          </w:r>
          <w:r>
            <w:fldChar w:fldCharType="end"/>
          </w:r>
        </w:p>
        <w:p w14:paraId="3B220EC4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7.2 Información mínima de un defecto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34</w:t>
          </w:r>
          <w:r>
            <w:fldChar w:fldCharType="end"/>
          </w:r>
        </w:p>
        <w:p w14:paraId="249D4381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7.3 Severidad y prioridad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34</w:t>
          </w:r>
          <w:r>
            <w:fldChar w:fldCharType="end"/>
          </w:r>
        </w:p>
        <w:p w14:paraId="40337E96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7.4 Métricas de seguimiento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34</w:t>
          </w:r>
          <w:r>
            <w:fldChar w:fldCharType="end"/>
          </w:r>
        </w:p>
        <w:p w14:paraId="128C085A" w14:textId="77777777" w:rsidR="00604D7E" w:rsidRDefault="00000000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8. Criterios de entrada, salida y aceptación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35</w:t>
          </w:r>
          <w:r>
            <w:fldChar w:fldCharType="end"/>
          </w:r>
        </w:p>
        <w:p w14:paraId="21291F97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8.1 Criterios de entrada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35</w:t>
          </w:r>
          <w:r>
            <w:fldChar w:fldCharType="end"/>
          </w:r>
        </w:p>
        <w:p w14:paraId="41ADB4DA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8.2 Criterios de salida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35</w:t>
          </w:r>
          <w:r>
            <w:fldChar w:fldCharType="end"/>
          </w:r>
        </w:p>
        <w:p w14:paraId="3FFFF699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8.3 Criterios de suspensión y reanudación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35</w:t>
          </w:r>
          <w:r>
            <w:fldChar w:fldCharType="end"/>
          </w:r>
        </w:p>
        <w:p w14:paraId="59A41888" w14:textId="77777777" w:rsidR="00604D7E" w:rsidRDefault="00000000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8.4 Criterios de aceptación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35</w:t>
          </w:r>
          <w:r>
            <w:fldChar w:fldCharType="end"/>
          </w:r>
        </w:p>
        <w:p w14:paraId="074E0827" w14:textId="77777777" w:rsidR="00604D7E" w:rsidRDefault="00000000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9. Riesgos del proceso de pruebas y contingencias</w:t>
            </w:r>
          </w:hyperlink>
          <w:hyperlink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</w:rPr>
            <w:t>36</w:t>
          </w:r>
          <w:r>
            <w:fldChar w:fldCharType="end"/>
          </w:r>
          <w:r>
            <w:fldChar w:fldCharType="end"/>
          </w:r>
        </w:p>
      </w:sdtContent>
    </w:sdt>
    <w:p w14:paraId="579B857A" w14:textId="77777777" w:rsidR="00604D7E" w:rsidRDefault="00604D7E">
      <w:pPr>
        <w:tabs>
          <w:tab w:val="right" w:pos="9638"/>
        </w:tabs>
        <w:spacing w:before="70" w:after="20"/>
      </w:pPr>
    </w:p>
    <w:p w14:paraId="045C73D6" w14:textId="77777777" w:rsidR="00604D7E" w:rsidRDefault="00000000">
      <w:pPr>
        <w:pStyle w:val="Ttulo1"/>
        <w:pageBreakBefore/>
      </w:pPr>
      <w:r>
        <w:lastRenderedPageBreak/>
        <w:t>1. Introducción</w:t>
      </w:r>
    </w:p>
    <w:p w14:paraId="69D49C66" w14:textId="77777777" w:rsidR="00604D7E" w:rsidRDefault="00000000">
      <w:pPr>
        <w:pStyle w:val="Ttulo2"/>
      </w:pPr>
      <w:r>
        <w:t>1.1 Propósito</w:t>
      </w:r>
    </w:p>
    <w:p w14:paraId="1C80F615" w14:textId="77777777" w:rsidR="00604D7E" w:rsidRDefault="00000000">
      <w:pPr>
        <w:spacing w:after="100" w:line="276" w:lineRule="auto"/>
      </w:pPr>
      <w:r>
        <w:t xml:space="preserve">Este documento (KPB-PPS) define el plan de pruebas de software del sistema </w:t>
      </w:r>
      <w:proofErr w:type="spellStart"/>
      <w:r>
        <w:t>KhipuBot</w:t>
      </w:r>
      <w:proofErr w:type="spellEnd"/>
      <w:r>
        <w:t xml:space="preserve"> (KPB). Establece qué se va a probar, cómo, con qué herramientas, en qué entornos, con qué criterios y quién participa, y contiene el diseño de los casos de prueba que verifican los requisitos funcionales (KPB-ERF), los requisitos no funcionales (KPB-ERNF) y los casos de uso CU01 a CU08. Sirve como guía común para el equipo de desarrollo y de calidad durante la implementación y la validación del sistema.</w:t>
      </w:r>
    </w:p>
    <w:p w14:paraId="1A6D553A" w14:textId="77777777" w:rsidR="00604D7E" w:rsidRDefault="00000000">
      <w:pPr>
        <w:pStyle w:val="Ttulo2"/>
      </w:pPr>
      <w:r>
        <w:t>1.2 Alcance</w:t>
      </w:r>
    </w:p>
    <w:p w14:paraId="6F6B647D" w14:textId="77777777" w:rsidR="00604D7E" w:rsidRDefault="00000000">
      <w:pPr>
        <w:spacing w:after="100" w:line="276" w:lineRule="auto"/>
      </w:pPr>
      <w:r>
        <w:t xml:space="preserve">El plan cubre las pruebas del producto sobre la arquitectura definida en el documento KPB-DAP: </w:t>
      </w:r>
      <w:proofErr w:type="spellStart"/>
      <w:r>
        <w:t>frontend</w:t>
      </w:r>
      <w:proofErr w:type="spellEnd"/>
      <w:r>
        <w:t xml:space="preserve"> web responsive (</w:t>
      </w:r>
      <w:proofErr w:type="spellStart"/>
      <w:r>
        <w:t>React</w:t>
      </w:r>
      <w:proofErr w:type="spellEnd"/>
      <w:r>
        <w:t xml:space="preserve"> + Vite en </w:t>
      </w:r>
      <w:proofErr w:type="spellStart"/>
      <w:r>
        <w:t>Vercel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Celery</w:t>
      </w:r>
      <w:proofErr w:type="spellEnd"/>
      <w:r>
        <w:t xml:space="preserve"> en Render), Redis (</w:t>
      </w:r>
      <w:proofErr w:type="spellStart"/>
      <w:r>
        <w:t>Upstash</w:t>
      </w:r>
      <w:proofErr w:type="spellEnd"/>
      <w:r>
        <w:t xml:space="preserve">), PostgreSQL (Neon) e integración con los servicios externos de STT, OCR y LLM. Se prueban los ocho casos de uso del sistema, los 26 </w:t>
      </w:r>
      <w:proofErr w:type="spellStart"/>
      <w:r>
        <w:t>endpoints</w:t>
      </w:r>
      <w:proofErr w:type="spellEnd"/>
      <w:r>
        <w:t xml:space="preserve"> del diseño de API y los 20 requisitos no funcionales.</w:t>
      </w:r>
    </w:p>
    <w:p w14:paraId="05FB0820" w14:textId="77777777" w:rsidR="00604D7E" w:rsidRDefault="00000000">
      <w:pPr>
        <w:spacing w:after="100" w:line="276" w:lineRule="auto"/>
      </w:pPr>
      <w:r>
        <w:t>Las pruebas siguen un enfoque basado en riesgos y se automatizan en lo posible para ejecutarse en cada cambio mediante integración continua. Lo que queda fuera de alcance se detalla en la sección 2.3.</w:t>
      </w:r>
    </w:p>
    <w:p w14:paraId="0A7358B8" w14:textId="77777777" w:rsidR="00604D7E" w:rsidRDefault="00000000">
      <w:pPr>
        <w:pStyle w:val="Ttulo2"/>
      </w:pPr>
      <w:r>
        <w:t>1.3 Definiciones, siglas y abreviaturas</w:t>
      </w:r>
    </w:p>
    <w:tbl>
      <w:tblPr>
        <w:tblStyle w:val="a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638"/>
      </w:tblGrid>
      <w:tr w:rsidR="00604D7E" w14:paraId="6C2C682D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1F3AF4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Término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254747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Significado</w:t>
            </w:r>
          </w:p>
        </w:tc>
      </w:tr>
      <w:tr w:rsidR="00604D7E" w14:paraId="6DD1FC12" w14:textId="77777777">
        <w:trPr>
          <w:cantSplit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A56A1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KPB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3521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Siglas del proyecto </w:t>
            </w:r>
            <w:proofErr w:type="spellStart"/>
            <w:r>
              <w:rPr>
                <w:sz w:val="19"/>
                <w:szCs w:val="19"/>
              </w:rPr>
              <w:t>KhipuBot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604D7E" w14:paraId="7E66A867" w14:textId="77777777">
        <w:trPr>
          <w:cantSplit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0411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 / RQ / RNF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CECD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Caso de uso / Requisito funcional / Requisito no funcional.</w:t>
            </w:r>
          </w:p>
        </w:tc>
      </w:tr>
      <w:tr w:rsidR="00604D7E" w14:paraId="41343B9D" w14:textId="77777777">
        <w:trPr>
          <w:cantSplit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76F6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CP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58AEB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Caso de prueba. Los identificadores siguen el formato </w:t>
            </w: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CP-AUT-01</w:t>
            </w:r>
            <w:r>
              <w:rPr>
                <w:sz w:val="19"/>
                <w:szCs w:val="19"/>
              </w:rPr>
              <w:t xml:space="preserve"> (módulo y número).</w:t>
            </w:r>
          </w:p>
        </w:tc>
      </w:tr>
      <w:tr w:rsidR="00604D7E" w14:paraId="08F08EDE" w14:textId="77777777">
        <w:trPr>
          <w:cantSplit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DFBD4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 / I / S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DB61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Nivel de prueba: Unitaria / Integración (incluye API) / Sistema (extremo a extremo).</w:t>
            </w:r>
          </w:p>
        </w:tc>
      </w:tr>
      <w:tr w:rsidR="00604D7E" w14:paraId="3F671695" w14:textId="77777777">
        <w:trPr>
          <w:cantSplit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598B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E2E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F810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Prueba de extremo a extremo que recorre la interfaz web como un usuario.</w:t>
            </w:r>
          </w:p>
        </w:tc>
      </w:tr>
      <w:tr w:rsidR="00604D7E" w14:paraId="0812E271" w14:textId="77777777">
        <w:trPr>
          <w:cantSplit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A2ED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Conjunto dorado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42D5D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Colección fija de textos, audios y comprobantes con resultado de referencia, usada para medir la calidad de los servicios de IA.</w:t>
            </w:r>
          </w:p>
        </w:tc>
      </w:tr>
      <w:tr w:rsidR="00604D7E" w14:paraId="17A521F0" w14:textId="77777777">
        <w:trPr>
          <w:cantSplit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5BF3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Mock / simulación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5D40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Sustituto controlado de un servicio externo (STT, OCR, LLM, correo) para pruebas repetibles.</w:t>
            </w:r>
          </w:p>
        </w:tc>
      </w:tr>
      <w:tr w:rsidR="00604D7E" w14:paraId="33C20A9E" w14:textId="77777777">
        <w:trPr>
          <w:cantSplit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13A98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SUS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BD332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Usability</w:t>
            </w:r>
            <w:proofErr w:type="spellEnd"/>
            <w:r>
              <w:rPr>
                <w:sz w:val="19"/>
                <w:szCs w:val="19"/>
              </w:rPr>
              <w:t xml:space="preserve"> Scale: cuestionario estándar de usabilidad (0 a 100).</w:t>
            </w:r>
          </w:p>
        </w:tc>
      </w:tr>
      <w:tr w:rsidR="00604D7E" w14:paraId="21378E0D" w14:textId="77777777">
        <w:trPr>
          <w:cantSplit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E26F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p95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A9EB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Percentil 95 del tiempo de respuesta: el 95 % de las peticiones tarda ese tiempo o menos.</w:t>
            </w:r>
          </w:p>
        </w:tc>
      </w:tr>
      <w:tr w:rsidR="00604D7E" w14:paraId="260B175C" w14:textId="77777777">
        <w:trPr>
          <w:cantSplit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514BB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SLO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2476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Service Level Objective: objetivo de disponibilidad o rendimiento.</w:t>
            </w:r>
          </w:p>
        </w:tc>
      </w:tr>
      <w:tr w:rsidR="00604D7E" w14:paraId="4B6C8E0E" w14:textId="77777777">
        <w:trPr>
          <w:cantSplit/>
        </w:trPr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BFA7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IDOR</w:t>
            </w:r>
          </w:p>
        </w:tc>
        <w:tc>
          <w:tcPr>
            <w:tcW w:w="7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3889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Acceso inseguro a objetos por identificador; vulnerabilidad que permite ver datos de otro usuario.</w:t>
            </w:r>
          </w:p>
        </w:tc>
      </w:tr>
    </w:tbl>
    <w:p w14:paraId="1E929092" w14:textId="77777777" w:rsidR="00604D7E" w:rsidRDefault="00604D7E">
      <w:pPr>
        <w:spacing w:after="100" w:line="276" w:lineRule="auto"/>
      </w:pPr>
    </w:p>
    <w:p w14:paraId="77C0F093" w14:textId="77777777" w:rsidR="00604D7E" w:rsidRDefault="00000000">
      <w:pPr>
        <w:pStyle w:val="Ttulo1"/>
        <w:pageBreakBefore/>
      </w:pPr>
      <w:r>
        <w:lastRenderedPageBreak/>
        <w:t>2. Alcance de las pruebas</w:t>
      </w:r>
    </w:p>
    <w:p w14:paraId="3FDA38CE" w14:textId="77777777" w:rsidR="00604D7E" w:rsidRDefault="00000000">
      <w:pPr>
        <w:pStyle w:val="Ttulo2"/>
      </w:pPr>
      <w:r>
        <w:t>2.1 Elementos de prueba</w:t>
      </w:r>
    </w:p>
    <w:tbl>
      <w:tblPr>
        <w:tblStyle w:val="a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400"/>
        <w:gridCol w:w="3038"/>
        <w:gridCol w:w="1700"/>
      </w:tblGrid>
      <w:tr w:rsidR="00604D7E" w14:paraId="6E99293E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C204FD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Elemento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622B1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Tecnología</w:t>
            </w:r>
          </w:p>
        </w:tc>
        <w:tc>
          <w:tcPr>
            <w:tcW w:w="30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DD6C3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Qué se verifica</w:t>
            </w:r>
          </w:p>
        </w:tc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4D76C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Niveles</w:t>
            </w:r>
          </w:p>
        </w:tc>
      </w:tr>
      <w:tr w:rsidR="00604D7E" w14:paraId="1666A758" w14:textId="77777777">
        <w:trPr>
          <w:cantSplit/>
        </w:trPr>
        <w:tc>
          <w:tcPr>
            <w:tcW w:w="2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D015A8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web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DB7153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+ Vite (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745D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Pantallas de login, chat, registro, monederos, topes y alertas; validaciones del formulario; diseño responsive.</w:t>
            </w:r>
          </w:p>
        </w:tc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EDD9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U, S</w:t>
            </w:r>
          </w:p>
        </w:tc>
      </w:tr>
      <w:tr w:rsidR="00604D7E" w14:paraId="1CB9D6A3" w14:textId="77777777">
        <w:trPr>
          <w:cantSplit/>
        </w:trPr>
        <w:tc>
          <w:tcPr>
            <w:tcW w:w="2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EA02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API REST y autenticación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1DE91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+ JWT</w:t>
            </w:r>
          </w:p>
        </w:tc>
        <w:tc>
          <w:tcPr>
            <w:tcW w:w="30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842CB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Contratos de los 26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>, sesiones, bloqueo, errores y mensajes.</w:t>
            </w:r>
          </w:p>
        </w:tc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4C36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U, I</w:t>
            </w:r>
          </w:p>
        </w:tc>
      </w:tr>
      <w:tr w:rsidR="00604D7E" w14:paraId="73936C61" w14:textId="77777777">
        <w:trPr>
          <w:cantSplit/>
        </w:trPr>
        <w:tc>
          <w:tcPr>
            <w:tcW w:w="2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BDAD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Procesamiento de entradas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B8649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30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F6FA6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Texto, audio y comprobantes: validación, extracción y flujo de confirmación.</w:t>
            </w:r>
          </w:p>
        </w:tc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1E2B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U, I</w:t>
            </w:r>
          </w:p>
        </w:tc>
      </w:tr>
      <w:tr w:rsidR="00604D7E" w14:paraId="5B2726F3" w14:textId="77777777">
        <w:trPr>
          <w:cantSplit/>
        </w:trPr>
        <w:tc>
          <w:tcPr>
            <w:tcW w:w="2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1C6A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Clasificador IA y consultas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E4FB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LLM API</w:t>
            </w:r>
          </w:p>
        </w:tc>
        <w:tc>
          <w:tcPr>
            <w:tcW w:w="30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57DC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Asignación de categoría, consistencia y calidad.</w:t>
            </w:r>
          </w:p>
        </w:tc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7ABD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U, I</w:t>
            </w:r>
          </w:p>
        </w:tc>
      </w:tr>
      <w:tr w:rsidR="00604D7E" w14:paraId="01EB2F42" w14:textId="77777777">
        <w:trPr>
          <w:cantSplit/>
        </w:trPr>
        <w:tc>
          <w:tcPr>
            <w:tcW w:w="2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E10B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Monederos y presupuestos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33D0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Python /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</w:p>
        </w:tc>
        <w:tc>
          <w:tcPr>
            <w:tcW w:w="30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9108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Saldos, topes, cálculos decimales exactos, aislamiento por usuario.</w:t>
            </w:r>
          </w:p>
        </w:tc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B125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U, I</w:t>
            </w:r>
          </w:p>
        </w:tc>
      </w:tr>
      <w:tr w:rsidR="00604D7E" w14:paraId="61101B22" w14:textId="77777777">
        <w:trPr>
          <w:cantSplit/>
        </w:trPr>
        <w:tc>
          <w:tcPr>
            <w:tcW w:w="2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80AB6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Motor de alertas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D542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30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17D8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Evaluación de umbrales, notificaciones, tiempos y no duplicación.</w:t>
            </w:r>
          </w:p>
        </w:tc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9BAC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U, I</w:t>
            </w:r>
          </w:p>
        </w:tc>
      </w:tr>
      <w:tr w:rsidR="00604D7E" w14:paraId="2BC326EE" w14:textId="77777777">
        <w:trPr>
          <w:cantSplit/>
        </w:trPr>
        <w:tc>
          <w:tcPr>
            <w:tcW w:w="2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DC29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Procesamiento asíncrono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E740B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Celery</w:t>
            </w:r>
            <w:proofErr w:type="spellEnd"/>
          </w:p>
        </w:tc>
        <w:tc>
          <w:tcPr>
            <w:tcW w:w="30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C6A06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Ejecución en segundo plano, reintentos, idempotencia.</w:t>
            </w:r>
          </w:p>
        </w:tc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3E05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</w:tr>
      <w:tr w:rsidR="00604D7E" w14:paraId="5E42DF42" w14:textId="77777777">
        <w:trPr>
          <w:cantSplit/>
        </w:trPr>
        <w:tc>
          <w:tcPr>
            <w:tcW w:w="2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9357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Servicio compartido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4776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Redis (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6C48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Sesiones, datos temporales y cola de tareas; comportamiento ante caídas.</w:t>
            </w:r>
          </w:p>
        </w:tc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CD40F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</w:tr>
      <w:tr w:rsidR="00604D7E" w14:paraId="66DFB524" w14:textId="77777777">
        <w:trPr>
          <w:cantSplit/>
        </w:trPr>
        <w:tc>
          <w:tcPr>
            <w:tcW w:w="2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BD8F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3E79F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PostgreSQL (Neon)</w:t>
            </w:r>
          </w:p>
        </w:tc>
        <w:tc>
          <w:tcPr>
            <w:tcW w:w="30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96EC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Migraciones, integridad, transacciones atómicas y persistencia.</w:t>
            </w:r>
          </w:p>
        </w:tc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7B28F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</w:tr>
      <w:tr w:rsidR="00604D7E" w14:paraId="1C39C3D0" w14:textId="77777777">
        <w:trPr>
          <w:cantSplit/>
        </w:trPr>
        <w:tc>
          <w:tcPr>
            <w:tcW w:w="2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51A5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Integraciones externas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415E6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STT, OCR y LLM</w:t>
            </w:r>
          </w:p>
        </w:tc>
        <w:tc>
          <w:tcPr>
            <w:tcW w:w="30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EFEC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Contrato de las respuestas, manejo de fallos y calidad con el conjunto dorado.</w:t>
            </w:r>
          </w:p>
        </w:tc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16AC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</w:tr>
    </w:tbl>
    <w:p w14:paraId="6F19B789" w14:textId="77777777" w:rsidR="00604D7E" w:rsidRDefault="00604D7E">
      <w:pPr>
        <w:spacing w:after="80"/>
      </w:pPr>
    </w:p>
    <w:p w14:paraId="48A2ECB8" w14:textId="77777777" w:rsidR="00604D7E" w:rsidRDefault="00000000">
      <w:pPr>
        <w:pStyle w:val="Ttulo2"/>
      </w:pPr>
      <w:r>
        <w:t>2.2 Funcionalidades a probar</w:t>
      </w:r>
    </w:p>
    <w:tbl>
      <w:tblPr>
        <w:tblStyle w:val="a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3200"/>
        <w:gridCol w:w="1500"/>
        <w:gridCol w:w="2638"/>
        <w:gridCol w:w="1500"/>
      </w:tblGrid>
      <w:tr w:rsidR="00604D7E" w14:paraId="733F3A8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022B1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CU</w:t>
            </w:r>
          </w:p>
        </w:tc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F9D97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D9A06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2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AAECD" w14:textId="77777777" w:rsidR="00604D7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Endpoints</w:t>
            </w:r>
            <w:proofErr w:type="spellEnd"/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0A10D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Casos</w:t>
            </w:r>
          </w:p>
        </w:tc>
      </w:tr>
      <w:tr w:rsidR="00604D7E" w14:paraId="33EC2FA2" w14:textId="77777777">
        <w:trPr>
          <w:cantSplit/>
        </w:trPr>
        <w:tc>
          <w:tcPr>
            <w:tcW w:w="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B424F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</w:t>
            </w:r>
          </w:p>
        </w:tc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B7AF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Autenticar Usuario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A128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RQ01–RQ03</w:t>
            </w:r>
          </w:p>
        </w:tc>
        <w:tc>
          <w:tcPr>
            <w:tcW w:w="2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59DF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API-01 a API-05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DA975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17</w:t>
            </w:r>
          </w:p>
        </w:tc>
      </w:tr>
      <w:tr w:rsidR="00604D7E" w14:paraId="01699AFD" w14:textId="77777777">
        <w:trPr>
          <w:cantSplit/>
        </w:trPr>
        <w:tc>
          <w:tcPr>
            <w:tcW w:w="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C239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CU02</w:t>
            </w:r>
          </w:p>
        </w:tc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DDAC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Registrar Transacción por Texto Libre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EE15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RQ04, RQ05, RQ10</w:t>
            </w:r>
          </w:p>
        </w:tc>
        <w:tc>
          <w:tcPr>
            <w:tcW w:w="2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82A7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API-06, API-11 a API-13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1D8D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17</w:t>
            </w:r>
          </w:p>
        </w:tc>
      </w:tr>
      <w:tr w:rsidR="00604D7E" w14:paraId="2418ACA3" w14:textId="77777777">
        <w:trPr>
          <w:cantSplit/>
        </w:trPr>
        <w:tc>
          <w:tcPr>
            <w:tcW w:w="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6B835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CU03</w:t>
            </w:r>
          </w:p>
        </w:tc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9CF7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Registrar Transacción por Nota de Voz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8ABA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RQ05–RQ07, RQ10</w:t>
            </w:r>
          </w:p>
        </w:tc>
        <w:tc>
          <w:tcPr>
            <w:tcW w:w="2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EBC2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API-07, API-08, API-10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5EA4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14</w:t>
            </w:r>
          </w:p>
        </w:tc>
      </w:tr>
      <w:tr w:rsidR="00604D7E" w14:paraId="6CEF4BFC" w14:textId="77777777">
        <w:trPr>
          <w:cantSplit/>
        </w:trPr>
        <w:tc>
          <w:tcPr>
            <w:tcW w:w="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3A7B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CU04</w:t>
            </w:r>
          </w:p>
        </w:tc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6590F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Registrar Transacción por Foto de Comprobante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770EC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RQ08–RQ10</w:t>
            </w:r>
          </w:p>
        </w:tc>
        <w:tc>
          <w:tcPr>
            <w:tcW w:w="2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EA0D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API-09, API-10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EE1D8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13</w:t>
            </w:r>
          </w:p>
        </w:tc>
      </w:tr>
      <w:tr w:rsidR="00604D7E" w14:paraId="35C007AD" w14:textId="77777777">
        <w:trPr>
          <w:cantSplit/>
        </w:trPr>
        <w:tc>
          <w:tcPr>
            <w:tcW w:w="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42E64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CU05</w:t>
            </w:r>
          </w:p>
        </w:tc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8902A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Clasificar Transacción Automáticamente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7270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RQ11, RQ12</w:t>
            </w:r>
          </w:p>
        </w:tc>
        <w:tc>
          <w:tcPr>
            <w:tcW w:w="2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E1A63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API-13 a API-15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B16D6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12</w:t>
            </w:r>
          </w:p>
        </w:tc>
      </w:tr>
      <w:tr w:rsidR="00604D7E" w14:paraId="69021D8B" w14:textId="77777777">
        <w:trPr>
          <w:cantSplit/>
        </w:trPr>
        <w:tc>
          <w:tcPr>
            <w:tcW w:w="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3553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CU06</w:t>
            </w:r>
          </w:p>
        </w:tc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8B88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Crear Monedero Virtual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C10E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RQ13–RQ15</w:t>
            </w:r>
          </w:p>
        </w:tc>
        <w:tc>
          <w:tcPr>
            <w:tcW w:w="2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20D9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API-16 a API-18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5F59B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12</w:t>
            </w:r>
          </w:p>
        </w:tc>
      </w:tr>
      <w:tr w:rsidR="00604D7E" w14:paraId="5FA85FB3" w14:textId="77777777">
        <w:trPr>
          <w:cantSplit/>
        </w:trPr>
        <w:tc>
          <w:tcPr>
            <w:tcW w:w="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449B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CU07</w:t>
            </w:r>
          </w:p>
        </w:tc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FBF03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Establecer Tope de Gasto por Categoría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BD49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RQ16, RQ17</w:t>
            </w:r>
          </w:p>
        </w:tc>
        <w:tc>
          <w:tcPr>
            <w:tcW w:w="2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841F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API-19 a API-21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7335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13</w:t>
            </w:r>
          </w:p>
        </w:tc>
      </w:tr>
      <w:tr w:rsidR="00604D7E" w14:paraId="3684E7A9" w14:textId="77777777">
        <w:trPr>
          <w:cantSplit/>
        </w:trPr>
        <w:tc>
          <w:tcPr>
            <w:tcW w:w="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C357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CU08</w:t>
            </w:r>
          </w:p>
        </w:tc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4CBF9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Emitir Alerta de Umbral de Gasto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00DF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RQ18–RQ20</w:t>
            </w:r>
          </w:p>
        </w:tc>
        <w:tc>
          <w:tcPr>
            <w:tcW w:w="2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51A2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API-22 a API-26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C8CD9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18</w:t>
            </w:r>
          </w:p>
        </w:tc>
      </w:tr>
    </w:tbl>
    <w:p w14:paraId="23B82041" w14:textId="77777777" w:rsidR="00604D7E" w:rsidRDefault="00604D7E">
      <w:pPr>
        <w:spacing w:after="80"/>
      </w:pPr>
    </w:p>
    <w:p w14:paraId="69BA19A1" w14:textId="77777777" w:rsidR="00604D7E" w:rsidRDefault="00000000">
      <w:pPr>
        <w:pStyle w:val="Ttulo2"/>
      </w:pPr>
      <w:r>
        <w:t>2.3 Fuera del alcance</w:t>
      </w:r>
    </w:p>
    <w:p w14:paraId="23762249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 xml:space="preserve">Consultas NLP, reportes y </w:t>
      </w:r>
      <w:proofErr w:type="spellStart"/>
      <w:r>
        <w:rPr>
          <w:b/>
          <w:bCs/>
          <w:color w:val="000000"/>
        </w:rPr>
        <w:t>dashboards</w:t>
      </w:r>
      <w:proofErr w:type="spellEnd"/>
      <w:r>
        <w:rPr>
          <w:b/>
          <w:bCs/>
          <w:color w:val="000000"/>
        </w:rPr>
        <w:t>, y metas de ahorro.</w:t>
      </w:r>
      <w:r>
        <w:rPr>
          <w:color w:val="000000"/>
        </w:rPr>
        <w:t xml:space="preserve"> Aparecen en la arquitectura (KPB-DAP) pero no tienen requisitos en KPB-ERF ni casos de uso CU01–CU08. Se incorporarán al plan cuando se especifiquen.</w:t>
      </w:r>
    </w:p>
    <w:p w14:paraId="060E1A79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Registro de nuevos usuarios.</w:t>
      </w:r>
      <w:r>
        <w:rPr>
          <w:color w:val="000000"/>
        </w:rPr>
        <w:t xml:space="preserve"> No forma parte de CU01–CU08 (ver sección 11).</w:t>
      </w:r>
    </w:p>
    <w:p w14:paraId="661A402A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Calidad interna de los modelos de IA.</w:t>
      </w:r>
      <w:r>
        <w:rPr>
          <w:color w:val="000000"/>
        </w:rPr>
        <w:t xml:space="preserve"> Se usan servicios de terceros; el plan prueba la integración, el manejo de fallos y la calidad observada con el conjunto dorado, no los modelos.</w:t>
      </w:r>
    </w:p>
    <w:p w14:paraId="181C6B8B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Infraestructura de los proveedores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Vercel</w:t>
      </w:r>
      <w:proofErr w:type="spellEnd"/>
      <w:r>
        <w:rPr>
          <w:color w:val="000000"/>
        </w:rPr>
        <w:t xml:space="preserve">, Render, </w:t>
      </w:r>
      <w:proofErr w:type="spellStart"/>
      <w:r>
        <w:rPr>
          <w:color w:val="000000"/>
        </w:rPr>
        <w:t>Upstash</w:t>
      </w:r>
      <w:proofErr w:type="spellEnd"/>
      <w:r>
        <w:rPr>
          <w:color w:val="000000"/>
        </w:rPr>
        <w:t>, Neon): solo se prueba su comportamiento desde la aplicación (disponibilidad, arranque en frío, reinicios).</w:t>
      </w:r>
    </w:p>
    <w:p w14:paraId="155676A3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Aplicación móvil nativa.</w:t>
      </w:r>
      <w:r>
        <w:rPr>
          <w:color w:val="000000"/>
        </w:rPr>
        <w:t xml:space="preserve"> 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es web responsive; las pruebas móviles se hacen en navegadores móviles reales y con emulación.</w:t>
      </w:r>
    </w:p>
    <w:p w14:paraId="3111F51A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Pruebas de penetración avanzadas.</w:t>
      </w:r>
      <w:r>
        <w:rPr>
          <w:color w:val="000000"/>
        </w:rPr>
        <w:t xml:space="preserve"> Se cubre un </w:t>
      </w:r>
      <w:proofErr w:type="spellStart"/>
      <w:r>
        <w:rPr>
          <w:color w:val="000000"/>
        </w:rPr>
        <w:t>baseline</w:t>
      </w:r>
      <w:proofErr w:type="spellEnd"/>
      <w:r>
        <w:rPr>
          <w:color w:val="000000"/>
        </w:rPr>
        <w:t xml:space="preserve"> automatizado y las pruebas de autorización; una auditoría profunda requeriría un especialista.</w:t>
      </w:r>
    </w:p>
    <w:p w14:paraId="18F4AE87" w14:textId="77777777" w:rsidR="00604D7E" w:rsidRDefault="00000000">
      <w:pPr>
        <w:pStyle w:val="Ttulo2"/>
      </w:pPr>
      <w:r>
        <w:t>2.4 Priorización por riesgo del producto</w:t>
      </w:r>
    </w:p>
    <w:p w14:paraId="7DD840D7" w14:textId="77777777" w:rsidR="00604D7E" w:rsidRDefault="00000000">
      <w:pPr>
        <w:spacing w:after="100" w:line="276" w:lineRule="auto"/>
      </w:pPr>
      <w:r>
        <w:t>La profundidad de las pruebas se reparte según el impacto de una falla y su probabilidad. Los saldos y la privacidad de datos financieros concentran el mayor esfuerzo.</w:t>
      </w:r>
    </w:p>
    <w:tbl>
      <w:tblPr>
        <w:tblStyle w:val="a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700"/>
        <w:gridCol w:w="900"/>
        <w:gridCol w:w="2900"/>
        <w:gridCol w:w="1638"/>
      </w:tblGrid>
      <w:tr w:rsidR="00604D7E" w14:paraId="48A3B3D2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C631A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Área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B2C4F8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Riesgo</w:t>
            </w:r>
          </w:p>
        </w:tc>
        <w:tc>
          <w:tcPr>
            <w:tcW w:w="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B46EB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C83A1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Mitigación en las pruebas</w:t>
            </w:r>
          </w:p>
        </w:tc>
        <w:tc>
          <w:tcPr>
            <w:tcW w:w="1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2A4AA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Casos clave</w:t>
            </w:r>
          </w:p>
        </w:tc>
      </w:tr>
      <w:tr w:rsidR="00604D7E" w14:paraId="7735F78A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6639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Saldos y cálculos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98868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 error de saldo o de consumo destruye la confianza del usuario (RNF010, RNF012).</w:t>
            </w:r>
          </w:p>
        </w:tc>
        <w:tc>
          <w:tcPr>
            <w:tcW w:w="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6ECD7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D9DA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Aritmética decimal exacta, atomicidad, concurrencia y pruebas de límites.</w:t>
            </w:r>
          </w:p>
        </w:tc>
        <w:tc>
          <w:tcPr>
            <w:tcW w:w="1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52CD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MON-09, MON-10, NF-12, NF-14</w:t>
            </w:r>
          </w:p>
        </w:tc>
      </w:tr>
      <w:tr w:rsidR="00604D7E" w14:paraId="1AD9BE45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6554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Seguridad y privacidad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E17CA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Acceso de un usuario a datos de otro o robo de cuentas (RNF001–RNF003, RNF016).</w:t>
            </w:r>
          </w:p>
        </w:tc>
        <w:tc>
          <w:tcPr>
            <w:tcW w:w="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77C4A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FCDB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Pruebas de autorización por usuario, bloqueo, recuperación segura, ZAP y análisis estático.</w:t>
            </w:r>
          </w:p>
        </w:tc>
        <w:tc>
          <w:tcPr>
            <w:tcW w:w="1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32B1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AUT-03 a AUT-05, NF-01 a NF-04</w:t>
            </w:r>
          </w:p>
        </w:tc>
      </w:tr>
      <w:tr w:rsidR="00604D7E" w14:paraId="60B17D1F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5228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Extracción por IA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EA572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Montos o fechas mal interpretados por texto, voz u OCR (RQ05, RQ07, RQ09).</w:t>
            </w:r>
          </w:p>
        </w:tc>
        <w:tc>
          <w:tcPr>
            <w:tcW w:w="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D6EC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F570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Confirmación obligatoria del usuario, conjunto dorado y métricas de calidad.</w:t>
            </w:r>
          </w:p>
        </w:tc>
        <w:tc>
          <w:tcPr>
            <w:tcW w:w="1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B859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VOZ-11, OCR-10, CLA-11</w:t>
            </w:r>
          </w:p>
        </w:tc>
      </w:tr>
      <w:tr w:rsidR="00604D7E" w14:paraId="6E02FA62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A0B1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Alertas de presupuesto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2862B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Alerta omitida, duplicada o de la categoría equivocada (RNF014, RNF015).</w:t>
            </w:r>
          </w:p>
        </w:tc>
        <w:tc>
          <w:tcPr>
            <w:tcW w:w="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0263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Medio-alto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762C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Pruebas de límite exacto, no duplicación y medición de tiempos.</w:t>
            </w:r>
          </w:p>
        </w:tc>
        <w:tc>
          <w:tcPr>
            <w:tcW w:w="1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6234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ALE-05 a ALE-10</w:t>
            </w:r>
          </w:p>
        </w:tc>
      </w:tr>
      <w:tr w:rsidR="00604D7E" w14:paraId="06484A89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C666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Servicios externos y asíncronos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1ECD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Caídas, lentitud o arranque en frío rompen los tiempos de 15 y 20 s.</w:t>
            </w:r>
          </w:p>
        </w:tc>
        <w:tc>
          <w:tcPr>
            <w:tcW w:w="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6CE8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Medio-alto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D7E7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Simulación de fallos, reintentos idempotentes y pruebas de carga.</w:t>
            </w:r>
          </w:p>
        </w:tc>
        <w:tc>
          <w:tcPr>
            <w:tcW w:w="1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94CE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TXT-13, VOZ-09, NF-08, NF-16</w:t>
            </w:r>
          </w:p>
        </w:tc>
      </w:tr>
      <w:tr w:rsidR="00604D7E" w14:paraId="28F5471A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00C9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Interfaz y compatibilidad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0A84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Mala experiencia en móvil o navegadores (RNF007, RNF017, RNF020).</w:t>
            </w:r>
          </w:p>
        </w:tc>
        <w:tc>
          <w:tcPr>
            <w:tcW w:w="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4329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678D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Pruebas E2E </w:t>
            </w:r>
            <w:proofErr w:type="spellStart"/>
            <w:r>
              <w:rPr>
                <w:sz w:val="19"/>
                <w:szCs w:val="19"/>
              </w:rPr>
              <w:t>multinavegador</w:t>
            </w:r>
            <w:proofErr w:type="spellEnd"/>
            <w:r>
              <w:rPr>
                <w:sz w:val="19"/>
                <w:szCs w:val="19"/>
              </w:rPr>
              <w:t xml:space="preserve"> y móvil, Lighthouse y prueba con usuarios.</w:t>
            </w:r>
          </w:p>
        </w:tc>
        <w:tc>
          <w:tcPr>
            <w:tcW w:w="16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5C43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E2E-07, NF-10, NF-18</w:t>
            </w:r>
          </w:p>
        </w:tc>
      </w:tr>
    </w:tbl>
    <w:p w14:paraId="64B5711B" w14:textId="77777777" w:rsidR="00604D7E" w:rsidRDefault="00000000">
      <w:pPr>
        <w:pStyle w:val="Ttulo1"/>
        <w:pageBreakBefore/>
      </w:pPr>
      <w:r>
        <w:lastRenderedPageBreak/>
        <w:t>3. Estrategia de pruebas</w:t>
      </w:r>
    </w:p>
    <w:p w14:paraId="1FC10FA6" w14:textId="77777777" w:rsidR="00604D7E" w:rsidRDefault="00000000">
      <w:pPr>
        <w:pStyle w:val="Ttulo2"/>
      </w:pPr>
      <w:r>
        <w:t>3.1 Enfoque general</w:t>
      </w:r>
    </w:p>
    <w:p w14:paraId="4C8209ED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Pruebas desde el inicio.</w:t>
      </w:r>
      <w:r>
        <w:rPr>
          <w:color w:val="000000"/>
        </w:rPr>
        <w:t xml:space="preserve"> Cada requisito se traduce en casos de prueba antes de implementarse; los desarrolladores escriben pruebas unitarias junto con el código.</w:t>
      </w:r>
    </w:p>
    <w:p w14:paraId="33C3B2E6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Pirámide de pruebas.</w:t>
      </w:r>
      <w:r>
        <w:rPr>
          <w:color w:val="000000"/>
        </w:rPr>
        <w:t xml:space="preserve"> Mayoría de pruebas unitarias (rápidas), un bloque sólido de integración y API, y pocos recorridos E2E de alto valor. Proporción objetivo aproximada: 60 % unitarias, 30 % integración y 10 % E2E.</w:t>
      </w:r>
    </w:p>
    <w:p w14:paraId="75B2E74F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Automatización en integración continua.</w:t>
      </w:r>
      <w:r>
        <w:rPr>
          <w:color w:val="000000"/>
        </w:rPr>
        <w:t xml:space="preserve"> Todo cambio ejecuta análisis estático, pruebas unitarias, integración y contrato; el despliegue a </w:t>
      </w: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 xml:space="preserve"> ejecuta humo, E2E, seguridad y rendimiento.</w:t>
      </w:r>
    </w:p>
    <w:p w14:paraId="6B60C605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Basado en riesgos.</w:t>
      </w:r>
      <w:r>
        <w:rPr>
          <w:color w:val="000000"/>
        </w:rPr>
        <w:t xml:space="preserve"> Los casos de prioridad Alta se ejecutan en cada ciclo; los de prioridad Media y Baja según el riesgo del cambio.</w:t>
      </w:r>
    </w:p>
    <w:p w14:paraId="7A99A5A0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Servicios de IA simulados por defecto.</w:t>
      </w:r>
      <w:r>
        <w:rPr>
          <w:color w:val="000000"/>
        </w:rPr>
        <w:t xml:space="preserve"> La CI no depende de terceros; se prueban con el conjunto dorado en </w:t>
      </w: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 xml:space="preserve"> de forma controlada para cuidar costos y cuotas.</w:t>
      </w:r>
    </w:p>
    <w:p w14:paraId="7373D60B" w14:textId="77777777" w:rsidR="00604D7E" w:rsidRDefault="00000000">
      <w:pPr>
        <w:pStyle w:val="Ttulo2"/>
      </w:pPr>
      <w:r>
        <w:t>3.2 Niveles de prueba</w:t>
      </w:r>
    </w:p>
    <w:tbl>
      <w:tblPr>
        <w:tblStyle w:val="a4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700"/>
        <w:gridCol w:w="2000"/>
        <w:gridCol w:w="1500"/>
        <w:gridCol w:w="2238"/>
      </w:tblGrid>
      <w:tr w:rsidR="00604D7E" w14:paraId="748C05A3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76BFE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6BCD2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6C46A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Herramientas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A07BA" w14:textId="77777777" w:rsidR="00604D7E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Cuándo</w:t>
            </w:r>
            <w:proofErr w:type="gramEnd"/>
          </w:p>
        </w:tc>
        <w:tc>
          <w:tcPr>
            <w:tcW w:w="22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72FA7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Meta</w:t>
            </w:r>
          </w:p>
        </w:tc>
      </w:tr>
      <w:tr w:rsidR="00604D7E" w14:paraId="377F1552" w14:textId="77777777">
        <w:trPr>
          <w:cantSplit/>
        </w:trPr>
        <w:tc>
          <w:tcPr>
            <w:tcW w:w="1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1349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Unitaria (U)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0BD17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Validar funciones y componentes aislados: validaciones, cálculo de saldos, reglas de bloqueo y umbrales, componentes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05E35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freezegun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Testing</w:t>
            </w:r>
            <w:proofErr w:type="spellEnd"/>
            <w:r>
              <w:rPr>
                <w:sz w:val="19"/>
                <w:szCs w:val="19"/>
              </w:rPr>
              <w:t xml:space="preserve"> Library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DB012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En cada 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pull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</w:p>
        </w:tc>
        <w:tc>
          <w:tcPr>
            <w:tcW w:w="22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71BB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Cobertura ≥ 80 % en dominio del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(≥ 90 % en saldos y alertas) y ≥ 70 % en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</w:tr>
      <w:tr w:rsidR="00604D7E" w14:paraId="0C8F002A" w14:textId="77777777">
        <w:trPr>
          <w:cantSplit/>
        </w:trPr>
        <w:tc>
          <w:tcPr>
            <w:tcW w:w="1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1BC8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Integración (I)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AB42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Validar la API con base de datos y Redis reales, tareas de </w:t>
            </w:r>
            <w:proofErr w:type="spellStart"/>
            <w:r>
              <w:rPr>
                <w:sz w:val="19"/>
                <w:szCs w:val="19"/>
              </w:rPr>
              <w:t>Celery</w:t>
            </w:r>
            <w:proofErr w:type="spellEnd"/>
            <w:r>
              <w:rPr>
                <w:sz w:val="19"/>
                <w:szCs w:val="19"/>
              </w:rPr>
              <w:t xml:space="preserve"> y servicios de IA simulados; verificar el contrato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2D2019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httpx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Postgres</w:t>
            </w:r>
            <w:proofErr w:type="spellEnd"/>
            <w:r>
              <w:rPr>
                <w:sz w:val="19"/>
                <w:szCs w:val="19"/>
              </w:rPr>
              <w:t xml:space="preserve"> y Redis en contenedores, </w:t>
            </w:r>
            <w:proofErr w:type="spellStart"/>
            <w:r>
              <w:rPr>
                <w:sz w:val="19"/>
                <w:szCs w:val="19"/>
              </w:rPr>
              <w:t>respx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schemathesis</w:t>
            </w:r>
            <w:proofErr w:type="spellEnd"/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3504D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En cada </w:t>
            </w:r>
            <w:proofErr w:type="spellStart"/>
            <w:r>
              <w:rPr>
                <w:sz w:val="19"/>
                <w:szCs w:val="19"/>
              </w:rPr>
              <w:t>pull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</w:p>
        </w:tc>
        <w:tc>
          <w:tcPr>
            <w:tcW w:w="22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07C14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100 % de los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con pruebas de éxito y error</w:t>
            </w:r>
          </w:p>
        </w:tc>
      </w:tr>
      <w:tr w:rsidR="00604D7E" w14:paraId="28689319" w14:textId="77777777">
        <w:trPr>
          <w:cantSplit/>
        </w:trPr>
        <w:tc>
          <w:tcPr>
            <w:tcW w:w="1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05FB4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Sistema (S)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8609E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Recorrer flujos completos desde la interfaz en </w:t>
            </w: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 xml:space="preserve">, en varios navegadores y </w:t>
            </w:r>
            <w:proofErr w:type="spellStart"/>
            <w:r>
              <w:rPr>
                <w:sz w:val="19"/>
                <w:szCs w:val="19"/>
              </w:rPr>
              <w:t>viewports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375382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Playwright</w:t>
            </w:r>
            <w:proofErr w:type="spellEnd"/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BABF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En cada despliegue a </w:t>
            </w: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 xml:space="preserve"> y antes de entregar</w:t>
            </w:r>
          </w:p>
        </w:tc>
        <w:tc>
          <w:tcPr>
            <w:tcW w:w="22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50375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 escenarios E2E aprobados</w:t>
            </w:r>
          </w:p>
        </w:tc>
      </w:tr>
      <w:tr w:rsidR="00604D7E" w14:paraId="1A1523F0" w14:textId="77777777">
        <w:trPr>
          <w:cantSplit/>
        </w:trPr>
        <w:tc>
          <w:tcPr>
            <w:tcW w:w="1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FF54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Aceptación</w:t>
            </w:r>
          </w:p>
        </w:tc>
        <w:tc>
          <w:tcPr>
            <w:tcW w:w="2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1A4C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Confirmar con el equipo y los usuarios de prueba que el sistema resuelve el problema planteado.</w:t>
            </w:r>
          </w:p>
        </w:tc>
        <w:tc>
          <w:tcPr>
            <w:tcW w:w="2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AFCB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Escenarios E2E, escala SUS, revisión con el docente</w:t>
            </w:r>
          </w:p>
        </w:tc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D1E6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 cierre de cada hito</w:t>
            </w:r>
          </w:p>
        </w:tc>
        <w:tc>
          <w:tcPr>
            <w:tcW w:w="22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74C77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Criterios de la sección 8</w:t>
            </w:r>
          </w:p>
        </w:tc>
      </w:tr>
    </w:tbl>
    <w:p w14:paraId="381075F3" w14:textId="77777777" w:rsidR="00604D7E" w:rsidRDefault="00604D7E">
      <w:pPr>
        <w:spacing w:after="80"/>
      </w:pPr>
    </w:p>
    <w:p w14:paraId="6A89CD6A" w14:textId="77777777" w:rsidR="00604D7E" w:rsidRDefault="00000000">
      <w:pPr>
        <w:pStyle w:val="Ttulo2"/>
      </w:pPr>
      <w:r>
        <w:t>3.3 Tipos de prueba</w:t>
      </w:r>
    </w:p>
    <w:tbl>
      <w:tblPr>
        <w:tblStyle w:val="a5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3000"/>
        <w:gridCol w:w="3000"/>
        <w:gridCol w:w="1938"/>
      </w:tblGrid>
      <w:tr w:rsidR="00604D7E" w14:paraId="17F32183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A3B44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07ECA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6CD21D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Técnica</w:t>
            </w:r>
          </w:p>
        </w:tc>
        <w:tc>
          <w:tcPr>
            <w:tcW w:w="19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C58E5B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</w:tr>
      <w:tr w:rsidR="00604D7E" w14:paraId="6F7E52B0" w14:textId="77777777">
        <w:trPr>
          <w:cantSplit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95A0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EDA2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Comprobar que cada requisito y flujo de los CU se cumple, incluidas las excepciones.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6361A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Caja negra con partición de equivalencia, valores límite y tablas de decisión.</w:t>
            </w:r>
          </w:p>
        </w:tc>
        <w:tc>
          <w:tcPr>
            <w:tcW w:w="19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5536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RQ01–RQ20</w:t>
            </w:r>
          </w:p>
        </w:tc>
      </w:tr>
      <w:tr w:rsidR="00604D7E" w14:paraId="68F3295E" w14:textId="77777777">
        <w:trPr>
          <w:cantSplit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71ED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API y contrato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66C4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Verificar rutas, métodos, códigos, formatos y mensajes del diseño de API.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4C1A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Pruebas parametrizadas y generación desde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9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D5DFB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Todos</w:t>
            </w:r>
          </w:p>
        </w:tc>
      </w:tr>
      <w:tr w:rsidR="00604D7E" w14:paraId="3DFC8C57" w14:textId="77777777">
        <w:trPr>
          <w:cantSplit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6F17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A0E6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Medir tiempos y comportamiento bajo carga.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8BEF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Locust con perfiles de 20, 50 y 100 usuarios virtuales.</w:t>
            </w:r>
          </w:p>
        </w:tc>
        <w:tc>
          <w:tcPr>
            <w:tcW w:w="19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319A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RNF004, RNF014, RNF019</w:t>
            </w:r>
          </w:p>
        </w:tc>
      </w:tr>
      <w:tr w:rsidR="00604D7E" w14:paraId="6D0357DE" w14:textId="77777777">
        <w:trPr>
          <w:cantSplit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0B7F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Seguridad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DD70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Detectar fallos de autenticación, autorización, inyección y exposición de datos.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EEAA5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Pruebas de IDOR, ZAP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bandit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pip-audit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audit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9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08B48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RNF001–RNF003, RNF016</w:t>
            </w:r>
          </w:p>
        </w:tc>
      </w:tr>
      <w:tr w:rsidR="00604D7E" w14:paraId="506A4047" w14:textId="77777777">
        <w:trPr>
          <w:cantSplit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EC6E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Confiabilidad y disponibilidad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14B1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Verificar integridad ante fallos, reinicios y caídas de servicios.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A432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Inyección de fallos, monitoreo de </w:t>
            </w:r>
            <w:proofErr w:type="spellStart"/>
            <w:r>
              <w:rPr>
                <w:sz w:val="19"/>
                <w:szCs w:val="19"/>
              </w:rPr>
              <w:t>uptime</w:t>
            </w:r>
            <w:proofErr w:type="spellEnd"/>
            <w:r>
              <w:rPr>
                <w:sz w:val="19"/>
                <w:szCs w:val="19"/>
              </w:rPr>
              <w:t>, pruebas de atomicidad.</w:t>
            </w:r>
          </w:p>
        </w:tc>
        <w:tc>
          <w:tcPr>
            <w:tcW w:w="19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06B1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RNF005, RNF010, RNF011, RNF018</w:t>
            </w:r>
          </w:p>
        </w:tc>
      </w:tr>
      <w:tr w:rsidR="00604D7E" w14:paraId="6DA0264F" w14:textId="77777777">
        <w:trPr>
          <w:cantSplit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30D09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Compatibilidad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BF00C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Verificar archivos, navegadores y dispositivos admitidos.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8EB16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Matriz de navegadores y emulación móvil con </w:t>
            </w:r>
            <w:proofErr w:type="spellStart"/>
            <w:r>
              <w:rPr>
                <w:sz w:val="19"/>
                <w:szCs w:val="19"/>
              </w:rPr>
              <w:t>Playwright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9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8C31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RNF006, RNF007, RNF017</w:t>
            </w:r>
          </w:p>
        </w:tc>
      </w:tr>
      <w:tr w:rsidR="00604D7E" w14:paraId="567E8142" w14:textId="77777777">
        <w:trPr>
          <w:cantSplit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A9B5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Calidad de IA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55143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Medir la exactitud de la transcripción, el OCR y la clasificación.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57F1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Conjuntos dorados con métricas definidas.</w:t>
            </w:r>
          </w:p>
        </w:tc>
        <w:tc>
          <w:tcPr>
            <w:tcW w:w="19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1A3C0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RNF008, RNF009, RNF019</w:t>
            </w:r>
          </w:p>
        </w:tc>
      </w:tr>
      <w:tr w:rsidR="00604D7E" w14:paraId="363DAA6A" w14:textId="77777777">
        <w:trPr>
          <w:cantSplit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1A63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201F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Medir la facilidad de uso y la fricción del registro.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1475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Prueba con 5 usuarios, SUS y Lighthouse.</w:t>
            </w:r>
          </w:p>
        </w:tc>
        <w:tc>
          <w:tcPr>
            <w:tcW w:w="19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B288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RNF020</w:t>
            </w:r>
          </w:p>
        </w:tc>
      </w:tr>
      <w:tr w:rsidR="00604D7E" w14:paraId="4AAD184A" w14:textId="77777777">
        <w:trPr>
          <w:cantSplit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F7E5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Regresión y humo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EEE0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Confirmar que lo existente sigue funcionando tras cada cambio o despliegue.</w:t>
            </w:r>
          </w:p>
        </w:tc>
        <w:tc>
          <w:tcPr>
            <w:tcW w:w="3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D75E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Suite automatizada y conjunto de humo de 3.6.</w:t>
            </w:r>
          </w:p>
        </w:tc>
        <w:tc>
          <w:tcPr>
            <w:tcW w:w="19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0FB1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Todos</w:t>
            </w:r>
          </w:p>
        </w:tc>
      </w:tr>
    </w:tbl>
    <w:p w14:paraId="6D89A98B" w14:textId="77777777" w:rsidR="00604D7E" w:rsidRDefault="00604D7E">
      <w:pPr>
        <w:spacing w:after="80"/>
      </w:pPr>
    </w:p>
    <w:p w14:paraId="553A3175" w14:textId="77777777" w:rsidR="00604D7E" w:rsidRDefault="00000000">
      <w:pPr>
        <w:pStyle w:val="Ttulo2"/>
      </w:pPr>
      <w:r>
        <w:t>3.4 Estrategia para los servicios de IA</w:t>
      </w:r>
    </w:p>
    <w:p w14:paraId="34882800" w14:textId="77777777" w:rsidR="00604D7E" w:rsidRDefault="00000000">
      <w:pPr>
        <w:spacing w:after="100" w:line="276" w:lineRule="auto"/>
      </w:pPr>
      <w:r>
        <w:t>Los resultados de STT, OCR y LLM varían entre ejecuciones y tienen costo por uso, por lo que se prueban en dos capas:</w:t>
      </w:r>
    </w:p>
    <w:p w14:paraId="66736150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Capa determinista (CI).</w:t>
      </w:r>
      <w:r>
        <w:rPr>
          <w:color w:val="000000"/>
        </w:rPr>
        <w:t xml:space="preserve"> Los servicios se reemplazan por simulaciones que devuelven respuestas fijas, incluidas respuestas de error, </w:t>
      </w:r>
      <w:proofErr w:type="spellStart"/>
      <w:r>
        <w:rPr>
          <w:color w:val="000000"/>
        </w:rPr>
        <w:t>timeouts</w:t>
      </w:r>
      <w:proofErr w:type="spellEnd"/>
      <w:r>
        <w:rPr>
          <w:color w:val="000000"/>
        </w:rPr>
        <w:t xml:space="preserve"> y respuestas con baja confianza. Verifican la lógica del sistema: validaciones, mensajes, reintentos y manejo de caídas.</w:t>
      </w:r>
    </w:p>
    <w:p w14:paraId="736927AE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Capa de calidad (</w:t>
      </w:r>
      <w:proofErr w:type="spellStart"/>
      <w:r>
        <w:rPr>
          <w:b/>
          <w:bCs/>
          <w:color w:val="000000"/>
        </w:rPr>
        <w:t>staging</w:t>
      </w:r>
      <w:proofErr w:type="spellEnd"/>
      <w:r>
        <w:rPr>
          <w:b/>
          <w:bCs/>
          <w:color w:val="000000"/>
        </w:rPr>
        <w:t>).</w:t>
      </w:r>
      <w:r>
        <w:rPr>
          <w:color w:val="000000"/>
        </w:rPr>
        <w:t xml:space="preserve"> Se ejecuta el conjunto dorado contra los servicios reales de forma manual o programada (por ejemplo, semanal y ante cambios de proveedor o de instrucciones del LLM) y se comparan métricas con las metas. Un resultado por debajo de la meta abre un defecto.</w:t>
      </w:r>
    </w:p>
    <w:p w14:paraId="24243473" w14:textId="77777777" w:rsidR="00604D7E" w:rsidRDefault="00604D7E">
      <w:pPr>
        <w:spacing w:after="40"/>
      </w:pPr>
    </w:p>
    <w:tbl>
      <w:tblPr>
        <w:tblStyle w:val="a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300"/>
        <w:gridCol w:w="2338"/>
        <w:gridCol w:w="2200"/>
      </w:tblGrid>
      <w:tr w:rsidR="00604D7E" w14:paraId="36EC8152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FCEB88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Servicio</w:t>
            </w:r>
          </w:p>
        </w:tc>
        <w:tc>
          <w:tcPr>
            <w:tcW w:w="3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48C62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Conjunto dorado (propuesta)</w:t>
            </w:r>
          </w:p>
        </w:tc>
        <w:tc>
          <w:tcPr>
            <w:tcW w:w="2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A6C7B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Métrica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0A591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Meta</w:t>
            </w:r>
          </w:p>
        </w:tc>
      </w:tr>
      <w:tr w:rsidR="00604D7E" w14:paraId="55B9DD72" w14:textId="77777777">
        <w:trPr>
          <w:cantSplit/>
        </w:trPr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9F1D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LLM: extracción de texto libre</w:t>
            </w:r>
          </w:p>
        </w:tc>
        <w:tc>
          <w:tcPr>
            <w:tcW w:w="3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0ABA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100 frases en español peruano: 60 gastos, 20 ingresos y 20 ambiguas o sin monto.</w:t>
            </w:r>
          </w:p>
        </w:tc>
        <w:tc>
          <w:tcPr>
            <w:tcW w:w="2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56BD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Monto y tipo correctos; concepto coherente.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764EC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≥ 90 % en monto y tipo (propuesta)</w:t>
            </w:r>
          </w:p>
        </w:tc>
      </w:tr>
      <w:tr w:rsidR="00604D7E" w14:paraId="6E22D0A7" w14:textId="77777777">
        <w:trPr>
          <w:cantSplit/>
        </w:trPr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1497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STT: transcripción</w:t>
            </w:r>
          </w:p>
        </w:tc>
        <w:tc>
          <w:tcPr>
            <w:tcW w:w="3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D150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30 audios con 3 o más voces: 20 claros y 10 con ruido moderado.</w:t>
            </w:r>
          </w:p>
        </w:tc>
        <w:tc>
          <w:tcPr>
            <w:tcW w:w="2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BA3F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Tasa de error de palabras en audios claros.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E74C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≥ 90 % de precisión (CU03)</w:t>
            </w:r>
          </w:p>
        </w:tc>
      </w:tr>
      <w:tr w:rsidR="00604D7E" w14:paraId="7BA3C107" w14:textId="77777777">
        <w:trPr>
          <w:cantSplit/>
        </w:trPr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B991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OCR: comprobantes</w:t>
            </w:r>
          </w:p>
        </w:tc>
        <w:tc>
          <w:tcPr>
            <w:tcW w:w="3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DF6E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40 comprobantes (boletas, facturas y tickets) en JPG, PNG y PDF; 30 de buena calidad y 10 de mala calidad.</w:t>
            </w:r>
          </w:p>
        </w:tc>
        <w:tc>
          <w:tcPr>
            <w:tcW w:w="2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94ED8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Campos correctos: monto, fecha, emisor y RUC.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6A35E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≥ 85 % en buena calidad (CU04)</w:t>
            </w:r>
          </w:p>
        </w:tc>
      </w:tr>
      <w:tr w:rsidR="00604D7E" w14:paraId="3203024E" w14:textId="77777777">
        <w:trPr>
          <w:cantSplit/>
        </w:trPr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31142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LLM: clasificación</w:t>
            </w:r>
          </w:p>
        </w:tc>
        <w:tc>
          <w:tcPr>
            <w:tcW w:w="3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DF7B6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100 transacciones con concepto, comercio y categoría correcta.</w:t>
            </w:r>
          </w:p>
        </w:tc>
        <w:tc>
          <w:tcPr>
            <w:tcW w:w="2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D163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Categoría correcta y consistencia en 10 repeticiones.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973F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≥ 85 % de precisión (propuesta); 100 % de consistencia</w:t>
            </w:r>
          </w:p>
        </w:tc>
      </w:tr>
    </w:tbl>
    <w:p w14:paraId="387C4513" w14:textId="77777777" w:rsidR="00604D7E" w:rsidRDefault="00604D7E">
      <w:pPr>
        <w:spacing w:after="80"/>
      </w:pPr>
    </w:p>
    <w:p w14:paraId="1272C278" w14:textId="77777777" w:rsidR="00604D7E" w:rsidRDefault="00000000">
      <w:pPr>
        <w:pStyle w:val="Ttulo2"/>
      </w:pPr>
      <w:r>
        <w:t>3.5 Datos de prueba</w:t>
      </w:r>
    </w:p>
    <w:p w14:paraId="579B43E5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Solo se usan datos sintéticos o anonimizados; nunca datos financieros reales de personas (RNF016).</w:t>
      </w:r>
    </w:p>
    <w:p w14:paraId="7A887AE9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Usuarios semilla: uno sin monederos, uno con tres monederos (efectivo, banco y uno en USD si se habilita), uno con topes y umbrales configurados y dos usuarios cruzados para las pruebas de aislamiento.</w:t>
      </w:r>
    </w:p>
    <w:p w14:paraId="60E02ADD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Cuenta de correo de prueba (buzón controlado por el equipo) para códigos de recuperación y avisos.</w:t>
      </w:r>
    </w:p>
    <w:p w14:paraId="12D9419F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lastRenderedPageBreak/>
        <w:t>Fábricas de datos (</w:t>
      </w:r>
      <w:proofErr w:type="spellStart"/>
      <w:r>
        <w:rPr>
          <w:color w:val="000000"/>
        </w:rPr>
        <w:t>factory_boy</w:t>
      </w:r>
      <w:proofErr w:type="spellEnd"/>
      <w:r>
        <w:rPr>
          <w:color w:val="000000"/>
        </w:rPr>
        <w:t xml:space="preserve"> y Faker) para generar transacciones, y un reloj simulado (</w:t>
      </w:r>
      <w:proofErr w:type="spellStart"/>
      <w:r>
        <w:rPr>
          <w:color w:val="000000"/>
        </w:rPr>
        <w:t>freezegun</w:t>
      </w:r>
      <w:proofErr w:type="spellEnd"/>
      <w:r>
        <w:rPr>
          <w:color w:val="000000"/>
        </w:rPr>
        <w:t>) para probar vencimientos, bloqueos y cambios de mes.</w:t>
      </w:r>
    </w:p>
    <w:p w14:paraId="33B7225E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Los conjuntos dorados se versionan en el repositorio, con su resultado de referencia, y se actualizan solo mediante revisión.</w:t>
      </w:r>
    </w:p>
    <w:p w14:paraId="13AE2D11" w14:textId="77777777" w:rsidR="00604D7E" w:rsidRDefault="00000000">
      <w:pPr>
        <w:pStyle w:val="Ttulo2"/>
      </w:pPr>
      <w:r>
        <w:t>3.6 Pruebas de regresión y de humo</w:t>
      </w:r>
    </w:p>
    <w:p w14:paraId="1C03B281" w14:textId="77777777" w:rsidR="00604D7E" w:rsidRDefault="00000000">
      <w:pPr>
        <w:spacing w:after="100" w:line="276" w:lineRule="auto"/>
      </w:pPr>
      <w:r>
        <w:t xml:space="preserve">El conjunto de humo se ejecuta tras cada despliegue a </w:t>
      </w:r>
      <w:proofErr w:type="spellStart"/>
      <w:r>
        <w:t>staging</w:t>
      </w:r>
      <w:proofErr w:type="spellEnd"/>
      <w:r>
        <w:t xml:space="preserve"> y producción en menos de 10 minutos. La regresión completa corre antes de cada entrega de hito.</w:t>
      </w:r>
    </w:p>
    <w:tbl>
      <w:tblPr>
        <w:tblStyle w:val="a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4538"/>
        <w:gridCol w:w="3600"/>
      </w:tblGrid>
      <w:tr w:rsidR="00604D7E" w14:paraId="70D15E5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3C3B9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Suite</w:t>
            </w:r>
          </w:p>
        </w:tc>
        <w:tc>
          <w:tcPr>
            <w:tcW w:w="45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86746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Contenido</w:t>
            </w:r>
          </w:p>
        </w:tc>
        <w:tc>
          <w:tcPr>
            <w:tcW w:w="3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EC4D1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Casos</w:t>
            </w:r>
          </w:p>
        </w:tc>
      </w:tr>
      <w:tr w:rsidR="00604D7E" w14:paraId="23A1C798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D165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Humo</w:t>
            </w:r>
          </w:p>
        </w:tc>
        <w:tc>
          <w:tcPr>
            <w:tcW w:w="45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E95E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Salud del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, inicio de sesión, registro por texto, voz y comprobante, creación de monedero, tope y alerta.</w:t>
            </w:r>
          </w:p>
        </w:tc>
        <w:tc>
          <w:tcPr>
            <w:tcW w:w="3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FA267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AUT-01, TXT-01, VOZ-01, OCR-01, MON-01, TOP-01, ALE-05</w:t>
            </w:r>
          </w:p>
        </w:tc>
      </w:tr>
      <w:tr w:rsidR="00604D7E" w14:paraId="412560E3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72E68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Regresión</w:t>
            </w:r>
          </w:p>
        </w:tc>
        <w:tc>
          <w:tcPr>
            <w:tcW w:w="45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216B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Todos los casos de prioridad Alta más los de prioridad Media afectados por el cambio.</w:t>
            </w:r>
          </w:p>
        </w:tc>
        <w:tc>
          <w:tcPr>
            <w:tcW w:w="3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D5BB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Casos con Prior. = A y los relacionados</w:t>
            </w:r>
          </w:p>
        </w:tc>
      </w:tr>
    </w:tbl>
    <w:p w14:paraId="5202CEA3" w14:textId="77777777" w:rsidR="00604D7E" w:rsidRDefault="00604D7E">
      <w:pPr>
        <w:spacing w:after="80"/>
      </w:pPr>
    </w:p>
    <w:p w14:paraId="50BE2BD0" w14:textId="77777777" w:rsidR="00604D7E" w:rsidRDefault="00000000">
      <w:pPr>
        <w:pStyle w:val="Ttulo2"/>
      </w:pPr>
      <w:r>
        <w:t>3.7 Integración continua</w:t>
      </w:r>
    </w:p>
    <w:p w14:paraId="2AA3BA48" w14:textId="77777777" w:rsidR="00604D7E" w:rsidRDefault="00000000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Pull 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push</w:t>
      </w:r>
      <w:proofErr w:type="spellEnd"/>
    </w:p>
    <w:p w14:paraId="662E2F53" w14:textId="77777777" w:rsidR="00604D7E" w:rsidRDefault="00000000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├─ 1. Lint y análisis estático (</w:t>
      </w:r>
      <w:proofErr w:type="spellStart"/>
      <w:r>
        <w:rPr>
          <w:rFonts w:ascii="Consolas" w:eastAsia="Consolas" w:hAnsi="Consolas" w:cs="Consolas"/>
          <w:sz w:val="17"/>
          <w:szCs w:val="17"/>
        </w:rPr>
        <w:t>ruff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bandit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eslint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4DA74D2" w14:textId="77777777" w:rsidR="00604D7E" w:rsidRDefault="00000000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├─ 2. Unitarias: </w:t>
      </w:r>
      <w:proofErr w:type="spellStart"/>
      <w:r>
        <w:rPr>
          <w:rFonts w:ascii="Consolas" w:eastAsia="Consolas" w:hAnsi="Consolas" w:cs="Consolas"/>
          <w:sz w:val="17"/>
          <w:szCs w:val="17"/>
        </w:rPr>
        <w:t>pytest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+ </w:t>
      </w:r>
      <w:proofErr w:type="spellStart"/>
      <w:r>
        <w:rPr>
          <w:rFonts w:ascii="Consolas" w:eastAsia="Consolas" w:hAnsi="Consolas" w:cs="Consolas"/>
          <w:sz w:val="17"/>
          <w:szCs w:val="17"/>
        </w:rPr>
        <w:t>Vitest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frontend</w:t>
      </w:r>
      <w:proofErr w:type="spellEnd"/>
      <w:r>
        <w:rPr>
          <w:rFonts w:ascii="Consolas" w:eastAsia="Consolas" w:hAnsi="Consolas" w:cs="Consolas"/>
          <w:sz w:val="17"/>
          <w:szCs w:val="17"/>
        </w:rPr>
        <w:t>) + cobertura</w:t>
      </w:r>
    </w:p>
    <w:p w14:paraId="1BC064D2" w14:textId="77777777" w:rsidR="00604D7E" w:rsidRDefault="00000000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├─ 3. Integración: API con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Postgres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 Redis en contenedores, IA simulada</w:t>
      </w:r>
    </w:p>
    <w:p w14:paraId="3EE89F89" w14:textId="77777777" w:rsidR="00604D7E" w:rsidRDefault="00000000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├─ 4. Contrato </w:t>
      </w:r>
      <w:proofErr w:type="spellStart"/>
      <w:r>
        <w:rPr>
          <w:rFonts w:ascii="Consolas" w:eastAsia="Consolas" w:hAnsi="Consolas" w:cs="Consolas"/>
          <w:sz w:val="17"/>
          <w:szCs w:val="17"/>
        </w:rPr>
        <w:t>OpenAPI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schemathesis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7D3D1D0A" w14:textId="77777777" w:rsidR="00604D7E" w:rsidRDefault="00000000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└─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Merge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main</w:t>
      </w:r>
      <w:proofErr w:type="spellEnd"/>
    </w:p>
    <w:p w14:paraId="2C8FF368" w14:textId="77777777" w:rsidR="00604D7E" w:rsidRDefault="00000000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Despliegue a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staging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Vercel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preview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Render + rama de Neon + </w:t>
      </w:r>
      <w:proofErr w:type="spellStart"/>
      <w:r>
        <w:rPr>
          <w:rFonts w:ascii="Consolas" w:eastAsia="Consolas" w:hAnsi="Consolas" w:cs="Consolas"/>
          <w:sz w:val="17"/>
          <w:szCs w:val="17"/>
        </w:rPr>
        <w:t>Upstash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2979B07A" w14:textId="77777777" w:rsidR="00604D7E" w:rsidRDefault="00000000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├─ 5. Humo y E2E (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Playwright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Chromium</w:t>
      </w:r>
      <w:proofErr w:type="spellEnd"/>
      <w:r>
        <w:rPr>
          <w:rFonts w:ascii="Consolas" w:eastAsia="Consolas" w:hAnsi="Consolas" w:cs="Consolas"/>
          <w:sz w:val="17"/>
          <w:szCs w:val="17"/>
        </w:rPr>
        <w:t>, Firefox, WebKit y emulación móvil)</w:t>
      </w:r>
    </w:p>
    <w:p w14:paraId="3C740E0A" w14:textId="77777777" w:rsidR="00604D7E" w:rsidRDefault="00000000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├─ 6. Seguridad: OWASP ZAP </w:t>
      </w:r>
      <w:proofErr w:type="spellStart"/>
      <w:r>
        <w:rPr>
          <w:rFonts w:ascii="Consolas" w:eastAsia="Consolas" w:hAnsi="Consolas" w:cs="Consolas"/>
          <w:sz w:val="17"/>
          <w:szCs w:val="17"/>
        </w:rPr>
        <w:t>baseline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pip-audit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 </w:t>
      </w: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audit</w:t>
      </w:r>
      <w:proofErr w:type="spellEnd"/>
    </w:p>
    <w:p w14:paraId="4B4B67AE" w14:textId="77777777" w:rsidR="00604D7E" w:rsidRDefault="00000000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└─ 7. Rendimiento (Locust) y calidad de IA con conjuntos dorados (programado)</w:t>
      </w:r>
    </w:p>
    <w:p w14:paraId="26D55415" w14:textId="77777777" w:rsidR="00604D7E" w:rsidRDefault="00604D7E">
      <w:pPr>
        <w:spacing w:after="100"/>
      </w:pPr>
    </w:p>
    <w:p w14:paraId="6107633F" w14:textId="77777777" w:rsidR="00604D7E" w:rsidRDefault="00000000">
      <w:pPr>
        <w:pStyle w:val="Ttulo1"/>
        <w:pageBreakBefore/>
      </w:pPr>
      <w:r>
        <w:lastRenderedPageBreak/>
        <w:t>4. Entorno, herramientas y recursos</w:t>
      </w:r>
    </w:p>
    <w:p w14:paraId="73775BDF" w14:textId="77777777" w:rsidR="00604D7E" w:rsidRDefault="00000000">
      <w:pPr>
        <w:pStyle w:val="Ttulo2"/>
      </w:pPr>
      <w:r>
        <w:t>4.1 Entornos</w:t>
      </w:r>
    </w:p>
    <w:tbl>
      <w:tblPr>
        <w:tblStyle w:val="a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200"/>
        <w:gridCol w:w="2800"/>
        <w:gridCol w:w="3138"/>
      </w:tblGrid>
      <w:tr w:rsidR="00604D7E" w14:paraId="7429ECBF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0C811C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Entorno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1D5D5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Componentes</w:t>
            </w:r>
          </w:p>
        </w:tc>
        <w:tc>
          <w:tcPr>
            <w:tcW w:w="2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50ADF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Servicios de IA y correo</w:t>
            </w:r>
          </w:p>
        </w:tc>
        <w:tc>
          <w:tcPr>
            <w:tcW w:w="3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ED338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604D7E" w14:paraId="750A5B44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C60B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Local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5F8CE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Vite,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Postgres</w:t>
            </w:r>
            <w:proofErr w:type="spellEnd"/>
            <w:r>
              <w:rPr>
                <w:sz w:val="19"/>
                <w:szCs w:val="19"/>
              </w:rPr>
              <w:t xml:space="preserve"> y Redis en contenedores.</w:t>
            </w:r>
          </w:p>
        </w:tc>
        <w:tc>
          <w:tcPr>
            <w:tcW w:w="2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6F1D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Simulados.</w:t>
            </w:r>
          </w:p>
        </w:tc>
        <w:tc>
          <w:tcPr>
            <w:tcW w:w="3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D9B53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Desarrollo y pruebas unitarias.</w:t>
            </w:r>
          </w:p>
        </w:tc>
      </w:tr>
      <w:tr w:rsidR="00604D7E" w14:paraId="776919C7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C40C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CI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F0E6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Contenedores efímeros de </w:t>
            </w:r>
            <w:proofErr w:type="spellStart"/>
            <w:r>
              <w:rPr>
                <w:sz w:val="19"/>
                <w:szCs w:val="19"/>
              </w:rPr>
              <w:t>Postgres</w:t>
            </w:r>
            <w:proofErr w:type="spellEnd"/>
            <w:r>
              <w:rPr>
                <w:sz w:val="19"/>
                <w:szCs w:val="19"/>
              </w:rPr>
              <w:t xml:space="preserve"> y Redis.</w:t>
            </w:r>
          </w:p>
        </w:tc>
        <w:tc>
          <w:tcPr>
            <w:tcW w:w="2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48710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Simulados.</w:t>
            </w:r>
          </w:p>
        </w:tc>
        <w:tc>
          <w:tcPr>
            <w:tcW w:w="3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47A0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Unitarias, integración y contrato en cada </w:t>
            </w:r>
            <w:proofErr w:type="spellStart"/>
            <w:r>
              <w:rPr>
                <w:sz w:val="19"/>
                <w:szCs w:val="19"/>
              </w:rPr>
              <w:t>pull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604D7E" w14:paraId="6414C2DF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EE7F3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5041B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preview</w:t>
            </w:r>
            <w:proofErr w:type="spellEnd"/>
            <w:r>
              <w:rPr>
                <w:sz w:val="19"/>
                <w:szCs w:val="19"/>
              </w:rPr>
              <w:t xml:space="preserve">), Render, rama de Neon y base de 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 xml:space="preserve"> propias, separadas de producción.</w:t>
            </w:r>
          </w:p>
        </w:tc>
        <w:tc>
          <w:tcPr>
            <w:tcW w:w="2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B6DC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Servicios reales con claves de prueba y cuota limitada; buzón de correo de prueba.</w:t>
            </w:r>
          </w:p>
        </w:tc>
        <w:tc>
          <w:tcPr>
            <w:tcW w:w="3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10443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E2E, calidad de IA, seguridad, rendimiento y aceptación.</w:t>
            </w:r>
          </w:p>
        </w:tc>
      </w:tr>
      <w:tr w:rsidR="00604D7E" w14:paraId="5D77C4BF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84D24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Producción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830160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, Render, Neon y 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879B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Servicios reales.</w:t>
            </w:r>
          </w:p>
        </w:tc>
        <w:tc>
          <w:tcPr>
            <w:tcW w:w="3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26A6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Solo humo tras el despliegue y monitoreo de disponibilidad; sin datos de prueba masivos.</w:t>
            </w:r>
          </w:p>
        </w:tc>
      </w:tr>
    </w:tbl>
    <w:p w14:paraId="56C3A9BE" w14:textId="77777777" w:rsidR="00604D7E" w:rsidRDefault="00604D7E">
      <w:pPr>
        <w:spacing w:after="80"/>
      </w:pPr>
    </w:p>
    <w:p w14:paraId="2B53B1CB" w14:textId="77777777" w:rsidR="00604D7E" w:rsidRDefault="00000000">
      <w:pPr>
        <w:pStyle w:val="Ttulo2"/>
      </w:pPr>
      <w:r>
        <w:t>4.2 Herramientas propuestas</w:t>
      </w:r>
    </w:p>
    <w:tbl>
      <w:tblPr>
        <w:tblStyle w:val="a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338"/>
        <w:gridCol w:w="2900"/>
      </w:tblGrid>
      <w:tr w:rsidR="00604D7E" w14:paraId="37E3303C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8956F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Herramienta</w:t>
            </w:r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99140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Uso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61A7D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604D7E" w14:paraId="50DCC931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E4D55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pytest-cov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freezegun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factory_boy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respx</w:t>
            </w:r>
            <w:proofErr w:type="spellEnd"/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9800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Pruebas unitarias e integración del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, cobertura, reloj simulado, datos y simulación de servicios HTTP.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2928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Propuesta</w:t>
            </w:r>
          </w:p>
        </w:tc>
      </w:tr>
      <w:tr w:rsidR="00604D7E" w14:paraId="0BCEB0F0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F4FD1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TestClient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httpx</w:t>
            </w:r>
            <w:proofErr w:type="spellEnd"/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5D7C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Pruebas de la API sin levantar servidor.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482E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Propuesta</w:t>
            </w:r>
          </w:p>
        </w:tc>
      </w:tr>
      <w:tr w:rsidR="00604D7E" w14:paraId="6DEF3B05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669293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schemathesis</w:t>
            </w:r>
            <w:proofErr w:type="spellEnd"/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1CB6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Pruebas de contrato a partir del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que genera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4D22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Propuesta</w:t>
            </w:r>
          </w:p>
        </w:tc>
      </w:tr>
      <w:tr w:rsidR="00604D7E" w14:paraId="3DE95C17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81DA4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Testing</w:t>
            </w:r>
            <w:proofErr w:type="spellEnd"/>
            <w:r>
              <w:rPr>
                <w:sz w:val="19"/>
                <w:szCs w:val="19"/>
              </w:rPr>
              <w:t xml:space="preserve"> Library, MSW</w:t>
            </w:r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55D97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Pruebas unitarias del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y simulación de la API.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5AA7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Propuesta</w:t>
            </w:r>
          </w:p>
        </w:tc>
      </w:tr>
      <w:tr w:rsidR="00604D7E" w14:paraId="33BC4D13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EB56C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Playwright</w:t>
            </w:r>
            <w:proofErr w:type="spellEnd"/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02CC9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Pruebas E2E </w:t>
            </w:r>
            <w:proofErr w:type="spellStart"/>
            <w:r>
              <w:rPr>
                <w:sz w:val="19"/>
                <w:szCs w:val="19"/>
              </w:rPr>
              <w:t>multinavegador</w:t>
            </w:r>
            <w:proofErr w:type="spellEnd"/>
            <w:r>
              <w:rPr>
                <w:sz w:val="19"/>
                <w:szCs w:val="19"/>
              </w:rPr>
              <w:t xml:space="preserve"> y con emulación de móviles.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0C82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Propuesta</w:t>
            </w:r>
          </w:p>
        </w:tc>
      </w:tr>
      <w:tr w:rsidR="00604D7E" w14:paraId="2CE8B95B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5ACD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Locust</w:t>
            </w:r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587C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Pruebas de carga y rendimiento, en Python como 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D5DF6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Propuesta</w:t>
            </w:r>
          </w:p>
        </w:tc>
      </w:tr>
      <w:tr w:rsidR="00604D7E" w14:paraId="4CB4E7C9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B955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OWASP ZAP, </w:t>
            </w:r>
            <w:proofErr w:type="spellStart"/>
            <w:r>
              <w:rPr>
                <w:sz w:val="19"/>
                <w:szCs w:val="19"/>
              </w:rPr>
              <w:t>bandit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pip-audit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audit</w:t>
            </w:r>
            <w:proofErr w:type="spellEnd"/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D677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Seguridad dinámica y estática, y vulnerabilidades de dependencias.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8703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Propuesta</w:t>
            </w:r>
          </w:p>
        </w:tc>
      </w:tr>
      <w:tr w:rsidR="00604D7E" w14:paraId="0CCE7E00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CD7A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Postman / Newman</w:t>
            </w:r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59B5A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Pruebas manuales de API y colección ejecutable.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9B746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604D7E" w14:paraId="733656B9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477E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Lighthouse</w:t>
            </w:r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38B1B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Rendimiento y accesibilidad del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064FF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Propuesta</w:t>
            </w:r>
          </w:p>
        </w:tc>
      </w:tr>
      <w:tr w:rsidR="00604D7E" w14:paraId="0ECE6ED0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9E68E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UptimeRobot</w:t>
            </w:r>
            <w:proofErr w:type="spellEnd"/>
            <w:r>
              <w:rPr>
                <w:sz w:val="19"/>
                <w:szCs w:val="19"/>
              </w:rPr>
              <w:t xml:space="preserve"> o similar</w:t>
            </w:r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FE861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Monitoreo de disponibilidad del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 salud.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A01A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Propuesta</w:t>
            </w:r>
          </w:p>
        </w:tc>
      </w:tr>
      <w:tr w:rsidR="00604D7E" w14:paraId="5C1D64A1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DE0C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GitHub </w:t>
            </w:r>
            <w:proofErr w:type="spellStart"/>
            <w:r>
              <w:rPr>
                <w:sz w:val="19"/>
                <w:szCs w:val="19"/>
              </w:rPr>
              <w:t>Actions</w:t>
            </w:r>
            <w:proofErr w:type="spellEnd"/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25FE0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Integración continua (ajustar si el repositorio está en otra plataforma).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E249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Por confirmar</w:t>
            </w:r>
          </w:p>
        </w:tc>
      </w:tr>
      <w:tr w:rsidR="00604D7E" w14:paraId="00A0AA07" w14:textId="77777777">
        <w:trPr>
          <w:cantSplit/>
        </w:trPr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A56C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Gestor de incidencias del equipo</w:t>
            </w:r>
          </w:p>
        </w:tc>
        <w:tc>
          <w:tcPr>
            <w:tcW w:w="43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D08F9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Registro y seguimiento de defectos.</w:t>
            </w:r>
          </w:p>
        </w:tc>
        <w:tc>
          <w:tcPr>
            <w:tcW w:w="29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0CE8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Por definir</w:t>
            </w:r>
          </w:p>
        </w:tc>
      </w:tr>
    </w:tbl>
    <w:p w14:paraId="2EA787DD" w14:textId="77777777" w:rsidR="00604D7E" w:rsidRDefault="00604D7E">
      <w:pPr>
        <w:spacing w:after="80"/>
      </w:pPr>
    </w:p>
    <w:p w14:paraId="6C140166" w14:textId="77777777" w:rsidR="00604D7E" w:rsidRDefault="00000000">
      <w:pPr>
        <w:pStyle w:val="Ttulo2"/>
      </w:pPr>
      <w:r>
        <w:lastRenderedPageBreak/>
        <w:t>4.3 Navegadores y dispositivos</w:t>
      </w:r>
    </w:p>
    <w:tbl>
      <w:tblPr>
        <w:tblStyle w:val="a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838"/>
      </w:tblGrid>
      <w:tr w:rsidR="00604D7E" w14:paraId="7BC3E495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6A2C6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Categoría</w:t>
            </w:r>
          </w:p>
        </w:tc>
        <w:tc>
          <w:tcPr>
            <w:tcW w:w="6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1F59C7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Cobertura mínima</w:t>
            </w:r>
          </w:p>
        </w:tc>
      </w:tr>
      <w:tr w:rsidR="00604D7E" w14:paraId="005953E3" w14:textId="77777777">
        <w:trPr>
          <w:cantSplit/>
        </w:trPr>
        <w:tc>
          <w:tcPr>
            <w:tcW w:w="2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25184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Navegadores de escritorio</w:t>
            </w:r>
          </w:p>
        </w:tc>
        <w:tc>
          <w:tcPr>
            <w:tcW w:w="6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1F24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Chrome, Firefox, Edge y Safari, en sus dos últimas versiones estables.</w:t>
            </w:r>
          </w:p>
        </w:tc>
      </w:tr>
      <w:tr w:rsidR="00604D7E" w14:paraId="0A4BAF7A" w14:textId="77777777">
        <w:trPr>
          <w:cantSplit/>
        </w:trPr>
        <w:tc>
          <w:tcPr>
            <w:tcW w:w="2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3CBC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Navegadores móviles</w:t>
            </w:r>
          </w:p>
        </w:tc>
        <w:tc>
          <w:tcPr>
            <w:tcW w:w="6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CB65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Chrome en Android y Safari en iOS, en dispositivos reales o servicio en la nube.</w:t>
            </w:r>
          </w:p>
        </w:tc>
      </w:tr>
      <w:tr w:rsidR="00604D7E" w14:paraId="5BA19500" w14:textId="77777777">
        <w:trPr>
          <w:cantSplit/>
        </w:trPr>
        <w:tc>
          <w:tcPr>
            <w:tcW w:w="2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79192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Viewports</w:t>
            </w:r>
            <w:proofErr w:type="spellEnd"/>
          </w:p>
        </w:tc>
        <w:tc>
          <w:tcPr>
            <w:tcW w:w="6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8550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360×640, 390×844, 768×1024 y 1366×768.</w:t>
            </w:r>
          </w:p>
        </w:tc>
      </w:tr>
      <w:tr w:rsidR="00604D7E" w14:paraId="0BF8A368" w14:textId="77777777">
        <w:trPr>
          <w:cantSplit/>
        </w:trPr>
        <w:tc>
          <w:tcPr>
            <w:tcW w:w="2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DFD1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Red</w:t>
            </w:r>
          </w:p>
        </w:tc>
        <w:tc>
          <w:tcPr>
            <w:tcW w:w="6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317E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Conexión normal y conexión lenta (emulada) para validar los tiempos de RNF004.</w:t>
            </w:r>
          </w:p>
        </w:tc>
      </w:tr>
    </w:tbl>
    <w:p w14:paraId="5CA17FE2" w14:textId="77777777" w:rsidR="00604D7E" w:rsidRDefault="00604D7E">
      <w:pPr>
        <w:spacing w:after="80"/>
      </w:pPr>
    </w:p>
    <w:p w14:paraId="3AB3D64C" w14:textId="77777777" w:rsidR="00604D7E" w:rsidRDefault="00000000">
      <w:pPr>
        <w:pStyle w:val="Ttulo1"/>
        <w:pageBreakBefore/>
      </w:pPr>
      <w:r>
        <w:lastRenderedPageBreak/>
        <w:t>5. Organización y cronograma</w:t>
      </w:r>
    </w:p>
    <w:p w14:paraId="2030E93E" w14:textId="77777777" w:rsidR="00604D7E" w:rsidRDefault="00000000">
      <w:pPr>
        <w:pStyle w:val="Ttulo2"/>
      </w:pPr>
      <w:r>
        <w:t>5.1 Roles y responsabilidades</w:t>
      </w:r>
    </w:p>
    <w:p w14:paraId="0F70BBE1" w14:textId="77777777" w:rsidR="00604D7E" w:rsidRDefault="00000000">
      <w:pPr>
        <w:spacing w:after="100" w:line="276" w:lineRule="auto"/>
      </w:pPr>
      <w:r>
        <w:t>Los responsables se asignan en la reunión de inicio de pruebas. El equipo está formado por 8 integrantes, por lo que cada rol puede compartirse.</w:t>
      </w:r>
    </w:p>
    <w:tbl>
      <w:tblPr>
        <w:tblStyle w:val="a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4838"/>
        <w:gridCol w:w="2200"/>
      </w:tblGrid>
      <w:tr w:rsidR="00604D7E" w14:paraId="0578901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45DBC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4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CDB93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Responsabilidades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B06DFE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</w:tr>
      <w:tr w:rsidR="00604D7E" w14:paraId="394F4EF4" w14:textId="77777777">
        <w:trPr>
          <w:cantSplit/>
        </w:trPr>
        <w:tc>
          <w:tcPr>
            <w:tcW w:w="2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C0AD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Líder de pruebas</w:t>
            </w:r>
          </w:p>
        </w:tc>
        <w:tc>
          <w:tcPr>
            <w:tcW w:w="4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876B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Mantiene este plan, coordina ciclos, consolida resultados y presenta el informe final.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FA66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Por asignar</w:t>
            </w:r>
          </w:p>
        </w:tc>
      </w:tr>
      <w:tr w:rsidR="00604D7E" w14:paraId="2D1E8280" w14:textId="77777777">
        <w:trPr>
          <w:cantSplit/>
        </w:trPr>
        <w:tc>
          <w:tcPr>
            <w:tcW w:w="2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94AD7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Desarrollo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4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EE13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Pruebas unitarias e integración de API, </w:t>
            </w:r>
            <w:proofErr w:type="spellStart"/>
            <w:r>
              <w:rPr>
                <w:sz w:val="19"/>
                <w:szCs w:val="19"/>
              </w:rPr>
              <w:t>Celery</w:t>
            </w:r>
            <w:proofErr w:type="spellEnd"/>
            <w:r>
              <w:rPr>
                <w:sz w:val="19"/>
                <w:szCs w:val="19"/>
              </w:rPr>
              <w:t xml:space="preserve"> y base de datos; corrección de defectos.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A26C3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Por asignar</w:t>
            </w:r>
          </w:p>
        </w:tc>
      </w:tr>
      <w:tr w:rsidR="00604D7E" w14:paraId="6514FA6E" w14:textId="77777777">
        <w:trPr>
          <w:cantSplit/>
        </w:trPr>
        <w:tc>
          <w:tcPr>
            <w:tcW w:w="2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1408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Desarrollo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4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5D86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Pruebas de componentes y E2E con </w:t>
            </w:r>
            <w:proofErr w:type="spellStart"/>
            <w:r>
              <w:rPr>
                <w:sz w:val="19"/>
                <w:szCs w:val="19"/>
              </w:rPr>
              <w:t>Playwright</w:t>
            </w:r>
            <w:proofErr w:type="spellEnd"/>
            <w:r>
              <w:rPr>
                <w:sz w:val="19"/>
                <w:szCs w:val="19"/>
              </w:rPr>
              <w:t>; compatibilidad.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9AF0C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Por asignar</w:t>
            </w:r>
          </w:p>
        </w:tc>
      </w:tr>
      <w:tr w:rsidR="00604D7E" w14:paraId="57110121" w14:textId="77777777">
        <w:trPr>
          <w:cantSplit/>
        </w:trPr>
        <w:tc>
          <w:tcPr>
            <w:tcW w:w="2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847D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Analistas de pruebas</w:t>
            </w:r>
          </w:p>
        </w:tc>
        <w:tc>
          <w:tcPr>
            <w:tcW w:w="4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9FDC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Ejecutan casos manuales, conjuntos dorados, usabilidad y registran defectos.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A2F3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Por asignar</w:t>
            </w:r>
          </w:p>
        </w:tc>
      </w:tr>
      <w:tr w:rsidR="00604D7E" w14:paraId="1A755520" w14:textId="77777777">
        <w:trPr>
          <w:cantSplit/>
        </w:trPr>
        <w:tc>
          <w:tcPr>
            <w:tcW w:w="2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652DC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Rendimiento y seguridad</w:t>
            </w:r>
          </w:p>
        </w:tc>
        <w:tc>
          <w:tcPr>
            <w:tcW w:w="4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9D62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Perfiles de carga, ZAP y revisión de dependencias.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96C1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Por asignar</w:t>
            </w:r>
          </w:p>
        </w:tc>
      </w:tr>
      <w:tr w:rsidR="00604D7E" w14:paraId="3BE087B9" w14:textId="77777777">
        <w:trPr>
          <w:cantSplit/>
        </w:trPr>
        <w:tc>
          <w:tcPr>
            <w:tcW w:w="2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F762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DevOps / CI</w:t>
            </w:r>
          </w:p>
        </w:tc>
        <w:tc>
          <w:tcPr>
            <w:tcW w:w="4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3B11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Pipeline, entornos de </w:t>
            </w: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 xml:space="preserve"> y monitoreo.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5DCF2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Por asignar</w:t>
            </w:r>
          </w:p>
        </w:tc>
      </w:tr>
      <w:tr w:rsidR="00604D7E" w14:paraId="141BAD02" w14:textId="77777777">
        <w:trPr>
          <w:cantSplit/>
        </w:trPr>
        <w:tc>
          <w:tcPr>
            <w:tcW w:w="2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3906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Aceptación</w:t>
            </w:r>
          </w:p>
        </w:tc>
        <w:tc>
          <w:tcPr>
            <w:tcW w:w="4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7DB9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Revisa los criterios de aceptación y firma el cierre de cada hito.</w:t>
            </w:r>
          </w:p>
        </w:tc>
        <w:tc>
          <w:tcPr>
            <w:tcW w:w="2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FF383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Por asignar</w:t>
            </w:r>
          </w:p>
        </w:tc>
      </w:tr>
    </w:tbl>
    <w:p w14:paraId="04C8ED37" w14:textId="77777777" w:rsidR="00604D7E" w:rsidRDefault="00604D7E">
      <w:pPr>
        <w:spacing w:after="80"/>
      </w:pPr>
    </w:p>
    <w:p w14:paraId="2B410609" w14:textId="77777777" w:rsidR="00604D7E" w:rsidRDefault="00000000">
      <w:pPr>
        <w:pStyle w:val="Ttulo2"/>
      </w:pPr>
      <w:r>
        <w:t>5.2 Cronograma</w:t>
      </w:r>
    </w:p>
    <w:p w14:paraId="789163CE" w14:textId="77777777" w:rsidR="00604D7E" w:rsidRDefault="00000000">
      <w:pPr>
        <w:spacing w:after="100" w:line="276" w:lineRule="auto"/>
      </w:pPr>
      <w:r>
        <w:t>Las duraciones son relativas al calendario del proyecto y se ajustan cuando el equipo fije las fechas de cada hito.</w:t>
      </w:r>
    </w:p>
    <w:tbl>
      <w:tblPr>
        <w:tblStyle w:val="a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3100"/>
        <w:gridCol w:w="1800"/>
        <w:gridCol w:w="4138"/>
      </w:tblGrid>
      <w:tr w:rsidR="00604D7E" w14:paraId="7F8BDEDA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AEBC2F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Fase</w:t>
            </w:r>
          </w:p>
        </w:tc>
        <w:tc>
          <w:tcPr>
            <w:tcW w:w="3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65C12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Actividad</w:t>
            </w:r>
          </w:p>
        </w:tc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70844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Duración sugerida</w:t>
            </w:r>
          </w:p>
        </w:tc>
        <w:tc>
          <w:tcPr>
            <w:tcW w:w="4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4D77F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Entregable</w:t>
            </w:r>
          </w:p>
        </w:tc>
      </w:tr>
      <w:tr w:rsidR="00604D7E" w14:paraId="7B13B00F" w14:textId="77777777">
        <w:trPr>
          <w:cantSplit/>
        </w:trPr>
        <w:tc>
          <w:tcPr>
            <w:tcW w:w="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1487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6771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Preparación: entornos, CI, datos semilla y conjuntos dorados.</w:t>
            </w:r>
          </w:p>
        </w:tc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48AF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 semana</w:t>
            </w:r>
          </w:p>
        </w:tc>
        <w:tc>
          <w:tcPr>
            <w:tcW w:w="4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43A7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Pipeline funcionando y datos de prueba</w:t>
            </w:r>
          </w:p>
        </w:tc>
      </w:tr>
      <w:tr w:rsidR="00604D7E" w14:paraId="6D49E71B" w14:textId="77777777">
        <w:trPr>
          <w:cantSplit/>
        </w:trPr>
        <w:tc>
          <w:tcPr>
            <w:tcW w:w="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561E9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F88E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Pruebas unitarias continuas durante el desarrollo de cada CU.</w:t>
            </w:r>
          </w:p>
        </w:tc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3D2C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Durante la implementación</w:t>
            </w:r>
          </w:p>
        </w:tc>
        <w:tc>
          <w:tcPr>
            <w:tcW w:w="4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0A9D8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Pruebas unitarias y reporte de cobertura</w:t>
            </w:r>
          </w:p>
        </w:tc>
      </w:tr>
      <w:tr w:rsidR="00604D7E" w14:paraId="71D2DAD3" w14:textId="77777777">
        <w:trPr>
          <w:cantSplit/>
        </w:trPr>
        <w:tc>
          <w:tcPr>
            <w:tcW w:w="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3F74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37F5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Integración y contrato de API por módulo.</w:t>
            </w:r>
          </w:p>
        </w:tc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583CA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1–2 semanas</w:t>
            </w:r>
          </w:p>
        </w:tc>
        <w:tc>
          <w:tcPr>
            <w:tcW w:w="4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1C115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Suites de integración</w:t>
            </w:r>
          </w:p>
        </w:tc>
      </w:tr>
      <w:tr w:rsidR="00604D7E" w14:paraId="02A1210C" w14:textId="77777777">
        <w:trPr>
          <w:cantSplit/>
        </w:trPr>
        <w:tc>
          <w:tcPr>
            <w:tcW w:w="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1B9C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0DB2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Sistema y E2E sobre </w:t>
            </w: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3B15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 semana</w:t>
            </w:r>
          </w:p>
        </w:tc>
        <w:tc>
          <w:tcPr>
            <w:tcW w:w="4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8535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Suite E2E y reporte de ejecución</w:t>
            </w:r>
          </w:p>
        </w:tc>
      </w:tr>
      <w:tr w:rsidR="00604D7E" w14:paraId="10EEA14F" w14:textId="77777777">
        <w:trPr>
          <w:cantSplit/>
        </w:trPr>
        <w:tc>
          <w:tcPr>
            <w:tcW w:w="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D7BE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0870F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Pruebas no funcionales: rendimiento, seguridad, disponibilidad y calidad de IA.</w:t>
            </w:r>
          </w:p>
        </w:tc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2AF4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 semana</w:t>
            </w:r>
          </w:p>
        </w:tc>
        <w:tc>
          <w:tcPr>
            <w:tcW w:w="4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B718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Informes de carga, seguridad y calidad de IA</w:t>
            </w:r>
          </w:p>
        </w:tc>
      </w:tr>
      <w:tr w:rsidR="00604D7E" w14:paraId="43C3CFC7" w14:textId="77777777">
        <w:trPr>
          <w:cantSplit/>
        </w:trPr>
        <w:tc>
          <w:tcPr>
            <w:tcW w:w="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F0AB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A34F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Regresión, usabilidad y aceptación.</w:t>
            </w:r>
          </w:p>
        </w:tc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DD91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 semana</w:t>
            </w:r>
          </w:p>
        </w:tc>
        <w:tc>
          <w:tcPr>
            <w:tcW w:w="4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4D410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Informe de aceptación y SUS</w:t>
            </w:r>
          </w:p>
        </w:tc>
      </w:tr>
      <w:tr w:rsidR="00604D7E" w14:paraId="33E117FE" w14:textId="77777777">
        <w:trPr>
          <w:cantSplit/>
        </w:trPr>
        <w:tc>
          <w:tcPr>
            <w:tcW w:w="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06EE4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F92E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Cierre y lecciones aprendidas.</w:t>
            </w:r>
          </w:p>
        </w:tc>
        <w:tc>
          <w:tcPr>
            <w:tcW w:w="18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3667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2–3 días</w:t>
            </w:r>
          </w:p>
        </w:tc>
        <w:tc>
          <w:tcPr>
            <w:tcW w:w="41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DF703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Informe final de pruebas</w:t>
            </w:r>
          </w:p>
        </w:tc>
      </w:tr>
    </w:tbl>
    <w:p w14:paraId="5D624A95" w14:textId="77777777" w:rsidR="00604D7E" w:rsidRDefault="00604D7E">
      <w:pPr>
        <w:sectPr w:rsidR="00604D7E">
          <w:headerReference w:type="default" r:id="rId8"/>
          <w:footerReference w:type="default" r:id="rId9"/>
          <w:pgSz w:w="11906" w:h="16838"/>
          <w:pgMar w:top="1300" w:right="1134" w:bottom="1200" w:left="1134" w:header="600" w:footer="500" w:gutter="0"/>
          <w:cols w:space="720"/>
        </w:sectPr>
      </w:pPr>
    </w:p>
    <w:p w14:paraId="1ED411C5" w14:textId="77777777" w:rsidR="00604D7E" w:rsidRDefault="00000000">
      <w:pPr>
        <w:pStyle w:val="Ttulo1"/>
      </w:pPr>
      <w:r>
        <w:lastRenderedPageBreak/>
        <w:t>6. Diseño de casos de prueba</w:t>
      </w:r>
    </w:p>
    <w:p w14:paraId="48BA6BA9" w14:textId="77777777" w:rsidR="00604D7E" w:rsidRDefault="00000000">
      <w:pPr>
        <w:pStyle w:val="Ttulo2"/>
      </w:pPr>
      <w:r>
        <w:t>6.1 Convenciones y resumen</w:t>
      </w:r>
    </w:p>
    <w:p w14:paraId="32C11BF8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ID: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1F3A6B"/>
          <w:sz w:val="19"/>
          <w:szCs w:val="19"/>
        </w:rPr>
        <w:t>CP-&lt;módulo&gt;-&lt;número&gt;</w:t>
      </w:r>
      <w:r>
        <w:rPr>
          <w:color w:val="000000"/>
        </w:rPr>
        <w:t>. Módulos: AUT, TXT, VOZ, OCR, CLA, MON, TOP, ALE, E2E y NF.</w:t>
      </w:r>
    </w:p>
    <w:p w14:paraId="355AD050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Tipo:</w:t>
      </w:r>
      <w:r>
        <w:rPr>
          <w:color w:val="000000"/>
        </w:rPr>
        <w:t xml:space="preserve"> Positivo (flujo esperado), Negativo (excepciones), Límite (valores frontera), Seguridad, Rendimiento, Calidad, Confiabilidad, Compatibilidad y Usabilidad.</w:t>
      </w:r>
    </w:p>
    <w:p w14:paraId="77F65105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Nivel:</w:t>
      </w:r>
      <w:r>
        <w:rPr>
          <w:color w:val="000000"/>
        </w:rPr>
        <w:t xml:space="preserve"> U (unitaria), I (integración o API) y S (sistema o E2E). </w:t>
      </w:r>
      <w:r>
        <w:rPr>
          <w:b/>
          <w:bCs/>
          <w:color w:val="000000"/>
        </w:rPr>
        <w:t>Prior.:</w:t>
      </w:r>
      <w:r>
        <w:rPr>
          <w:color w:val="000000"/>
        </w:rPr>
        <w:t xml:space="preserve"> A (alta), M (media) o B (baja), según el riesgo definido en 2.4.</w:t>
      </w:r>
    </w:p>
    <w:p w14:paraId="3F8F235A" w14:textId="77777777" w:rsidR="00604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Los mensajes entre comillas son los textos definidos en los casos de uso y en el diseño de API. Las metas de calidad marcadas como propuesta se confirman en la sección 11.</w:t>
      </w:r>
    </w:p>
    <w:tbl>
      <w:tblPr>
        <w:tblStyle w:val="ad"/>
        <w:tblpPr w:leftFromText="141" w:rightFromText="141" w:vertAnchor="text" w:horzAnchor="page" w:tblpX="1" w:tblpY="202"/>
        <w:tblW w:w="115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18"/>
        <w:gridCol w:w="1343"/>
        <w:gridCol w:w="1343"/>
        <w:gridCol w:w="1343"/>
        <w:gridCol w:w="1264"/>
      </w:tblGrid>
      <w:tr w:rsidR="00180E81" w14:paraId="1B2FA316" w14:textId="77777777" w:rsidTr="00180E81">
        <w:trPr>
          <w:cantSplit/>
          <w:trHeight w:val="187"/>
          <w:tblHeader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47950" w14:textId="77777777" w:rsidR="00180E81" w:rsidRDefault="00180E81" w:rsidP="00180E8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ED3FE" w14:textId="77777777" w:rsidR="00180E81" w:rsidRDefault="00180E81" w:rsidP="00180E8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Casos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7A0B2" w14:textId="77777777" w:rsidR="00180E81" w:rsidRDefault="00180E81" w:rsidP="00180E8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Alta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BCBC4F" w14:textId="77777777" w:rsidR="00180E81" w:rsidRDefault="00180E81" w:rsidP="00180E8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Media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90EF0D" w14:textId="77777777" w:rsidR="00180E81" w:rsidRDefault="00180E81" w:rsidP="00180E8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Baja</w:t>
            </w:r>
          </w:p>
        </w:tc>
      </w:tr>
      <w:tr w:rsidR="00180E81" w14:paraId="32072E68" w14:textId="77777777" w:rsidTr="00180E81">
        <w:trPr>
          <w:cantSplit/>
          <w:trHeight w:val="196"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9042E9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CU01 – Autenticar Usuario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395CB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692F1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00DAD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995DD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180E81" w14:paraId="6B93A83C" w14:textId="77777777" w:rsidTr="00180E81">
        <w:trPr>
          <w:cantSplit/>
          <w:trHeight w:val="187"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C0D91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CU02 – Registrar Transacción por Texto Libre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F15FF3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FAB2D0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A9E9E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3F10E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180E81" w14:paraId="00E7E97E" w14:textId="77777777" w:rsidTr="00180E81">
        <w:trPr>
          <w:cantSplit/>
          <w:trHeight w:val="196"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9F332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CU03 – Registrar Transacción por Nota de Voz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38023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77052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CB6B4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DA0B15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180E81" w14:paraId="6F7E25BD" w14:textId="77777777" w:rsidTr="00180E81">
        <w:trPr>
          <w:cantSplit/>
          <w:trHeight w:val="187"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5377A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CU04 – Registrar Transacción por Foto de Comprobante (OCR)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E1FB5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346A2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99390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EC591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180E81" w14:paraId="331309F8" w14:textId="77777777" w:rsidTr="00180E81">
        <w:trPr>
          <w:cantSplit/>
          <w:trHeight w:val="196"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7AAA3C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CU05 – Clasificar Transacción Automáticamente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E1B343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A6E7A8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11FB76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8B922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180E81" w14:paraId="22AE3FFF" w14:textId="77777777" w:rsidTr="00180E81">
        <w:trPr>
          <w:cantSplit/>
          <w:trHeight w:val="187"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7246E8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CU06 – Crear Monedero Virtual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72DFD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C188D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6CAAB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9B5BF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180E81" w14:paraId="09CC0DB2" w14:textId="77777777" w:rsidTr="00180E81">
        <w:trPr>
          <w:cantSplit/>
          <w:trHeight w:val="196"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D9EACA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CU07 – Establecer Tope de Gasto por Categoría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0EFFE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3CE58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9FF589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B745D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180E81" w14:paraId="5B9F624A" w14:textId="77777777" w:rsidTr="00180E81">
        <w:trPr>
          <w:cantSplit/>
          <w:trHeight w:val="187"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362D84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CU08 – Emitir Alerta de Umbral de Gasto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D2892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A608D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6D032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DF93D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180E81" w14:paraId="33C1E0CD" w14:textId="77777777" w:rsidTr="00180E81">
        <w:trPr>
          <w:cantSplit/>
          <w:trHeight w:val="196"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8A9584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Escenarios de extremo a extremo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69A42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A89D63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AA966A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923DE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180E81" w14:paraId="5664C8D9" w14:textId="77777777" w:rsidTr="00180E81">
        <w:trPr>
          <w:cantSplit/>
          <w:trHeight w:val="187"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9FA8E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Pruebas no funcionales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DEA82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A5DAA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77ED77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DDC9A" w14:textId="77777777" w:rsidR="00180E81" w:rsidRDefault="00180E81" w:rsidP="00180E81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180E81" w14:paraId="39074A2C" w14:textId="77777777" w:rsidTr="00180E81">
        <w:trPr>
          <w:cantSplit/>
          <w:trHeight w:val="187"/>
        </w:trPr>
        <w:tc>
          <w:tcPr>
            <w:tcW w:w="621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7A22EB" w14:textId="77777777" w:rsidR="00180E81" w:rsidRDefault="00180E81" w:rsidP="00180E8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9A7567" w14:textId="77777777" w:rsidR="00180E81" w:rsidRDefault="00180E81" w:rsidP="00180E8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142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6B6C6" w14:textId="77777777" w:rsidR="00180E81" w:rsidRDefault="00180E81" w:rsidP="00180E8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88</w:t>
            </w:r>
          </w:p>
        </w:tc>
        <w:tc>
          <w:tcPr>
            <w:tcW w:w="1343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EB946" w14:textId="77777777" w:rsidR="00180E81" w:rsidRDefault="00180E81" w:rsidP="00180E8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52</w:t>
            </w:r>
          </w:p>
        </w:tc>
        <w:tc>
          <w:tcPr>
            <w:tcW w:w="126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6891E" w14:textId="77777777" w:rsidR="00180E81" w:rsidRDefault="00180E81" w:rsidP="00180E8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</w:tr>
    </w:tbl>
    <w:p w14:paraId="714C1B52" w14:textId="77777777" w:rsidR="00604D7E" w:rsidRDefault="00604D7E">
      <w:pPr>
        <w:spacing w:after="60"/>
      </w:pPr>
    </w:p>
    <w:p w14:paraId="36621BDA" w14:textId="77777777" w:rsidR="00604D7E" w:rsidRDefault="00604D7E">
      <w:pPr>
        <w:spacing w:after="80"/>
      </w:pPr>
    </w:p>
    <w:p w14:paraId="6CD355AE" w14:textId="77777777" w:rsidR="00604D7E" w:rsidRDefault="00000000">
      <w:pPr>
        <w:pStyle w:val="Ttulo2"/>
        <w:pageBreakBefore/>
      </w:pPr>
      <w:r>
        <w:lastRenderedPageBreak/>
        <w:t>6.2 Matriz de trazabilidad</w:t>
      </w:r>
    </w:p>
    <w:p w14:paraId="028AEC1A" w14:textId="77777777" w:rsidR="00604D7E" w:rsidRDefault="00000000">
      <w:pPr>
        <w:spacing w:after="100" w:line="276" w:lineRule="auto"/>
      </w:pPr>
      <w:r>
        <w:t xml:space="preserve">La matriz se genera a partir de la columna </w:t>
      </w:r>
      <w:proofErr w:type="spellStart"/>
      <w:r>
        <w:t>Trazab</w:t>
      </w:r>
      <w:proofErr w:type="spellEnd"/>
      <w:r>
        <w:t>. de cada caso, de modo que todo requisito queda vinculado con al menos un caso de prueba.</w:t>
      </w:r>
    </w:p>
    <w:p w14:paraId="26904689" w14:textId="77777777" w:rsidR="00604D7E" w:rsidRDefault="00000000">
      <w:pPr>
        <w:keepNext/>
        <w:spacing w:before="140" w:after="60"/>
      </w:pPr>
      <w:r>
        <w:rPr>
          <w:b/>
          <w:bCs/>
          <w:color w:val="3D74D9"/>
          <w:sz w:val="20"/>
          <w:szCs w:val="20"/>
        </w:rPr>
        <w:t>Requisitos funcionales (KPB-ERF)</w:t>
      </w:r>
    </w:p>
    <w:tbl>
      <w:tblPr>
        <w:tblStyle w:val="ae"/>
        <w:tblW w:w="1172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4"/>
        <w:gridCol w:w="2897"/>
        <w:gridCol w:w="1368"/>
        <w:gridCol w:w="6737"/>
      </w:tblGrid>
      <w:tr w:rsidR="00604D7E" w14:paraId="5B94C3A5" w14:textId="77777777" w:rsidTr="00180E81">
        <w:trPr>
          <w:cantSplit/>
          <w:trHeight w:val="193"/>
          <w:tblHeader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ECC3E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RQ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E222A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19593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CU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A40D08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Casos de prueba</w:t>
            </w:r>
          </w:p>
        </w:tc>
      </w:tr>
      <w:tr w:rsidR="00604D7E" w14:paraId="51386357" w14:textId="77777777" w:rsidTr="00180E81">
        <w:trPr>
          <w:cantSplit/>
          <w:trHeight w:val="20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285A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RQ01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F3DE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Ingresar credenciales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68AB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4EA2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AUT-01, AUT-07</w:t>
            </w:r>
          </w:p>
        </w:tc>
      </w:tr>
      <w:tr w:rsidR="00604D7E" w14:paraId="067D0DD2" w14:textId="77777777" w:rsidTr="00180E81">
        <w:trPr>
          <w:cantSplit/>
          <w:trHeight w:val="19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7D3C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RQ02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94449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Validar credenciales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86A3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AE8DA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AUT-01, AUT-02, AUT-03, AUT-04, AUT-05, AUT-06, AUT-11</w:t>
            </w:r>
          </w:p>
        </w:tc>
      </w:tr>
      <w:tr w:rsidR="00604D7E" w14:paraId="77F344F3" w14:textId="77777777" w:rsidTr="00180E81">
        <w:trPr>
          <w:cantSplit/>
          <w:trHeight w:val="20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7F61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RQ03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8070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Recuperar contraseña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16B8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6324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AUT-12, AUT-13, AUT-14, AUT-16</w:t>
            </w:r>
          </w:p>
        </w:tc>
      </w:tr>
      <w:tr w:rsidR="00604D7E" w14:paraId="785B3A66" w14:textId="77777777" w:rsidTr="00180E81">
        <w:trPr>
          <w:cantSplit/>
          <w:trHeight w:val="19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90DD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RQ04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85032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Ingresar texto libre de gasto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D6569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CU02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C4C8E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TXT-01, TXT-08</w:t>
            </w:r>
          </w:p>
        </w:tc>
      </w:tr>
      <w:tr w:rsidR="00604D7E" w14:paraId="1E622345" w14:textId="77777777" w:rsidTr="00180E81">
        <w:trPr>
          <w:cantSplit/>
          <w:trHeight w:val="20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C530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RQ05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992F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Extraer datos de texto libre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374D9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CU02, CU03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8877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TXT-01, TXT-02, TXT-03, TXT-04, TXT-05, TXT-06, TXT-07, TXT-09, TXT-10, VOZ-05</w:t>
            </w:r>
          </w:p>
        </w:tc>
      </w:tr>
      <w:tr w:rsidR="00604D7E" w14:paraId="5D8D604F" w14:textId="77777777" w:rsidTr="00180E81">
        <w:trPr>
          <w:cantSplit/>
          <w:trHeight w:val="19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FE0A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RQ06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9AD7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Grabar nota de voz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1CAA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CU03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579F7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VOZ-01, VOZ-06, VOZ-07, VOZ-08</w:t>
            </w:r>
          </w:p>
        </w:tc>
      </w:tr>
      <w:tr w:rsidR="00604D7E" w14:paraId="6CA3D6FD" w14:textId="77777777" w:rsidTr="00180E81">
        <w:trPr>
          <w:cantSplit/>
          <w:trHeight w:val="20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B4ACD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RQ07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585EE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Transcribir audio a texto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E45E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CU03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C4AF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VOZ-01, VOZ-04, VOZ-11</w:t>
            </w:r>
          </w:p>
        </w:tc>
      </w:tr>
      <w:tr w:rsidR="00604D7E" w14:paraId="647FA9CC" w14:textId="77777777" w:rsidTr="00180E81">
        <w:trPr>
          <w:cantSplit/>
          <w:trHeight w:val="19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BA72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RQ08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C7D40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Subir comprobante de pago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E53C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CU04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1ED7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OCR-01, OCR-02, OCR-07, OCR-13</w:t>
            </w:r>
          </w:p>
        </w:tc>
      </w:tr>
      <w:tr w:rsidR="00604D7E" w14:paraId="0B6FCF78" w14:textId="77777777" w:rsidTr="00180E81">
        <w:trPr>
          <w:cantSplit/>
          <w:trHeight w:val="20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1E07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RQ09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CD12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Extraer datos vía OCR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1A20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CU04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2025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OCR-01, OCR-03, OCR-04, OCR-05, OCR-10, OCR-12</w:t>
            </w:r>
          </w:p>
        </w:tc>
      </w:tr>
      <w:tr w:rsidR="00604D7E" w14:paraId="2B9FD99C" w14:textId="77777777" w:rsidTr="00180E81">
        <w:trPr>
          <w:cantSplit/>
          <w:trHeight w:val="19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6F39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RQ10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C3FF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Confirmar transacción detectada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E216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CU02, CU03, CU04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5057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VOZ-01, VOZ-02, VOZ-03, OCR-01, OCR-05, OCR-06</w:t>
            </w:r>
          </w:p>
        </w:tc>
      </w:tr>
      <w:tr w:rsidR="00604D7E" w14:paraId="75A925DE" w14:textId="77777777" w:rsidTr="00180E81">
        <w:trPr>
          <w:cantSplit/>
          <w:trHeight w:val="20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C09A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RQ11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BBB05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Asignar categoría automática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92E4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CU05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20715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CLA-01, CLA-02, CLA-03, CLA-04, CLA-08, CLA-10, CLA-11</w:t>
            </w:r>
          </w:p>
        </w:tc>
      </w:tr>
      <w:tr w:rsidR="00604D7E" w14:paraId="513558EE" w14:textId="77777777" w:rsidTr="00180E81">
        <w:trPr>
          <w:cantSplit/>
          <w:trHeight w:val="19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1E9AE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RQ12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86C8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Modificar categoría asignada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D73E5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CU05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F99A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VOZ-03, CLA-05, CLA-06, CLA-07, CLA-12, ALE-16</w:t>
            </w:r>
          </w:p>
        </w:tc>
      </w:tr>
      <w:tr w:rsidR="00604D7E" w14:paraId="4E4F5783" w14:textId="77777777" w:rsidTr="00180E81">
        <w:trPr>
          <w:cantSplit/>
          <w:trHeight w:val="19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1791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RQ13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ECD3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Crear nuevo monedero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3350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CU06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16588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MON-01, MON-03, MON-04, MON-06, MON-07</w:t>
            </w:r>
          </w:p>
        </w:tc>
      </w:tr>
      <w:tr w:rsidR="00604D7E" w14:paraId="3B79290C" w14:textId="77777777" w:rsidTr="00180E81">
        <w:trPr>
          <w:cantSplit/>
          <w:trHeight w:val="20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D0AF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RQ14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FA7F6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Registrar saldo inicial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715F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CU06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12ACB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MON-01, MON-02, MON-05</w:t>
            </w:r>
          </w:p>
        </w:tc>
      </w:tr>
      <w:tr w:rsidR="00604D7E" w14:paraId="3C4063A7" w14:textId="77777777" w:rsidTr="00180E81">
        <w:trPr>
          <w:cantSplit/>
          <w:trHeight w:val="19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8842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RQ15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62C15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Actualizar balance del monedero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09D3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CU06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B588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TXT-01, TXT-02, TXT-11, MON-09, MON-10</w:t>
            </w:r>
          </w:p>
        </w:tc>
      </w:tr>
      <w:tr w:rsidR="00604D7E" w14:paraId="432EC62C" w14:textId="77777777" w:rsidTr="00180E81">
        <w:trPr>
          <w:cantSplit/>
          <w:trHeight w:val="20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BCD0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RQ16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34FA0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Asignar límite por categoría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7D34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CU07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024C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TOP-01, TOP-02, TOP-03, TOP-04, TOP-05, TOP-09, TOP-11</w:t>
            </w:r>
          </w:p>
        </w:tc>
      </w:tr>
      <w:tr w:rsidR="00604D7E" w14:paraId="5474567C" w14:textId="77777777" w:rsidTr="00180E81">
        <w:trPr>
          <w:cantSplit/>
          <w:trHeight w:val="19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5597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RQ17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F59E5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Configurar periodo de límite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767E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CU07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A315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TOP-10</w:t>
            </w:r>
          </w:p>
        </w:tc>
      </w:tr>
      <w:tr w:rsidR="00604D7E" w14:paraId="16B92F38" w14:textId="77777777" w:rsidTr="00180E81">
        <w:trPr>
          <w:cantSplit/>
          <w:trHeight w:val="20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6B88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RQ18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0DE1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Definir porcentaje de umbral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4FF2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CU08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4D837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ALE-01, ALE-02, ALE-03, ALE-04, ALE-11</w:t>
            </w:r>
          </w:p>
        </w:tc>
      </w:tr>
      <w:tr w:rsidR="00604D7E" w14:paraId="73FF03F0" w14:textId="77777777" w:rsidTr="00180E81">
        <w:trPr>
          <w:cantSplit/>
          <w:trHeight w:val="19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539C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RQ19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7721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Monitorear consumo de presupuesto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00EFE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CU08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FFCA4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TXT-16, ALE-05, ALE-06, ALE-07, ALE-10, ALE-12, ALE-17</w:t>
            </w:r>
          </w:p>
        </w:tc>
      </w:tr>
      <w:tr w:rsidR="00604D7E" w14:paraId="1EF74CB4" w14:textId="77777777" w:rsidTr="00180E81">
        <w:trPr>
          <w:cantSplit/>
          <w:trHeight w:val="203"/>
        </w:trPr>
        <w:tc>
          <w:tcPr>
            <w:tcW w:w="72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4716B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RQ20</w:t>
            </w:r>
          </w:p>
        </w:tc>
        <w:tc>
          <w:tcPr>
            <w:tcW w:w="289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EF5C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Notificar alerta de sobregiro</w:t>
            </w:r>
          </w:p>
        </w:tc>
        <w:tc>
          <w:tcPr>
            <w:tcW w:w="136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856F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CU08</w:t>
            </w:r>
          </w:p>
        </w:tc>
        <w:tc>
          <w:tcPr>
            <w:tcW w:w="6737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E3DD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TXT-16, ALE-05, ALE-07, ALE-08, ALE-09, ALE-13, ALE-14, ALE-15, ALE-16, ALE-18</w:t>
            </w:r>
          </w:p>
        </w:tc>
      </w:tr>
    </w:tbl>
    <w:p w14:paraId="104668F0" w14:textId="77777777" w:rsidR="00604D7E" w:rsidRDefault="00000000">
      <w:pPr>
        <w:keepNext/>
        <w:spacing w:before="140" w:after="60"/>
      </w:pPr>
      <w:r>
        <w:rPr>
          <w:b/>
          <w:bCs/>
          <w:color w:val="3D74D9"/>
          <w:sz w:val="20"/>
          <w:szCs w:val="20"/>
        </w:rPr>
        <w:t>Requisitos no funcionales (KPB-ERNF)</w:t>
      </w:r>
    </w:p>
    <w:tbl>
      <w:tblPr>
        <w:tblStyle w:val="af"/>
        <w:tblW w:w="107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3108"/>
        <w:gridCol w:w="6859"/>
      </w:tblGrid>
      <w:tr w:rsidR="00604D7E" w14:paraId="20B20FBE" w14:textId="77777777" w:rsidTr="00180E81">
        <w:trPr>
          <w:cantSplit/>
          <w:trHeight w:val="204"/>
          <w:tblHeader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486F7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RNF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AB263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A2ECC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Casos de prueba</w:t>
            </w:r>
          </w:p>
        </w:tc>
      </w:tr>
      <w:tr w:rsidR="00604D7E" w14:paraId="329E5C7F" w14:textId="77777777" w:rsidTr="00180E81">
        <w:trPr>
          <w:cantSplit/>
          <w:trHeight w:val="215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2B86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RNF001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8183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Seguridad de autenticación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69C1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AUT-03, AUT-04, AUT-08, AUT-09, TXT-15, TOP-06, NF-01, NF-03</w:t>
            </w:r>
          </w:p>
        </w:tc>
      </w:tr>
      <w:tr w:rsidR="00604D7E" w14:paraId="6BA4EB21" w14:textId="77777777" w:rsidTr="00180E81">
        <w:trPr>
          <w:cantSplit/>
          <w:trHeight w:val="204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F349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RNF002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0CD5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Protección de datos financieros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21F3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TXT-12, VOZ-10, OCR-09, MON-08, TOP-07, NF-02, NF-03, NF-17</w:t>
            </w:r>
          </w:p>
        </w:tc>
      </w:tr>
      <w:tr w:rsidR="00604D7E" w14:paraId="736142D3" w14:textId="77777777" w:rsidTr="00180E81">
        <w:trPr>
          <w:cantSplit/>
          <w:trHeight w:val="215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D42E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RNF003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B8F2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Recuperación segura de contraseña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90783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AUT-12, AUT-13, AUT-14, AUT-15, AUT-16, NF-04</w:t>
            </w:r>
          </w:p>
        </w:tc>
      </w:tr>
      <w:tr w:rsidR="00604D7E" w14:paraId="18F6D0FC" w14:textId="77777777" w:rsidTr="00180E81">
        <w:trPr>
          <w:cantSplit/>
          <w:trHeight w:val="204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D9F3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RNF004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2303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Tiempo de respuesta (≤ 20 s)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61689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TXT-03, TXT-17, VOZ-12, OCR-11, MON-11, NF-05, NF-06, NF-07</w:t>
            </w:r>
          </w:p>
        </w:tc>
      </w:tr>
      <w:tr w:rsidR="00604D7E" w14:paraId="2093F9D1" w14:textId="77777777" w:rsidTr="00180E81">
        <w:trPr>
          <w:cantSplit/>
          <w:trHeight w:val="215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C22B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RNF005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8DD2F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Disponibilidad del servicio 24/7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48A2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AUT-17, TXT-13, VOZ-09, OCR-08, NF-08, NF-16</w:t>
            </w:r>
          </w:p>
        </w:tc>
      </w:tr>
      <w:tr w:rsidR="00604D7E" w14:paraId="6A1CB004" w14:textId="77777777" w:rsidTr="00180E81">
        <w:trPr>
          <w:cantSplit/>
          <w:trHeight w:val="204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39B1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RNF006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0DAB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Compatibilidad de archivos (JPG, PNG, PDF)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30B1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OCR-02, OCR-07, NF-09</w:t>
            </w:r>
          </w:p>
        </w:tc>
      </w:tr>
      <w:tr w:rsidR="00604D7E" w14:paraId="1B918355" w14:textId="77777777" w:rsidTr="00180E81">
        <w:trPr>
          <w:cantSplit/>
          <w:trHeight w:val="215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97AA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RNF007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3DD9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Compatibilidad con dispositivos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7EFA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TOP-13, E2E-07, NF-10, NF-19</w:t>
            </w:r>
          </w:p>
        </w:tc>
      </w:tr>
      <w:tr w:rsidR="00604D7E" w14:paraId="7CC43790" w14:textId="77777777" w:rsidTr="00180E81">
        <w:trPr>
          <w:cantSplit/>
          <w:trHeight w:val="204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68070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RNF008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3804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Procesamiento multiformato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BDAC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NF-11</w:t>
            </w:r>
          </w:p>
        </w:tc>
      </w:tr>
      <w:tr w:rsidR="00604D7E" w14:paraId="17459339" w14:textId="77777777" w:rsidTr="00180E81">
        <w:trPr>
          <w:cantSplit/>
          <w:trHeight w:val="215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48F8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RNF009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28CB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Consistencia de clasificación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C8F6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CLA-02, CLA-09, CLA-11, NF-11</w:t>
            </w:r>
          </w:p>
        </w:tc>
      </w:tr>
      <w:tr w:rsidR="00604D7E" w14:paraId="52C01E20" w14:textId="77777777" w:rsidTr="00180E81">
        <w:trPr>
          <w:cantSplit/>
          <w:trHeight w:val="204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DA56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RNF010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F6D5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Integridad de saldos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32F7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TXT-10, TXT-14, VOZ-13, CLA-07, MON-09, NF-12, NF-16</w:t>
            </w:r>
          </w:p>
        </w:tc>
      </w:tr>
      <w:tr w:rsidR="00604D7E" w14:paraId="12574209" w14:textId="77777777" w:rsidTr="00180E81">
        <w:trPr>
          <w:cantSplit/>
          <w:trHeight w:val="204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0992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RNF011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112E3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Disponibilidad de información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79A4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MON-12, NF-13</w:t>
            </w:r>
          </w:p>
        </w:tc>
      </w:tr>
      <w:tr w:rsidR="00604D7E" w14:paraId="0949F419" w14:textId="77777777" w:rsidTr="00180E81">
        <w:trPr>
          <w:cantSplit/>
          <w:trHeight w:val="204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8D006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RNF012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44A0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Exactitud de cálculos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9B32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MON-10, TOP-05, TOP-08, TOP-09, TOP-11, ALE-06, NF-14</w:t>
            </w:r>
          </w:p>
        </w:tc>
      </w:tr>
      <w:tr w:rsidR="00604D7E" w14:paraId="2C1F0FA2" w14:textId="77777777" w:rsidTr="00180E81">
        <w:trPr>
          <w:cantSplit/>
          <w:trHeight w:val="215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6274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RNF013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D4C4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Actualización de información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24500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CLA-06, TOP-12, NF-15</w:t>
            </w:r>
          </w:p>
        </w:tc>
      </w:tr>
      <w:tr w:rsidR="00604D7E" w14:paraId="01B86610" w14:textId="77777777" w:rsidTr="00180E81">
        <w:trPr>
          <w:cantSplit/>
          <w:trHeight w:val="204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A793B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RNF014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D9BEF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Tiempo de emisión de alertas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802FD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ALE-12, ALE-17</w:t>
            </w:r>
          </w:p>
        </w:tc>
      </w:tr>
      <w:tr w:rsidR="00604D7E" w14:paraId="69356238" w14:textId="77777777" w:rsidTr="00180E81">
        <w:trPr>
          <w:cantSplit/>
          <w:trHeight w:val="215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30193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RNF015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3ABD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Fiabilidad de notificaciones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55B8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ALE-08, ALE-10, ALE-18</w:t>
            </w:r>
          </w:p>
        </w:tc>
      </w:tr>
      <w:tr w:rsidR="00604D7E" w14:paraId="0E227B37" w14:textId="77777777" w:rsidTr="00180E81">
        <w:trPr>
          <w:cantSplit/>
          <w:trHeight w:val="204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5FB2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RNF016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1B85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Privacidad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A27B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VOZ-10, OCR-09, MON-08, TOP-07, NF-02, NF-17</w:t>
            </w:r>
          </w:p>
        </w:tc>
      </w:tr>
      <w:tr w:rsidR="00604D7E" w14:paraId="7439DD59" w14:textId="77777777" w:rsidTr="00180E81">
        <w:trPr>
          <w:cantSplit/>
          <w:trHeight w:val="215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D976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RNF017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5A9D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Portabilidad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0DCF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TOP-13, E2E-07, NF-10</w:t>
            </w:r>
          </w:p>
        </w:tc>
      </w:tr>
      <w:tr w:rsidR="00604D7E" w14:paraId="364F5046" w14:textId="77777777" w:rsidTr="00180E81">
        <w:trPr>
          <w:cantSplit/>
          <w:trHeight w:val="204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D95A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RNF018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2AD9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A3AD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NF-08</w:t>
            </w:r>
          </w:p>
        </w:tc>
      </w:tr>
      <w:tr w:rsidR="00604D7E" w14:paraId="388F63DB" w14:textId="77777777" w:rsidTr="00180E81">
        <w:trPr>
          <w:cantSplit/>
          <w:trHeight w:val="215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759E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RNF019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D1EAC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Rendimiento (IA, voz, OCR)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7F28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TXT-17, VOZ-11, VOZ-12, VOZ-14, OCR-10, OCR-11, CLA-10, NF-05, NF-06</w:t>
            </w:r>
          </w:p>
        </w:tc>
      </w:tr>
      <w:tr w:rsidR="00604D7E" w14:paraId="28C3B4C1" w14:textId="77777777" w:rsidTr="00180E81">
        <w:trPr>
          <w:cantSplit/>
          <w:trHeight w:val="204"/>
        </w:trPr>
        <w:tc>
          <w:tcPr>
            <w:tcW w:w="81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6A15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RNF020</w:t>
            </w:r>
          </w:p>
        </w:tc>
        <w:tc>
          <w:tcPr>
            <w:tcW w:w="310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8B68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6859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9F927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NF-18, NF-19</w:t>
            </w:r>
          </w:p>
        </w:tc>
      </w:tr>
    </w:tbl>
    <w:p w14:paraId="76FA26F4" w14:textId="77777777" w:rsidR="00604D7E" w:rsidRDefault="00000000">
      <w:pPr>
        <w:pStyle w:val="Ttulo2"/>
        <w:pageBreakBefore/>
      </w:pPr>
      <w:r>
        <w:lastRenderedPageBreak/>
        <w:t>6.3 CU01 – Autenticar Usuario</w:t>
      </w:r>
    </w:p>
    <w:p w14:paraId="75B54C7C" w14:textId="77777777" w:rsidR="00604D7E" w:rsidRDefault="00000000">
      <w:pPr>
        <w:keepNext/>
        <w:spacing w:after="100" w:line="276" w:lineRule="auto"/>
      </w:pPr>
      <w:r>
        <w:t>Cubre API-01 a API-05, la pantalla de inicio de sesión y la recuperación de contraseña.</w:t>
      </w:r>
    </w:p>
    <w:tbl>
      <w:tblPr>
        <w:tblStyle w:val="af0"/>
        <w:tblW w:w="11268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"/>
        <w:gridCol w:w="3481"/>
        <w:gridCol w:w="3481"/>
        <w:gridCol w:w="1044"/>
        <w:gridCol w:w="541"/>
        <w:gridCol w:w="541"/>
        <w:gridCol w:w="1175"/>
      </w:tblGrid>
      <w:tr w:rsidR="00604D7E" w14:paraId="5E85D7CD" w14:textId="77777777" w:rsidTr="00180E81">
        <w:trPr>
          <w:cantSplit/>
          <w:trHeight w:val="179"/>
          <w:tblHeader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415FA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BE513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 de prueba (precondición y datos de entrada)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5FC7CB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091EF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B59D7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242AE" w14:textId="77777777" w:rsidR="00604D7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4E22D" w14:textId="77777777" w:rsidR="00604D7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Trazab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604D7E" w14:paraId="3752F31F" w14:textId="77777777" w:rsidTr="00180E81">
        <w:trPr>
          <w:cantSplit/>
          <w:trHeight w:val="557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4AC30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CP-AUT-01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E89A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Usuario registrado inicia sesión con correo y contraseña válidos desde un dispositivo Android.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47C5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200 con token Bearer; el usuario llega al panel del asistente; se guarda log de acceso con fecha, hora y dispositivo.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26B1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45E7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493C7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1B2B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CU01, RQ01, RQ02</w:t>
            </w:r>
          </w:p>
        </w:tc>
      </w:tr>
      <w:tr w:rsidR="00604D7E" w14:paraId="0B3E91D9" w14:textId="77777777" w:rsidTr="00180E81">
        <w:trPr>
          <w:cantSplit/>
          <w:trHeight w:val="548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45CCC6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CP-AUT-02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D799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Correo existente con contraseña incorrecta.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F198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401 INVALID_CREDENTIALS con el mensaje “Correo o contraseña incorrectos. Inténtelo de nuevo”; vuelve al formulario.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44C2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2A5FC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8B5B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514E8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CU01, RQ02</w:t>
            </w:r>
          </w:p>
        </w:tc>
      </w:tr>
      <w:tr w:rsidR="00604D7E" w14:paraId="7625B655" w14:textId="77777777" w:rsidTr="00180E81">
        <w:trPr>
          <w:cantSplit/>
          <w:trHeight w:val="548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DEE85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CP-AUT-03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4697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Correo que no existe en el sistema.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ECB8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Mismo código, mensaje y tiempo de respuesta aproximado que CP-AUT-02 (no revela si el correo existe).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2D6F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D317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9FB8D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82C75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CU01, RQ02, RNF001</w:t>
            </w:r>
          </w:p>
        </w:tc>
      </w:tr>
      <w:tr w:rsidR="00604D7E" w14:paraId="578E4C8E" w14:textId="77777777" w:rsidTr="00180E81">
        <w:trPr>
          <w:cantSplit/>
          <w:trHeight w:val="359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D0CC66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CP-AUT-04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3E1FBA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Tres intentos fallidos consecutivos con el mismo correo.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3DEA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tercer intento devuelve 423 ACCOUNT_LOCKED por 30 minutos y se envía aviso al correo registrado.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1ED2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409C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8B10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C0BD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CU01, RQ02, RNF001</w:t>
            </w:r>
          </w:p>
        </w:tc>
      </w:tr>
      <w:tr w:rsidR="00604D7E" w14:paraId="12385015" w14:textId="77777777" w:rsidTr="00180E81">
        <w:trPr>
          <w:cantSplit/>
          <w:trHeight w:val="548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BD88E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CP-AUT-05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4F787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Cuenta bloqueada: intentar con credenciales correctas dentro de los 30 minutos y de nuevo pasado ese tiempo (reloj simulado).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CF52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Dentro del bloqueo: 423 sin validar credenciales. Pasados los 30 minutos: acceso permitido.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67C9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5898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9415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C0C1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CU01, RQ02</w:t>
            </w:r>
          </w:p>
        </w:tc>
      </w:tr>
      <w:tr w:rsidR="00604D7E" w14:paraId="4E39199F" w14:textId="77777777" w:rsidTr="00180E81">
        <w:trPr>
          <w:cantSplit/>
          <w:trHeight w:val="368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4EFED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CP-AUT-06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516B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Dos fallos, un inicio exitoso y luego dos fallos más.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55262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contador se reinicia con el éxito; la cuenta no se bloquea.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4639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8D095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B5F7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B09F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CU01, RQ02</w:t>
            </w:r>
          </w:p>
        </w:tc>
      </w:tr>
      <w:tr w:rsidR="00604D7E" w14:paraId="25CD9FC6" w14:textId="77777777" w:rsidTr="00180E81">
        <w:trPr>
          <w:cantSplit/>
          <w:trHeight w:val="368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8D601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CP-AUT-07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6DE2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Campos vacíos y correo con formato inválido (“usuario@”).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42B8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400 VALIDATION_ERROR; el formulario marca los campos y no envía la petición si el formato es inválido.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75CF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9772E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F368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7C68C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CU01, RQ01</w:t>
            </w:r>
          </w:p>
        </w:tc>
      </w:tr>
      <w:tr w:rsidR="00604D7E" w14:paraId="46982F53" w14:textId="77777777" w:rsidTr="00180E81">
        <w:trPr>
          <w:cantSplit/>
          <w:trHeight w:val="368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728D9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CP-AUT-08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6F654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Revisar en la base de datos la contraseña de un usuario de prueba creado y otra restablecida.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4EB2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Almacenadas con hash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(o equivalente); nunca en texto plano ni en logs.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D191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779757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5A93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A71B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CU01, RNF001</w:t>
            </w:r>
          </w:p>
        </w:tc>
      </w:tr>
      <w:tr w:rsidR="00604D7E" w14:paraId="3A2138DB" w14:textId="77777777" w:rsidTr="00180E81">
        <w:trPr>
          <w:cantSplit/>
          <w:trHeight w:val="359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C5A71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CP-AUT-09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6925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Sesión sin actividad por 20 minutos (reloj simulado) y luego una petición protegida.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9060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401 SESSION_EXPIRED; 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redirige al inicio de sesión.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8D5AB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9D18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7B15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AF7CD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CU01, RNF001</w:t>
            </w:r>
          </w:p>
        </w:tc>
      </w:tr>
      <w:tr w:rsidR="00604D7E" w14:paraId="328F7556" w14:textId="77777777" w:rsidTr="00180E81">
        <w:trPr>
          <w:cantSplit/>
          <w:trHeight w:val="368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8F0B0B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CP-AUT-10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A7648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Petición a los 19 minutos de inactividad y </w:t>
            </w:r>
            <w:proofErr w:type="gramStart"/>
            <w:r>
              <w:rPr>
                <w:sz w:val="19"/>
                <w:szCs w:val="19"/>
              </w:rPr>
              <w:t>otra 19 minutos</w:t>
            </w:r>
            <w:proofErr w:type="gramEnd"/>
            <w:r>
              <w:rPr>
                <w:sz w:val="19"/>
                <w:szCs w:val="19"/>
              </w:rPr>
              <w:t xml:space="preserve"> después.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8B6C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Cada petición renueva la actividad; la sesión sigue activa.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19F146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9EEC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96AA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5CA0B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</w:t>
            </w:r>
          </w:p>
        </w:tc>
      </w:tr>
      <w:tr w:rsidR="00604D7E" w14:paraId="074182A3" w14:textId="77777777" w:rsidTr="00180E81">
        <w:trPr>
          <w:cantSplit/>
          <w:trHeight w:val="188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535B0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CP-AUT-11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98BC9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Cerrar sesión y reutilizar el mismo token.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4789B" w14:textId="77777777" w:rsidR="00604D7E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Logout</w:t>
            </w:r>
            <w:proofErr w:type="spellEnd"/>
            <w:r>
              <w:rPr>
                <w:sz w:val="19"/>
                <w:szCs w:val="19"/>
              </w:rPr>
              <w:t xml:space="preserve"> 204; el token reutilizado recibe 401.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3C34C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83785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69500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EF6D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CU01, RQ02</w:t>
            </w:r>
          </w:p>
        </w:tc>
      </w:tr>
      <w:tr w:rsidR="00604D7E" w14:paraId="3FE0655E" w14:textId="77777777" w:rsidTr="00180E81">
        <w:trPr>
          <w:cantSplit/>
          <w:trHeight w:val="359"/>
        </w:trPr>
        <w:tc>
          <w:tcPr>
            <w:tcW w:w="100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3D4E79" w14:textId="77777777" w:rsidR="00604D7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CP-AUT-12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87F0E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Solicitar recuperación con un correo registrado.</w:t>
            </w:r>
          </w:p>
        </w:tc>
        <w:tc>
          <w:tcPr>
            <w:tcW w:w="348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F02BF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202 con </w:t>
            </w:r>
            <w:proofErr w:type="spellStart"/>
            <w:r>
              <w:rPr>
                <w:sz w:val="19"/>
                <w:szCs w:val="19"/>
              </w:rPr>
              <w:t>recovery_id</w:t>
            </w:r>
            <w:proofErr w:type="spellEnd"/>
            <w:r>
              <w:rPr>
                <w:sz w:val="19"/>
                <w:szCs w:val="19"/>
              </w:rPr>
              <w:t>; llega un correo con el código; el código vence a los 60 segundos.</w:t>
            </w:r>
          </w:p>
        </w:tc>
        <w:tc>
          <w:tcPr>
            <w:tcW w:w="1044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8917E1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5D8F3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541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409D52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175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E031B8" w14:textId="77777777" w:rsidR="00604D7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CU01, RQ03, RNF003</w:t>
            </w:r>
          </w:p>
        </w:tc>
      </w:tr>
    </w:tbl>
    <w:p w14:paraId="5D392A2F" w14:textId="1CF92C6C" w:rsidR="00604D7E" w:rsidRDefault="00180E81" w:rsidP="00180E81">
      <w:pPr>
        <w:spacing w:after="100" w:line="276" w:lineRule="auto"/>
        <w:rPr>
          <w:color w:val="000000"/>
        </w:rPr>
      </w:pPr>
      <w:r>
        <w:rPr>
          <w:color w:val="000000"/>
        </w:rPr>
        <w:t xml:space="preserve"> </w:t>
      </w:r>
    </w:p>
    <w:sectPr w:rsidR="00604D7E">
      <w:headerReference w:type="default" r:id="rId10"/>
      <w:footerReference w:type="default" r:id="rId11"/>
      <w:pgSz w:w="11906" w:h="16838"/>
      <w:pgMar w:top="1300" w:right="1134" w:bottom="1200" w:left="1134" w:header="600" w:footer="5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CF31A" w14:textId="77777777" w:rsidR="0027586C" w:rsidRDefault="0027586C">
      <w:r>
        <w:separator/>
      </w:r>
    </w:p>
  </w:endnote>
  <w:endnote w:type="continuationSeparator" w:id="0">
    <w:p w14:paraId="1BE40A01" w14:textId="77777777" w:rsidR="0027586C" w:rsidRDefault="00275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ABC5C4-1F2E-4FC1-8A3E-511717357E2E}"/>
    <w:embedBold r:id="rId2" w:fontKey="{AD6B2B38-00E3-4D86-8A43-CABBC39638CD}"/>
    <w:embedItalic r:id="rId3" w:fontKey="{E0DA6878-5CF0-4DCB-8150-6C311CF895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96788C23-7DF3-4393-9E34-B137854BC4B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851D2F8-C9B1-445D-86B1-A34E81B619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B7BD2D9-72F1-46D7-9660-920BD7B1F7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891E9" w14:textId="77777777" w:rsidR="00604D7E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80E81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E81D3" w14:textId="6AFFDE31" w:rsidR="00604D7E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80E81">
      <w:rPr>
        <w:noProof/>
        <w:sz w:val="20"/>
        <w:szCs w:val="20"/>
      </w:rPr>
      <w:t>34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7A4C" w14:textId="77777777" w:rsidR="0027586C" w:rsidRDefault="0027586C">
      <w:r>
        <w:separator/>
      </w:r>
    </w:p>
  </w:footnote>
  <w:footnote w:type="continuationSeparator" w:id="0">
    <w:p w14:paraId="4E0C6E8D" w14:textId="77777777" w:rsidR="0027586C" w:rsidRDefault="00275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4BA98" w14:textId="77777777" w:rsidR="00604D7E" w:rsidRDefault="00000000">
    <w:pPr>
      <w:pBdr>
        <w:bottom w:val="single" w:sz="24" w:space="6" w:color="8FAADC"/>
      </w:pBdr>
      <w:ind w:left="3300" w:right="3300"/>
      <w:jc w:val="center"/>
    </w:pPr>
    <w:r>
      <w:rPr>
        <w:b/>
        <w:bCs/>
        <w:sz w:val="22"/>
        <w:szCs w:val="22"/>
      </w:rPr>
      <w:t xml:space="preserve">AXION </w:t>
    </w:r>
    <w:r>
      <w:rPr>
        <w:sz w:val="22"/>
        <w:szCs w:val="22"/>
      </w:rPr>
      <w:t>LABS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96AF3" w14:textId="77777777" w:rsidR="00604D7E" w:rsidRDefault="00000000">
    <w:pPr>
      <w:pBdr>
        <w:bottom w:val="single" w:sz="24" w:space="6" w:color="8FAADC"/>
      </w:pBdr>
      <w:ind w:left="3300" w:right="3300"/>
      <w:jc w:val="center"/>
    </w:pPr>
    <w:r>
      <w:rPr>
        <w:b/>
        <w:bCs/>
        <w:sz w:val="22"/>
        <w:szCs w:val="22"/>
      </w:rPr>
      <w:t xml:space="preserve">AXION </w:t>
    </w:r>
    <w:r>
      <w:rPr>
        <w:sz w:val="22"/>
        <w:szCs w:val="22"/>
      </w:rPr>
      <w:t>LABS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81E21"/>
    <w:multiLevelType w:val="multilevel"/>
    <w:tmpl w:val="40FA4820"/>
    <w:lvl w:ilvl="0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3400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D7E"/>
    <w:rsid w:val="00180E81"/>
    <w:rsid w:val="0027586C"/>
    <w:rsid w:val="00604D7E"/>
    <w:rsid w:val="0063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646FDB"/>
  <w15:docId w15:val="{3BEB09E6-7010-439A-87EA-2E1CE3A1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240"/>
      <w:outlineLvl w:val="0"/>
    </w:pPr>
    <w:rPr>
      <w:color w:val="1F2937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1F2937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00"/>
      <w:outlineLvl w:val="2"/>
    </w:pPr>
    <w:rPr>
      <w:b/>
      <w:bCs/>
      <w:color w:val="3D74D9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4312</Words>
  <Characters>23718</Characters>
  <Application>Microsoft Office Word</Application>
  <DocSecurity>0</DocSecurity>
  <Lines>197</Lines>
  <Paragraphs>55</Paragraphs>
  <ScaleCrop>false</ScaleCrop>
  <Company/>
  <LinksUpToDate>false</LinksUpToDate>
  <CharactersWithSpaces>27975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 Diego Maylle Poma</cp:lastModifiedBy>
  <cp:revision>2</cp:revision>
  <dcterms:created xsi:type="dcterms:W3CDTF">2026-10-15T01:24:00Z</dcterms:created>
  <dcterms:modified xsi:type="dcterms:W3CDTF">2026-10-15T01:26:00Z</dcterms:modified>
</cp:coreProperties>
</file>