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 - UC03.1.1.1 - Tela de Comunidade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Vinicius Maia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UC03.1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Maia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wm6grtvjx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_49wm6grtvjx5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ed97fe3yi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_y0ed97fe3yit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zfo964kzx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_juzfo964kzx7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zwxn4kzcm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_gxzwxn4kzcm1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mw6muhwlz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 de Sucesso)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_39mw6muhwlz8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romn94lo7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(Garantias Mínimas)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_y1romn94lo7v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de Eventos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v63gqn42w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_jzv63gqn42wy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vkerlhzuc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_cqvkerlhzucn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s30vyk5s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A1. Navegação não autenticada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_nis30vyk5s1m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especiais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Esta é a tela na qual os usuário se reúnem com interesses em comum, nela o usuário pode criar, curtir, comentar e ler postagens, visualizar membros e o ranking de postagens mais curtidas da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49wm6grtvjx5" w:id="3"/>
      <w:bookmarkEnd w:id="3"/>
      <w:r w:rsidDel="00000000" w:rsidR="00000000" w:rsidRPr="00000000">
        <w:rPr>
          <w:rtl w:val="0"/>
        </w:rPr>
        <w:t xml:space="preserve">Características Gerais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spacing w:after="100" w:line="240" w:lineRule="auto"/>
        <w:ind w:left="720" w:hanging="360"/>
        <w:rPr/>
      </w:pPr>
      <w:bookmarkStart w:colFirst="0" w:colLast="0" w:name="_y0ed97fe3yit" w:id="4"/>
      <w:bookmarkEnd w:id="4"/>
      <w:r w:rsidDel="00000000" w:rsidR="00000000" w:rsidRPr="00000000">
        <w:rPr>
          <w:rtl w:val="0"/>
        </w:rPr>
        <w:t xml:space="preserve">Ações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postagens;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Curtir postagens;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Comentar postagens;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todos os membros da comunidade;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postagens mais curtidas da semana;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Participar de uma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spacing w:after="100" w:line="240" w:lineRule="auto"/>
        <w:ind w:left="720" w:hanging="360"/>
        <w:rPr/>
      </w:pPr>
      <w:bookmarkStart w:colFirst="0" w:colLast="0" w:name="_juzfo964kzx7" w:id="5"/>
      <w:bookmarkEnd w:id="5"/>
      <w:r w:rsidDel="00000000" w:rsidR="00000000" w:rsidRPr="00000000">
        <w:rPr>
          <w:rtl w:val="0"/>
        </w:rPr>
        <w:t xml:space="preserve">Atores 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after="100" w:line="240" w:lineRule="auto"/>
        <w:ind w:left="720" w:hanging="360"/>
        <w:rPr/>
      </w:pPr>
      <w:bookmarkStart w:colFirst="0" w:colLast="0" w:name="_gxzwxn4kzcm1" w:id="6"/>
      <w:bookmarkEnd w:id="6"/>
      <w:r w:rsidDel="00000000" w:rsidR="00000000" w:rsidRPr="00000000">
        <w:rPr>
          <w:rtl w:val="0"/>
        </w:rPr>
        <w:t xml:space="preserve">Pré-condições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ter uma conta e estar logado no site.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ter selecionado uma das comunidades na tela de seleção de comunidades; [ Tela Seleção de Comunidades]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spacing w:after="100" w:line="240" w:lineRule="auto"/>
        <w:ind w:left="720" w:hanging="360"/>
        <w:rPr/>
      </w:pPr>
      <w:bookmarkStart w:colFirst="0" w:colLast="0" w:name="_39mw6muhwlz8" w:id="7"/>
      <w:bookmarkEnd w:id="7"/>
      <w:r w:rsidDel="00000000" w:rsidR="00000000" w:rsidRPr="00000000">
        <w:rPr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100" w:line="240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poderá visualizar membros e posts dentro de uma comunidade;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after="100" w:line="240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poderá criar e comentar postagens com sucesso;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100" w:line="240" w:lineRule="auto"/>
        <w:ind w:left="1003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poderá participar de uma comunidade.</w:t>
      </w:r>
    </w:p>
    <w:p w:rsidR="00000000" w:rsidDel="00000000" w:rsidP="00000000" w:rsidRDefault="00000000" w:rsidRPr="00000000" w14:paraId="00000081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spacing w:after="100" w:line="240" w:lineRule="auto"/>
        <w:ind w:left="720" w:hanging="360"/>
        <w:rPr/>
      </w:pPr>
      <w:bookmarkStart w:colFirst="0" w:colLast="0" w:name="_y1romn94lo7v" w:id="8"/>
      <w:bookmarkEnd w:id="8"/>
      <w:r w:rsidDel="00000000" w:rsidR="00000000" w:rsidRPr="00000000">
        <w:rPr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postagens de outros membros da comunidade;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znysh7" w:id="9"/>
      <w:bookmarkEnd w:id="9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spacing w:line="240" w:lineRule="auto"/>
        <w:ind w:left="426"/>
        <w:rPr/>
      </w:pPr>
      <w:bookmarkStart w:colFirst="0" w:colLast="0" w:name="_jzv63gqn42wy" w:id="10"/>
      <w:bookmarkEnd w:id="10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88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realizar o cadastro; [Tela de Cadastro]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escolher uma das áreas de tecnología na tela principal; [Tela Seleção da Área]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escolher uma das comunidades na tela de seleção de comunidades; [ Tela Seleção de Comunidade]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poder utilizar todos os recursos que as comunidades oferecem;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</w:p>
    <w:p w:rsidR="00000000" w:rsidDel="00000000" w:rsidP="00000000" w:rsidRDefault="00000000" w:rsidRPr="00000000" w14:paraId="0000008E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3"/>
        </w:numPr>
        <w:spacing w:after="100" w:line="240" w:lineRule="auto"/>
        <w:ind w:left="426"/>
        <w:rPr/>
      </w:pPr>
      <w:bookmarkStart w:colFirst="0" w:colLast="0" w:name="_cqvkerlhzucn" w:id="11"/>
      <w:bookmarkEnd w:id="11"/>
      <w:r w:rsidDel="00000000" w:rsidR="00000000" w:rsidRPr="00000000">
        <w:rPr>
          <w:rtl w:val="0"/>
        </w:rPr>
        <w:t xml:space="preserve">Fluxo alternativo </w:t>
      </w:r>
    </w:p>
    <w:p w:rsidR="00000000" w:rsidDel="00000000" w:rsidP="00000000" w:rsidRDefault="00000000" w:rsidRPr="00000000" w14:paraId="00000092">
      <w:pPr>
        <w:spacing w:after="10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line="276" w:lineRule="auto"/>
        <w:ind w:left="1003" w:hanging="436"/>
        <w:rPr/>
      </w:pPr>
      <w:bookmarkStart w:colFirst="0" w:colLast="0" w:name="_nis30vyk5s1m" w:id="12"/>
      <w:bookmarkEnd w:id="12"/>
      <w:r w:rsidDel="00000000" w:rsidR="00000000" w:rsidRPr="00000000">
        <w:rPr>
          <w:rtl w:val="0"/>
        </w:rPr>
        <w:t xml:space="preserve">A1. Navegação não autenticada </w:t>
      </w:r>
    </w:p>
    <w:p w:rsidR="00000000" w:rsidDel="00000000" w:rsidP="00000000" w:rsidRDefault="00000000" w:rsidRPr="00000000" w14:paraId="00000094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na URL do MyRocket; [Tela seleção da Área]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escolher uma das áreas de tecnología na tela principal; [Tela Seleção da Área]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escolher uma das comunidades na tela de seleção de comunidades; [ Tela Seleção de Comunidade]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 poder visualizar todas as postagens de outros usuário do MyRocket;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  <w:t xml:space="preserve">Bloco de dados</w:t>
      </w:r>
    </w:p>
    <w:p w:rsidR="00000000" w:rsidDel="00000000" w:rsidP="00000000" w:rsidRDefault="00000000" w:rsidRPr="00000000" w14:paraId="0000009D">
      <w:pPr>
        <w:spacing w:after="200" w:line="276" w:lineRule="auto"/>
        <w:ind w:left="1003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acesso a todas as ferramentas que o MyRocket oferece, o usuário deve ter uma conta e estar logado na rede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Navegação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é necessário ter uma conta para entrar nas telas de seleção de área, seleção de comunidade e nem de comunidades.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[RN03] – Assuntos mais relevantes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cinco postagens mais curtidas dentro de uma comunidade ficarão expostas por um período de uma semana.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[RN04] – Curtidas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curtir postagens de outros usuários.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[RN05] – Comentários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comentar dentro das postagens de outros usuários.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[RN06] – Membros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Somente membros de uma comunidade poderão criar postagens e interagir com outros usuários.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[RN07] – Apagar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 poderão apagar as próprias postagens.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B4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de Comunidade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0000" cy="28292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2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B">
      <w:pPr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93741" cy="25587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741" cy="255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BE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 Tela Seleção da Área;</w:t>
      </w:r>
    </w:p>
    <w:p w:rsidR="00000000" w:rsidDel="00000000" w:rsidP="00000000" w:rsidRDefault="00000000" w:rsidRPr="00000000" w14:paraId="000000BF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UC03.1.1 Tela Seleção de Comunidade;</w:t>
      </w:r>
    </w:p>
    <w:p w:rsidR="00000000" w:rsidDel="00000000" w:rsidP="00000000" w:rsidRDefault="00000000" w:rsidRPr="00000000" w14:paraId="000000C0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UC02 Tela de Cadastro;</w:t>
      </w:r>
    </w:p>
    <w:p w:rsidR="00000000" w:rsidDel="00000000" w:rsidP="00000000" w:rsidRDefault="00000000" w:rsidRPr="00000000" w14:paraId="000000C1">
      <w:pPr>
        <w:spacing w:after="200" w:line="276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b8cce4" w:val="clear"/>
      <w:tabs>
        <w:tab w:val="right" w:pos="8637"/>
      </w:tabs>
      <w:spacing w:after="100" w:line="276" w:lineRule="auto"/>
      <w:ind w:left="36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240" w:lineRule="auto"/>
      <w:ind w:left="426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1003" w:hanging="43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