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6"/>
          <w:szCs w:val="36"/>
        </w:rPr>
        <w:t xml:space="preserve">Revisão de estrutura de árvores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Nome:</w:t>
      </w:r>
      <w:r>
        <w:rPr>
          <w:sz w:val="22"/>
          <w:szCs w:val="22"/>
        </w:rPr>
        <w:t xml:space="preserve"> Davi Reis Ribeiro   </w:t>
      </w:r>
      <w:r>
        <w:rPr>
          <w:b/>
          <w:bCs/>
          <w:sz w:val="22"/>
          <w:szCs w:val="22"/>
        </w:rPr>
        <w:t xml:space="preserve">Turma:</w:t>
      </w:r>
      <w:r>
        <w:rPr>
          <w:sz w:val="22"/>
          <w:szCs w:val="22"/>
        </w:rPr>
        <w:t xml:space="preserve"> D1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Disciplina:</w:t>
      </w:r>
      <w:r>
        <w:rPr>
          <w:sz w:val="22"/>
          <w:szCs w:val="22"/>
        </w:rPr>
        <w:t xml:space="preserve"> Estrutura de Dados II   </w:t>
      </w:r>
      <w:r>
        <w:rPr>
          <w:b/>
          <w:bCs/>
          <w:sz w:val="22"/>
          <w:szCs w:val="22"/>
        </w:rPr>
        <w:t xml:space="preserve">Professora:</w:t>
      </w:r>
      <w:r>
        <w:rPr>
          <w:sz w:val="22"/>
          <w:szCs w:val="22"/>
        </w:rPr>
        <w:t xml:space="preserve"> Profa. Kadidja Valéria</w:t>
      </w:r>
    </w:p>
    <w:p>
      <w:pPr>
        <w:pBdr>
          <w:bottom w:val="single" w:color="1F3864" w:sz="6" w:space="6"/>
        </w:pBdr>
        <w:spacing w:after="160"/>
      </w:pPr>
      <w:r>
        <w:rPr>
          <w:b/>
          <w:bCs/>
          <w:sz w:val="22"/>
          <w:szCs w:val="22"/>
        </w:rPr>
        <w:t xml:space="preserve">Modalidade:</w:t>
      </w:r>
      <w:r>
        <w:rPr>
          <w:sz w:val="22"/>
          <w:szCs w:val="22"/>
        </w:rPr>
        <w:t xml:space="preserve"> individual, remota e assíncrona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Etapa 1 — Revisão bibliográfica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Conceitos básicos.</w:t>
      </w:r>
      <w:r>
        <w:rPr>
          <w:sz w:val="22"/>
          <w:szCs w:val="22"/>
        </w:rPr>
        <w:t xml:space="preserve"> Uma árvore é uma estrutura hierárquica formada por nós. O nó do topo é a </w:t>
      </w:r>
      <w:r>
        <w:rPr>
          <w:b/>
          <w:bCs/>
          <w:sz w:val="22"/>
          <w:szCs w:val="22"/>
        </w:rPr>
        <w:t xml:space="preserve">raiz</w:t>
      </w:r>
      <w:r>
        <w:rPr>
          <w:sz w:val="22"/>
          <w:szCs w:val="22"/>
        </w:rPr>
        <w:t xml:space="preserve">; cada nó pode ter </w:t>
      </w:r>
      <w:r>
        <w:rPr>
          <w:b/>
          <w:bCs/>
          <w:sz w:val="22"/>
          <w:szCs w:val="22"/>
        </w:rPr>
        <w:t xml:space="preserve">filhos</w:t>
      </w:r>
      <w:r>
        <w:rPr>
          <w:sz w:val="22"/>
          <w:szCs w:val="22"/>
        </w:rPr>
        <w:t xml:space="preserve">, e o nó acima dele é o </w:t>
      </w:r>
      <w:r>
        <w:rPr>
          <w:b/>
          <w:bCs/>
          <w:sz w:val="22"/>
          <w:szCs w:val="22"/>
        </w:rPr>
        <w:t xml:space="preserve">pai</w:t>
      </w:r>
      <w:r>
        <w:rPr>
          <w:sz w:val="22"/>
          <w:szCs w:val="22"/>
        </w:rPr>
        <w:t xml:space="preserve">; nós sem filhos são </w:t>
      </w:r>
      <w:r>
        <w:rPr>
          <w:b/>
          <w:bCs/>
          <w:sz w:val="22"/>
          <w:szCs w:val="22"/>
        </w:rPr>
        <w:t xml:space="preserve">folhas</w:t>
      </w:r>
      <w:r>
        <w:rPr>
          <w:sz w:val="22"/>
          <w:szCs w:val="22"/>
        </w:rPr>
        <w:t xml:space="preserve">. A </w:t>
      </w:r>
      <w:r>
        <w:rPr>
          <w:b/>
          <w:bCs/>
          <w:sz w:val="22"/>
          <w:szCs w:val="22"/>
        </w:rPr>
        <w:t xml:space="preserve">altura</w:t>
      </w:r>
      <w:r>
        <w:rPr>
          <w:sz w:val="22"/>
          <w:szCs w:val="22"/>
        </w:rPr>
        <w:t xml:space="preserve"> é o tamanho do maior caminho da raiz até uma folha, e o </w:t>
      </w:r>
      <w:r>
        <w:rPr>
          <w:b/>
          <w:bCs/>
          <w:sz w:val="22"/>
          <w:szCs w:val="22"/>
        </w:rPr>
        <w:t xml:space="preserve">percurso</w:t>
      </w:r>
      <w:r>
        <w:rPr>
          <w:sz w:val="22"/>
          <w:szCs w:val="22"/>
        </w:rPr>
        <w:t xml:space="preserve"> é a forma de visitar os nós (por exemplo, em ordem, que numa ABB devolve os valores ordenados).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Árvore geral e árvore binária.</w:t>
      </w:r>
      <w:r>
        <w:rPr>
          <w:sz w:val="22"/>
          <w:szCs w:val="22"/>
        </w:rPr>
        <w:t xml:space="preserve"> Na árvore geral, cada nó pode ter qualquer quantidade de filhos. Na árvore binária, cada nó tem no máximo dois filhos (esquerdo e direito).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ABB (árvore binária de busca).</w:t>
      </w:r>
      <w:r>
        <w:rPr>
          <w:sz w:val="22"/>
          <w:szCs w:val="22"/>
        </w:rPr>
        <w:t xml:space="preserve"> É uma árvore binária em que cada nó guarda uma chave: tudo que está na subárvore esquerda é menor que o nó e tudo que está na direita é maior. A busca e a inserção começam na raiz e vão comparando: se o valor é menor, vai para a esquerda; se é maior, vai para a direita, até achar o valor ou chegar a um lugar vazio (onde o novo nó é inserido). Não há ajuste automático, então, com dados em ordem, a árvore pode virar uma "lista" e as operações passam de O(log n) para O(n). Serve para buscas e ordenação quando está razoavelmente equilibrada.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AVL.</w:t>
      </w:r>
      <w:r>
        <w:rPr>
          <w:sz w:val="22"/>
          <w:szCs w:val="22"/>
        </w:rPr>
        <w:t xml:space="preserve"> É uma ABB que se mantém balanceada: em todo nó, as alturas das subárvores esquerda e direita diferem em no máximo 1 (fator de balanceamento -1, 0 ou 1). Depois de inserir ou remover, atualiza-se o fator de balanceamento dos ancestrais; se algum chegar a 2 ou -2, faz-se uma rotação (simples ou dupla). Tudo fica em O(log n). É boa quando há muitas buscas, pois é a mais rigidamente equilibrada.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Rubro-negra.</w:t>
      </w:r>
      <w:r>
        <w:rPr>
          <w:sz w:val="22"/>
          <w:szCs w:val="22"/>
        </w:rPr>
        <w:t xml:space="preserve"> É uma ABB em que cada nó tem uma cor (vermelho ou preto). As regras são: a raiz é preta; filho de nó vermelho é preto; todo caminho de um nó até as folhas tem o mesmo número de nós pretos. Com isso, o caminho mais longo nunca passa de 2 vezes o mais curto. Na inserção, o nó entra vermelho e, se quebrar alguma regra, a árvore é corrigida com recolorações e poucas rotações. Busca, inserção e remoção são O(log n). É muito usada para implementar mapas/dicionários em linguagens de programação.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Árvore B.</w:t>
      </w:r>
      <w:r>
        <w:rPr>
          <w:sz w:val="22"/>
          <w:szCs w:val="22"/>
        </w:rPr>
        <w:t xml:space="preserve"> Cada nó (página) guarda várias chaves ordenadas e pode ter vários filhos, e não só dois. Pela ordem </w:t>
      </w:r>
      <w:r>
        <w:rPr>
          <w:i/>
          <w:iCs/>
          <w:sz w:val="22"/>
          <w:szCs w:val="22"/>
        </w:rPr>
        <w:t xml:space="preserve">d</w:t>
      </w:r>
      <w:r>
        <w:rPr>
          <w:sz w:val="22"/>
          <w:szCs w:val="22"/>
        </w:rPr>
        <w:t xml:space="preserve">, cada nó tem no máximo </w:t>
      </w:r>
      <w:r>
        <w:rPr>
          <w:i/>
          <w:iCs/>
          <w:sz w:val="22"/>
          <w:szCs w:val="22"/>
        </w:rPr>
        <w:t xml:space="preserve">d</w:t>
      </w:r>
      <w:r>
        <w:rPr>
          <w:sz w:val="22"/>
          <w:szCs w:val="22"/>
        </w:rPr>
        <w:t xml:space="preserve"> filhos e, nos nós internos, no mínimo metade disso (</w:t>
      </w:r>
      <w:r>
        <w:rPr>
          <w:i/>
          <w:iCs/>
          <w:sz w:val="22"/>
          <w:szCs w:val="22"/>
        </w:rPr>
        <w:t xml:space="preserve">d</w:t>
      </w:r>
      <w:r>
        <w:rPr>
          <w:sz w:val="22"/>
          <w:szCs w:val="22"/>
        </w:rPr>
        <w:t xml:space="preserve">/2, arredondado para cima). A busca escolhe um entre vários caminhos a cada nó. Na inserção, se o nó está cheio, ele é dividido (split): a chave do meio sobe para o pai, o que pode se repetir para cima. É usada em bancos de dados e sistemas de arquivos, pois reduz os acessos ao disco.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Árvore B+.</w:t>
      </w:r>
      <w:r>
        <w:rPr>
          <w:sz w:val="22"/>
          <w:szCs w:val="22"/>
        </w:rPr>
        <w:t xml:space="preserve"> É uma variação da B em que todas as chaves ficam nas folhas; os nós internos guardam só cópias das chaves para orientar a busca. As folhas são ligadas entre si, então dá para percorrer em sequência (busca por intervalo) sem voltar à raiz. A inserção funciona como na B, com divisão de folha. Também é usada em bancos de dados e sistemas de arquivos.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Heap.</w:t>
      </w:r>
      <w:r>
        <w:rPr>
          <w:sz w:val="22"/>
          <w:szCs w:val="22"/>
        </w:rPr>
        <w:t xml:space="preserve"> É uma árvore binária quase completa, guardada em um vetor. No max-heap, todo pai é maior que seus filhos (o maior fica na raiz); no min-heap é o contrário. Na inserção, coloca-se o elemento no final e ele "sobe" enquanto violar a regra; na remoção, tira-se a raiz, traz-se o último elemento para o topo e ele "desce". Ambas são O(log n). Serve para fila de prioridade e heapsort.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Trie.</w:t>
      </w:r>
      <w:r>
        <w:rPr>
          <w:sz w:val="22"/>
          <w:szCs w:val="22"/>
        </w:rPr>
        <w:t xml:space="preserve"> É uma árvore de prefixos: cada aresta representa um caractere e a palavra é formada pelo caminho da raiz até o nó. Todos os descendentes de um nó compartilham o mesmo prefixo. Busca e inserção seguem a palavra letra por letra. É usada em dicionários e autocompletar.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Etapa 2 — Quadro comparativo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50"/>
        <w:gridCol w:w="1900"/>
        <w:gridCol w:w="2000"/>
        <w:gridCol w:w="1688"/>
        <w:gridCol w:w="1300"/>
      </w:tblGrid>
      <w:tr>
        <w:trPr>
          <w:tblHeader/>
        </w:trPr>
        <w:tc>
          <w:tcPr>
            <w:tcW w:type="dxa" w:w="1100"/>
            <w:tcBorders>
              <w:top w:val="single" w:color="B4BCCB" w:sz="4"/>
              <w:left w:val="single" w:color="B4BCCB" w:sz="4"/>
              <w:bottom w:val="single" w:color="B4BCCB" w:sz="4"/>
              <w:right w:val="single" w:color="B4BCCB" w:sz="4"/>
            </w:tcBorders>
            <w:shd w:fill="E8ECF5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Estrutura</w:t>
            </w:r>
          </w:p>
        </w:tc>
        <w:tc>
          <w:tcPr>
            <w:tcW w:type="dxa" w:w="1650"/>
            <w:tcBorders>
              <w:top w:val="single" w:color="B4BCCB" w:sz="4"/>
              <w:left w:val="single" w:color="B4BCCB" w:sz="4"/>
              <w:bottom w:val="single" w:color="B4BCCB" w:sz="4"/>
              <w:right w:val="single" w:color="B4BCCB" w:sz="4"/>
            </w:tcBorders>
            <w:shd w:fill="E8ECF5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Organização dos dados</w:t>
            </w:r>
          </w:p>
        </w:tc>
        <w:tc>
          <w:tcPr>
            <w:tcW w:type="dxa" w:w="1900"/>
            <w:tcBorders>
              <w:top w:val="single" w:color="B4BCCB" w:sz="4"/>
              <w:left w:val="single" w:color="B4BCCB" w:sz="4"/>
              <w:bottom w:val="single" w:color="B4BCCB" w:sz="4"/>
              <w:right w:val="single" w:color="B4BCCB" w:sz="4"/>
            </w:tcBorders>
            <w:shd w:fill="E8ECF5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Regra ou propriedade</w:t>
            </w:r>
          </w:p>
        </w:tc>
        <w:tc>
          <w:tcPr>
            <w:tcW w:type="dxa" w:w="2000"/>
            <w:tcBorders>
              <w:top w:val="single" w:color="B4BCCB" w:sz="4"/>
              <w:left w:val="single" w:color="B4BCCB" w:sz="4"/>
              <w:bottom w:val="single" w:color="B4BCCB" w:sz="4"/>
              <w:right w:val="single" w:color="B4BCCB" w:sz="4"/>
            </w:tcBorders>
            <w:shd w:fill="E8ECF5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Operação ou ajuste</w:t>
            </w:r>
          </w:p>
        </w:tc>
        <w:tc>
          <w:tcPr>
            <w:tcW w:type="dxa" w:w="1688"/>
            <w:tcBorders>
              <w:top w:val="single" w:color="B4BCCB" w:sz="4"/>
              <w:left w:val="single" w:color="B4BCCB" w:sz="4"/>
              <w:bottom w:val="single" w:color="B4BCCB" w:sz="4"/>
              <w:right w:val="single" w:color="B4BCCB" w:sz="4"/>
            </w:tcBorders>
            <w:shd w:fill="E8ECF5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Aplicação</w:t>
            </w:r>
          </w:p>
        </w:tc>
        <w:tc>
          <w:tcPr>
            <w:tcW w:type="dxa" w:w="1300"/>
            <w:tcBorders>
              <w:top w:val="single" w:color="B4BCCB" w:sz="4"/>
              <w:left w:val="single" w:color="B4BCCB" w:sz="4"/>
              <w:bottom w:val="single" w:color="B4BCCB" w:sz="4"/>
              <w:right w:val="single" w:color="B4BCCB" w:sz="4"/>
            </w:tcBorders>
            <w:shd w:fill="E8ECF5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Referência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4BCCB" w:sz="4"/>
              <w:left w:val="single" w:color="B4BCCB" w:sz="4"/>
              <w:bottom w:val="single" w:color="B4BCCB" w:sz="4"/>
              <w:right w:val="single" w:color="B4BCC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ABB</w:t>
            </w:r>
          </w:p>
        </w:tc>
        <w:tc>
          <w:tcPr>
            <w:tcW w:type="dxa" w:w="1650"/>
            <w:tcBorders>
              <w:top w:val="single" w:color="B4BCCB" w:sz="4"/>
              <w:left w:val="single" w:color="B4BCCB" w:sz="4"/>
              <w:bottom w:val="single" w:color="B4BCCB" w:sz="4"/>
              <w:right w:val="single" w:color="B4BCC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Nós com uma chave e até 2 filhos</w:t>
            </w:r>
          </w:p>
        </w:tc>
        <w:tc>
          <w:tcPr>
            <w:tcW w:type="dxa" w:w="1900"/>
            <w:tcBorders>
              <w:top w:val="single" w:color="B4BCCB" w:sz="4"/>
              <w:left w:val="single" w:color="B4BCCB" w:sz="4"/>
              <w:bottom w:val="single" w:color="B4BCCB" w:sz="4"/>
              <w:right w:val="single" w:color="B4BCC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Esquerda &lt; nó &lt; direita</w:t>
            </w:r>
          </w:p>
        </w:tc>
        <w:tc>
          <w:tcPr>
            <w:tcW w:type="dxa" w:w="2000"/>
            <w:tcBorders>
              <w:top w:val="single" w:color="B4BCCB" w:sz="4"/>
              <w:left w:val="single" w:color="B4BCCB" w:sz="4"/>
              <w:bottom w:val="single" w:color="B4BCCB" w:sz="4"/>
              <w:right w:val="single" w:color="B4BCC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Busca e inserção descem comparando; não há ajuste (pode degenerar em lista)</w:t>
            </w:r>
          </w:p>
        </w:tc>
        <w:tc>
          <w:tcPr>
            <w:tcW w:type="dxa" w:w="1688"/>
            <w:tcBorders>
              <w:top w:val="single" w:color="B4BCCB" w:sz="4"/>
              <w:left w:val="single" w:color="B4BCCB" w:sz="4"/>
              <w:bottom w:val="single" w:color="B4BCCB" w:sz="4"/>
              <w:right w:val="single" w:color="B4BCC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Buscas e ordenação (percurso em ordem)</w:t>
            </w:r>
          </w:p>
        </w:tc>
        <w:tc>
          <w:tcPr>
            <w:tcW w:type="dxa" w:w="1300"/>
            <w:tcBorders>
              <w:top w:val="single" w:color="B4BCCB" w:sz="4"/>
              <w:left w:val="single" w:color="B4BCCB" w:sz="4"/>
              <w:bottom w:val="single" w:color="B4BCCB" w:sz="4"/>
              <w:right w:val="single" w:color="B4BCC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[1]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4BCCB" w:sz="4"/>
              <w:left w:val="single" w:color="B4BCCB" w:sz="4"/>
              <w:bottom w:val="single" w:color="B4BCCB" w:sz="4"/>
              <w:right w:val="single" w:color="B4BCC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AVL</w:t>
            </w:r>
          </w:p>
        </w:tc>
        <w:tc>
          <w:tcPr>
            <w:tcW w:type="dxa" w:w="1650"/>
            <w:tcBorders>
              <w:top w:val="single" w:color="B4BCCB" w:sz="4"/>
              <w:left w:val="single" w:color="B4BCCB" w:sz="4"/>
              <w:bottom w:val="single" w:color="B4BCCB" w:sz="4"/>
              <w:right w:val="single" w:color="B4BCC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ABB balanceada</w:t>
            </w:r>
          </w:p>
        </w:tc>
        <w:tc>
          <w:tcPr>
            <w:tcW w:type="dxa" w:w="1900"/>
            <w:tcBorders>
              <w:top w:val="single" w:color="B4BCCB" w:sz="4"/>
              <w:left w:val="single" w:color="B4BCCB" w:sz="4"/>
              <w:bottom w:val="single" w:color="B4BCCB" w:sz="4"/>
              <w:right w:val="single" w:color="B4BCC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Alturas das subárvores diferem em no máximo 1</w:t>
            </w:r>
          </w:p>
        </w:tc>
        <w:tc>
          <w:tcPr>
            <w:tcW w:type="dxa" w:w="2000"/>
            <w:tcBorders>
              <w:top w:val="single" w:color="B4BCCB" w:sz="4"/>
              <w:left w:val="single" w:color="B4BCCB" w:sz="4"/>
              <w:bottom w:val="single" w:color="B4BCCB" w:sz="4"/>
              <w:right w:val="single" w:color="B4BCC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Após inserir/remover, recalcula o fator de balanceamento e aplica rotação simples ou dupla</w:t>
            </w:r>
          </w:p>
        </w:tc>
        <w:tc>
          <w:tcPr>
            <w:tcW w:type="dxa" w:w="1688"/>
            <w:tcBorders>
              <w:top w:val="single" w:color="B4BCCB" w:sz="4"/>
              <w:left w:val="single" w:color="B4BCCB" w:sz="4"/>
              <w:bottom w:val="single" w:color="B4BCCB" w:sz="4"/>
              <w:right w:val="single" w:color="B4BCC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Dicionários e conjuntos com muitas buscas</w:t>
            </w:r>
          </w:p>
        </w:tc>
        <w:tc>
          <w:tcPr>
            <w:tcW w:type="dxa" w:w="1300"/>
            <w:tcBorders>
              <w:top w:val="single" w:color="B4BCCB" w:sz="4"/>
              <w:left w:val="single" w:color="B4BCCB" w:sz="4"/>
              <w:bottom w:val="single" w:color="B4BCCB" w:sz="4"/>
              <w:right w:val="single" w:color="B4BCC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[2]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4BCCB" w:sz="4"/>
              <w:left w:val="single" w:color="B4BCCB" w:sz="4"/>
              <w:bottom w:val="single" w:color="B4BCCB" w:sz="4"/>
              <w:right w:val="single" w:color="B4BCC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Rubro-negra</w:t>
            </w:r>
          </w:p>
        </w:tc>
        <w:tc>
          <w:tcPr>
            <w:tcW w:type="dxa" w:w="1650"/>
            <w:tcBorders>
              <w:top w:val="single" w:color="B4BCCB" w:sz="4"/>
              <w:left w:val="single" w:color="B4BCCB" w:sz="4"/>
              <w:bottom w:val="single" w:color="B4BCCB" w:sz="4"/>
              <w:right w:val="single" w:color="B4BCC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ABB com uma cor em cada nó</w:t>
            </w:r>
          </w:p>
        </w:tc>
        <w:tc>
          <w:tcPr>
            <w:tcW w:type="dxa" w:w="1900"/>
            <w:tcBorders>
              <w:top w:val="single" w:color="B4BCCB" w:sz="4"/>
              <w:left w:val="single" w:color="B4BCCB" w:sz="4"/>
              <w:bottom w:val="single" w:color="B4BCCB" w:sz="4"/>
              <w:right w:val="single" w:color="B4BCC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Raiz preta; filho de vermelho é preto; mesmo nº de nós pretos em todo caminho</w:t>
            </w:r>
          </w:p>
        </w:tc>
        <w:tc>
          <w:tcPr>
            <w:tcW w:type="dxa" w:w="2000"/>
            <w:tcBorders>
              <w:top w:val="single" w:color="B4BCCB" w:sz="4"/>
              <w:left w:val="single" w:color="B4BCCB" w:sz="4"/>
              <w:bottom w:val="single" w:color="B4BCCB" w:sz="4"/>
              <w:right w:val="single" w:color="B4BCC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Insere nó vermelho e corrige com recoloração e poucas rotações</w:t>
            </w:r>
          </w:p>
        </w:tc>
        <w:tc>
          <w:tcPr>
            <w:tcW w:type="dxa" w:w="1688"/>
            <w:tcBorders>
              <w:top w:val="single" w:color="B4BCCB" w:sz="4"/>
              <w:left w:val="single" w:color="B4BCCB" w:sz="4"/>
              <w:bottom w:val="single" w:color="B4BCCB" w:sz="4"/>
              <w:right w:val="single" w:color="B4BCC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Mapas/dicionários de linguagens de programação</w:t>
            </w:r>
          </w:p>
        </w:tc>
        <w:tc>
          <w:tcPr>
            <w:tcW w:type="dxa" w:w="1300"/>
            <w:tcBorders>
              <w:top w:val="single" w:color="B4BCCB" w:sz="4"/>
              <w:left w:val="single" w:color="B4BCCB" w:sz="4"/>
              <w:bottom w:val="single" w:color="B4BCCB" w:sz="4"/>
              <w:right w:val="single" w:color="B4BCC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[3]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4BCCB" w:sz="4"/>
              <w:left w:val="single" w:color="B4BCCB" w:sz="4"/>
              <w:bottom w:val="single" w:color="B4BCCB" w:sz="4"/>
              <w:right w:val="single" w:color="B4BCC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50"/>
            <w:tcBorders>
              <w:top w:val="single" w:color="B4BCCB" w:sz="4"/>
              <w:left w:val="single" w:color="B4BCCB" w:sz="4"/>
              <w:bottom w:val="single" w:color="B4BCCB" w:sz="4"/>
              <w:right w:val="single" w:color="B4BCC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Nós (páginas) com várias chaves ordenadas e vários filhos</w:t>
            </w:r>
          </w:p>
        </w:tc>
        <w:tc>
          <w:tcPr>
            <w:tcW w:type="dxa" w:w="1900"/>
            <w:tcBorders>
              <w:top w:val="single" w:color="B4BCCB" w:sz="4"/>
              <w:left w:val="single" w:color="B4BCCB" w:sz="4"/>
              <w:bottom w:val="single" w:color="B4BCCB" w:sz="4"/>
              <w:right w:val="single" w:color="B4BCC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Ordem </w:t>
            </w: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d</w:t>
            </w:r>
            <w:r>
              <w:rPr>
                <w:b w:val="false"/>
                <w:bCs w:val="false"/>
                <w:sz w:val="18"/>
                <w:szCs w:val="18"/>
              </w:rPr>
              <w:t xml:space="preserve">: no máximo </w:t>
            </w: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d</w:t>
            </w:r>
            <w:r>
              <w:rPr>
                <w:b w:val="false"/>
                <w:bCs w:val="false"/>
                <w:sz w:val="18"/>
                <w:szCs w:val="18"/>
              </w:rPr>
              <w:t xml:space="preserve"> filhos por nó; nós internos com no mínimo </w:t>
            </w: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d</w:t>
            </w:r>
            <w:r>
              <w:rPr>
                <w:b w:val="false"/>
                <w:bCs w:val="false"/>
                <w:sz w:val="18"/>
                <w:szCs w:val="18"/>
              </w:rPr>
              <w:t xml:space="preserve">/2 (para cima)</w:t>
            </w:r>
          </w:p>
        </w:tc>
        <w:tc>
          <w:tcPr>
            <w:tcW w:type="dxa" w:w="2000"/>
            <w:tcBorders>
              <w:top w:val="single" w:color="B4BCCB" w:sz="4"/>
              <w:left w:val="single" w:color="B4BCCB" w:sz="4"/>
              <w:bottom w:val="single" w:color="B4BCCB" w:sz="4"/>
              <w:right w:val="single" w:color="B4BCC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Busca em várias vias; nó cheio é dividido (split) e a chave do meio sobe</w:t>
            </w:r>
          </w:p>
        </w:tc>
        <w:tc>
          <w:tcPr>
            <w:tcW w:type="dxa" w:w="1688"/>
            <w:tcBorders>
              <w:top w:val="single" w:color="B4BCCB" w:sz="4"/>
              <w:left w:val="single" w:color="B4BCCB" w:sz="4"/>
              <w:bottom w:val="single" w:color="B4BCCB" w:sz="4"/>
              <w:right w:val="single" w:color="B4BCC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Bancos de dados e sistemas de arquivos (NTFS, Ext4)</w:t>
            </w:r>
          </w:p>
        </w:tc>
        <w:tc>
          <w:tcPr>
            <w:tcW w:type="dxa" w:w="1300"/>
            <w:tcBorders>
              <w:top w:val="single" w:color="B4BCCB" w:sz="4"/>
              <w:left w:val="single" w:color="B4BCCB" w:sz="4"/>
              <w:bottom w:val="single" w:color="B4BCCB" w:sz="4"/>
              <w:right w:val="single" w:color="B4BCC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[4]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4BCCB" w:sz="4"/>
              <w:left w:val="single" w:color="B4BCCB" w:sz="4"/>
              <w:bottom w:val="single" w:color="B4BCCB" w:sz="4"/>
              <w:right w:val="single" w:color="B4BCC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B+</w:t>
            </w:r>
          </w:p>
        </w:tc>
        <w:tc>
          <w:tcPr>
            <w:tcW w:type="dxa" w:w="1650"/>
            <w:tcBorders>
              <w:top w:val="single" w:color="B4BCCB" w:sz="4"/>
              <w:left w:val="single" w:color="B4BCCB" w:sz="4"/>
              <w:bottom w:val="single" w:color="B4BCCB" w:sz="4"/>
              <w:right w:val="single" w:color="B4BCC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Como a B, mas todas as chaves ficam nas folhas; nós internos só orientam</w:t>
            </w:r>
          </w:p>
        </w:tc>
        <w:tc>
          <w:tcPr>
            <w:tcW w:type="dxa" w:w="1900"/>
            <w:tcBorders>
              <w:top w:val="single" w:color="B4BCCB" w:sz="4"/>
              <w:left w:val="single" w:color="B4BCCB" w:sz="4"/>
              <w:bottom w:val="single" w:color="B4BCCB" w:sz="4"/>
              <w:right w:val="single" w:color="B4BCC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Folhas ligadas entre si em sequência</w:t>
            </w:r>
          </w:p>
        </w:tc>
        <w:tc>
          <w:tcPr>
            <w:tcW w:type="dxa" w:w="2000"/>
            <w:tcBorders>
              <w:top w:val="single" w:color="B4BCCB" w:sz="4"/>
              <w:left w:val="single" w:color="B4BCCB" w:sz="4"/>
              <w:bottom w:val="single" w:color="B4BCCB" w:sz="4"/>
              <w:right w:val="single" w:color="B4BCC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Inserção com divisão de folha; busca por intervalo percorre as folhas vizinhas</w:t>
            </w:r>
          </w:p>
        </w:tc>
        <w:tc>
          <w:tcPr>
            <w:tcW w:type="dxa" w:w="1688"/>
            <w:tcBorders>
              <w:top w:val="single" w:color="B4BCCB" w:sz="4"/>
              <w:left w:val="single" w:color="B4BCCB" w:sz="4"/>
              <w:bottom w:val="single" w:color="B4BCCB" w:sz="4"/>
              <w:right w:val="single" w:color="B4BCC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Índices de bancos de dados e sistemas de arquivos (NTFS, XFS)</w:t>
            </w:r>
          </w:p>
        </w:tc>
        <w:tc>
          <w:tcPr>
            <w:tcW w:type="dxa" w:w="1300"/>
            <w:tcBorders>
              <w:top w:val="single" w:color="B4BCCB" w:sz="4"/>
              <w:left w:val="single" w:color="B4BCCB" w:sz="4"/>
              <w:bottom w:val="single" w:color="B4BCCB" w:sz="4"/>
              <w:right w:val="single" w:color="B4BCC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[5]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4BCCB" w:sz="4"/>
              <w:left w:val="single" w:color="B4BCCB" w:sz="4"/>
              <w:bottom w:val="single" w:color="B4BCCB" w:sz="4"/>
              <w:right w:val="single" w:color="B4BCC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Heap</w:t>
            </w:r>
          </w:p>
        </w:tc>
        <w:tc>
          <w:tcPr>
            <w:tcW w:type="dxa" w:w="1650"/>
            <w:tcBorders>
              <w:top w:val="single" w:color="B4BCCB" w:sz="4"/>
              <w:left w:val="single" w:color="B4BCCB" w:sz="4"/>
              <w:bottom w:val="single" w:color="B4BCCB" w:sz="4"/>
              <w:right w:val="single" w:color="B4BCC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Árvore binária quase completa, guardada em vetor</w:t>
            </w:r>
          </w:p>
        </w:tc>
        <w:tc>
          <w:tcPr>
            <w:tcW w:type="dxa" w:w="1900"/>
            <w:tcBorders>
              <w:top w:val="single" w:color="B4BCCB" w:sz="4"/>
              <w:left w:val="single" w:color="B4BCCB" w:sz="4"/>
              <w:bottom w:val="single" w:color="B4BCCB" w:sz="4"/>
              <w:right w:val="single" w:color="B4BCC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Max-heap: pai maior que os filhos (min-heap: o contrário)</w:t>
            </w:r>
          </w:p>
        </w:tc>
        <w:tc>
          <w:tcPr>
            <w:tcW w:type="dxa" w:w="2000"/>
            <w:tcBorders>
              <w:top w:val="single" w:color="B4BCCB" w:sz="4"/>
              <w:left w:val="single" w:color="B4BCCB" w:sz="4"/>
              <w:bottom w:val="single" w:color="B4BCCB" w:sz="4"/>
              <w:right w:val="single" w:color="B4BCC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Inserir no final e "subir"; remover a raiz, trazer o último e "descer"</w:t>
            </w:r>
          </w:p>
        </w:tc>
        <w:tc>
          <w:tcPr>
            <w:tcW w:type="dxa" w:w="1688"/>
            <w:tcBorders>
              <w:top w:val="single" w:color="B4BCCB" w:sz="4"/>
              <w:left w:val="single" w:color="B4BCCB" w:sz="4"/>
              <w:bottom w:val="single" w:color="B4BCCB" w:sz="4"/>
              <w:right w:val="single" w:color="B4BCC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Fila de prioridade e heapsort</w:t>
            </w:r>
          </w:p>
        </w:tc>
        <w:tc>
          <w:tcPr>
            <w:tcW w:type="dxa" w:w="1300"/>
            <w:tcBorders>
              <w:top w:val="single" w:color="B4BCCB" w:sz="4"/>
              <w:left w:val="single" w:color="B4BCCB" w:sz="4"/>
              <w:bottom w:val="single" w:color="B4BCCB" w:sz="4"/>
              <w:right w:val="single" w:color="B4BCC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[6]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4BCCB" w:sz="4"/>
              <w:left w:val="single" w:color="B4BCCB" w:sz="4"/>
              <w:bottom w:val="single" w:color="B4BCCB" w:sz="4"/>
              <w:right w:val="single" w:color="B4BCC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Trie</w:t>
            </w:r>
          </w:p>
        </w:tc>
        <w:tc>
          <w:tcPr>
            <w:tcW w:type="dxa" w:w="1650"/>
            <w:tcBorders>
              <w:top w:val="single" w:color="B4BCCB" w:sz="4"/>
              <w:left w:val="single" w:color="B4BCCB" w:sz="4"/>
              <w:bottom w:val="single" w:color="B4BCCB" w:sz="4"/>
              <w:right w:val="single" w:color="B4BCC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Árvore de prefixos: cada aresta é um caractere</w:t>
            </w:r>
          </w:p>
        </w:tc>
        <w:tc>
          <w:tcPr>
            <w:tcW w:type="dxa" w:w="1900"/>
            <w:tcBorders>
              <w:top w:val="single" w:color="B4BCCB" w:sz="4"/>
              <w:left w:val="single" w:color="B4BCCB" w:sz="4"/>
              <w:bottom w:val="single" w:color="B4BCCB" w:sz="4"/>
              <w:right w:val="single" w:color="B4BCC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Descendentes de um nó compartilham o mesmo prefixo</w:t>
            </w:r>
          </w:p>
        </w:tc>
        <w:tc>
          <w:tcPr>
            <w:tcW w:type="dxa" w:w="2000"/>
            <w:tcBorders>
              <w:top w:val="single" w:color="B4BCCB" w:sz="4"/>
              <w:left w:val="single" w:color="B4BCCB" w:sz="4"/>
              <w:bottom w:val="single" w:color="B4BCCB" w:sz="4"/>
              <w:right w:val="single" w:color="B4BCC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Busca e inserção seguem a palavra letra por letra</w:t>
            </w:r>
          </w:p>
        </w:tc>
        <w:tc>
          <w:tcPr>
            <w:tcW w:type="dxa" w:w="1688"/>
            <w:tcBorders>
              <w:top w:val="single" w:color="B4BCCB" w:sz="4"/>
              <w:left w:val="single" w:color="B4BCCB" w:sz="4"/>
              <w:bottom w:val="single" w:color="B4BCCB" w:sz="4"/>
              <w:right w:val="single" w:color="B4BCC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Dicionários e autocompletar</w:t>
            </w:r>
          </w:p>
        </w:tc>
        <w:tc>
          <w:tcPr>
            <w:tcW w:type="dxa" w:w="1300"/>
            <w:tcBorders>
              <w:top w:val="single" w:color="B4BCCB" w:sz="4"/>
              <w:left w:val="single" w:color="B4BCCB" w:sz="4"/>
              <w:bottom w:val="single" w:color="B4BCCB" w:sz="4"/>
              <w:right w:val="single" w:color="B4BCC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[7]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Etapa 3 — Identificação por analogias</w:t>
      </w:r>
    </w:p>
    <w:p>
      <w:pPr>
        <w:keepNext/>
        <w:spacing w:after="80" w:before="160" w:line="276"/>
      </w:pPr>
      <w:r>
        <w:rPr>
          <w:b/>
          <w:bCs/>
          <w:sz w:val="22"/>
          <w:szCs w:val="22"/>
        </w:rPr>
        <w:t xml:space="preserve">1. Uma estante de números é reorganizada por rotações quando um lado fica alto demais em relação ao outro.</w:t>
      </w:r>
    </w:p>
    <w:p>
      <w:pPr>
        <w:pStyle w:val="ListParagraph"/>
        <w:keepNext/>
        <w:numPr>
          <w:ilvl w:val="0"/>
          <w:numId w:val="2"/>
        </w:numPr>
        <w:spacing w:after="60" w:line="276"/>
      </w:pPr>
      <w:r>
        <w:rPr>
          <w:b/>
          <w:bCs/>
          <w:sz w:val="22"/>
          <w:szCs w:val="22"/>
        </w:rPr>
        <w:t xml:space="preserve">Estrutura:</w:t>
      </w:r>
      <w:r>
        <w:rPr>
          <w:sz w:val="22"/>
          <w:szCs w:val="22"/>
        </w:rPr>
        <w:t xml:space="preserve"> árvore AVL.</w:t>
      </w:r>
    </w:p>
    <w:p>
      <w:pPr>
        <w:pStyle w:val="ListParagraph"/>
        <w:keepNext/>
        <w:numPr>
          <w:ilvl w:val="0"/>
          <w:numId w:val="2"/>
        </w:numPr>
        <w:spacing w:after="60" w:line="276"/>
      </w:pPr>
      <w:r>
        <w:rPr>
          <w:b/>
          <w:bCs/>
          <w:sz w:val="22"/>
          <w:szCs w:val="22"/>
        </w:rPr>
        <w:t xml:space="preserve">Justificativa:</w:t>
      </w:r>
      <w:r>
        <w:rPr>
          <w:sz w:val="22"/>
          <w:szCs w:val="22"/>
        </w:rPr>
        <w:t xml:space="preserve"> a AVL exige que as alturas das duas subárvores de qualquer nó difiram em no máximo 1; quando passa disso, faz rotações para reequilibrar.</w:t>
      </w:r>
    </w:p>
    <w:p>
      <w:pPr>
        <w:pStyle w:val="ListParagraph"/>
        <w:keepNext w:val="false"/>
        <w:numPr>
          <w:ilvl w:val="0"/>
          <w:numId w:val="2"/>
        </w:numPr>
        <w:spacing w:after="60" w:line="276"/>
      </w:pPr>
      <w:r>
        <w:rPr>
          <w:b/>
          <w:bCs/>
          <w:sz w:val="22"/>
          <w:szCs w:val="22"/>
        </w:rPr>
        <w:t xml:space="preserve">Limite da analogia:</w:t>
      </w:r>
      <w:r>
        <w:rPr>
          <w:sz w:val="22"/>
          <w:szCs w:val="22"/>
        </w:rPr>
        <w:t xml:space="preserve"> a estante sugere que tudo é reorganizado, mas na AVL a rotação mexe só em poucos nós ao longo do caminho da inserção/remoção e preserva a ordem da ABB.</w:t>
      </w:r>
    </w:p>
    <w:p>
      <w:pPr>
        <w:keepNext/>
        <w:spacing w:after="80" w:before="160" w:line="276"/>
      </w:pPr>
      <w:r>
        <w:rPr>
          <w:b/>
          <w:bCs/>
          <w:sz w:val="22"/>
          <w:szCs w:val="22"/>
        </w:rPr>
        <w:t xml:space="preserve">2. Um catálogo guarda várias chaves por página; quando uma página fica cheia, ela é dividida.</w:t>
      </w:r>
    </w:p>
    <w:p>
      <w:pPr>
        <w:pStyle w:val="ListParagraph"/>
        <w:keepNext/>
        <w:numPr>
          <w:ilvl w:val="0"/>
          <w:numId w:val="2"/>
        </w:numPr>
        <w:spacing w:after="60" w:line="276"/>
      </w:pPr>
      <w:r>
        <w:rPr>
          <w:b/>
          <w:bCs/>
          <w:sz w:val="22"/>
          <w:szCs w:val="22"/>
        </w:rPr>
        <w:t xml:space="preserve">Estrutura:</w:t>
      </w:r>
      <w:r>
        <w:rPr>
          <w:sz w:val="22"/>
          <w:szCs w:val="22"/>
        </w:rPr>
        <w:t xml:space="preserve"> árvore B.</w:t>
      </w:r>
    </w:p>
    <w:p>
      <w:pPr>
        <w:pStyle w:val="ListParagraph"/>
        <w:keepNext/>
        <w:numPr>
          <w:ilvl w:val="0"/>
          <w:numId w:val="2"/>
        </w:numPr>
        <w:spacing w:after="60" w:line="276"/>
      </w:pPr>
      <w:r>
        <w:rPr>
          <w:b/>
          <w:bCs/>
          <w:sz w:val="22"/>
          <w:szCs w:val="22"/>
        </w:rPr>
        <w:t xml:space="preserve">Justificativa:</w:t>
      </w:r>
      <w:r>
        <w:rPr>
          <w:sz w:val="22"/>
          <w:szCs w:val="22"/>
        </w:rPr>
        <w:t xml:space="preserve"> cada nó (página) guarda várias chaves ordenadas; quando fica cheio, ocorre o split.</w:t>
      </w:r>
    </w:p>
    <w:p>
      <w:pPr>
        <w:pStyle w:val="ListParagraph"/>
        <w:keepNext w:val="false"/>
        <w:numPr>
          <w:ilvl w:val="0"/>
          <w:numId w:val="2"/>
        </w:numPr>
        <w:spacing w:after="60" w:line="276"/>
      </w:pPr>
      <w:r>
        <w:rPr>
          <w:b/>
          <w:bCs/>
          <w:sz w:val="22"/>
          <w:szCs w:val="22"/>
        </w:rPr>
        <w:t xml:space="preserve">Limite da analogia:</w:t>
      </w:r>
      <w:r>
        <w:rPr>
          <w:sz w:val="22"/>
          <w:szCs w:val="22"/>
        </w:rPr>
        <w:t xml:space="preserve"> num catálogo de papel, dividir a página é um problema local; na árvore B, a chave do meio sobe para o pai, e isso pode causar novas divisões em cadeia até a raiz.</w:t>
      </w:r>
    </w:p>
    <w:p>
      <w:pPr>
        <w:keepNext/>
        <w:spacing w:after="80" w:before="160" w:line="276"/>
      </w:pPr>
      <w:r>
        <w:rPr>
          <w:b/>
          <w:bCs/>
          <w:sz w:val="22"/>
          <w:szCs w:val="22"/>
        </w:rPr>
        <w:t xml:space="preserve">3. Uma fila mantém a tarefa de maior prioridade no topo para retirá-la primeiro.</w:t>
      </w:r>
    </w:p>
    <w:p>
      <w:pPr>
        <w:pStyle w:val="ListParagraph"/>
        <w:keepNext/>
        <w:numPr>
          <w:ilvl w:val="0"/>
          <w:numId w:val="2"/>
        </w:numPr>
        <w:spacing w:after="60" w:line="276"/>
      </w:pPr>
      <w:r>
        <w:rPr>
          <w:b/>
          <w:bCs/>
          <w:sz w:val="22"/>
          <w:szCs w:val="22"/>
        </w:rPr>
        <w:t xml:space="preserve">Estrutura:</w:t>
      </w:r>
      <w:r>
        <w:rPr>
          <w:sz w:val="22"/>
          <w:szCs w:val="22"/>
        </w:rPr>
        <w:t xml:space="preserve"> heap (max-heap).</w:t>
      </w:r>
    </w:p>
    <w:p>
      <w:pPr>
        <w:pStyle w:val="ListParagraph"/>
        <w:keepNext/>
        <w:numPr>
          <w:ilvl w:val="0"/>
          <w:numId w:val="2"/>
        </w:numPr>
        <w:spacing w:after="60" w:line="276"/>
      </w:pPr>
      <w:r>
        <w:rPr>
          <w:b/>
          <w:bCs/>
          <w:sz w:val="22"/>
          <w:szCs w:val="22"/>
        </w:rPr>
        <w:t xml:space="preserve">Justificativa:</w:t>
      </w:r>
      <w:r>
        <w:rPr>
          <w:sz w:val="22"/>
          <w:szCs w:val="22"/>
        </w:rPr>
        <w:t xml:space="preserve"> a propriedade do heap garante que o maior elemento fica sempre na raiz, e a remoção retira justamente a raiz.</w:t>
      </w:r>
    </w:p>
    <w:p>
      <w:pPr>
        <w:pStyle w:val="ListParagraph"/>
        <w:keepNext w:val="false"/>
        <w:numPr>
          <w:ilvl w:val="0"/>
          <w:numId w:val="2"/>
        </w:numPr>
        <w:spacing w:after="60" w:line="276"/>
      </w:pPr>
      <w:r>
        <w:rPr>
          <w:b/>
          <w:bCs/>
          <w:sz w:val="22"/>
          <w:szCs w:val="22"/>
        </w:rPr>
        <w:t xml:space="preserve">Limite da analogia:</w:t>
      </w:r>
      <w:r>
        <w:rPr>
          <w:sz w:val="22"/>
          <w:szCs w:val="22"/>
        </w:rPr>
        <w:t xml:space="preserve"> uma fila comum segue a ordem de chegada; o heap só garante quem está no topo, e o restante não fica totalmente ordenado.</w:t>
      </w:r>
    </w:p>
    <w:p>
      <w:pPr>
        <w:keepNext/>
        <w:spacing w:after="80" w:before="160" w:line="276"/>
      </w:pPr>
      <w:r>
        <w:rPr>
          <w:b/>
          <w:bCs/>
          <w:sz w:val="22"/>
          <w:szCs w:val="22"/>
        </w:rPr>
        <w:t xml:space="preserve">4. Um índice percorre letras sucessivas e compartilha o início das palavras de mesmo prefixo.</w:t>
      </w:r>
    </w:p>
    <w:p>
      <w:pPr>
        <w:pStyle w:val="ListParagraph"/>
        <w:keepNext/>
        <w:numPr>
          <w:ilvl w:val="0"/>
          <w:numId w:val="2"/>
        </w:numPr>
        <w:spacing w:after="60" w:line="276"/>
      </w:pPr>
      <w:r>
        <w:rPr>
          <w:b/>
          <w:bCs/>
          <w:sz w:val="22"/>
          <w:szCs w:val="22"/>
        </w:rPr>
        <w:t xml:space="preserve">Estrutura:</w:t>
      </w:r>
      <w:r>
        <w:rPr>
          <w:sz w:val="22"/>
          <w:szCs w:val="22"/>
        </w:rPr>
        <w:t xml:space="preserve"> trie (árvore de prefixos).</w:t>
      </w:r>
    </w:p>
    <w:p>
      <w:pPr>
        <w:pStyle w:val="ListParagraph"/>
        <w:keepNext/>
        <w:numPr>
          <w:ilvl w:val="0"/>
          <w:numId w:val="2"/>
        </w:numPr>
        <w:spacing w:after="60" w:line="276"/>
      </w:pPr>
      <w:r>
        <w:rPr>
          <w:b/>
          <w:bCs/>
          <w:sz w:val="22"/>
          <w:szCs w:val="22"/>
        </w:rPr>
        <w:t xml:space="preserve">Justificativa:</w:t>
      </w:r>
      <w:r>
        <w:rPr>
          <w:sz w:val="22"/>
          <w:szCs w:val="22"/>
        </w:rPr>
        <w:t xml:space="preserve"> cada aresta é uma letra e todos os descendentes de um nó compartilham o mesmo prefixo.</w:t>
      </w:r>
    </w:p>
    <w:p>
      <w:pPr>
        <w:pStyle w:val="ListParagraph"/>
        <w:keepNext w:val="false"/>
        <w:numPr>
          <w:ilvl w:val="0"/>
          <w:numId w:val="2"/>
        </w:numPr>
        <w:spacing w:after="60" w:line="276"/>
      </w:pPr>
      <w:r>
        <w:rPr>
          <w:b/>
          <w:bCs/>
          <w:sz w:val="22"/>
          <w:szCs w:val="22"/>
        </w:rPr>
        <w:t xml:space="preserve">Limite da analogia:</w:t>
      </w:r>
      <w:r>
        <w:rPr>
          <w:sz w:val="22"/>
          <w:szCs w:val="22"/>
        </w:rPr>
        <w:t xml:space="preserve"> um índice em papel é uma lista linear; a trie ramifica a cada caractere, e a palavra não fica guardada em um único lugar, mas é dada pelo caminho percorrido.</w:t>
      </w:r>
    </w:p>
    <w:p>
      <w:pPr>
        <w:keepNext/>
        <w:spacing w:after="80" w:before="160" w:line="276"/>
      </w:pPr>
      <w:r>
        <w:rPr>
          <w:b/>
          <w:bCs/>
          <w:sz w:val="22"/>
          <w:szCs w:val="22"/>
        </w:rPr>
        <w:t xml:space="preserve">5. Uma estrutura usa cores, recolorações e rotações para manter controlada a altura dos caminhos de busca.</w:t>
      </w:r>
    </w:p>
    <w:p>
      <w:pPr>
        <w:pStyle w:val="ListParagraph"/>
        <w:keepNext/>
        <w:numPr>
          <w:ilvl w:val="0"/>
          <w:numId w:val="2"/>
        </w:numPr>
        <w:spacing w:after="60" w:line="276"/>
      </w:pPr>
      <w:r>
        <w:rPr>
          <w:b/>
          <w:bCs/>
          <w:sz w:val="22"/>
          <w:szCs w:val="22"/>
        </w:rPr>
        <w:t xml:space="preserve">Estrutura:</w:t>
      </w:r>
      <w:r>
        <w:rPr>
          <w:sz w:val="22"/>
          <w:szCs w:val="22"/>
        </w:rPr>
        <w:t xml:space="preserve"> árvore rubro-negra.</w:t>
      </w:r>
    </w:p>
    <w:p>
      <w:pPr>
        <w:pStyle w:val="ListParagraph"/>
        <w:keepNext/>
        <w:numPr>
          <w:ilvl w:val="0"/>
          <w:numId w:val="2"/>
        </w:numPr>
        <w:spacing w:after="60" w:line="276"/>
      </w:pPr>
      <w:r>
        <w:rPr>
          <w:b/>
          <w:bCs/>
          <w:sz w:val="22"/>
          <w:szCs w:val="22"/>
        </w:rPr>
        <w:t xml:space="preserve">Justificativa:</w:t>
      </w:r>
      <w:r>
        <w:rPr>
          <w:sz w:val="22"/>
          <w:szCs w:val="22"/>
        </w:rPr>
        <w:t xml:space="preserve"> a regra de que filho de vermelho é preto e de que todo caminho tem o mesmo número de pretos faz o caminho mais longo ser no máximo o dobro do mais curto.</w:t>
      </w:r>
    </w:p>
    <w:p>
      <w:pPr>
        <w:pStyle w:val="ListParagraph"/>
        <w:keepNext w:val="false"/>
        <w:numPr>
          <w:ilvl w:val="0"/>
          <w:numId w:val="2"/>
        </w:numPr>
        <w:spacing w:after="60" w:line="276"/>
      </w:pPr>
      <w:r>
        <w:rPr>
          <w:b/>
          <w:bCs/>
          <w:sz w:val="22"/>
          <w:szCs w:val="22"/>
        </w:rPr>
        <w:t xml:space="preserve">Limite da analogia:</w:t>
      </w:r>
      <w:r>
        <w:rPr>
          <w:sz w:val="22"/>
          <w:szCs w:val="22"/>
        </w:rPr>
        <w:t xml:space="preserve"> as cores são só um recurso de controle e não representam nada nos dados; além disso, a altura não é mantida igual (como na AVL), apenas limitada.</w:t>
      </w:r>
    </w:p>
    <w:p>
      <w:pPr>
        <w:keepNext/>
        <w:spacing w:after="80" w:before="160" w:line="276"/>
      </w:pPr>
      <w:r>
        <w:rPr>
          <w:b/>
          <w:bCs/>
          <w:sz w:val="22"/>
          <w:szCs w:val="22"/>
        </w:rPr>
        <w:t xml:space="preserve">6. Um índice conduz às folhas que contêm os registros, ligadas entre si para facilitar consultas por intervalo.</w:t>
      </w:r>
    </w:p>
    <w:p>
      <w:pPr>
        <w:pStyle w:val="ListParagraph"/>
        <w:keepNext/>
        <w:numPr>
          <w:ilvl w:val="0"/>
          <w:numId w:val="2"/>
        </w:numPr>
        <w:spacing w:after="60" w:line="276"/>
      </w:pPr>
      <w:r>
        <w:rPr>
          <w:b/>
          <w:bCs/>
          <w:sz w:val="22"/>
          <w:szCs w:val="22"/>
        </w:rPr>
        <w:t xml:space="preserve">Estrutura:</w:t>
      </w:r>
      <w:r>
        <w:rPr>
          <w:sz w:val="22"/>
          <w:szCs w:val="22"/>
        </w:rPr>
        <w:t xml:space="preserve"> árvore B+.</w:t>
      </w:r>
    </w:p>
    <w:p>
      <w:pPr>
        <w:pStyle w:val="ListParagraph"/>
        <w:keepNext/>
        <w:numPr>
          <w:ilvl w:val="0"/>
          <w:numId w:val="2"/>
        </w:numPr>
        <w:spacing w:after="60" w:line="276"/>
      </w:pPr>
      <w:r>
        <w:rPr>
          <w:b/>
          <w:bCs/>
          <w:sz w:val="22"/>
          <w:szCs w:val="22"/>
        </w:rPr>
        <w:t xml:space="preserve">Justificativa:</w:t>
      </w:r>
      <w:r>
        <w:rPr>
          <w:sz w:val="22"/>
          <w:szCs w:val="22"/>
        </w:rPr>
        <w:t xml:space="preserve"> os registros ficam só nas folhas, e os nós internos apenas guiam a busca; as folhas ligadas permitem percorrer um intervalo sem voltar à raiz.</w:t>
      </w:r>
    </w:p>
    <w:p>
      <w:pPr>
        <w:pStyle w:val="ListParagraph"/>
        <w:keepNext w:val="false"/>
        <w:numPr>
          <w:ilvl w:val="0"/>
          <w:numId w:val="2"/>
        </w:numPr>
        <w:spacing w:after="60" w:line="276"/>
      </w:pPr>
      <w:r>
        <w:rPr>
          <w:b/>
          <w:bCs/>
          <w:sz w:val="22"/>
          <w:szCs w:val="22"/>
        </w:rPr>
        <w:t xml:space="preserve">Limite da analogia:</w:t>
      </w:r>
      <w:r>
        <w:rPr>
          <w:sz w:val="22"/>
          <w:szCs w:val="22"/>
        </w:rPr>
        <w:t xml:space="preserve"> um índice de livro é estático; a B+ cresce e se reorganiza sozinha com divisões de nós a cada inserção.</w:t>
      </w:r>
    </w:p>
    <w:p>
      <w:pPr>
        <w:keepNext/>
        <w:spacing w:after="80" w:before="160" w:line="276"/>
      </w:pPr>
      <w:r>
        <w:rPr>
          <w:b/>
          <w:bCs/>
          <w:sz w:val="22"/>
          <w:szCs w:val="22"/>
        </w:rPr>
        <w:t xml:space="preserve">7. Numa coleção de números, cada nó direciona valores menores para a esquerda e maiores para a direita.</w:t>
      </w:r>
    </w:p>
    <w:p>
      <w:pPr>
        <w:pStyle w:val="ListParagraph"/>
        <w:keepNext/>
        <w:numPr>
          <w:ilvl w:val="0"/>
          <w:numId w:val="2"/>
        </w:numPr>
        <w:spacing w:after="60" w:line="276"/>
      </w:pPr>
      <w:r>
        <w:rPr>
          <w:b/>
          <w:bCs/>
          <w:sz w:val="22"/>
          <w:szCs w:val="22"/>
        </w:rPr>
        <w:t xml:space="preserve">Estrutura:</w:t>
      </w:r>
      <w:r>
        <w:rPr>
          <w:sz w:val="22"/>
          <w:szCs w:val="22"/>
        </w:rPr>
        <w:t xml:space="preserve"> ABB (árvore binária de busca).</w:t>
      </w:r>
    </w:p>
    <w:p>
      <w:pPr>
        <w:pStyle w:val="ListParagraph"/>
        <w:keepNext/>
        <w:numPr>
          <w:ilvl w:val="0"/>
          <w:numId w:val="2"/>
        </w:numPr>
        <w:spacing w:after="60" w:line="276"/>
      </w:pPr>
      <w:r>
        <w:rPr>
          <w:b/>
          <w:bCs/>
          <w:sz w:val="22"/>
          <w:szCs w:val="22"/>
        </w:rPr>
        <w:t xml:space="preserve">Justificativa:</w:t>
      </w:r>
      <w:r>
        <w:rPr>
          <w:sz w:val="22"/>
          <w:szCs w:val="22"/>
        </w:rPr>
        <w:t xml:space="preserve"> a regra "menores à esquerda, maiores à direita" é exatamente a propriedade da ABB.</w:t>
      </w:r>
    </w:p>
    <w:p>
      <w:pPr>
        <w:pStyle w:val="ListParagraph"/>
        <w:keepNext w:val="false"/>
        <w:numPr>
          <w:ilvl w:val="0"/>
          <w:numId w:val="2"/>
        </w:numPr>
        <w:spacing w:after="60" w:line="276"/>
      </w:pPr>
      <w:r>
        <w:rPr>
          <w:b/>
          <w:bCs/>
          <w:sz w:val="22"/>
          <w:szCs w:val="22"/>
        </w:rPr>
        <w:t xml:space="preserve">Limite da analogia:</w:t>
      </w:r>
      <w:r>
        <w:rPr>
          <w:sz w:val="22"/>
          <w:szCs w:val="22"/>
        </w:rPr>
        <w:t xml:space="preserve"> a descrição passa a ideia de busca sempre rápida, mas sem balanceamento a ABB pode degenerar (por exemplo, com valores inseridos em ordem) e as operações passam a ser O(n).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Referências</w:t>
      </w:r>
    </w:p>
    <w:p>
      <w:pPr>
        <w:spacing w:after="80"/>
      </w:pPr>
      <w:r>
        <w:rPr>
          <w:sz w:val="22"/>
          <w:szCs w:val="22"/>
        </w:rPr>
        <w:t xml:space="preserve">Consultadas em 30/09/2026.</w:t>
      </w:r>
    </w:p>
    <w:p>
      <w:pPr>
        <w:spacing w:after="60"/>
      </w:pPr>
      <w:r>
        <w:rPr>
          <w:sz w:val="22"/>
          <w:szCs w:val="22"/>
        </w:rPr>
        <w:t xml:space="preserve">[1] WIKIPÉDIA. </w:t>
      </w:r>
      <w:r>
        <w:rPr>
          <w:i/>
          <w:iCs/>
          <w:sz w:val="22"/>
          <w:szCs w:val="22"/>
        </w:rPr>
        <w:t xml:space="preserve">Árvore binária de busca</w:t>
      </w:r>
      <w:r>
        <w:rPr>
          <w:sz w:val="22"/>
          <w:szCs w:val="22"/>
        </w:rPr>
        <w:t xml:space="preserve">. https://pt.wikipedia.org/wiki/Árvore_binária_de_busca</w:t>
      </w:r>
    </w:p>
    <w:p>
      <w:pPr>
        <w:spacing w:after="60"/>
      </w:pPr>
      <w:r>
        <w:rPr>
          <w:sz w:val="22"/>
          <w:szCs w:val="22"/>
        </w:rPr>
        <w:t xml:space="preserve">[2] WIKIPÉDIA. </w:t>
      </w:r>
      <w:r>
        <w:rPr>
          <w:i/>
          <w:iCs/>
          <w:sz w:val="22"/>
          <w:szCs w:val="22"/>
        </w:rPr>
        <w:t xml:space="preserve">Árvore AVL</w:t>
      </w:r>
      <w:r>
        <w:rPr>
          <w:sz w:val="22"/>
          <w:szCs w:val="22"/>
        </w:rPr>
        <w:t xml:space="preserve">. https://pt.wikipedia.org/wiki/Árvore_AVL</w:t>
      </w:r>
    </w:p>
    <w:p>
      <w:pPr>
        <w:spacing w:after="60"/>
      </w:pPr>
      <w:r>
        <w:rPr>
          <w:sz w:val="22"/>
          <w:szCs w:val="22"/>
        </w:rPr>
        <w:t xml:space="preserve">[3] WIKIPÉDIA. </w:t>
      </w:r>
      <w:r>
        <w:rPr>
          <w:i/>
          <w:iCs/>
          <w:sz w:val="22"/>
          <w:szCs w:val="22"/>
        </w:rPr>
        <w:t xml:space="preserve">Árvore rubro-negra</w:t>
      </w:r>
      <w:r>
        <w:rPr>
          <w:sz w:val="22"/>
          <w:szCs w:val="22"/>
        </w:rPr>
        <w:t xml:space="preserve">. https://pt.wikipedia.org/wiki/Árvore_rubro-negra</w:t>
      </w:r>
    </w:p>
    <w:p>
      <w:pPr>
        <w:spacing w:after="60"/>
      </w:pPr>
      <w:r>
        <w:rPr>
          <w:sz w:val="22"/>
          <w:szCs w:val="22"/>
        </w:rPr>
        <w:t xml:space="preserve">[4] WIKIPÉDIA. </w:t>
      </w:r>
      <w:r>
        <w:rPr>
          <w:i/>
          <w:iCs/>
          <w:sz w:val="22"/>
          <w:szCs w:val="22"/>
        </w:rPr>
        <w:t xml:space="preserve">Árvore B</w:t>
      </w:r>
      <w:r>
        <w:rPr>
          <w:sz w:val="22"/>
          <w:szCs w:val="22"/>
        </w:rPr>
        <w:t xml:space="preserve">. https://pt.wikipedia.org/wiki/Árvore_B</w:t>
      </w:r>
    </w:p>
    <w:p>
      <w:pPr>
        <w:spacing w:after="60"/>
      </w:pPr>
      <w:r>
        <w:rPr>
          <w:sz w:val="22"/>
          <w:szCs w:val="22"/>
        </w:rPr>
        <w:t xml:space="preserve">[5] WIKIPÉDIA. </w:t>
      </w:r>
      <w:r>
        <w:rPr>
          <w:i/>
          <w:iCs/>
          <w:sz w:val="22"/>
          <w:szCs w:val="22"/>
        </w:rPr>
        <w:t xml:space="preserve">Árvore B+</w:t>
      </w:r>
      <w:r>
        <w:rPr>
          <w:sz w:val="22"/>
          <w:szCs w:val="22"/>
        </w:rPr>
        <w:t xml:space="preserve">. https://pt.wikipedia.org/wiki/Árvore_B%2B</w:t>
      </w:r>
    </w:p>
    <w:p>
      <w:pPr>
        <w:spacing w:after="60"/>
      </w:pPr>
      <w:r>
        <w:rPr>
          <w:sz w:val="22"/>
          <w:szCs w:val="22"/>
        </w:rPr>
        <w:t xml:space="preserve">[6] WIKIPÉDIA. </w:t>
      </w:r>
      <w:r>
        <w:rPr>
          <w:i/>
          <w:iCs/>
          <w:sz w:val="22"/>
          <w:szCs w:val="22"/>
        </w:rPr>
        <w:t xml:space="preserve">Heap</w:t>
      </w:r>
      <w:r>
        <w:rPr>
          <w:sz w:val="22"/>
          <w:szCs w:val="22"/>
        </w:rPr>
        <w:t xml:space="preserve">. https://pt.wikipedia.org/wiki/Heap</w:t>
      </w:r>
    </w:p>
    <w:p>
      <w:pPr>
        <w:spacing w:after="60"/>
      </w:pPr>
      <w:r>
        <w:rPr>
          <w:sz w:val="22"/>
          <w:szCs w:val="22"/>
        </w:rPr>
        <w:t xml:space="preserve">[7] WIKIPÉDIA. </w:t>
      </w:r>
      <w:r>
        <w:rPr>
          <w:i/>
          <w:iCs/>
          <w:sz w:val="22"/>
          <w:szCs w:val="22"/>
        </w:rPr>
        <w:t xml:space="preserve">Trie</w:t>
      </w:r>
      <w:r>
        <w:rPr>
          <w:sz w:val="22"/>
          <w:szCs w:val="22"/>
        </w:rPr>
        <w:t xml:space="preserve">. https://pt.wikipedia.org/wiki/Trie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  <w:tabs>
        <w:tab w:val="right" w:pos="9638"/>
      </w:tabs>
    </w:pPr>
    <w:r>
      <w:rPr>
        <w:color w:val="5B6B8C"/>
        <w:sz w:val="16"/>
        <w:szCs w:val="16"/>
      </w:rPr>
      <w:t xml:space="preserve">Estrutura de Dados II • Profa. Kadidja Valéria</w:t>
    </w:r>
    <w:r>
      <w:rPr>
        <w:color w:val="5B6B8C"/>
        <w:sz w:val="16"/>
        <w:szCs w:val="16"/>
      </w:rPr>
      <w:t xml:space="preserve">	Página </w:t>
    </w:r>
    <w:r>
      <w:rPr>
        <w:color w:val="5B6B8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FooterText">
    <w:name w:val="Footer Text"/>
    <w:basedOn w:val="Normal"/>
    <w:rPr>
      <w:color w:val="5B6B8C"/>
      <w:sz w:val="16"/>
      <w:szCs w:val="16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Revisão de estrutura de árvores</dc:title>
  <cp:lastModifiedBy>Un-named</cp:lastModifiedBy>
  <cp:revision>1</cp:revision>
  <dcterms:created xsi:type="dcterms:W3CDTF">2026-10-01T00:08:35.157Z</dcterms:created>
  <dcterms:modified xsi:type="dcterms:W3CDTF">2026-10-01T00:08:35.157Z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