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3DAE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b/>
          <w:color w:val="000000" w:themeColor="text1"/>
          <w:sz w:val="28"/>
        </w:rPr>
        <w:t>PROJETO FINAL: APLICAÇÃO DE MACHINE LEARNING CLÁSSICO</w:t>
      </w:r>
    </w:p>
    <w:p w14:paraId="7EFF17C5" w14:textId="77777777" w:rsidR="00B869DE" w:rsidRPr="001373AD" w:rsidRDefault="00B869DE">
      <w:pPr>
        <w:rPr>
          <w:color w:val="000000" w:themeColor="text1"/>
        </w:rPr>
      </w:pPr>
    </w:p>
    <w:p w14:paraId="1B3FDF6C" w14:textId="77777777" w:rsidR="00B869DE" w:rsidRPr="001373AD" w:rsidRDefault="00B869DE">
      <w:pPr>
        <w:rPr>
          <w:color w:val="000000" w:themeColor="text1"/>
        </w:rPr>
      </w:pPr>
    </w:p>
    <w:p w14:paraId="7C6AF9A3" w14:textId="77777777" w:rsidR="00B869DE" w:rsidRPr="001373AD" w:rsidRDefault="00B869DE">
      <w:pPr>
        <w:rPr>
          <w:color w:val="000000" w:themeColor="text1"/>
        </w:rPr>
      </w:pPr>
    </w:p>
    <w:p w14:paraId="2EF7E664" w14:textId="77777777" w:rsidR="00B869DE" w:rsidRPr="001373AD" w:rsidRDefault="00B869DE">
      <w:pPr>
        <w:rPr>
          <w:color w:val="000000" w:themeColor="text1"/>
        </w:rPr>
      </w:pPr>
    </w:p>
    <w:p w14:paraId="774E4DB0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b/>
          <w:color w:val="000000" w:themeColor="text1"/>
          <w:sz w:val="32"/>
        </w:rPr>
        <w:t>CLASSIFICAÇÃO DA QUALIDADE DE VINHOS BRANCOS</w:t>
      </w:r>
      <w:r w:rsidRPr="001373AD">
        <w:rPr>
          <w:b/>
          <w:color w:val="000000" w:themeColor="text1"/>
          <w:sz w:val="32"/>
        </w:rPr>
        <w:br/>
        <w:t>COM REGRESSÃO LOGÍSTICA E KNN</w:t>
      </w:r>
    </w:p>
    <w:p w14:paraId="12073E18" w14:textId="77777777" w:rsidR="00B869DE" w:rsidRPr="001373AD" w:rsidRDefault="00B869DE">
      <w:pPr>
        <w:rPr>
          <w:color w:val="000000" w:themeColor="text1"/>
        </w:rPr>
      </w:pPr>
    </w:p>
    <w:p w14:paraId="3AE5DA96" w14:textId="77777777" w:rsidR="00B869DE" w:rsidRPr="001373AD" w:rsidRDefault="00B869DE">
      <w:pPr>
        <w:rPr>
          <w:color w:val="000000" w:themeColor="text1"/>
        </w:rPr>
      </w:pPr>
    </w:p>
    <w:p w14:paraId="1EFF8B5B" w14:textId="77777777" w:rsidR="00B869DE" w:rsidRPr="001373AD" w:rsidRDefault="00B869DE">
      <w:pPr>
        <w:rPr>
          <w:color w:val="000000" w:themeColor="text1"/>
        </w:rPr>
      </w:pPr>
    </w:p>
    <w:p w14:paraId="4C91D3E3" w14:textId="068A91CF" w:rsidR="00B869DE" w:rsidRPr="001373AD" w:rsidRDefault="001373AD" w:rsidP="001373AD">
      <w:pPr>
        <w:jc w:val="center"/>
        <w:rPr>
          <w:color w:val="000000" w:themeColor="text1"/>
        </w:rPr>
      </w:pPr>
      <w:r w:rsidRPr="001373AD">
        <w:rPr>
          <w:color w:val="000000" w:themeColor="text1"/>
        </w:rPr>
        <w:t>Brendon Cordova Silveira</w:t>
      </w:r>
    </w:p>
    <w:p w14:paraId="13882E2C" w14:textId="7856D0F8" w:rsidR="001373AD" w:rsidRPr="001373AD" w:rsidRDefault="001373AD" w:rsidP="001373AD">
      <w:pPr>
        <w:jc w:val="center"/>
        <w:rPr>
          <w:color w:val="000000" w:themeColor="text1"/>
        </w:rPr>
      </w:pPr>
      <w:r w:rsidRPr="001373AD">
        <w:rPr>
          <w:color w:val="000000" w:themeColor="text1"/>
        </w:rPr>
        <w:t>Davi Chechetto Westphal</w:t>
      </w:r>
    </w:p>
    <w:p w14:paraId="7EA418C2" w14:textId="76C35D81" w:rsidR="001373AD" w:rsidRPr="001373AD" w:rsidRDefault="001373AD" w:rsidP="001373AD">
      <w:pPr>
        <w:jc w:val="center"/>
        <w:rPr>
          <w:color w:val="000000" w:themeColor="text1"/>
        </w:rPr>
      </w:pPr>
      <w:r w:rsidRPr="001373AD">
        <w:rPr>
          <w:color w:val="000000" w:themeColor="text1"/>
        </w:rPr>
        <w:t>Igor da Silva Antune</w:t>
      </w:r>
    </w:p>
    <w:p w14:paraId="117A7D4A" w14:textId="77777777" w:rsidR="00B869DE" w:rsidRPr="001373AD" w:rsidRDefault="00B869DE">
      <w:pPr>
        <w:rPr>
          <w:color w:val="000000" w:themeColor="text1"/>
        </w:rPr>
      </w:pPr>
    </w:p>
    <w:p w14:paraId="212E5BDA" w14:textId="77777777" w:rsidR="001373AD" w:rsidRPr="001373AD" w:rsidRDefault="001373AD">
      <w:pPr>
        <w:rPr>
          <w:color w:val="000000" w:themeColor="text1"/>
        </w:rPr>
      </w:pPr>
    </w:p>
    <w:p w14:paraId="232540D9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color w:val="000000" w:themeColor="text1"/>
        </w:rPr>
        <w:t>Relatório técnico do projeto de Machine Learning Clássico</w:t>
      </w:r>
    </w:p>
    <w:p w14:paraId="67358AD0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color w:val="000000" w:themeColor="text1"/>
        </w:rPr>
        <w:t>2026</w:t>
      </w:r>
    </w:p>
    <w:p w14:paraId="0C1B406E" w14:textId="77777777" w:rsidR="00B869DE" w:rsidRPr="001373AD" w:rsidRDefault="00000000">
      <w:pPr>
        <w:rPr>
          <w:color w:val="000000" w:themeColor="text1"/>
        </w:rPr>
      </w:pPr>
      <w:r w:rsidRPr="001373AD">
        <w:rPr>
          <w:color w:val="000000" w:themeColor="text1"/>
        </w:rPr>
        <w:br w:type="page"/>
      </w:r>
    </w:p>
    <w:p w14:paraId="0C8380E6" w14:textId="77777777" w:rsidR="00B869DE" w:rsidRPr="001373AD" w:rsidRDefault="00000000">
      <w:pPr>
        <w:pStyle w:val="Ttulo1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lastRenderedPageBreak/>
        <w:t>1. INTRODUÇÃO, PROBLEMA E JUSTIFICATIVA</w:t>
      </w:r>
    </w:p>
    <w:p w14:paraId="2BF4AF3A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1.1 Contextualização do problema real</w:t>
      </w:r>
    </w:p>
    <w:p w14:paraId="64F31C55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1.1.1 Domínio de aplicação</w:t>
      </w:r>
    </w:p>
    <w:p w14:paraId="5D92E808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 projeto está inserido no domínio da indústria de alimentos e bebidas, especificamente na avaliação da qualidade de vinhos. A qualidade do vinho é influenciada por características sensoriais e por propriedades físico-químicas, como acidez, açúcar residual, dióxido de enxofre, densidade, pH, sulfatos e teor alcoólico. O conjunto de dados utilizado concentra-se em vinhos brancos do tipo Vinho Verde, permitindo estudar a relação entre essas medições e a avaliação de qualidade atribuída ao produto.</w:t>
      </w:r>
    </w:p>
    <w:p w14:paraId="67DC5E1C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1.1.2 Situação atual</w:t>
      </w:r>
    </w:p>
    <w:p w14:paraId="0C1344E5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avaliação da qualidade de vinhos é tradicionalmente associada à análise sensorial realizada por pessoas treinadas, além de medições laboratoriais. A literatura destaca que a degustação envolve múltiplos sentidos e possui componente subjetivo, podendo ser afetada por fatores ambientais e psicológicos. Também há interesse em métodos analíticos que aumentem a repetibilidade e a objetividade das avaliações. Dessa forma, uma abordagem computacional pode atuar como apoio à triagem e à análise, sem substituir a avaliação especializada.</w:t>
      </w:r>
    </w:p>
    <w:p w14:paraId="5A46CE2C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1.1.3 Base teórica</w:t>
      </w:r>
    </w:p>
    <w:p w14:paraId="696044AD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Basalekou et al. (2023) discutem que a qualidade e a tipicidade dos vinhos são reconhecidas principalmente por avaliação sensorial, mas que essa avaliação apresenta dificuldades relacionadas à subjetividade e à repetibilidade. Os autores também analisam o uso de técnicas analíticas como apoio e como base para modelos preditivos. Anami et al. (2022) apresentam um estudo de predição automática da qualidade de vinhos com Machine Learning e destacam a utilidade de propriedades físico-químicas para esse tipo de problema. Essas fontes sustentam a relevância de investigar modelos de classificação aplicados ao domínio do vinho.</w:t>
      </w:r>
    </w:p>
    <w:p w14:paraId="2D3780C2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1.2 Definição do problema de Machine Learning</w:t>
      </w:r>
    </w:p>
    <w:p w14:paraId="45535922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1.2.1 Definição técnica</w:t>
      </w:r>
    </w:p>
    <w:p w14:paraId="298F5235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 problema foi definido como uma classificação multiclasse supervisionada. A nota numérica original de qualidade é transformada em três categorias: baixa, média e alta. O modelo recebe como entrada as características físico-químicas do vinho e retorna uma das três categorias de qualidade.</w:t>
      </w:r>
    </w:p>
    <w:p w14:paraId="7A518175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lastRenderedPageBreak/>
        <w:t>1.2.2 Variável alvo (Target)</w:t>
      </w:r>
    </w:p>
    <w:p w14:paraId="23E06D47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variável original do dataset é quality. Para o problema de classificação foi criada a variável derivada quality_class, com as regras: baixa para quality &lt;= 4; média para quality entre 5 e 6; e alta para quality &gt;= 7. Essa transformação mantém a informação da avaliação original em uma forma adequada aos algoritmos de classificação estudados.</w:t>
      </w:r>
    </w:p>
    <w:p w14:paraId="73CCF55C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1.2.3 Dataset escolhido</w:t>
      </w:r>
    </w:p>
    <w:p w14:paraId="18EDCFF2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Foi utilizado o conjunto Wine Quality, disponibilizado pelo UCI Machine Learning Repository. O arquivo principal do projeto é winequality-white.csv, composto por 4.898 registros e 12 colunas, sendo 11 atributos físico-químicos e a coluna quality. O dataset é adequado porque contém variáveis numéricas diretamente relacionadas ao domínio e uma avaliação sensorial que pode ser transformada em classes. Fonte: UCI Machine Learning Repository - Wine Quality.</w:t>
      </w:r>
    </w:p>
    <w:p w14:paraId="764F44C3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1.3 Justificativa e relevância</w:t>
      </w:r>
    </w:p>
    <w:p w14:paraId="5A0DE27A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1.3.1 Impacto</w:t>
      </w:r>
    </w:p>
    <w:p w14:paraId="61B6430D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Uma solução de classificação pode auxiliar na análise inicial de grandes quantidades de amostras, identificando padrões entre características físico-químicas e categorias de qualidade. Na prática, o resultado pode ser usado como apoio à triagem, à comparação de lotes e à priorização de amostras para análise especializada. O projeto tem finalidade acadêmica e demonstra como técnicas clássicas de Machine Learning podem apoiar um processo de avaliação que normalmente depende de análise sensorial e conhecimento técnico.</w:t>
      </w:r>
    </w:p>
    <w:p w14:paraId="283736AC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1.3.2 Relevância do uso de Machine Learning</w:t>
      </w:r>
    </w:p>
    <w:p w14:paraId="69391C01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 uso de Machine Learning é relevante porque a relação entre várias características físico-químicas e a qualidade não precisa ser expressa por uma regra fixa criada manualmente. Os modelos aprendem padrões a partir de exemplos rotulados e podem generalizar para novas amostras. Além disso, o problema permite comparar uma abordagem probabilística e linear, a Regressão Logística, com uma abordagem baseada em similaridade, o KNN, evidenciando diferenças de comportamento entre algoritmos clássicos estudados na disciplina.</w:t>
      </w:r>
    </w:p>
    <w:p w14:paraId="4EF4430E" w14:textId="77777777" w:rsidR="00B869DE" w:rsidRPr="001373AD" w:rsidRDefault="00000000">
      <w:pPr>
        <w:pStyle w:val="Ttulo1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lastRenderedPageBreak/>
        <w:t>2. OBJETIVOS</w:t>
      </w:r>
    </w:p>
    <w:p w14:paraId="0BBD511F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2.1 Objetivo geral</w:t>
      </w:r>
    </w:p>
    <w:p w14:paraId="78DDCE5A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Desenvolver e comparar modelos clássicos de Machine Learning para classificar a qualidade de vinhos brancos em categorias baixa, média e alta a partir de características físico-químicas do conjunto Wine Quality.</w:t>
      </w:r>
    </w:p>
    <w:p w14:paraId="70424675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2.2 Objetivos específicos</w:t>
      </w:r>
    </w:p>
    <w:p w14:paraId="3995E8C5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Obter, inspecionar e estruturar o conjunto de dados Wine Quality para vinhos brancos.</w:t>
      </w:r>
    </w:p>
    <w:p w14:paraId="470FA78E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Realizar Análise Exploratória de Dados (EDA), verificando tipos, valores ausentes, duplicatas, distribuição das variáveis e possíveis outliers.</w:t>
      </w:r>
    </w:p>
    <w:p w14:paraId="3E9BD232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Criar a variável de classificação quality_class a partir da nota original quality.</w:t>
      </w:r>
    </w:p>
    <w:p w14:paraId="7ADB994F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Aplicar um pipeline de pré-processamento com imputação pela mediana e padronização pelo StandardScaler.</w:t>
      </w:r>
    </w:p>
    <w:p w14:paraId="55956109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Treinar e comparar Regressão Logística e KNN, mantendo um DummyClassifier apenas como baseline.</w:t>
      </w:r>
    </w:p>
    <w:p w14:paraId="5EB8817E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Ajustar de forma simples os hiperparâmetros C e K com validação cruzada no conjunto de treino.</w:t>
      </w:r>
    </w:p>
    <w:p w14:paraId="674C95D7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Avaliar os modelos no conjunto de teste utilizando Accuracy, Precision, Recall, F1-Score e matriz de confusão.</w:t>
      </w:r>
    </w:p>
    <w:p w14:paraId="001D357F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Analisar criticamente os resultados e as limitações relacionadas ao desbalanceamento das classes.</w:t>
      </w:r>
    </w:p>
    <w:p w14:paraId="7B99FB2F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análise de Feature Importance não foi aplicada porque o modelo selecionado para melhor desempenho foi o KNN, que não possui importância de atributos nativa como modelos baseados em árvores. O deployment também não foi desenvolvido por ser um item opcional e não ser necessário para o escopo definido.</w:t>
      </w:r>
    </w:p>
    <w:p w14:paraId="5D46472A" w14:textId="77777777" w:rsidR="00B869DE" w:rsidRPr="001373AD" w:rsidRDefault="00000000">
      <w:pPr>
        <w:pStyle w:val="Ttulo1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 FUNDAMENTAÇÃO TEÓRICA</w:t>
      </w:r>
    </w:p>
    <w:p w14:paraId="6C24FFAE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3.1 Revisão bibliográfica do domínio</w:t>
      </w:r>
    </w:p>
    <w:p w14:paraId="6271A5DA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3.1.1 Conceitos-chave do domínio</w:t>
      </w:r>
    </w:p>
    <w:p w14:paraId="3CF48EE9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 xml:space="preserve">A qualidade do vinho envolve propriedades sensoriais como aroma, sabor, equilíbrio, corpo e persistência, além de aspectos técnicos relacionados à composição química. Basalekou et al. (2023) destacam que a percepção da qualidade é multidimensional e que a avaliação sensorial pode variar entre avaliadores e condições de degustação. Por isso, </w:t>
      </w:r>
      <w:r w:rsidRPr="001373AD">
        <w:rPr>
          <w:color w:val="000000" w:themeColor="text1"/>
        </w:rPr>
        <w:lastRenderedPageBreak/>
        <w:t>características químicas mensuráveis podem ser utilizadas como informação complementar para a análise da qualidade.</w:t>
      </w:r>
    </w:p>
    <w:p w14:paraId="0D1B5E02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3.1.2 Estatísticas e fatos observados no projeto</w:t>
      </w:r>
    </w:p>
    <w:p w14:paraId="6DF232A3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 arquivo de vinhos brancos contém 4.898 amostras e 11 variáveis de entrada. Não foram encontrados valores ausentes na base original e foram identificadas 937 linhas duplicadas exatas. Após a remoção dessas duplicatas, restaram 3.961 registros para modelagem. A distribuição das classes ficou desbalanceada: 173 amostras de baixa qualidade (4,37%), 2.963 de qualidade média (74,80%) e 825 de alta qualidade (20,83%). Esse desbalanceamento é importante porque uma acurácia aparentemente alta pode esconder baixo desempenho nas classes menos frequentes.</w:t>
      </w:r>
    </w:p>
    <w:p w14:paraId="7F8D9517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3.1.3 Soluções não-ML existentes</w:t>
      </w:r>
    </w:p>
    <w:p w14:paraId="759D998D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Entre as abordagens não baseadas em Machine Learning estão a degustação sensorial por especialistas e a análise laboratorial das propriedades químicas. A degustação é fundamental no domínio, porém possui componente subjetivo e exige controle das condições de avaliação para aumentar a repetibilidade. As medições laboratoriais fornecem dados objetivos, mas isoladamente não produzem uma classe de qualidade sem algum critério de interpretação. O Machine Learning pode combinar diversas medições simultaneamente e aprender relações a partir de exemplos já avaliados.</w:t>
      </w:r>
    </w:p>
    <w:p w14:paraId="3A189C5A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3.2 Referencial teórico em Machine Learning</w:t>
      </w:r>
    </w:p>
    <w:p w14:paraId="5D32F259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3.2.1 Modelo A - Regressão Logística</w:t>
      </w:r>
    </w:p>
    <w:p w14:paraId="06882F61" w14:textId="3F0A99E0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Apesar do nome, a Regressão Logística é um algoritmo de classificação. Ela estima probabilidades associadas às classes a partir de combinações das variáveis de entrada e toma uma decisão com base nessas probabilidades. No projeto, o algoritmo foi utilizado para classificação multiclasse. A padronização é aplicada antes do modelo para manter as variáveis em escalas comparáveis. O hiperparâmetro C controla a intensidade da regularização</w:t>
      </w:r>
      <w:r w:rsidR="003537D7">
        <w:rPr>
          <w:color w:val="000000" w:themeColor="text1"/>
        </w:rPr>
        <w:t>,</w:t>
      </w:r>
      <w:r w:rsidRPr="001373AD">
        <w:rPr>
          <w:color w:val="000000" w:themeColor="text1"/>
        </w:rPr>
        <w:t xml:space="preserve"> foram comparados C = 0,1, 1 e 10 por validação cruzada.</w:t>
      </w:r>
    </w:p>
    <w:p w14:paraId="318E570F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3.2.2 Modelo B - K-Nearest Neighbors (KNN)</w:t>
      </w:r>
    </w:p>
    <w:p w14:paraId="3CAEA47B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 xml:space="preserve">O KNN é um algoritmo supervisionado que classifica uma nova amostra a partir das classes dos K exemplos de treino mais próximos. A noção de proximidade depende da distância entre as amostras, portanto a padronização dos atributos é especialmente importante. Como não existe um valor de K ideal para todos os problemas, foram testados K = 3, 5, 7, 9 e </w:t>
      </w:r>
      <w:r w:rsidRPr="001373AD">
        <w:rPr>
          <w:color w:val="000000" w:themeColor="text1"/>
        </w:rPr>
        <w:lastRenderedPageBreak/>
        <w:t>11. O valor com maior F1 macro médio na validação cruzada foi selecionado para a avaliação final.</w:t>
      </w:r>
    </w:p>
    <w:p w14:paraId="12E8C7D8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3.2.3 Modelo de ensemble</w:t>
      </w:r>
    </w:p>
    <w:p w14:paraId="0747760D" w14:textId="796D5811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 xml:space="preserve">Nenhum modelo de ensemble foi utilizado na versão final. </w:t>
      </w:r>
    </w:p>
    <w:p w14:paraId="5B887643" w14:textId="77777777" w:rsidR="00B869DE" w:rsidRPr="001373AD" w:rsidRDefault="00000000">
      <w:pPr>
        <w:pStyle w:val="Ttulo1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 METODOLOGIA E DESENVOLVIMENTO</w:t>
      </w:r>
    </w:p>
    <w:p w14:paraId="1D2DC242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4.1 Análise Exploratória de Dados (EDA)</w:t>
      </w:r>
    </w:p>
    <w:p w14:paraId="7F821040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4.1.1 Descrição detalhada</w:t>
      </w:r>
    </w:p>
    <w:p w14:paraId="3BB662E2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 dataset original possui 4.898 linhas e 12 colunas. As 11 variáveis de entrada são numéricas: fixed acidity, volatile acidity, citric acid, residual sugar, chlorides, free sulfur dioxide, total sulfur dioxide, density, pH, sulphates e alcohol. A décima segunda coluna é quality, que representa a nota sensorial original.</w:t>
      </w:r>
    </w:p>
    <w:p w14:paraId="5EFC46DA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4.1.2 Diagnóstico dos dados</w:t>
      </w:r>
    </w:p>
    <w:p w14:paraId="0F36EF5E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auditoria encontrou zero valores ausentes e 937 linhas duplicadas exatas. A identificação de possíveis outliers foi feita pelo critério IQR apenas para diagnóstico; os valores não foram removidos automaticamente. As maiores contagens de pontos fora do intervalo IQR ocorreram em citric acid (270), chlorides (208), volatile acidity (186), sulphates (124) e fixed acidity (119). A classe média concentra 74,80% dos registros após a remoção de duplicatas, caracterizando desbalanceamento relevante.</w:t>
      </w:r>
    </w:p>
    <w:p w14:paraId="49899847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4.1.3 Visualizações</w:t>
      </w:r>
    </w:p>
    <w:p w14:paraId="3EA3BF4C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Foram gerados um gráfico de barras da distribuição da nota quality e histogramas das variáveis físico-químicas. Na avaliação dos modelos, foram geradas matrizes de confusão para a Regressão Logística e o KNN. Essas visualizações estão disponíveis na pasta outputs do projeto.</w:t>
      </w:r>
    </w:p>
    <w:p w14:paraId="2AEEA8D8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noProof/>
          <w:color w:val="000000" w:themeColor="text1"/>
        </w:rPr>
        <w:lastRenderedPageBreak/>
        <w:drawing>
          <wp:inline distT="0" distB="0" distL="0" distR="0" wp14:anchorId="745EADD8" wp14:editId="6F403CFD">
            <wp:extent cx="4500000" cy="28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icao_qual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1EF8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i/>
          <w:color w:val="000000" w:themeColor="text1"/>
          <w:sz w:val="20"/>
        </w:rPr>
        <w:t>Figura 1 - Distribuição da nota original de qualidade.</w:t>
      </w:r>
    </w:p>
    <w:p w14:paraId="6B40C1EB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4.2 Pré-processamento e Feature Engineering</w:t>
      </w:r>
    </w:p>
    <w:p w14:paraId="2E5C4C8F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4.2.1 Divisão dos dados</w:t>
      </w:r>
    </w:p>
    <w:p w14:paraId="25F1CAEA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Após a remoção de duplicatas, os dados foram divididos em 80% para treino e 20% para teste com train_test_split e stratify=y. O conjunto de teste permaneceu separado durante a seleção de hiperparâmetros. Dentro do conjunto de treino foi utilizada validação cruzada estratificada com 5 divisões (StratifiedKFold). Essa estratégia segue a orientação das aulas para preservar um teste não contaminado e usar k-fold no desenvolvimento do modelo.</w:t>
      </w:r>
    </w:p>
    <w:p w14:paraId="480238FE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4.2.2 Tratamento de nulos</w:t>
      </w:r>
    </w:p>
    <w:p w14:paraId="185134C7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base original não possui valores ausentes. Mesmo assim, o pipeline inclui SimpleImputer(strategy="median") como proteção para eventuais ausências futuras. A mediana foi escolhida por ser uma medida robusta e menos sensível a valores extremos. Como o imputador está dentro do Pipeline, seus parâmetros são aprendidos somente nos dados de treino.</w:t>
      </w:r>
    </w:p>
    <w:p w14:paraId="7E627B39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4.2.3 Codificação categórica</w:t>
      </w:r>
    </w:p>
    <w:p w14:paraId="231E3E1B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Não foi necessário aplicar One-Hot Encoding ou Label Encoding às variáveis de entrada, pois todos os 11 atributos preditores são numéricos. A variável alvo é representada por rótulos textuais de classe e é tratada diretamente pelos classificadores do scikit-learn.</w:t>
      </w:r>
    </w:p>
    <w:p w14:paraId="5A416A26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4.2.4 Escalonamento/normalização</w:t>
      </w:r>
    </w:p>
    <w:p w14:paraId="1A921391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 xml:space="preserve">Foi utilizado StandardScaler nas variáveis numéricas. A padronização transforma cada atributo para uma escala baseada em média e desvio-padrão calculados no conjunto de treino. </w:t>
      </w:r>
      <w:r w:rsidRPr="001373AD">
        <w:rPr>
          <w:color w:val="000000" w:themeColor="text1"/>
        </w:rPr>
        <w:lastRenderedPageBreak/>
        <w:t>Essa etapa é importante porque o KNN depende de distâncias e a Regressão Logística também se beneficia de atributos em escalas comparáveis.</w:t>
      </w:r>
    </w:p>
    <w:p w14:paraId="71055A65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4.2.5 Engenharia de atributos</w:t>
      </w:r>
    </w:p>
    <w:p w14:paraId="7569C1C9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principal engenharia de atributo foi a criação da variável alvo quality_class. A nota quality foi agrupada em baixa (&lt;= 4), média (5 ou 6) e alta (&gt;= 7). Não foram criadas combinações adicionais entre atributos, evitando aumentar a complexidade além do conteúdo necessário para a disciplina.</w:t>
      </w:r>
    </w:p>
    <w:p w14:paraId="753C27D7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4.3 Implementação, treinamento e otimização dos modelos</w:t>
      </w:r>
    </w:p>
    <w:p w14:paraId="1FD14BA2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4.3.1 Detalhes de implementação</w:t>
      </w:r>
    </w:p>
    <w:p w14:paraId="3B4F4850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 projeto foi implementado em Python em um único notebook Jupyter. Foram utilizadas as bibliotecas pandas e NumPy para manipulação de dados, Matplotlib para visualização e scikit-learn para divisão dos dados, Pipeline, imputação, padronização, validação cruzada, Regressão Logística, KNN e métricas de avaliação. Todo o fluxo pode ser executado em sequência no arquivo notebooks/Projeto_Completo.ipynb.</w:t>
      </w:r>
    </w:p>
    <w:p w14:paraId="6B960352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4.3.2 Otimização</w:t>
      </w:r>
    </w:p>
    <w:p w14:paraId="750A4DF5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otimização foi feita de forma simples e transparente, sem GridSearchCV ou RandomizedSearchCV. Para a Regressão Logística, foram testados C = 0,1, 1 e 10. Para o KNN, foram testados K = 3, 5, 7, 9 e 11. Cada configuração foi avaliada com validação cruzada estratificada de 5 folds usando F1 macro. O melhor C foi 1, com F1 macro médio de aproximadamente 0,465 na validação, e o melhor K foi 3, com F1 macro médio de aproximadamente 0,492.</w:t>
      </w:r>
    </w:p>
    <w:p w14:paraId="275DA2DF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4.4 Avaliação e análise de resultados</w:t>
      </w:r>
    </w:p>
    <w:p w14:paraId="4E3E0A05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4.4.1 Comparação quantitativa</w:t>
      </w:r>
    </w:p>
    <w:p w14:paraId="3D1346D2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Os dois modelos candidatos foram treinados com os melhores hiperparâmetros encontrados e avaliados no conjunto de teste. A tabela apresenta as métricas macro, que calculam o desempenho dando o mesmo peso a cada classe.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1373AD" w:rsidRPr="001373AD" w14:paraId="32CE9C8F" w14:textId="77777777"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2790BA6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Modelo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764D0D7C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Accuracy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050B5419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Precision macro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1EA5F4E9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Recall macro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5FB1607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F1 macro</w:t>
            </w:r>
          </w:p>
        </w:tc>
      </w:tr>
      <w:tr w:rsidR="001373AD" w:rsidRPr="001373AD" w14:paraId="2D2EBCF5" w14:textId="77777777">
        <w:trPr>
          <w:jc w:val="center"/>
        </w:trPr>
        <w:tc>
          <w:tcPr>
            <w:tcW w:w="1814" w:type="dxa"/>
            <w:vAlign w:val="center"/>
          </w:tcPr>
          <w:p w14:paraId="3B58DFE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KNN</w:t>
            </w:r>
          </w:p>
        </w:tc>
        <w:tc>
          <w:tcPr>
            <w:tcW w:w="1814" w:type="dxa"/>
            <w:vAlign w:val="center"/>
          </w:tcPr>
          <w:p w14:paraId="5B93A053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0.773</w:t>
            </w:r>
          </w:p>
        </w:tc>
        <w:tc>
          <w:tcPr>
            <w:tcW w:w="1814" w:type="dxa"/>
            <w:vAlign w:val="center"/>
          </w:tcPr>
          <w:p w14:paraId="497A7B73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0.651</w:t>
            </w:r>
          </w:p>
        </w:tc>
        <w:tc>
          <w:tcPr>
            <w:tcW w:w="1814" w:type="dxa"/>
            <w:vAlign w:val="center"/>
          </w:tcPr>
          <w:p w14:paraId="7ADEC8C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0.499</w:t>
            </w:r>
          </w:p>
        </w:tc>
        <w:tc>
          <w:tcPr>
            <w:tcW w:w="1814" w:type="dxa"/>
            <w:vAlign w:val="center"/>
          </w:tcPr>
          <w:p w14:paraId="4FCAABD4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0.523</w:t>
            </w:r>
          </w:p>
        </w:tc>
      </w:tr>
      <w:tr w:rsidR="001373AD" w:rsidRPr="001373AD" w14:paraId="74BFD0FB" w14:textId="77777777">
        <w:trPr>
          <w:jc w:val="center"/>
        </w:trPr>
        <w:tc>
          <w:tcPr>
            <w:tcW w:w="1814" w:type="dxa"/>
            <w:vAlign w:val="center"/>
          </w:tcPr>
          <w:p w14:paraId="7513CDC8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Regressão Logística</w:t>
            </w:r>
          </w:p>
        </w:tc>
        <w:tc>
          <w:tcPr>
            <w:tcW w:w="1814" w:type="dxa"/>
            <w:vAlign w:val="center"/>
          </w:tcPr>
          <w:p w14:paraId="13CA5623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0.772</w:t>
            </w:r>
          </w:p>
        </w:tc>
        <w:tc>
          <w:tcPr>
            <w:tcW w:w="1814" w:type="dxa"/>
            <w:vAlign w:val="center"/>
          </w:tcPr>
          <w:p w14:paraId="54574685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0.689</w:t>
            </w:r>
          </w:p>
        </w:tc>
        <w:tc>
          <w:tcPr>
            <w:tcW w:w="1814" w:type="dxa"/>
            <w:vAlign w:val="center"/>
          </w:tcPr>
          <w:p w14:paraId="333932E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0.436</w:t>
            </w:r>
          </w:p>
        </w:tc>
        <w:tc>
          <w:tcPr>
            <w:tcW w:w="1814" w:type="dxa"/>
            <w:vAlign w:val="center"/>
          </w:tcPr>
          <w:p w14:paraId="3463D3C4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0.459</w:t>
            </w:r>
          </w:p>
        </w:tc>
      </w:tr>
    </w:tbl>
    <w:p w14:paraId="7DC111A9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i/>
          <w:color w:val="000000" w:themeColor="text1"/>
          <w:sz w:val="20"/>
        </w:rPr>
        <w:t>Tabela 1 - Desempenho dos modelos no conjunto de teste.</w:t>
      </w:r>
    </w:p>
    <w:p w14:paraId="72CF708F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lastRenderedPageBreak/>
        <w:t>Como referência, o DummyClassifier atingiu Accuracy de 0,748, porém F1 macro de apenas 0,285, pois praticamente reproduz a classe majoritária. Esse resultado confirma que a acurácia isolada seria enganosa neste conjunto desbalanceado.</w:t>
      </w:r>
    </w:p>
    <w:p w14:paraId="1B1E1B02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4.4.2 Justificativa das métricas</w:t>
      </w:r>
    </w:p>
    <w:p w14:paraId="6CFED558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 Accuracy é apresentada por ser intuitiva, mas não é suficiente neste projeto porque 74,80% dos registros pertencem à classe média. Precision e Recall mostram tipos diferentes de erro, enquanto o F1-Score combina ambas. O F1 macro foi usado como métrica principal porque calcula o F1 de cada classe e depois faz uma média sem favorecer a classe mais frequente. Dessa forma, o desempenho nas classes baixa e alta influencia de fato a comparação.</w:t>
      </w:r>
    </w:p>
    <w:p w14:paraId="074B84F6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4.4.3 Visualizações de avaliação</w:t>
      </w:r>
    </w:p>
    <w:p w14:paraId="77388BBC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As matrizes de confusão permitem visualizar quantos exemplos de cada classe foram corretamente ou incorretamente classificados. Não foi utilizada curva ROC, pois o problema final é multiclasse e a matriz de confusão já atende ao objetivo de análise ensinado para este projeto.</w:t>
      </w:r>
    </w:p>
    <w:p w14:paraId="4F55983E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noProof/>
          <w:color w:val="000000" w:themeColor="text1"/>
        </w:rPr>
        <w:drawing>
          <wp:inline distT="0" distB="0" distL="0" distR="0" wp14:anchorId="0E70AA21" wp14:editId="133B5CFA">
            <wp:extent cx="3780000" cy="30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logist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6090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i/>
          <w:color w:val="000000" w:themeColor="text1"/>
          <w:sz w:val="20"/>
        </w:rPr>
        <w:t>Figura 2 - Matriz de confusão da Regressão Logística.</w:t>
      </w:r>
    </w:p>
    <w:p w14:paraId="1F8B2638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noProof/>
          <w:color w:val="000000" w:themeColor="text1"/>
        </w:rPr>
        <w:lastRenderedPageBreak/>
        <w:drawing>
          <wp:inline distT="0" distB="0" distL="0" distR="0" wp14:anchorId="676AA401" wp14:editId="0122BB9E">
            <wp:extent cx="3780000" cy="30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k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E4C5" w14:textId="77777777" w:rsidR="00B869DE" w:rsidRPr="001373AD" w:rsidRDefault="00000000">
      <w:pPr>
        <w:jc w:val="center"/>
        <w:rPr>
          <w:color w:val="000000" w:themeColor="text1"/>
        </w:rPr>
      </w:pPr>
      <w:r w:rsidRPr="001373AD">
        <w:rPr>
          <w:i/>
          <w:color w:val="000000" w:themeColor="text1"/>
          <w:sz w:val="20"/>
        </w:rPr>
        <w:t>Figura 3 - Matriz de confusão do KNN.</w:t>
      </w:r>
    </w:p>
    <w:p w14:paraId="6C663CC5" w14:textId="77777777" w:rsidR="00B869DE" w:rsidRPr="001373AD" w:rsidRDefault="00000000">
      <w:pPr>
        <w:pStyle w:val="Ttulo3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4.4.4 Análise crítica</w:t>
      </w:r>
    </w:p>
    <w:p w14:paraId="29363E4A" w14:textId="77777777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>Entre os dois modelos candidatos, o KNN apresentou o maior F1 macro no teste (0,523), enquanto a Regressão Logística obteve 0,459. As accuracies foram praticamente iguais, aproximadamente 0,773 e 0,772, o que reforça a importância de observar métricas além da acurácia. O KNN reconheceu melhor as classes minoritárias no conjunto avaliado, especialmente a classe alta. Entretanto, ambos tiveram dificuldade com a classe baixa, que possui apenas 173 exemplos no conjunto modelado. A Regressão Logística continua sendo mais simples de interpretar e mais econômica para predição, enquanto o KNN depende diretamente da comparação de distâncias com exemplos de treino. Considerando a métrica principal definida previamente, o KNN foi o modelo selecionado nesta execução.</w:t>
      </w:r>
    </w:p>
    <w:p w14:paraId="210065F1" w14:textId="77777777" w:rsidR="00B869DE" w:rsidRPr="001373AD" w:rsidRDefault="00000000">
      <w:pPr>
        <w:pStyle w:val="Ttulo1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5. CONCLUSÃO, PRODUTO FINAL E CRONOGRAMA</w:t>
      </w:r>
    </w:p>
    <w:p w14:paraId="275385DA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5.1 Conclusão</w:t>
      </w:r>
    </w:p>
    <w:p w14:paraId="4A42B19E" w14:textId="1F9D1E99" w:rsidR="00B869DE" w:rsidRPr="001373AD" w:rsidRDefault="00000000">
      <w:pPr>
        <w:spacing w:after="120" w:line="360" w:lineRule="auto"/>
        <w:ind w:firstLine="709"/>
        <w:jc w:val="both"/>
        <w:rPr>
          <w:color w:val="000000" w:themeColor="text1"/>
        </w:rPr>
      </w:pPr>
      <w:r w:rsidRPr="001373AD">
        <w:rPr>
          <w:color w:val="000000" w:themeColor="text1"/>
        </w:rPr>
        <w:t xml:space="preserve">O projeto demonstrou um fluxo completo de Machine Learning Clássico dentro do conteúdo trabalhado nas aulas: entendimento do problema, EDA, separação adequada dos dados, pré-processamento com Pipeline, treinamento, validação cruzada, ajuste simples de hiperparâmetros e avaliação por métricas de classificação. </w:t>
      </w:r>
      <w:r w:rsidR="001C1FDB">
        <w:rPr>
          <w:color w:val="000000" w:themeColor="text1"/>
        </w:rPr>
        <w:t xml:space="preserve">Foram utilizados a </w:t>
      </w:r>
      <w:r w:rsidRPr="001373AD">
        <w:rPr>
          <w:color w:val="000000" w:themeColor="text1"/>
        </w:rPr>
        <w:t>Regressão Logística e KNN como os dois algoritmos principais. O KNN com K = 3 apresentou o melhor F1 macro final, mas os resultados também evidenciam que o desbalanceamento das classes limita o reconhecimento da categoria de baixa qualidade.</w:t>
      </w:r>
    </w:p>
    <w:p w14:paraId="7BA4E7CA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lastRenderedPageBreak/>
        <w:t>5.2 Entregáveis obrigatórios</w:t>
      </w:r>
    </w:p>
    <w:p w14:paraId="133D2F4F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Código-fonte: notebook Jupyter único em notebooks/Projeto_Completo.ipynb, acompanhado do requirements.txt e dos dados necessários.</w:t>
      </w:r>
    </w:p>
    <w:p w14:paraId="2D4CAD96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Repositório: https://github.com/daviChechetto/Qualidade-de-vinho-com-Machine-Learing</w:t>
      </w:r>
    </w:p>
    <w:p w14:paraId="74FCF37B" w14:textId="77777777" w:rsidR="00B869DE" w:rsidRPr="001373AD" w:rsidRDefault="00000000">
      <w:pPr>
        <w:pStyle w:val="Listacommarcas"/>
        <w:spacing w:line="360" w:lineRule="auto"/>
        <w:ind w:left="709"/>
        <w:rPr>
          <w:color w:val="000000" w:themeColor="text1"/>
        </w:rPr>
      </w:pPr>
      <w:r w:rsidRPr="001373AD">
        <w:rPr>
          <w:color w:val="000000" w:themeColor="text1"/>
        </w:rPr>
        <w:t>Especificações técnicas: Python 3, pandas, NumPy, Matplotlib, scikit-learn, Jupyter e nbformat. Não há exigência de GPU; a execução é compatível com computador convencional.</w:t>
      </w:r>
    </w:p>
    <w:p w14:paraId="27159A77" w14:textId="77777777" w:rsidR="00B869DE" w:rsidRPr="001373AD" w:rsidRDefault="00000000">
      <w:pPr>
        <w:pStyle w:val="Ttulo2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5.3 Cronograma executado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373AD" w:rsidRPr="001373AD" w14:paraId="4474A02B" w14:textId="77777777">
        <w:trPr>
          <w:tblHeader/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02D3868D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Etapa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07DD6EF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Atividade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54F7E0B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b/>
                <w:color w:val="000000" w:themeColor="text1"/>
                <w:sz w:val="20"/>
              </w:rPr>
              <w:t>Situação</w:t>
            </w:r>
          </w:p>
        </w:tc>
      </w:tr>
      <w:tr w:rsidR="001373AD" w:rsidRPr="001373AD" w14:paraId="24256064" w14:textId="77777777">
        <w:trPr>
          <w:jc w:val="center"/>
        </w:trPr>
        <w:tc>
          <w:tcPr>
            <w:tcW w:w="3024" w:type="dxa"/>
            <w:vAlign w:val="center"/>
          </w:tcPr>
          <w:p w14:paraId="4931580E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3024" w:type="dxa"/>
            <w:vAlign w:val="center"/>
          </w:tcPr>
          <w:p w14:paraId="050BE10A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Definição do problema e seleção do dataset</w:t>
            </w:r>
          </w:p>
        </w:tc>
        <w:tc>
          <w:tcPr>
            <w:tcW w:w="3024" w:type="dxa"/>
            <w:vAlign w:val="center"/>
          </w:tcPr>
          <w:p w14:paraId="33C4E8D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4B4B7500" w14:textId="77777777">
        <w:trPr>
          <w:jc w:val="center"/>
        </w:trPr>
        <w:tc>
          <w:tcPr>
            <w:tcW w:w="3024" w:type="dxa"/>
            <w:vAlign w:val="center"/>
          </w:tcPr>
          <w:p w14:paraId="48EF9F7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3024" w:type="dxa"/>
            <w:vAlign w:val="center"/>
          </w:tcPr>
          <w:p w14:paraId="2BC5687B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Auditoria e EDA</w:t>
            </w:r>
          </w:p>
        </w:tc>
        <w:tc>
          <w:tcPr>
            <w:tcW w:w="3024" w:type="dxa"/>
            <w:vAlign w:val="center"/>
          </w:tcPr>
          <w:p w14:paraId="4F45FEC4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6FC3B861" w14:textId="77777777">
        <w:trPr>
          <w:jc w:val="center"/>
        </w:trPr>
        <w:tc>
          <w:tcPr>
            <w:tcW w:w="3024" w:type="dxa"/>
            <w:vAlign w:val="center"/>
          </w:tcPr>
          <w:p w14:paraId="28D46C00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3024" w:type="dxa"/>
            <w:vAlign w:val="center"/>
          </w:tcPr>
          <w:p w14:paraId="783FFE29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Pré-processamento e criação de quality_class</w:t>
            </w:r>
          </w:p>
        </w:tc>
        <w:tc>
          <w:tcPr>
            <w:tcW w:w="3024" w:type="dxa"/>
            <w:vAlign w:val="center"/>
          </w:tcPr>
          <w:p w14:paraId="4A0653A5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24B82BF4" w14:textId="77777777">
        <w:trPr>
          <w:jc w:val="center"/>
        </w:trPr>
        <w:tc>
          <w:tcPr>
            <w:tcW w:w="3024" w:type="dxa"/>
            <w:vAlign w:val="center"/>
          </w:tcPr>
          <w:p w14:paraId="4285607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3024" w:type="dxa"/>
            <w:vAlign w:val="center"/>
          </w:tcPr>
          <w:p w14:paraId="11D29F8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Implementação da Regressão Logística</w:t>
            </w:r>
          </w:p>
        </w:tc>
        <w:tc>
          <w:tcPr>
            <w:tcW w:w="3024" w:type="dxa"/>
            <w:vAlign w:val="center"/>
          </w:tcPr>
          <w:p w14:paraId="583FDAC2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6FD0C2FB" w14:textId="77777777">
        <w:trPr>
          <w:jc w:val="center"/>
        </w:trPr>
        <w:tc>
          <w:tcPr>
            <w:tcW w:w="3024" w:type="dxa"/>
            <w:vAlign w:val="center"/>
          </w:tcPr>
          <w:p w14:paraId="487B038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3024" w:type="dxa"/>
            <w:vAlign w:val="center"/>
          </w:tcPr>
          <w:p w14:paraId="32446F93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Implementação do KNN</w:t>
            </w:r>
          </w:p>
        </w:tc>
        <w:tc>
          <w:tcPr>
            <w:tcW w:w="3024" w:type="dxa"/>
            <w:vAlign w:val="center"/>
          </w:tcPr>
          <w:p w14:paraId="0679201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0A9E8C93" w14:textId="77777777">
        <w:trPr>
          <w:jc w:val="center"/>
        </w:trPr>
        <w:tc>
          <w:tcPr>
            <w:tcW w:w="3024" w:type="dxa"/>
            <w:vAlign w:val="center"/>
          </w:tcPr>
          <w:p w14:paraId="36D512F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3024" w:type="dxa"/>
            <w:vAlign w:val="center"/>
          </w:tcPr>
          <w:p w14:paraId="27456A45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Validação cruzada e ajuste simples de C e K</w:t>
            </w:r>
          </w:p>
        </w:tc>
        <w:tc>
          <w:tcPr>
            <w:tcW w:w="3024" w:type="dxa"/>
            <w:vAlign w:val="center"/>
          </w:tcPr>
          <w:p w14:paraId="2D0A990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5B88AB02" w14:textId="77777777">
        <w:trPr>
          <w:jc w:val="center"/>
        </w:trPr>
        <w:tc>
          <w:tcPr>
            <w:tcW w:w="3024" w:type="dxa"/>
            <w:vAlign w:val="center"/>
          </w:tcPr>
          <w:p w14:paraId="7F8398B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3024" w:type="dxa"/>
            <w:vAlign w:val="center"/>
          </w:tcPr>
          <w:p w14:paraId="7687E42D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Avaliação no conjunto de teste</w:t>
            </w:r>
          </w:p>
        </w:tc>
        <w:tc>
          <w:tcPr>
            <w:tcW w:w="3024" w:type="dxa"/>
            <w:vAlign w:val="center"/>
          </w:tcPr>
          <w:p w14:paraId="564977E0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  <w:tr w:rsidR="001373AD" w:rsidRPr="001373AD" w14:paraId="0859FA38" w14:textId="77777777">
        <w:trPr>
          <w:jc w:val="center"/>
        </w:trPr>
        <w:tc>
          <w:tcPr>
            <w:tcW w:w="3024" w:type="dxa"/>
            <w:vAlign w:val="center"/>
          </w:tcPr>
          <w:p w14:paraId="25155561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3024" w:type="dxa"/>
            <w:vAlign w:val="center"/>
          </w:tcPr>
          <w:p w14:paraId="3E79220F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Documentação e organização final</w:t>
            </w:r>
          </w:p>
        </w:tc>
        <w:tc>
          <w:tcPr>
            <w:tcW w:w="3024" w:type="dxa"/>
            <w:vAlign w:val="center"/>
          </w:tcPr>
          <w:p w14:paraId="481C7FA7" w14:textId="77777777" w:rsidR="00B869DE" w:rsidRPr="001373AD" w:rsidRDefault="00000000">
            <w:pPr>
              <w:rPr>
                <w:color w:val="000000" w:themeColor="text1"/>
              </w:rPr>
            </w:pPr>
            <w:r w:rsidRPr="001373AD">
              <w:rPr>
                <w:color w:val="000000" w:themeColor="text1"/>
                <w:sz w:val="20"/>
              </w:rPr>
              <w:t>Concluída</w:t>
            </w:r>
          </w:p>
        </w:tc>
      </w:tr>
    </w:tbl>
    <w:p w14:paraId="7EE0F3EE" w14:textId="77777777" w:rsidR="00B869DE" w:rsidRPr="001373AD" w:rsidRDefault="00000000">
      <w:pPr>
        <w:pStyle w:val="Ttulo1"/>
        <w:rPr>
          <w:color w:val="000000" w:themeColor="text1"/>
        </w:rPr>
      </w:pPr>
      <w:r w:rsidRPr="001373AD">
        <w:rPr>
          <w:rFonts w:ascii="Times New Roman" w:hAnsi="Times New Roman"/>
          <w:color w:val="000000" w:themeColor="text1"/>
        </w:rPr>
        <w:t>6. REFERÊNCIAS</w:t>
      </w:r>
    </w:p>
    <w:p w14:paraId="16FAFD81" w14:textId="77777777" w:rsidR="00B869DE" w:rsidRPr="001373AD" w:rsidRDefault="00000000">
      <w:pPr>
        <w:spacing w:after="160"/>
        <w:jc w:val="both"/>
        <w:rPr>
          <w:color w:val="000000" w:themeColor="text1"/>
        </w:rPr>
      </w:pPr>
      <w:r w:rsidRPr="001373AD">
        <w:rPr>
          <w:color w:val="000000" w:themeColor="text1"/>
        </w:rPr>
        <w:t>ANAMI, Basvaraj S.; MAINALLI, Kavita; KALLUR, Shanta; PATIL, Vijeeta. A Machine Learning Based Approach for Wine Quality Prediction. In: 2022 2nd Asian Conference on Innovation in Technology (ASIANCON). Pune, India, 2022. DOI: 10.1109/ASIANCON55314.2022.9908870.</w:t>
      </w:r>
    </w:p>
    <w:p w14:paraId="35DC0412" w14:textId="77777777" w:rsidR="00B869DE" w:rsidRPr="001373AD" w:rsidRDefault="00000000">
      <w:pPr>
        <w:spacing w:after="160"/>
        <w:jc w:val="both"/>
        <w:rPr>
          <w:color w:val="000000" w:themeColor="text1"/>
        </w:rPr>
      </w:pPr>
      <w:r w:rsidRPr="001373AD">
        <w:rPr>
          <w:color w:val="000000" w:themeColor="text1"/>
        </w:rPr>
        <w:t>BASALEKOU, M.; TATARIDIS, P.; GEORGAKIS, K.; TSINTONIS, C. Measuring Wine Quality and Typicity. Beverages, v. 9, n. 2, art. 41, 2023. DOI: 10.3390/beverages9020041.</w:t>
      </w:r>
    </w:p>
    <w:p w14:paraId="549507F2" w14:textId="77777777" w:rsidR="00B869DE" w:rsidRPr="001373AD" w:rsidRDefault="00000000">
      <w:pPr>
        <w:spacing w:after="160"/>
        <w:jc w:val="both"/>
        <w:rPr>
          <w:color w:val="000000" w:themeColor="text1"/>
        </w:rPr>
      </w:pPr>
      <w:r w:rsidRPr="001373AD">
        <w:rPr>
          <w:color w:val="000000" w:themeColor="text1"/>
        </w:rPr>
        <w:t>UCI MACHINE LEARNING REPOSITORY. Wine Quality Dataset. Disponível no UCI Machine Learning Repository. Acesso para desenvolvimento do projeto em 2026.</w:t>
      </w:r>
    </w:p>
    <w:sectPr w:rsidR="00B869DE" w:rsidRPr="001373AD" w:rsidSect="00034616">
      <w:footerReference w:type="default" r:id="rId1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FA69" w14:textId="77777777" w:rsidR="00E17618" w:rsidRDefault="00E17618">
      <w:pPr>
        <w:spacing w:after="0" w:line="240" w:lineRule="auto"/>
      </w:pPr>
      <w:r>
        <w:separator/>
      </w:r>
    </w:p>
  </w:endnote>
  <w:endnote w:type="continuationSeparator" w:id="0">
    <w:p w14:paraId="2112C60F" w14:textId="77777777" w:rsidR="00E17618" w:rsidRDefault="00E17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ECAB" w14:textId="77777777" w:rsidR="00B869DE" w:rsidRDefault="00000000">
    <w:pPr>
      <w:pStyle w:val="Rodap"/>
      <w:jc w:val="center"/>
    </w:pPr>
    <w:r>
      <w:fldChar w:fldCharType="begin"/>
    </w:r>
    <w:r>
      <w:instrText xml:space="preserve"> PAGE </w:instrText>
    </w:r>
    <w:r>
      <w:fldChar w:fldCharType="separate"/>
    </w:r>
    <w:r w:rsidR="001373A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E993" w14:textId="77777777" w:rsidR="00E17618" w:rsidRDefault="00E17618">
      <w:pPr>
        <w:spacing w:after="0" w:line="240" w:lineRule="auto"/>
      </w:pPr>
      <w:r>
        <w:separator/>
      </w:r>
    </w:p>
  </w:footnote>
  <w:footnote w:type="continuationSeparator" w:id="0">
    <w:p w14:paraId="7D98D48A" w14:textId="77777777" w:rsidR="00E17618" w:rsidRDefault="00E17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586454">
    <w:abstractNumId w:val="8"/>
  </w:num>
  <w:num w:numId="2" w16cid:durableId="1250240368">
    <w:abstractNumId w:val="6"/>
  </w:num>
  <w:num w:numId="3" w16cid:durableId="1216238113">
    <w:abstractNumId w:val="5"/>
  </w:num>
  <w:num w:numId="4" w16cid:durableId="509374719">
    <w:abstractNumId w:val="4"/>
  </w:num>
  <w:num w:numId="5" w16cid:durableId="1639533652">
    <w:abstractNumId w:val="7"/>
  </w:num>
  <w:num w:numId="6" w16cid:durableId="78256958">
    <w:abstractNumId w:val="3"/>
  </w:num>
  <w:num w:numId="7" w16cid:durableId="649866993">
    <w:abstractNumId w:val="2"/>
  </w:num>
  <w:num w:numId="8" w16cid:durableId="1198353005">
    <w:abstractNumId w:val="1"/>
  </w:num>
  <w:num w:numId="9" w16cid:durableId="112145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AD"/>
    <w:rsid w:val="0015074B"/>
    <w:rsid w:val="001C1FDB"/>
    <w:rsid w:val="0029639D"/>
    <w:rsid w:val="00326F90"/>
    <w:rsid w:val="003537D7"/>
    <w:rsid w:val="00961563"/>
    <w:rsid w:val="009702C5"/>
    <w:rsid w:val="00A10621"/>
    <w:rsid w:val="00AA1D8D"/>
    <w:rsid w:val="00B47730"/>
    <w:rsid w:val="00B869DE"/>
    <w:rsid w:val="00CB0664"/>
    <w:rsid w:val="00E17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6A764F"/>
  <w14:defaultImageDpi w14:val="300"/>
  <w15:docId w15:val="{19C31F94-8871-4C72-833E-A3B4DBF3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2698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Classificação da Qualidade de Vinhos Brancos com Regressão Logística e KNN</dc:title>
  <dc:subject>Projeto Final - Machine Learning Clássico</dc:subject>
  <dc:creator>python-docx</dc:creator>
  <cp:keywords>Machine Learning, Wine Quality, Regressão Logística, KNN</cp:keywords>
  <dc:description>generated by python-docx</dc:description>
  <cp:lastModifiedBy>brendon cordova</cp:lastModifiedBy>
  <cp:revision>4</cp:revision>
  <dcterms:created xsi:type="dcterms:W3CDTF">2013-12-23T23:15:00Z</dcterms:created>
  <dcterms:modified xsi:type="dcterms:W3CDTF">2026-10-01T17:02:00Z</dcterms:modified>
  <cp:category/>
</cp:coreProperties>
</file>