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 /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5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v="urn:schemas-microsoft-com:vml" xmlns:w="http://schemas.openxmlformats.org/wordprocessingml/2006/main">
  <w:body>
    <w:bookmarkStart w:id="27" w:name="davi-azevedo"/>
    <w:p>
      <w:pPr>
        <w:pStyle w:val="Heading1"/>
      </w:pPr>
      <w:r>
        <w:rPr>
          <w:lang w:val="en-US" w:eastAsia="en-US" w:bidi="ar-SA"/>
          <w:rFonts w:asciiTheme="majorHAnsi" w:cstheme="majorBidi" w:eastAsiaTheme="majorEastAsia" w:hAnsiTheme="majorHAnsi"/>
          <w:b/>
          <w:color w:themeColor="accent1"/>
          <w:sz w:val="32"/>
          <w:szCs w:val="32"/>
        </w:rPr>
        <w:t>Davi Azevedo</w:t>
      </w:r>
    </w:p>
    <w:p>
      <w:pPr>
        <w:pStyle w:val="FirstParagraph"/>
      </w:pPr>
      <w:r>
        <w:rPr>
          <w:b/>
          <w:sz w:val="24"/>
          <w:szCs w:val="24"/>
          <w:lang w:val="en-US" w:eastAsia="en-US" w:bidi="ar-SA"/>
        </w:rPr>
        <w:t>Senior Backend Engineer — Travel Tech | Serverless &amp; Event-Driven Architecture</w:t>
      </w:r>
    </w:p>
    <w:p>
      <w:pPr>
        <w:pStyle w:val="FirstParagraph"/>
      </w:pPr>
      <w:r>
        <w:rPr>
          <w:sz w:val="24"/>
          <w:szCs w:val="24"/>
          <w:lang w:val="en-US" w:eastAsia="en-US" w:bidi="ar-SA"/>
        </w:rPr>
        <w:t>Londrina, Brazil (UTC-3) · Fully remote · English C1 (IELTS 8.0)daviaaze@gmail.com · linkedin.com/in/daviaaze · github.com/daviaaze</w:t>
      </w:r>
    </w:p>
    <w:p>
      <w:pPr>
        <w:pStyle w:val="FirstParagraph"/>
      </w:pPr>
      <w:r>
        <w:rPr>
          <w:sz w:val="24"/>
          <w:szCs w:val="24"/>
          <w:lang w:val="en-US" w:eastAsia="en-US" w:bidi="ar-SA"/>
        </w:rPr>
        <w:t>Available for US-remote B2B contract via own Brazilian entity (LTDA) — no visa sponsorship needed.</w:t>
      </w:r>
    </w:p>
    <w:p>
      <w:pPr>
        <w:pStyle w:val="Normal"/>
      </w:pPr>
      <w:r>
        <w:pict>
          <v:rect style="width:0;height:1.5pt" o:hralign="center" o:hrstd="t" o:hr="t"/>
        </w:pict>
      </w:r>
    </w:p>
    <w:bookmarkStart w:id="20" w:name="summary"/>
    <w:p>
      <w:pPr>
        <w:pStyle w:val="Heading2"/>
      </w:pPr>
      <w:r>
        <w:rPr>
          <w:lang w:val="en-US" w:eastAsia="en-US" w:bidi="ar-SA"/>
          <w:rFonts w:asciiTheme="majorHAnsi" w:cstheme="majorBidi" w:eastAsiaTheme="majorEastAsia" w:hAnsiTheme="majorHAnsi"/>
          <w:b/>
          <w:color w:themeColor="accent1"/>
          <w:sz w:val="28"/>
          <w:szCs w:val="28"/>
        </w:rPr>
        <w:t>Summary</w:t>
      </w:r>
    </w:p>
    <w:p>
      <w:pPr>
        <w:pStyle w:val="FirstParagraph"/>
      </w:pPr>
      <w:r>
        <w:rPr>
          <w:sz w:val="24"/>
          <w:szCs w:val="24"/>
          <w:lang w:val="en-US" w:eastAsia="en-US" w:bidi="ar-SA"/>
        </w:rPr>
        <w:t xml:space="preserve">Senior backend engineer with 8+ years building distributed systems, currently working in </w:t>
      </w:r>
      <w:r>
        <w:rPr>
          <w:b/>
          <w:sz w:val="24"/>
          <w:szCs w:val="24"/>
          <w:lang w:val="en-US" w:eastAsia="en-US" w:bidi="ar-SA"/>
        </w:rPr>
        <w:t>travel technology</w:t>
      </w:r>
      <w:r>
        <w:rPr>
          <w:sz w:val="24"/>
          <w:szCs w:val="24"/>
          <w:lang w:val="en-US" w:eastAsia="en-US" w:bidi="ar-SA"/>
        </w:rPr>
        <w:t xml:space="preserve"> for a global online travel company. I design and run </w:t>
      </w:r>
      <w:r>
        <w:rPr>
          <w:b/>
          <w:sz w:val="24"/>
          <w:szCs w:val="24"/>
          <w:lang w:val="en-US" w:eastAsia="en-US" w:bidi="ar-SA"/>
        </w:rPr>
        <w:t>serverless, event-driven backends</w:t>
      </w:r>
      <w:r>
        <w:rPr>
          <w:sz w:val="24"/>
          <w:szCs w:val="24"/>
          <w:lang w:val="en-US" w:eastAsia="en-US" w:bidi="ar-SA"/>
        </w:rPr>
        <w:t xml:space="preserve"> on AWS (Node.js/TypeScript) that power booking, supplier integrations and post-booking flows at production scale. I’ve led a third-party </w:t>
      </w:r>
      <w:r>
        <w:rPr>
          <w:b/>
          <w:sz w:val="24"/>
          <w:szCs w:val="24"/>
          <w:lang w:val="en-US" w:eastAsia="en-US" w:bidi="ar-SA"/>
        </w:rPr>
        <w:t>travel supplier API integration</w:t>
      </w:r>
      <w:r>
        <w:rPr>
          <w:sz w:val="24"/>
          <w:szCs w:val="24"/>
          <w:lang w:val="en-US" w:eastAsia="en-US" w:bidi="ar-SA"/>
        </w:rPr>
        <w:t xml:space="preserve"> (car hire) end-to-end — from contract mapping to launch — turning it into a new revenue vertical, and architected a B2B2C agent platform for rapid market expansion. Comfortable as a senior IC working directly with CTOs across distributed US/APAC teams.</w:t>
      </w:r>
    </w:p>
    <w:p>
      <w:pPr>
        <w:pStyle w:val="Normal"/>
      </w:pPr>
      <w:r>
        <w:pict>
          <v:rect style="width:0;height:1.5pt" o:hralign="center" o:hrstd="t" o:hr="t"/>
        </w:pict>
      </w:r>
    </w:p>
    <w:bookmarkEnd w:id="20"/>
    <w:bookmarkStart w:id="24" w:name="experience"/>
    <w:p>
      <w:pPr>
        <w:pStyle w:val="Heading2"/>
      </w:pPr>
      <w:r>
        <w:rPr>
          <w:lang w:val="en-US" w:eastAsia="en-US" w:bidi="ar-SA"/>
          <w:rFonts w:asciiTheme="majorHAnsi" w:cstheme="majorBidi" w:eastAsiaTheme="majorEastAsia" w:hAnsiTheme="majorHAnsi"/>
          <w:b/>
          <w:color w:themeColor="accent1"/>
          <w:sz w:val="28"/>
          <w:szCs w:val="28"/>
        </w:rPr>
        <w:t>Experience</w:t>
      </w:r>
    </w:p>
    <w:bookmarkStart w:id="21" w:name="X44d83c5e91cb12ce045d91e161473dbf280b950"/>
    <w:p>
      <w:pPr>
        <w:pStyle w:val="Heading3"/>
      </w:pPr>
      <w:r>
        <w:rPr>
          <w:lang w:val="en-US" w:eastAsia="en-US" w:bidi="ar-SA"/>
          <w:rFonts w:asciiTheme="majorHAnsi" w:cstheme="majorBidi" w:eastAsiaTheme="majorEastAsia" w:hAnsiTheme="majorHAnsi"/>
          <w:b/>
          <w:color w:themeColor="accent1"/>
          <w:sz w:val="24"/>
          <w:szCs w:val="24"/>
        </w:rPr>
        <w:t>Senior Backend Engineer (B2B Contractor) — Luxury Escapes, Australia · Remote</w:t>
      </w:r>
    </w:p>
    <w:p>
      <w:pPr>
        <w:pStyle w:val="FirstParagraph"/>
      </w:pPr>
      <w:r>
        <w:rPr>
          <w:i/>
          <w:sz w:val="24"/>
          <w:szCs w:val="24"/>
          <w:lang w:val="en-US" w:eastAsia="en-US" w:bidi="ar-SA"/>
        </w:rPr>
        <w:t>May 2023 – Present</w:t>
      </w:r>
    </w:p>
    <w:p>
      <w:pPr>
        <w:pStyle w:val="FirstParagraph"/>
      </w:pPr>
      <w:r>
        <w:rPr>
          <w:sz w:val="24"/>
          <w:szCs w:val="24"/>
          <w:lang w:val="en-US" w:eastAsia="en-US" w:bidi="ar-SA"/>
        </w:rPr>
        <w:t>Travel-tech platform (hotels &amp; curated travel packages) serving a global customer base.</w:t>
      </w:r>
    </w:p>
    <w:p>
      <w:pPr>
        <w:numPr>
          <w:ilvl w:val="0"/>
          <w:numId w:val="1001"/>
        </w:numPr>
        <w:pStyle w:val="Compact"/>
      </w:pPr>
      <w:r>
        <w:rPr>
          <w:sz w:val="24"/>
          <w:szCs w:val="24"/>
          <w:lang w:val="en-US" w:eastAsia="en-US" w:bidi="ar-SA"/>
        </w:rPr>
        <w:t xml:space="preserve">Design and evolve the </w:t>
      </w:r>
      <w:r>
        <w:rPr>
          <w:b/>
          <w:sz w:val="24"/>
          <w:szCs w:val="24"/>
          <w:lang w:val="en-US" w:eastAsia="en-US" w:bidi="ar-SA"/>
        </w:rPr>
        <w:t>serverless, event-driven backend</w:t>
      </w:r>
      <w:r>
        <w:rPr>
          <w:sz w:val="24"/>
          <w:szCs w:val="24"/>
          <w:lang w:val="en-US" w:eastAsia="en-US" w:bidi="ar-SA"/>
        </w:rPr>
        <w:t xml:space="preserve"> (Node.js, TypeScript, AWS Lambda, EventBridge, Step Functions, Kafka, NestJS/Fastify) behind core booking and post-booking flows.</w:t>
      </w:r>
    </w:p>
    <w:p>
      <w:pPr>
        <w:numPr>
          <w:ilvl w:val="0"/>
          <w:numId w:val="1001"/>
        </w:numPr>
        <w:pStyle w:val="Compact"/>
      </w:pPr>
      <w:r>
        <w:rPr>
          <w:b/>
          <w:sz w:val="24"/>
          <w:szCs w:val="24"/>
          <w:lang w:val="en-US" w:eastAsia="en-US" w:bidi="ar-SA"/>
        </w:rPr>
        <w:t>Build new features on the platform’s Sabre GDS integration</w:t>
      </w:r>
      <w:r>
        <w:rPr>
          <w:sz w:val="24"/>
          <w:szCs w:val="24"/>
          <w:lang w:val="en-US" w:eastAsia="en-US" w:bidi="ar-SA"/>
        </w:rPr>
        <w:t xml:space="preserve"> — currently building ticketing and post-booking email flows on the Sabre integration after moving to the commercial ops / integrations team, connecting GDS supplier data into the microservices ecosystem.</w:t>
      </w:r>
    </w:p>
    <w:p>
      <w:pPr>
        <w:numPr>
          <w:ilvl w:val="0"/>
          <w:numId w:val="1001"/>
        </w:numPr>
        <w:pStyle w:val="Compact"/>
      </w:pPr>
      <w:r>
        <w:rPr>
          <w:b/>
          <w:sz w:val="24"/>
          <w:szCs w:val="24"/>
          <w:lang w:val="en-US" w:eastAsia="en-US" w:bidi="ar-SA"/>
        </w:rPr>
        <w:t>Led the backend integration of a major Car Hire provider</w:t>
      </w:r>
      <w:r>
        <w:rPr>
          <w:sz w:val="24"/>
          <w:szCs w:val="24"/>
          <w:lang w:val="en-US" w:eastAsia="en-US" w:bidi="ar-SA"/>
        </w:rPr>
        <w:t xml:space="preserve"> — supplier API contract mapping, availability/booking/cancellation flows, error handling and reconciliation — </w:t>
      </w:r>
      <w:r>
        <w:rPr>
          <w:b/>
          <w:sz w:val="24"/>
          <w:szCs w:val="24"/>
          <w:lang w:val="en-US" w:eastAsia="en-US" w:bidi="ar-SA"/>
        </w:rPr>
        <w:t>launching a new business vertical</w:t>
      </w:r>
      <w:r>
        <w:rPr>
          <w:sz w:val="24"/>
          <w:szCs w:val="24"/>
          <w:lang w:val="en-US" w:eastAsia="en-US" w:bidi="ar-SA"/>
        </w:rPr>
        <w:t xml:space="preserve"> for the platform.</w:t>
      </w:r>
    </w:p>
    <w:p>
      <w:pPr>
        <w:numPr>
          <w:ilvl w:val="0"/>
          <w:numId w:val="1001"/>
        </w:numPr>
        <w:pStyle w:val="Compact"/>
      </w:pPr>
      <w:r>
        <w:rPr>
          <w:b/>
          <w:sz w:val="24"/>
          <w:szCs w:val="24"/>
          <w:lang w:val="en-US" w:eastAsia="en-US" w:bidi="ar-SA"/>
        </w:rPr>
        <w:t>Architected the Agent Platform (B2B2C)</w:t>
      </w:r>
      <w:r>
        <w:rPr>
          <w:sz w:val="24"/>
          <w:szCs w:val="24"/>
          <w:lang w:val="en-US" w:eastAsia="en-US" w:bidi="ar-SA"/>
        </w:rPr>
        <w:t xml:space="preserve">, enabling travel agents to purchase inventory directly — now serving </w:t>
      </w:r>
      <w:r>
        <w:rPr>
          <w:sz w:val="24"/>
          <w:szCs w:val="24"/>
          <w:lang w:val="en-US" w:eastAsia="en-US" w:bidi="ar-SA"/>
          <w:b/>
        </w:rPr>
        <w:t>500 agencies with USD 3M in total transaction value (TTV)</w:t>
      </w:r>
      <w:r>
        <w:rPr>
          <w:sz w:val="24"/>
          <w:szCs w:val="24"/>
          <w:lang w:val="en-US" w:eastAsia="en-US" w:bidi="ar-SA"/>
        </w:rPr>
        <w:t>.</w:t>
      </w:r>
    </w:p>
    <w:p>
      <w:pPr>
        <w:numPr>
          <w:ilvl w:val="0"/>
          <w:numId w:val="1001"/>
        </w:numPr>
        <w:pStyle w:val="Compact"/>
      </w:pPr>
      <w:r>
        <w:rPr>
          <w:sz w:val="24"/>
          <w:szCs w:val="24"/>
          <w:lang w:val="en-US" w:eastAsia="en-US" w:bidi="ar-SA"/>
        </w:rPr>
        <w:t>Work daily in English with a distributed team across Australia/APAC; own features end-to-end from design doc to production observability.</w:t>
      </w:r>
    </w:p>
    <w:p>
      <w:pPr>
        <w:pStyle w:val="FirstParagraph"/>
      </w:pPr>
      <w:r>
        <w:rPr>
          <w:b/>
          <w:sz w:val="24"/>
          <w:szCs w:val="24"/>
          <w:lang w:val="en-US" w:eastAsia="en-US" w:bidi="ar-SA"/>
        </w:rPr>
        <w:t>Stack:</w:t>
      </w:r>
      <w:r>
        <w:rPr>
          <w:sz w:val="24"/>
          <w:szCs w:val="24"/>
          <w:lang w:val="en-US" w:eastAsia="en-US" w:bidi="ar-SA"/>
        </w:rPr>
        <w:t xml:space="preserve"> Node.js, TypeScript, AWS (Lambda, EventBridge, Step Functions, SQS/SNS, DynamoDB), Kafka, NestJS, Fastify, PostgreSQL, Redis, New Relic, CI/CD</w:t>
      </w:r>
    </w:p>
    <w:bookmarkEnd w:id="21"/>
    <w:bookmarkStart w:id="22" w:name="validar-cargo-porter-group-brazil-remote"/>
    <w:p>
      <w:pPr>
        <w:pStyle w:val="Heading3"/>
      </w:pPr>
      <w:r>
        <w:rPr>
          <w:lang w:val="en-US" w:eastAsia="en-US" w:bidi="ar-SA"/>
          <w:rFonts w:asciiTheme="majorHAnsi" w:cstheme="majorBidi" w:eastAsiaTheme="majorEastAsia" w:hAnsiTheme="majorHAnsi"/>
          <w:b/>
          <w:color w:themeColor="accent1"/>
          <w:sz w:val="24"/>
          <w:szCs w:val="24"/>
        </w:rPr>
        <w:t>Full Stack Software Engineer — Porter Group, Brazil · Remote</w:t>
      </w:r>
    </w:p>
    <w:p>
      <w:pPr>
        <w:pStyle w:val="FirstParagraph"/>
      </w:pPr>
      <w:r>
        <w:rPr>
          <w:i/>
          <w:sz w:val="24"/>
          <w:szCs w:val="24"/>
          <w:lang w:val="en-US" w:eastAsia="en-US" w:bidi="ar-SA"/>
        </w:rPr>
        <w:t>Aug 2021 – Mar 2023</w:t>
      </w:r>
    </w:p>
    <w:p>
      <w:pPr>
        <w:numPr>
          <w:ilvl w:val="0"/>
          <w:numId w:val="1002"/>
        </w:numPr>
        <w:pStyle w:val="Compact"/>
      </w:pPr>
      <w:r>
        <w:rPr>
          <w:sz w:val="24"/>
          <w:szCs w:val="24"/>
          <w:lang w:val="en-US" w:eastAsia="en-US" w:bidi="ar-SA"/>
        </w:rPr>
        <w:t xml:space="preserve">Built backend services for an IoT platform operating </w:t>
      </w:r>
      <w:r>
        <w:rPr>
          <w:b/>
          <w:sz w:val="24"/>
          <w:szCs w:val="24"/>
          <w:lang w:val="en-US" w:eastAsia="en-US" w:bidi="ar-SA"/>
        </w:rPr>
        <w:t>100,000+ connected devices across Brazil</w:t>
      </w:r>
      <w:r>
        <w:rPr>
          <w:sz w:val="24"/>
          <w:szCs w:val="24"/>
          <w:lang w:val="en-US" w:eastAsia="en-US" w:bidi="ar-SA"/>
        </w:rPr>
        <w:t xml:space="preserve"> — high-throughput ingestion, device telemetry pipelines and event processing.</w:t>
      </w:r>
    </w:p>
    <w:p>
      <w:pPr>
        <w:numPr>
          <w:ilvl w:val="0"/>
          <w:numId w:val="1002"/>
        </w:numPr>
        <w:pStyle w:val="Compact"/>
      </w:pPr>
      <w:r>
        <w:rPr>
          <w:sz w:val="24"/>
          <w:szCs w:val="24"/>
          <w:lang w:val="en-US" w:eastAsia="en-US" w:bidi="ar-SA"/>
        </w:rPr>
        <w:t>Engineered a high-volume data ingestion service for 3rd-party devices via SDKs and event-based workflows (AWS SQS), ensuring high availability and real-time responsiveness for critical security and monitoring systems.</w:t>
      </w:r>
    </w:p>
    <w:p>
      <w:pPr>
        <w:pStyle w:val="FirstParagraph"/>
      </w:pPr>
      <w:r>
        <w:rPr>
          <w:b/>
          <w:sz w:val="24"/>
          <w:szCs w:val="24"/>
          <w:lang w:val="en-US" w:eastAsia="en-US" w:bidi="ar-SA"/>
        </w:rPr>
        <w:t>Stack:</w:t>
      </w:r>
      <w:r>
        <w:rPr>
          <w:sz w:val="24"/>
          <w:szCs w:val="24"/>
          <w:lang w:val="en-US" w:eastAsia="en-US" w:bidi="ar-SA"/>
        </w:rPr>
        <w:t xml:space="preserve"> C#, .NET Core, React.js, PostgreSQL, MongoDB, Redis, AWS (SQS)</w:t>
      </w:r>
    </w:p>
    <w:bookmarkEnd w:id="22"/>
    <w:bookmarkStart w:id="23" w:name="junior-tech-lead-havan-brazil"/>
    <w:p>
      <w:pPr>
        <w:pStyle w:val="Heading3"/>
      </w:pPr>
      <w:r>
        <w:rPr>
          <w:lang w:val="en-US" w:eastAsia="en-US" w:bidi="ar-SA"/>
          <w:rFonts w:asciiTheme="majorHAnsi" w:cstheme="majorBidi" w:eastAsiaTheme="majorEastAsia" w:hAnsiTheme="majorHAnsi"/>
          <w:b/>
          <w:color w:themeColor="accent1"/>
          <w:sz w:val="24"/>
          <w:szCs w:val="24"/>
        </w:rPr>
        <w:t>Junior → Tech Lead — Havan, Brazil</w:t>
      </w:r>
    </w:p>
    <w:p>
      <w:pPr>
        <w:pStyle w:val="FirstParagraph"/>
      </w:pPr>
      <w:r>
        <w:rPr>
          <w:i/>
          <w:sz w:val="24"/>
          <w:szCs w:val="24"/>
          <w:lang w:val="en-US" w:eastAsia="en-US" w:bidi="ar-SA"/>
        </w:rPr>
        <w:t>Oct 2020 – Aug 2021</w:t>
      </w:r>
    </w:p>
    <w:p>
      <w:pPr>
        <w:numPr>
          <w:ilvl w:val="0"/>
          <w:numId w:val="1003"/>
        </w:numPr>
        <w:pStyle w:val="Compact"/>
      </w:pPr>
      <w:r>
        <w:rPr>
          <w:sz w:val="24"/>
          <w:szCs w:val="24"/>
          <w:lang w:val="en-US" w:eastAsia="en-US" w:bidi="ar-SA"/>
        </w:rPr>
        <w:t xml:space="preserve">Promoted from junior engineer to </w:t>
      </w:r>
      <w:r>
        <w:rPr>
          <w:b/>
          <w:sz w:val="24"/>
          <w:szCs w:val="24"/>
          <w:lang w:val="en-US" w:eastAsia="en-US" w:bidi="ar-SA"/>
        </w:rPr>
        <w:t>Tech Lead in 10 months</w:t>
      </w:r>
      <w:r>
        <w:rPr>
          <w:sz w:val="24"/>
          <w:szCs w:val="24"/>
          <w:lang w:val="en-US" w:eastAsia="en-US" w:bidi="ar-SA"/>
        </w:rPr>
        <w:t>, leading a squad responsible for modernizing a legacy retail platform — CRM, purchase processing and document emission services — with UI/UX and architectural redesign.</w:t>
      </w:r>
    </w:p>
    <w:p>
      <w:pPr>
        <w:pStyle w:val="FirstParagraph"/>
      </w:pPr>
      <w:r>
        <w:rPr>
          <w:b/>
          <w:sz w:val="24"/>
          <w:szCs w:val="24"/>
          <w:lang w:val="en-US" w:eastAsia="en-US" w:bidi="ar-SA"/>
        </w:rPr>
        <w:t>Stack:</w:t>
      </w:r>
      <w:r>
        <w:rPr>
          <w:sz w:val="24"/>
          <w:szCs w:val="24"/>
          <w:lang w:val="en-US" w:eastAsia="en-US" w:bidi="ar-SA"/>
        </w:rPr>
        <w:t xml:space="preserve"> .NET Core, C#, Angular, Vue.js, SQL Server, Redis</w:t>
      </w:r>
    </w:p>
    <w:p>
      <w:pPr>
        <w:pStyle w:val="Normal"/>
      </w:pPr>
      <w:r>
        <w:pict>
          <v:rect style="width:0;height:1.5pt" o:hralign="center" o:hrstd="t" o:hr="t"/>
        </w:pict>
      </w:r>
    </w:p>
    <w:bookmarkEnd w:id="23"/>
    <w:bookmarkEnd w:id="24"/>
    <w:bookmarkStart w:id="25" w:name="X5fa303094c3179bf93f54f3dcae2e2bd18a3022"/>
    <w:p>
      <w:pPr>
        <w:pStyle w:val="Heading2"/>
      </w:pPr>
      <w:r>
        <w:rPr>
          <w:lang w:val="en-US" w:eastAsia="en-US" w:bidi="ar-SA"/>
          <w:rFonts w:asciiTheme="majorHAnsi" w:cstheme="majorBidi" w:eastAsiaTheme="majorEastAsia" w:hAnsiTheme="majorHAnsi"/>
          <w:b/>
          <w:color w:themeColor="accent1"/>
          <w:sz w:val="28"/>
          <w:szCs w:val="28"/>
        </w:rPr>
        <w:t>Selected Strengths for Booking-Engine Work</w:t>
      </w:r>
    </w:p>
    <w:p>
      <w:pPr>
        <w:numPr>
          <w:ilvl w:val="0"/>
          <w:numId w:val="1004"/>
        </w:numPr>
        <w:pStyle w:val="Compact"/>
      </w:pPr>
      <w:r>
        <w:rPr>
          <w:b/>
          <w:sz w:val="24"/>
          <w:szCs w:val="24"/>
          <w:lang w:val="en-US" w:eastAsia="en-US" w:bidi="ar-SA"/>
        </w:rPr>
        <w:t>GDS integration (Sabre)</w:t>
      </w:r>
      <w:r>
        <w:rPr>
          <w:sz w:val="24"/>
          <w:szCs w:val="24"/>
          <w:lang w:val="en-US" w:eastAsia="en-US" w:bidi="ar-SA"/>
        </w:rPr>
        <w:t xml:space="preserve"> — current hands-on work on a production Sabre integration (ticketing and post-booking email flows) at a global travel-tech platform.</w:t>
      </w:r>
    </w:p>
    <w:p>
      <w:pPr>
        <w:numPr>
          <w:ilvl w:val="0"/>
          <w:numId w:val="1004"/>
        </w:numPr>
        <w:pStyle w:val="Compact"/>
      </w:pPr>
      <w:r>
        <w:rPr>
          <w:b/>
          <w:sz w:val="24"/>
          <w:szCs w:val="24"/>
          <w:lang w:val="en-US" w:eastAsia="en-US" w:bidi="ar-SA"/>
        </w:rPr>
        <w:t>Travel supplier API integrations</w:t>
      </w:r>
      <w:r>
        <w:rPr>
          <w:sz w:val="24"/>
          <w:szCs w:val="24"/>
          <w:lang w:val="en-US" w:eastAsia="en-US" w:bidi="ar-SA"/>
        </w:rPr>
        <w:t xml:space="preserve"> — contract mapping, availability/book/cancel flows, idempotency, reconciliation and supplier error taxonomies (GDS + car hire).</w:t>
      </w:r>
    </w:p>
    <w:p>
      <w:pPr>
        <w:numPr>
          <w:ilvl w:val="0"/>
          <w:numId w:val="1004"/>
        </w:numPr>
        <w:pStyle w:val="Compact"/>
      </w:pPr>
      <w:r>
        <w:rPr>
          <w:b/>
          <w:sz w:val="24"/>
          <w:szCs w:val="24"/>
          <w:lang w:val="en-US" w:eastAsia="en-US" w:bidi="ar-SA"/>
        </w:rPr>
        <w:t>Booking-domain backend design</w:t>
      </w:r>
      <w:r>
        <w:rPr>
          <w:sz w:val="24"/>
          <w:szCs w:val="24"/>
          <w:lang w:val="en-US" w:eastAsia="en-US" w:bidi="ar-SA"/>
        </w:rPr>
        <w:t xml:space="preserve"> — reservations, cancellations, payment-adjacent flows, async state machines (Step Functions) for long-running booking processes.</w:t>
      </w:r>
    </w:p>
    <w:p>
      <w:pPr>
        <w:numPr>
          <w:ilvl w:val="0"/>
          <w:numId w:val="1004"/>
        </w:numPr>
        <w:pStyle w:val="Compact"/>
      </w:pPr>
      <w:r>
        <w:rPr>
          <w:b/>
          <w:sz w:val="24"/>
          <w:szCs w:val="24"/>
          <w:lang w:val="en-US" w:eastAsia="en-US" w:bidi="ar-SA"/>
        </w:rPr>
        <w:t>Event-driven reliability</w:t>
      </w:r>
      <w:r>
        <w:rPr>
          <w:sz w:val="24"/>
          <w:szCs w:val="24"/>
          <w:lang w:val="en-US" w:eastAsia="en-US" w:bidi="ar-SA"/>
        </w:rPr>
        <w:t xml:space="preserve"> — Kafka/EventBridge pipelines, retry/DLQ strategy, exactly-once-effect processing for financial-adjacent operations.</w:t>
      </w:r>
    </w:p>
    <w:p>
      <w:pPr>
        <w:numPr>
          <w:ilvl w:val="0"/>
          <w:numId w:val="1004"/>
        </w:numPr>
        <w:pStyle w:val="Compact"/>
      </w:pPr>
      <w:r>
        <w:rPr>
          <w:b/>
          <w:sz w:val="24"/>
          <w:szCs w:val="24"/>
          <w:lang w:val="en-US" w:eastAsia="en-US" w:bidi="ar-SA"/>
        </w:rPr>
        <w:t>Distributed-team operation</w:t>
      </w:r>
      <w:r>
        <w:rPr>
          <w:sz w:val="24"/>
          <w:szCs w:val="24"/>
          <w:lang w:val="en-US" w:eastAsia="en-US" w:bidi="ar-SA"/>
        </w:rPr>
        <w:t xml:space="preserve"> — async-first communication, design docs, incident ownership, English C1.</w:t>
      </w:r>
    </w:p>
    <w:bookmarkEnd w:id="25"/>
    <w:bookmarkStart w:id="26" w:name="education-languages"/>
    <w:p>
      <w:pPr>
        <w:pStyle w:val="Heading2"/>
      </w:pPr>
      <w:r>
        <w:rPr>
          <w:lang w:val="en-US" w:eastAsia="en-US" w:bidi="ar-SA"/>
          <w:rFonts w:asciiTheme="majorHAnsi" w:cstheme="majorBidi" w:eastAsiaTheme="majorEastAsia" w:hAnsiTheme="majorHAnsi"/>
          <w:b/>
          <w:color w:themeColor="accent1"/>
          <w:sz w:val="28"/>
          <w:szCs w:val="28"/>
        </w:rPr>
        <w:t>Education &amp; Languages</w:t>
      </w:r>
    </w:p>
    <w:p>
      <w:pPr>
        <w:numPr>
          <w:ilvl w:val="0"/>
          <w:numId w:val="1005"/>
        </w:numPr>
        <w:pStyle w:val="Compact"/>
      </w:pPr>
      <w:r>
        <w:rPr>
          <w:sz w:val="24"/>
          <w:szCs w:val="24"/>
          <w:lang w:val="en-US" w:eastAsia="en-US" w:bidi="ar-SA"/>
        </w:rPr>
        <w:t>Information Systems — Centro Universitário de Brusque (UNIFEBE), 2021–2023 · Software Engineering studies — Universidade Tecnológica Federal do Paraná (UTFPR), 2018–2019</w:t>
      </w:r>
    </w:p>
    <w:p>
      <w:pPr>
        <w:numPr>
          <w:ilvl w:val="0"/>
          <w:numId w:val="1005"/>
        </w:numPr>
        <w:pStyle w:val="Compact"/>
      </w:pPr>
      <w:r>
        <w:rPr>
          <w:b/>
          <w:sz w:val="24"/>
          <w:szCs w:val="24"/>
          <w:lang w:val="en-US" w:eastAsia="en-US" w:bidi="ar-SA"/>
        </w:rPr>
        <w:t>English:</w:t>
      </w:r>
      <w:r>
        <w:rPr>
          <w:sz w:val="24"/>
          <w:szCs w:val="24"/>
          <w:lang w:val="en-US" w:eastAsia="en-US" w:bidi="ar-SA"/>
        </w:rPr>
        <w:t xml:space="preserve"> C1 — IELTS 8.0 · </w:t>
      </w:r>
      <w:r>
        <w:rPr>
          <w:b/>
          <w:sz w:val="24"/>
          <w:szCs w:val="24"/>
          <w:lang w:val="en-US" w:eastAsia="en-US" w:bidi="ar-SA"/>
        </w:rPr>
        <w:t>Portuguese:</w:t>
      </w:r>
      <w:r>
        <w:rPr>
          <w:sz w:val="24"/>
          <w:szCs w:val="24"/>
          <w:lang w:val="en-US" w:eastAsia="en-US" w:bidi="ar-SA"/>
        </w:rPr>
        <w:t xml:space="preserve"> native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theme" Target="theme/theme1.xml" /><Relationship Id="rId7" Type="http://schemas.openxmlformats.org/officeDocument/2006/relationships/footnotes" Target="footnotes.xml" /><Relationship Id="rId8" Type="http://schemas.openxmlformats.org/officeDocument/2006/relationships/comments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2026-07-30T20:02:10Z</dcterms:created>
  <dcterms:modified xsi:type="dcterms:W3CDTF">2026-07-30T20:02:10Z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