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154499b7e9a4b0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hd w:val="clear" w:fill="EDF2F5"/>
        <w:spacing w:before="120" w:after="40" w:line="264" w:lineRule="auto"/>
        <w:ind w:left="200" w:right="200"/>
      </w:pPr>
      <w:r>
        <w:rPr>
          <w:rFonts w:ascii="Calibri" w:hAnsi="Calibri" w:eastAsia="Microsoft YaHei"/>
          <w:b/>
          <w:color w:val="1C3142"/>
          <w:spacing w:val="30"/>
          <w:sz w:val="44"/>
        </w:rPr>
        <w:t xml:space="preserve">DAVI AZEVEDO</w:t>
      </w:r>
    </w:p>
    <w:p>
      <w:pPr>
        <w:shd w:val="clear" w:fill="EDF2F5"/>
        <w:spacing w:before="0" w:after="60" w:line="264" w:lineRule="auto"/>
        <w:ind w:left="200" w:right="200"/>
      </w:pPr>
      <w:r>
        <w:rPr>
          <w:rFonts w:ascii="Calibri" w:hAnsi="Calibri" w:eastAsia="Microsoft YaHei"/>
          <w:b/>
          <w:color w:val="2E6E8E"/>
          <w:sz w:val="22"/>
        </w:rPr>
        <w:t xml:space="preserve">Senior Backend Engineer — Travel Tech  |  Serverless &amp; Event-Driven Architecture</w:t>
      </w:r>
    </w:p>
    <w:p>
      <w:pPr>
        <w:shd w:val="clear" w:fill="EDF2F5"/>
        <w:spacing w:before="0" w:after="20" w:line="264" w:lineRule="auto"/>
        <w:ind w:left="200" w:right="200"/>
      </w:pPr>
      <w:r>
        <w:rPr>
          <w:rFonts w:ascii="Calibri" w:hAnsi="Calibri" w:eastAsia="Microsoft YaHei"/>
          <w:color w:val="55606A"/>
          <w:sz w:val="19"/>
        </w:rPr>
        <w:t xml:space="preserve">Londrina, Brazil (UTC-3)  ·  Fully remote  ·  English C1 (IELTS 8.0)</w:t>
      </w:r>
    </w:p>
    <w:p>
      <w:pPr>
        <w:shd w:val="clear" w:fill="EDF2F5"/>
        <w:spacing w:before="0" w:after="120" w:line="264" w:lineRule="auto"/>
        <w:ind w:left="200" w:right="200"/>
      </w:pPr>
      <w:r>
        <w:rPr>
          <w:rFonts w:ascii="Calibri" w:hAnsi="Calibri" w:eastAsia="Microsoft YaHei"/>
          <w:color w:val="55606A"/>
          <w:sz w:val="19"/>
        </w:rPr>
        <w:t xml:space="preserve">daviaaze@gmail.com  ·  linkedin.com/in/daviaaze  ·  github.com/daviaaze</w:t>
      </w:r>
    </w:p>
    <w:p>
      <w:pPr>
        <w:keepNext/>
        <w:pBdr>
          <w:bottom w:val="single" w:color="C9D4DA" w:sz="6" w:space="4"/>
        </w:pBdr>
        <w:spacing w:before="300" w:after="100"/>
      </w:pPr>
      <w:r>
        <w:rPr>
          <w:rFonts w:ascii="Calibri" w:hAnsi="Calibri" w:eastAsia="Microsoft YaHei"/>
          <w:b/>
          <w:color w:val="2E6E8E"/>
          <w:sz w:val="24"/>
        </w:rPr>
        <w:t xml:space="preserve">▍ </w:t>
      </w:r>
      <w:r>
        <w:rPr>
          <w:rFonts w:ascii="Calibri" w:hAnsi="Calibri" w:eastAsia="Microsoft YaHei"/>
          <w:b/>
          <w:caps/>
          <w:color w:val="1C3142"/>
          <w:spacing w:val="16"/>
          <w:sz w:val="24"/>
        </w:rPr>
        <w:t xml:space="preserve">Summary</w:t>
      </w:r>
    </w:p>
    <w:p>
      <w:pPr>
        <w:spacing w:after="8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Senior backend engineer with 6+ years building and scaling travel tech platforms. Specialist in serverless, event-driven architecture on AWS with hands-on Sabre GDS integration experience — currently delivering ticketing and email automation for a booking engine serving 500+ agencies and USD 3M in TTV. Proven record working US-remote as a B2B contractor through my own LTDA entity.</w:t>
      </w:r>
    </w:p>
    <w:p>
      <w:pPr>
        <w:keepNext/>
        <w:pBdr>
          <w:bottom w:val="single" w:color="C9D4DA" w:sz="6" w:space="4"/>
        </w:pBdr>
        <w:spacing w:before="300" w:after="100"/>
      </w:pPr>
      <w:r>
        <w:rPr>
          <w:rFonts w:ascii="Calibri" w:hAnsi="Calibri" w:eastAsia="Microsoft YaHei"/>
          <w:b/>
          <w:color w:val="2E6E8E"/>
          <w:sz w:val="24"/>
        </w:rPr>
        <w:t xml:space="preserve">▍ </w:t>
      </w:r>
      <w:r>
        <w:rPr>
          <w:rFonts w:ascii="Calibri" w:hAnsi="Calibri" w:eastAsia="Microsoft YaHei"/>
          <w:b/>
          <w:caps/>
          <w:color w:val="1C3142"/>
          <w:spacing w:val="16"/>
          <w:sz w:val="24"/>
        </w:rPr>
        <w:t xml:space="preserve">Experience</w:t>
      </w:r>
    </w:p>
    <w:p>
      <w:pPr>
        <w:keepNext/>
        <w:tabs>
          <w:tab w:val="right" w:pos="10060"/>
        </w:tabs>
        <w:spacing w:before="180" w:after="20"/>
      </w:pPr>
      <w:r>
        <w:rPr>
          <w:rFonts w:ascii="Calibri" w:hAnsi="Calibri" w:eastAsia="Microsoft YaHei"/>
          <w:b/>
          <w:color w:val="1C3142"/>
          <w:sz w:val="23"/>
        </w:rPr>
        <w:t xml:space="preserve">Senior Backend Engineer</w:t>
      </w:r>
      <w:r>
        <w:rPr>
          <w:rFonts w:ascii="Calibri" w:hAnsi="Calibri" w:eastAsia="Microsoft YaHei"/>
          <w:b/>
          <w:color w:val="2E6E8E"/>
          <w:sz w:val="23"/>
        </w:rPr>
        <w:t xml:space="preserve">  ·  Luxury Escapes (Australia) — B2B Contractor</w:t>
      </w:r>
      <w:r>
        <w:tab/>
      </w:r>
      <w:r>
        <w:rPr>
          <w:rFonts w:ascii="Calibri" w:hAnsi="Calibri" w:eastAsia="Microsoft YaHei"/>
          <w:color w:val="55606A"/>
          <w:sz w:val="19"/>
        </w:rPr>
        <w:t xml:space="preserve">2023 — Present</w:t>
      </w:r>
    </w:p>
    <w:p>
      <w:pPr>
        <w:keepNext/>
        <w:spacing w:after="40"/>
      </w:pPr>
      <w:r>
        <w:rPr>
          <w:rFonts w:ascii="Calibri" w:hAnsi="Calibri" w:eastAsia="Microsoft YaHei"/>
          <w:color w:val="55606A"/>
          <w:sz w:val="19"/>
        </w:rPr>
        <w:t xml:space="preserve">Members-only travel marketplace; Commercial Operations squad — supplier &amp; GDS integrations into a microservices ecosystem.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Shipped 200+ features across 15+ microservices and 9 travel supplier / GDS integrations — Sabre, DerbySoft, SynXis, SiteMinder, TravelClick, RateGain, Rentals United — on a serverless, event-driven AWS platform.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Built Sabre GDS automation for the booking engine: e-ticket delivery and post-booking email flows, reducing manual ticketing work in Commercial Ops.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Core engineer on the Agent Platform used by 500+ travel agencies and driving USD 3M TTV — built the commission rules engine and led UK, US, NZ and Cruises go-lives.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Launched a supplier self-service Extranet (contracts, rates, availability), cutting onboarding from weeks to days and removing operational bottlenecks.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Shipped Car Hire vertical end-to-end — search, booking and supplier aggregation — from zero to production.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(Lambda, EventBridge, Step Functions, SQS/SNS, DynamoDB) · PostgreSQL · Redis · New Relic · Datadog · CI/CD</w:t>
      </w:r>
    </w:p>
    <w:p>
      <w:pPr>
        <w:keepNext/>
        <w:tabs>
          <w:tab w:val="right" w:pos="10060"/>
        </w:tabs>
        <w:spacing w:before="180" w:after="20"/>
      </w:pPr>
      <w:r>
        <w:rPr>
          <w:rFonts w:ascii="Calibri" w:hAnsi="Calibri" w:eastAsia="Microsoft YaHei"/>
          <w:b/>
          <w:color w:val="1C3142"/>
          <w:sz w:val="23"/>
        </w:rPr>
        <w:t xml:space="preserve">Backend Engineer</w:t>
      </w:r>
      <w:r>
        <w:rPr>
          <w:rFonts w:ascii="Calibri" w:hAnsi="Calibri" w:eastAsia="Microsoft YaHei"/>
          <w:b/>
          <w:color w:val="2E6E8E"/>
          <w:sz w:val="23"/>
        </w:rPr>
        <w:t xml:space="preserve">  ·  Porter Group — B2B Contractor</w:t>
      </w:r>
      <w:r>
        <w:tab/>
      </w:r>
      <w:r>
        <w:rPr>
          <w:rFonts w:ascii="Calibri" w:hAnsi="Calibri" w:eastAsia="Microsoft YaHei"/>
          <w:color w:val="55606A"/>
          <w:sz w:val="19"/>
        </w:rPr>
        <w:t xml:space="preserve">2021 — 2023</w:t>
      </w:r>
    </w:p>
    <w:p>
      <w:pPr>
        <w:keepNext/>
        <w:spacing w:after="40"/>
      </w:pPr>
      <w:r>
        <w:rPr>
          <w:rFonts w:ascii="Calibri" w:hAnsi="Calibri" w:eastAsia="Microsoft YaHei"/>
          <w:color w:val="55606A"/>
          <w:sz w:val="19"/>
        </w:rPr>
        <w:t xml:space="preserve">Industrial IoT telemetry platform.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Built ingestion and processing pipelines for telemetry from 100k+ connected IoT devices.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Designed event-driven services for real-time device data, alerts and reporting.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· event-driven processing</w:t>
      </w:r>
    </w:p>
    <w:p>
      <w:pPr>
        <w:keepNext/>
        <w:tabs>
          <w:tab w:val="right" w:pos="10060"/>
        </w:tabs>
        <w:spacing w:before="180" w:after="20"/>
      </w:pPr>
      <w:r>
        <w:rPr>
          <w:rFonts w:ascii="Calibri" w:hAnsi="Calibri" w:eastAsia="Microsoft YaHei"/>
          <w:b/>
          <w:color w:val="1C3142"/>
          <w:sz w:val="23"/>
        </w:rPr>
        <w:t xml:space="preserve">Backend Engineer → Tech Lead</w:t>
      </w:r>
      <w:r>
        <w:rPr>
          <w:rFonts w:ascii="Calibri" w:hAnsi="Calibri" w:eastAsia="Microsoft YaHei"/>
          <w:b/>
          <w:color w:val="2E6E8E"/>
          <w:sz w:val="23"/>
        </w:rPr>
        <w:t xml:space="preserve">  ·  Havan</w:t>
      </w:r>
      <w:r>
        <w:tab/>
      </w:r>
      <w:r>
        <w:rPr>
          <w:rFonts w:ascii="Calibri" w:hAnsi="Calibri" w:eastAsia="Microsoft YaHei"/>
          <w:color w:val="55606A"/>
          <w:sz w:val="19"/>
        </w:rPr>
        <w:t xml:space="preserve">2018 — 2021</w:t>
      </w:r>
    </w:p>
    <w:p>
      <w:pPr>
        <w:keepNext/>
        <w:spacing w:after="40"/>
      </w:pPr>
      <w:r>
        <w:rPr>
          <w:rFonts w:ascii="Calibri" w:hAnsi="Calibri" w:eastAsia="Microsoft YaHei"/>
          <w:color w:val="55606A"/>
          <w:sz w:val="19"/>
        </w:rPr>
        <w:t xml:space="preserve">One of Brazil's largest retail chains.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Promoted to Tech Lead in 10 months; led backend for e-commerce and internal retail systems.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Modernized legacy retail systems, introducing service-oriented architecture and automated testing.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relational databases · legacy modernization</w:t>
      </w:r>
    </w:p>
    <w:p>
      <w:pPr>
        <w:keepNext/>
        <w:pBdr>
          <w:bottom w:val="single" w:color="C9D4DA" w:sz="6" w:space="4"/>
        </w:pBdr>
        <w:spacing w:before="300" w:after="100"/>
      </w:pPr>
      <w:r>
        <w:rPr>
          <w:rFonts w:ascii="Calibri" w:hAnsi="Calibri" w:eastAsia="Microsoft YaHei"/>
          <w:b/>
          <w:color w:val="2E6E8E"/>
          <w:sz w:val="24"/>
        </w:rPr>
        <w:t xml:space="preserve">▍ </w:t>
      </w:r>
      <w:r>
        <w:rPr>
          <w:rFonts w:ascii="Calibri" w:hAnsi="Calibri" w:eastAsia="Microsoft YaHei"/>
          <w:b/>
          <w:caps/>
          <w:color w:val="1C3142"/>
          <w:spacing w:val="16"/>
          <w:sz w:val="24"/>
        </w:rPr>
        <w:t xml:space="preserve">Education &amp; Languages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B.Sc. in Computer Science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English C1 — IELTS Academic 8.0 overall (Listening 8.5, Reading 9.0, Writing 6.0, Speaking 7.5), April 2024</w:t>
      </w:r>
    </w:p>
    <w:p>
      <w:pPr>
        <w:numPr>
          <w:ilvl w:val="0"/>
          <w:numId w:val="1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Portuguese — native</w:t>
      </w:r>
    </w:p>
    <w:p>
      <w:pPr>
        <w:sectPr>
          <w:footerReference w:type="default" r:id="R08a95ebfa4e44da9"/>
          <w:type w:val="nextPage"/>
          <w:pgSz w:w="11906" w:h="16838"/>
          <w:pgMar w:top="1080" w:right="1080" w:bottom="1080" w:left="1080" w:header="720" w:footer="720"/>
        </w:sectPr>
      </w:pPr>
    </w:p>
    <w:p>
      <w:pPr>
        <w:keepNext/>
        <w:pBdr>
          <w:bottom w:val="single" w:color="C9D4DA" w:sz="6" w:space="4"/>
        </w:pBdr>
        <w:spacing w:before="300" w:after="100"/>
      </w:pPr>
      <w:r>
        <w:rPr>
          <w:rFonts w:ascii="Calibri" w:hAnsi="Calibri" w:eastAsia="Microsoft YaHei"/>
          <w:b/>
          <w:color w:val="2E6E8E"/>
          <w:sz w:val="24"/>
        </w:rPr>
        <w:t xml:space="preserve">▍ </w:t>
      </w:r>
      <w:r>
        <w:rPr>
          <w:rFonts w:ascii="Calibri" w:hAnsi="Calibri" w:eastAsia="Microsoft YaHei"/>
          <w:b/>
          <w:caps/>
          <w:color w:val="1C3142"/>
          <w:spacing w:val="16"/>
          <w:sz w:val="24"/>
        </w:rPr>
        <w:t xml:space="preserve">Project Highlights</w:t>
      </w:r>
    </w:p>
    <w:p>
      <w:pPr>
        <w:spacing w:after="60" w:line="252" w:lineRule="auto"/>
      </w:pPr>
      <w:r>
        <w:rPr>
          <w:rFonts w:ascii="Calibri" w:hAnsi="Calibri" w:eastAsia="Microsoft YaHei"/>
          <w:color w:val="55606A"/>
          <w:sz w:val="20"/>
        </w:rPr>
        <w:t xml:space="preserve">Selected initiatives with scope and measurable outcomes. Full history and references available on request.</w:t>
      </w:r>
    </w:p>
    <w:p>
      <w:pPr>
        <w:keepNext/>
        <w:spacing w:before="200" w:after="40"/>
      </w:pPr>
      <w:r>
        <w:rPr>
          <w:rFonts w:ascii="Calibri" w:hAnsi="Calibri" w:eastAsia="Microsoft YaHei"/>
          <w:b/>
          <w:caps/>
          <w:color w:val="2E6E8E"/>
          <w:spacing w:val="24"/>
          <w:sz w:val="19"/>
        </w:rPr>
        <w:t xml:space="preserve">Luxury Escapes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Agent Platform — B2B Travel Agency Channel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2024 — Present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Commission rules engine powering 500+ agencies and USD 3M TTV.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Led multi-region go-lives: UK, US, New Zealand and Cruises vertical.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Lambda · EventBridge · DynamoDB · PostgreSQL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Sabre GDS — Commercial Ops Automation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2026 — Present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Integrated Sabre into the booking engine: automated e-ticket issuance and post-booking email delivery.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Removed manual ticketing steps for the Commercial Operations team.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(Lambda, SQS/SNS) · Sabre GDS APIs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Supplier Extranet — Self-Service Onboarding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2023 — 2024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Self-service portal for suppliers: contracts, rates and availability management.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Onboarding reduced from weeks to days; removed ops bottleneck.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· PostgreSQL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Car Hire Vertical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2023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Built the vertical end-to-end — search, booking, supplier aggregation — zero to production.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· supplier aggregation APIs</w:t>
      </w:r>
    </w:p>
    <w:p>
      <w:pPr>
        <w:keepNext/>
        <w:spacing w:before="200" w:after="40"/>
      </w:pPr>
      <w:r>
        <w:rPr>
          <w:rFonts w:ascii="Calibri" w:hAnsi="Calibri" w:eastAsia="Microsoft YaHei"/>
          <w:b/>
          <w:caps/>
          <w:color w:val="2E6E8E"/>
          <w:spacing w:val="24"/>
          <w:sz w:val="19"/>
        </w:rPr>
        <w:t xml:space="preserve">Porter Group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Industrial IoT Telemetry Platform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2021 — 2023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Telemetry pipelines for 100k+ connected devices; real-time alerts and reporting.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AWS · event-driven processing</w:t>
      </w:r>
    </w:p>
    <w:p>
      <w:pPr>
        <w:keepNext/>
        <w:spacing w:before="200" w:after="40"/>
      </w:pPr>
      <w:r>
        <w:rPr>
          <w:rFonts w:ascii="Calibri" w:hAnsi="Calibri" w:eastAsia="Microsoft YaHei"/>
          <w:b/>
          <w:caps/>
          <w:color w:val="2E6E8E"/>
          <w:spacing w:val="24"/>
          <w:sz w:val="19"/>
        </w:rPr>
        <w:t xml:space="preserve">Havan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Legacy Retail Modernization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2018 — 2021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Service-oriented redesign of legacy retail systems; automated testing adoption; Tech Lead in 10 months.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Node.js · TypeScript · relational databases</w:t>
      </w:r>
    </w:p>
    <w:p>
      <w:pPr>
        <w:keepNext/>
        <w:spacing w:before="200" w:after="40"/>
      </w:pPr>
      <w:r>
        <w:rPr>
          <w:rFonts w:ascii="Calibri" w:hAnsi="Calibri" w:eastAsia="Microsoft YaHei"/>
          <w:b/>
          <w:caps/>
          <w:color w:val="2E6E8E"/>
          <w:spacing w:val="24"/>
          <w:sz w:val="19"/>
        </w:rPr>
        <w:t xml:space="preserve">Non-Profit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Meia-Entrada Estudantil — Student ID Platform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2024 — Present</w:t>
      </w:r>
    </w:p>
    <w:p>
      <w:pPr>
        <w:keepNext/>
        <w:spacing w:after="30"/>
      </w:pPr>
      <w:r>
        <w:rPr>
          <w:rFonts w:ascii="Calibri" w:hAnsi="Calibri" w:eastAsia="Microsoft YaHei"/>
          <w:color w:val="55606A"/>
          <w:sz w:val="19"/>
        </w:rPr>
        <w:t xml:space="preserve">Volunteer-led platform issuing official student discount IDs nationwide (meiaentradaestudantil.com.br).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Serves ~240 student entities with dynamic per-entity registration forms (admin + student portals).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10,000+ student IDs issued over 18 months.</w:t>
      </w:r>
    </w:p>
    <w:p>
      <w:pPr>
        <w:shd w:val="clear" w:fill="F4F7F9"/>
        <w:spacing w:before="60" w:after="120" w:line="240" w:lineRule="auto"/>
        <w:ind w:left="160" w:right="160"/>
      </w:pPr>
      <w:r>
        <w:rPr>
          <w:rFonts w:ascii="Calibri" w:hAnsi="Calibri" w:eastAsia="Microsoft YaHei"/>
          <w:b/>
          <w:color w:val="8A949C"/>
          <w:spacing w:val="10"/>
          <w:sz w:val="17"/>
        </w:rPr>
        <w:t xml:space="preserve">STACK   </w:t>
      </w:r>
      <w:r>
        <w:rPr>
          <w:rFonts w:ascii="Calibri" w:hAnsi="Calibri" w:eastAsia="Microsoft YaHei"/>
          <w:color w:val="55606A"/>
          <w:sz w:val="19"/>
        </w:rPr>
        <w:t xml:space="preserve">Next.js · Node.js · Supabase</w:t>
      </w:r>
    </w:p>
    <w:p>
      <w:pPr>
        <w:keepNext/>
        <w:tabs>
          <w:tab w:val="right" w:pos="10060"/>
        </w:tabs>
        <w:spacing w:before="80" w:after="20"/>
      </w:pPr>
      <w:r>
        <w:rPr>
          <w:rFonts w:ascii="Calibri" w:hAnsi="Calibri" w:eastAsia="Microsoft YaHei"/>
          <w:b/>
          <w:color w:val="1C3142"/>
          <w:sz w:val="21"/>
        </w:rPr>
        <w:t xml:space="preserve">Contrate Quem Luta — MTST Services Marketplace</w:t>
      </w:r>
      <w:r>
        <w:tab/>
      </w:r>
      <w:r>
        <w:rPr>
          <w:rFonts w:ascii="Calibri" w:hAnsi="Calibri" w:eastAsia="Microsoft YaHei"/>
          <w:color w:val="8A949C"/>
          <w:sz w:val="18"/>
        </w:rPr>
        <w:t xml:space="preserve">2024 — Present</w:t>
      </w:r>
    </w:p>
    <w:p>
      <w:pPr>
        <w:keepNext/>
        <w:spacing w:after="30"/>
      </w:pPr>
      <w:r>
        <w:rPr>
          <w:rFonts w:ascii="Calibri" w:hAnsi="Calibri" w:eastAsia="Microsoft YaHei"/>
          <w:color w:val="55606A"/>
          <w:sz w:val="19"/>
        </w:rPr>
        <w:t xml:space="preserve">Marketplace connecting service providers from MTST communities with customers in the São Paulo metro area; expansion planned.</w:t>
      </w:r>
    </w:p>
    <w:p>
      <w:pPr>
        <w:numPr>
          <w:ilvl w:val="0"/>
          <w:numId w:val="2"/>
        </w:numPr>
        <w:spacing w:after="50" w:line="252" w:lineRule="auto"/>
      </w:pPr>
      <w:r>
        <w:rPr>
          <w:rFonts w:ascii="Calibri" w:hAnsi="Calibri" w:eastAsia="Microsoft YaHei"/>
          <w:color w:val="2B333B"/>
          <w:sz w:val="21"/>
        </w:rPr>
        <w:t xml:space="preserve">Ongoing volunteer work; platform in active development.</w:t>
      </w:r>
    </w:p>
    <w:sectPr>
      <w:footerReference w:type="default" r:id="R08a95ebfa4e44da9"/>
      <w:pgSz w:w="11906" w:h="16838"/>
      <w:pgMar w:top="1080" w:right="1080" w:bottom="1080" w:left="108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A949C"/>
        <w:sz w:val="16"/>
      </w:rPr>
      <w:t>Davi Azevedo</w:t>
    </w:r>
    <w:r>
      <w:rPr>
        <w:color w:val="8A949C"/>
        <w:sz w:val="16"/>
      </w:rPr>
      <w:t xml:space="preserve">  ·  </w:t>
    </w:r>
    <w:r>
      <w:rPr>
        <w:color w:val="8A949C"/>
        <w:sz w:val="16"/>
      </w:rPr>
      <w:fldChar w:fldCharType="begin"/>
    </w:r>
    <w:r>
      <w:rPr>
        <w:color w:val="8A949C"/>
        <w:sz w:val="16"/>
      </w:rPr>
      <w:instrText xml:space="preserve"> PAGE </w:instrText>
    </w:r>
    <w:r>
      <w:rPr>
        <w:color w:val="8A949C"/>
        <w:sz w:val="16"/>
      </w:rPr>
      <w:fldChar w:fldCharType="separate"/>
    </w:r>
    <w:r>
      <w:rPr>
        <w:color w:val="8A949C"/>
        <w:sz w:val="16"/>
      </w:rPr>
      <w:t>1</w:t>
    </w:r>
    <w:r>
      <w:rPr>
        <w:color w:val="8A949C"/>
        <w:sz w:val="16"/>
      </w:rPr>
      <w:fldChar w:fldCharType="end"/>
    </w:r>
    <w:r>
      <w:rPr>
        <w:color w:val="8A949C"/>
        <w:sz w:val="16"/>
      </w:rPr>
      <w:t xml:space="preserve"> / </w:t>
    </w:r>
    <w:r>
      <w:rPr>
        <w:color w:val="8A949C"/>
        <w:sz w:val="16"/>
      </w:rPr>
      <w:fldChar w:fldCharType="begin"/>
    </w:r>
    <w:r>
      <w:rPr>
        <w:color w:val="8A949C"/>
        <w:sz w:val="16"/>
      </w:rPr>
      <w:instrText xml:space="preserve"> NUMPAGES </w:instrText>
    </w:r>
    <w:r>
      <w:rPr>
        <w:color w:val="8A949C"/>
        <w:sz w:val="16"/>
      </w:rPr>
      <w:fldChar w:fldCharType="separate"/>
    </w:r>
    <w:r>
      <w:rPr>
        <w:color w:val="8A949C"/>
        <w:sz w:val="16"/>
      </w:rPr>
      <w:t>2</w:t>
    </w:r>
    <w:r>
      <w:rPr>
        <w:color w:val="8A949C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340" w:hanging="200"/>
      </w:pPr>
      <w:rPr>
        <w:rFonts w:ascii="Calibri" w:hAnsi="Calibri"/>
        <w:color w:val="2E6E8E"/>
        <w:sz w:val="21"/>
      </w:rPr>
    </w:lvl>
  </w:abstractNum>
  <w:abstractNum w:abstractNumId="2">
    <w:lvl w:ilvl="0">
      <w:numFmt w:val="bullet"/>
      <w:lvlText w:val="•"/>
      <w:lvlJc w:val="left"/>
      <w:pPr>
        <w:ind w:left="340" w:hanging="200"/>
      </w:pPr>
      <w:rPr>
        <w:rFonts w:ascii="Calibri" w:hAnsi="Calibri"/>
        <w:color w:val="2E6E8E"/>
        <w:sz w:val="20"/>
      </w:r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rFonts w:ascii="Calibri" w:hAnsi="Calibri" w:eastAsia="Microsoft YaHei"/>
      <w:color w:val="2B333B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bba37a4d2fa431c" /><Relationship Type="http://schemas.openxmlformats.org/officeDocument/2006/relationships/numbering" Target="numbering.xml" Id="Rffb201cb8d314947" /><Relationship Type="http://schemas.openxmlformats.org/officeDocument/2006/relationships/footer" Target="footer1.xml" Id="R08a95ebfa4e44da9" /></Relationships>
</file>