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97208" w14:textId="77777777" w:rsidR="00BD7FBC" w:rsidRDefault="00000000">
      <w:pPr>
        <w:spacing w:after="80"/>
        <w:jc w:val="center"/>
      </w:pPr>
      <w:r>
        <w:rPr>
          <w:b/>
          <w:bCs/>
          <w:color w:val="1F3864"/>
          <w:sz w:val="28"/>
          <w:szCs w:val="28"/>
        </w:rPr>
        <w:t>UNIVERSIDADE DE BRASÍLIA (UnB)</w:t>
      </w:r>
    </w:p>
    <w:p w14:paraId="0BD88D14" w14:textId="77777777" w:rsidR="00BD7FBC" w:rsidRDefault="00000000">
      <w:pPr>
        <w:spacing w:after="40"/>
        <w:jc w:val="center"/>
      </w:pPr>
      <w:r>
        <w:rPr>
          <w:sz w:val="22"/>
          <w:szCs w:val="22"/>
        </w:rPr>
        <w:t>Auditoria 1 — CCA0024 — Turma 02</w:t>
      </w:r>
    </w:p>
    <w:p w14:paraId="0DA8E886" w14:textId="77777777" w:rsidR="00BD7FBC" w:rsidRDefault="00000000">
      <w:pPr>
        <w:spacing w:after="900"/>
        <w:jc w:val="center"/>
      </w:pPr>
      <w:r>
        <w:rPr>
          <w:sz w:val="22"/>
          <w:szCs w:val="22"/>
        </w:rPr>
        <w:t>Professor Lucas Oliveira Gomes Ferreira</w:t>
      </w:r>
    </w:p>
    <w:p w14:paraId="23ED0F42" w14:textId="77777777" w:rsidR="00BD7FBC" w:rsidRDefault="00000000">
      <w:pPr>
        <w:spacing w:after="120"/>
        <w:jc w:val="center"/>
      </w:pPr>
      <w:r>
        <w:rPr>
          <w:b/>
          <w:bCs/>
          <w:color w:val="1F3864"/>
          <w:sz w:val="44"/>
          <w:szCs w:val="44"/>
        </w:rPr>
        <w:t>DOSSIÊ DE AUDITORIA</w:t>
      </w:r>
    </w:p>
    <w:p w14:paraId="586F21C1" w14:textId="733EF8BB" w:rsidR="00BD7FBC" w:rsidRDefault="00000000">
      <w:pPr>
        <w:spacing w:after="120"/>
        <w:jc w:val="center"/>
      </w:pPr>
      <w:r>
        <w:rPr>
          <w:b/>
          <w:bCs/>
          <w:sz w:val="30"/>
          <w:szCs w:val="30"/>
        </w:rPr>
        <w:t xml:space="preserve">Companhia de Saneamento Básico do Estado de São </w:t>
      </w:r>
      <w:r w:rsidR="004C330C">
        <w:rPr>
          <w:b/>
          <w:bCs/>
          <w:sz w:val="30"/>
          <w:szCs w:val="30"/>
        </w:rPr>
        <w:t>P</w:t>
      </w:r>
      <w:r>
        <w:rPr>
          <w:b/>
          <w:bCs/>
          <w:sz w:val="30"/>
          <w:szCs w:val="30"/>
        </w:rPr>
        <w:t>aulo — SABESP</w:t>
      </w:r>
    </w:p>
    <w:p w14:paraId="3A6ECD98" w14:textId="77777777" w:rsidR="00BD7FBC" w:rsidRDefault="00000000">
      <w:pPr>
        <w:spacing w:after="120"/>
        <w:jc w:val="center"/>
      </w:pPr>
      <w:r>
        <w:rPr>
          <w:sz w:val="24"/>
          <w:szCs w:val="24"/>
        </w:rPr>
        <w:t>Demonstrações Financeiras Padronizadas (DFP) do exercício de 2025</w:t>
      </w:r>
    </w:p>
    <w:p w14:paraId="47D209F3" w14:textId="77777777" w:rsidR="00BD7FBC" w:rsidRDefault="00000000">
      <w:pPr>
        <w:spacing w:after="900"/>
        <w:jc w:val="center"/>
      </w:pPr>
      <w:r>
        <w:rPr>
          <w:sz w:val="22"/>
          <w:szCs w:val="22"/>
        </w:rPr>
        <w:t>NBC TA Estrutura Conceitual e NBC TA 200 a 600 — Papéis de trabalho</w:t>
      </w:r>
    </w:p>
    <w:p w14:paraId="5FD47EED" w14:textId="77777777" w:rsidR="00BD7FBC" w:rsidRDefault="00000000">
      <w:pPr>
        <w:spacing w:after="60"/>
        <w:jc w:val="center"/>
      </w:pPr>
      <w:r>
        <w:rPr>
          <w:sz w:val="24"/>
          <w:szCs w:val="24"/>
        </w:rPr>
        <w:t>Aluno: Davi Fernandes Bonfim</w:t>
      </w:r>
    </w:p>
    <w:p w14:paraId="76162728" w14:textId="77777777" w:rsidR="00BD7FBC" w:rsidRDefault="00000000">
      <w:pPr>
        <w:spacing w:after="60"/>
        <w:jc w:val="center"/>
      </w:pPr>
      <w:r>
        <w:rPr>
          <w:sz w:val="24"/>
          <w:szCs w:val="24"/>
        </w:rPr>
        <w:t>Matrícula: 241003473</w:t>
      </w:r>
    </w:p>
    <w:p w14:paraId="4AE91A4C" w14:textId="77777777" w:rsidR="00BD7FBC" w:rsidRDefault="00000000">
      <w:pPr>
        <w:spacing w:after="60"/>
        <w:jc w:val="center"/>
      </w:pPr>
      <w:r>
        <w:rPr>
          <w:sz w:val="22"/>
          <w:szCs w:val="22"/>
        </w:rPr>
        <w:t>Prova P2 — entrega em 25/10/2026</w:t>
      </w:r>
    </w:p>
    <w:p w14:paraId="6BA2BDAF" w14:textId="77777777" w:rsidR="00BD7FBC" w:rsidRDefault="00000000">
      <w:pPr>
        <w:spacing w:after="600"/>
        <w:jc w:val="center"/>
      </w:pPr>
      <w:r>
        <w:rPr>
          <w:sz w:val="22"/>
          <w:szCs w:val="22"/>
        </w:rPr>
        <w:t>Data desta versão: 22 de outubro de 2026</w:t>
      </w:r>
    </w:p>
    <w:p w14:paraId="5D53C7E0" w14:textId="0C772215" w:rsidR="00BD7FBC" w:rsidRDefault="00BD7FBC" w:rsidP="00E55B85">
      <w:pPr>
        <w:spacing w:after="200"/>
      </w:pPr>
    </w:p>
    <w:p w14:paraId="7227CC64" w14:textId="77777777" w:rsidR="00BD7FBC" w:rsidRDefault="00000000">
      <w:pPr>
        <w:jc w:val="center"/>
      </w:pPr>
      <w:r>
        <w:rPr>
          <w:i/>
          <w:iCs/>
          <w:sz w:val="18"/>
          <w:szCs w:val="18"/>
        </w:rPr>
        <w:t>Trabalho acadêmico. Não constitui opinião de auditoria nem trabalho de asseguração profissional. Dados reais vêm de documentos públicos; dados simulados serão sempre identificados como sintéticos.</w:t>
      </w:r>
    </w:p>
    <w:p w14:paraId="7BD9075E" w14:textId="77777777" w:rsidR="00BD7FBC" w:rsidRDefault="00000000">
      <w:r>
        <w:br w:type="page"/>
      </w:r>
    </w:p>
    <w:p w14:paraId="4FFCA8D8" w14:textId="77777777" w:rsidR="00BD7FBC" w:rsidRDefault="00000000">
      <w:pPr>
        <w:spacing w:after="160"/>
      </w:pPr>
      <w:r>
        <w:rPr>
          <w:b/>
          <w:bCs/>
          <w:color w:val="1F3864"/>
          <w:sz w:val="28"/>
          <w:szCs w:val="28"/>
        </w:rPr>
        <w:lastRenderedPageBreak/>
        <w:t>Sumário</w:t>
      </w:r>
    </w:p>
    <w:sdt>
      <w:sdtPr>
        <w:alias w:val="Sumário"/>
        <w:id w:val="-569956268"/>
      </w:sdtPr>
      <w:sdtContent>
        <w:p w14:paraId="2AE63E83" w14:textId="44B78C13" w:rsidR="00E55B85" w:rsidRDefault="00000000">
          <w:pPr>
            <w:pStyle w:val="Sumrio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603036" w:history="1">
            <w:r w:rsidR="00E55B85" w:rsidRPr="00274934">
              <w:rPr>
                <w:rStyle w:val="Hyperlink"/>
                <w:noProof/>
              </w:rPr>
              <w:t>1. Identificação da entidade, fontes e metodologia</w:t>
            </w:r>
            <w:r w:rsidR="00E55B85">
              <w:rPr>
                <w:noProof/>
              </w:rPr>
              <w:tab/>
            </w:r>
            <w:r w:rsidR="00E55B85">
              <w:rPr>
                <w:noProof/>
              </w:rPr>
              <w:fldChar w:fldCharType="begin"/>
            </w:r>
            <w:r w:rsidR="00E55B85">
              <w:rPr>
                <w:noProof/>
              </w:rPr>
              <w:instrText xml:space="preserve"> PAGEREF _Toc243603036 \h </w:instrText>
            </w:r>
            <w:r w:rsidR="00E55B85">
              <w:rPr>
                <w:noProof/>
              </w:rPr>
            </w:r>
            <w:r w:rsidR="00E55B85">
              <w:rPr>
                <w:noProof/>
              </w:rPr>
              <w:fldChar w:fldCharType="separate"/>
            </w:r>
            <w:r w:rsidR="00DC549D">
              <w:rPr>
                <w:noProof/>
              </w:rPr>
              <w:t>4</w:t>
            </w:r>
            <w:r w:rsidR="00E55B85">
              <w:rPr>
                <w:noProof/>
              </w:rPr>
              <w:fldChar w:fldCharType="end"/>
            </w:r>
          </w:hyperlink>
        </w:p>
        <w:p w14:paraId="5DF8EB79" w14:textId="552DF042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37" w:history="1">
            <w:r w:rsidRPr="00274934">
              <w:rPr>
                <w:rStyle w:val="Hyperlink"/>
                <w:noProof/>
              </w:rPr>
              <w:t>1.1 Caracterização societária e códigos de negociação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16E7087" w14:textId="2CF7E586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38" w:history="1">
            <w:r w:rsidRPr="00274934">
              <w:rPr>
                <w:rStyle w:val="Hyperlink"/>
                <w:noProof/>
              </w:rPr>
              <w:t>1.2 Relação de fontes utilizadas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DFB046" w14:textId="03AC8AB2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39" w:history="1">
            <w:r w:rsidRPr="00274934">
              <w:rPr>
                <w:rStyle w:val="Hyperlink"/>
                <w:noProof/>
              </w:rPr>
              <w:t>1.3 Versões das normas de auditoria consultadas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47A6757" w14:textId="0AC992F4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40" w:history="1">
            <w:r w:rsidRPr="00274934">
              <w:rPr>
                <w:rStyle w:val="Hyperlink"/>
                <w:noProof/>
              </w:rPr>
              <w:t>1.4 Convenção de classificação dos procedimentos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6DB3C77" w14:textId="020B92DC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41" w:history="1">
            <w:r w:rsidRPr="00274934">
              <w:rPr>
                <w:rStyle w:val="Hyperlink"/>
                <w:noProof/>
              </w:rPr>
              <w:t>1.5 Limitações gerais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3AB5C20" w14:textId="57144ECC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42" w:history="1">
            <w:r w:rsidRPr="00274934">
              <w:rPr>
                <w:rStyle w:val="Hyperlink"/>
                <w:noProof/>
              </w:rPr>
              <w:t>2. Compreensão inicial do exercício de 2025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FFA08A0" w14:textId="797D432A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43" w:history="1">
            <w:r w:rsidRPr="00274934">
              <w:rPr>
                <w:rStyle w:val="Hyperlink"/>
                <w:noProof/>
              </w:rPr>
              <w:t>2.1 Principais números (consolidado, R$ mil)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629A329" w14:textId="260E1D7B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44" w:history="1">
            <w:r w:rsidRPr="00274934">
              <w:rPr>
                <w:rStyle w:val="Hyperlink"/>
                <w:noProof/>
              </w:rPr>
              <w:t>2.2 Fatos relevantes para o planejamento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6654F36" w14:textId="05592525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45" w:history="1">
            <w:r w:rsidRPr="00274934">
              <w:rPr>
                <w:rStyle w:val="Hyperlink"/>
                <w:noProof/>
              </w:rPr>
              <w:t>3. Base de dados simulada: escolha da conta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9C92FF" w14:textId="46506527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46" w:history="1">
            <w:r w:rsidRPr="00274934">
              <w:rPr>
                <w:rStyle w:val="Hyperlink"/>
                <w:noProof/>
              </w:rPr>
              <w:t>3.1 Contas de maior materialidade do ativo consolidado em 31/12/2025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CC02C4F" w14:textId="21CEB715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47" w:history="1">
            <w:r w:rsidRPr="00274934">
              <w:rPr>
                <w:rStyle w:val="Hyperlink"/>
                <w:noProof/>
              </w:rPr>
              <w:t>3.2 Conta escolhida e 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370AD36" w14:textId="7DA7A800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48" w:history="1">
            <w:r w:rsidRPr="00274934">
              <w:rPr>
                <w:rStyle w:val="Hyperlink"/>
                <w:noProof/>
              </w:rPr>
              <w:t>3.3 Escopo da população simulada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B1DAA5" w14:textId="2378B039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49" w:history="1">
            <w:r w:rsidRPr="00274934">
              <w:rPr>
                <w:rStyle w:val="Hyperlink"/>
                <w:noProof/>
              </w:rPr>
              <w:t>4. Papéis de trabalho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1DA03E" w14:textId="61EFF659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50" w:history="1">
            <w:r w:rsidRPr="00274934">
              <w:rPr>
                <w:rStyle w:val="Hyperlink"/>
                <w:noProof/>
              </w:rPr>
              <w:t>PT EC — Estrutura Conceitual para Trabalhos de Asseguração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993C1F" w14:textId="73772935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51" w:history="1">
            <w:r w:rsidRPr="00274934">
              <w:rPr>
                <w:rStyle w:val="Hyperlink"/>
                <w:noProof/>
              </w:rPr>
              <w:t>PT 200 — Objetivos gerais do auditor independente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6A443B0" w14:textId="44F847F9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52" w:history="1">
            <w:r w:rsidRPr="00274934">
              <w:rPr>
                <w:rStyle w:val="Hyperlink"/>
                <w:noProof/>
              </w:rPr>
              <w:t>PT 210 — Concordância com os termos do trabalho de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C562EC" w14:textId="5CEABF21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53" w:history="1">
            <w:r w:rsidRPr="00274934">
              <w:rPr>
                <w:rStyle w:val="Hyperlink"/>
                <w:noProof/>
              </w:rPr>
              <w:t>PT 220 — Gestão da qualidade da auditoria de demonstrações contábeis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D70C31D" w14:textId="5D767A61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54" w:history="1">
            <w:r w:rsidRPr="00274934">
              <w:rPr>
                <w:rStyle w:val="Hyperlink"/>
                <w:noProof/>
              </w:rPr>
              <w:t>PT 230 — Documentação de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9F9FF08" w14:textId="65F4A49D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55" w:history="1">
            <w:r w:rsidRPr="00274934">
              <w:rPr>
                <w:rStyle w:val="Hyperlink"/>
                <w:noProof/>
              </w:rPr>
              <w:t>PT 240 — Responsabilidade do auditor em relação a fraude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6B9CB66" w14:textId="691DA9E0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56" w:history="1">
            <w:r w:rsidRPr="00274934">
              <w:rPr>
                <w:rStyle w:val="Hyperlink"/>
                <w:noProof/>
              </w:rPr>
              <w:t>PT 250 — Consideração de leis e regulamentos na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20BCB457" w14:textId="64EB13C1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57" w:history="1">
            <w:r w:rsidRPr="00274934">
              <w:rPr>
                <w:rStyle w:val="Hyperlink"/>
                <w:noProof/>
              </w:rPr>
              <w:t>PT 260 — Comunicação com os responsáveis pela governança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25F2E7F" w14:textId="23D01755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58" w:history="1">
            <w:r w:rsidRPr="00274934">
              <w:rPr>
                <w:rStyle w:val="Hyperlink"/>
                <w:noProof/>
              </w:rPr>
              <w:t>PT 265 — Comunicação de deficiências de controle interno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8877D27" w14:textId="23692751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59" w:history="1">
            <w:r w:rsidRPr="00274934">
              <w:rPr>
                <w:rStyle w:val="Hyperlink"/>
                <w:noProof/>
              </w:rPr>
              <w:t>PT 300 — Planejamento da auditoria de demonstrações contábeis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20D911CC" w14:textId="2F366B59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60" w:history="1">
            <w:r w:rsidRPr="00274934">
              <w:rPr>
                <w:rStyle w:val="Hyperlink"/>
                <w:noProof/>
              </w:rPr>
              <w:t>PT 315 — Identificação e avaliação dos riscos de distorção relevante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428C744F" w14:textId="65D9A17C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61" w:history="1">
            <w:r w:rsidRPr="00274934">
              <w:rPr>
                <w:rStyle w:val="Hyperlink"/>
                <w:noProof/>
              </w:rPr>
              <w:t>PT 320 — Materialidade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2156D331" w14:textId="64C97CB1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62" w:history="1">
            <w:r w:rsidRPr="00274934">
              <w:rPr>
                <w:rStyle w:val="Hyperlink"/>
                <w:noProof/>
              </w:rPr>
              <w:t>PT 330 — Resposta do auditor aos riscos avaliados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1AF0C623" w14:textId="3B4F655B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63" w:history="1">
            <w:r w:rsidRPr="00274934">
              <w:rPr>
                <w:rStyle w:val="Hyperlink"/>
                <w:noProof/>
              </w:rPr>
              <w:t>PT 402 — Considerações de auditoria para entidade que utiliza organização prestadora de serviços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1EDDD32" w14:textId="6DBE6F79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64" w:history="1">
            <w:r w:rsidRPr="00274934">
              <w:rPr>
                <w:rStyle w:val="Hyperlink"/>
                <w:noProof/>
              </w:rPr>
              <w:t>PT 450 — Avaliação das distorções identificadas durante a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38</w:t>
            </w:r>
            <w:r>
              <w:rPr>
                <w:noProof/>
              </w:rPr>
              <w:fldChar w:fldCharType="end"/>
            </w:r>
          </w:hyperlink>
        </w:p>
        <w:p w14:paraId="3D4B8EA5" w14:textId="24881E71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65" w:history="1">
            <w:r w:rsidRPr="00274934">
              <w:rPr>
                <w:rStyle w:val="Hyperlink"/>
                <w:noProof/>
              </w:rPr>
              <w:t>PT 500 — Evidência de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16AC34B9" w14:textId="6C3DFA76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66" w:history="1">
            <w:r w:rsidRPr="00274934">
              <w:rPr>
                <w:rStyle w:val="Hyperlink"/>
                <w:noProof/>
              </w:rPr>
              <w:t>PT 501 — Evidência de auditoria: considerações específicas para itens selecionados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76F5C72" w14:textId="42B5F766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67" w:history="1">
            <w:r w:rsidRPr="00274934">
              <w:rPr>
                <w:rStyle w:val="Hyperlink"/>
                <w:noProof/>
              </w:rPr>
              <w:t>PT 505 — Confirmações externas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363A66F1" w14:textId="22AA8BFF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68" w:history="1">
            <w:r w:rsidRPr="00274934">
              <w:rPr>
                <w:rStyle w:val="Hyperlink"/>
                <w:noProof/>
              </w:rPr>
              <w:t>PT 510 — Trabalhos iniciais: saldos iniciais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798C0A1B" w14:textId="615F28DE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69" w:history="1">
            <w:r w:rsidRPr="00274934">
              <w:rPr>
                <w:rStyle w:val="Hyperlink"/>
                <w:noProof/>
              </w:rPr>
              <w:t>PT 520 — Procedimentos analíticos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C6CB6DB" w14:textId="63BD4B1A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70" w:history="1">
            <w:r w:rsidRPr="00274934">
              <w:rPr>
                <w:rStyle w:val="Hyperlink"/>
                <w:noProof/>
              </w:rPr>
              <w:t>PT 530 — Amostragem em auditoria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41AFAB94" w14:textId="724C5F44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71" w:history="1">
            <w:r w:rsidRPr="00274934">
              <w:rPr>
                <w:rStyle w:val="Hyperlink"/>
                <w:noProof/>
              </w:rPr>
              <w:t>PT 540 — Auditoria de estimativas contábeis e divulgações relacionadas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0B561334" w14:textId="6268B8F6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72" w:history="1">
            <w:r w:rsidRPr="00274934">
              <w:rPr>
                <w:rStyle w:val="Hyperlink"/>
                <w:noProof/>
              </w:rPr>
              <w:t>PT 550 — Partes relacionadas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002B5B7B" w14:textId="3B869D19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73" w:history="1">
            <w:r w:rsidRPr="00274934">
              <w:rPr>
                <w:rStyle w:val="Hyperlink"/>
                <w:noProof/>
              </w:rPr>
              <w:t>PT 560 — Eventos subsequentes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1A6129E5" w14:textId="24B89692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74" w:history="1">
            <w:r w:rsidRPr="00274934">
              <w:rPr>
                <w:rStyle w:val="Hyperlink"/>
                <w:noProof/>
              </w:rPr>
              <w:t>PT 570 — Continuidade operacional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1C90F01D" w14:textId="1E5FA31C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75" w:history="1">
            <w:r w:rsidRPr="00274934">
              <w:rPr>
                <w:rStyle w:val="Hyperlink"/>
                <w:noProof/>
              </w:rPr>
              <w:t>PT 580 — Representações formais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7F585A09" w14:textId="06EAF8FE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76" w:history="1">
            <w:r w:rsidRPr="00274934">
              <w:rPr>
                <w:rStyle w:val="Hyperlink"/>
                <w:noProof/>
              </w:rPr>
              <w:t>PT 600 — Considerações especiais: auditorias de demonstrações contábeis de grupos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63</w:t>
            </w:r>
            <w:r>
              <w:rPr>
                <w:noProof/>
              </w:rPr>
              <w:fldChar w:fldCharType="end"/>
            </w:r>
          </w:hyperlink>
        </w:p>
        <w:p w14:paraId="7B8304F3" w14:textId="76A814D5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77" w:history="1">
            <w:r w:rsidRPr="00274934">
              <w:rPr>
                <w:rStyle w:val="Hyperlink"/>
                <w:noProof/>
              </w:rPr>
              <w:t>5. Programas de auditoria por ciclo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6C61DDE1" w14:textId="4E85E1BE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78" w:history="1">
            <w:r w:rsidRPr="00274934">
              <w:rPr>
                <w:rStyle w:val="Hyperlink"/>
                <w:noProof/>
              </w:rPr>
              <w:t>PA-REC — Programa de receitas e contas a receber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0189E778" w14:textId="7940FB53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79" w:history="1">
            <w:r w:rsidRPr="00274934">
              <w:rPr>
                <w:rStyle w:val="Hyperlink"/>
                <w:noProof/>
              </w:rPr>
              <w:t>PA-DIS — Programa de disponibilidades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22819B45" w14:textId="2A49BA6C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80" w:history="1">
            <w:r w:rsidRPr="00274934">
              <w:rPr>
                <w:rStyle w:val="Hyperlink"/>
                <w:noProof/>
              </w:rPr>
              <w:t>PA-EST — Programa de estoques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612E7424" w14:textId="277E0F3F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81" w:history="1">
            <w:r w:rsidRPr="00274934">
              <w:rPr>
                <w:rStyle w:val="Hyperlink"/>
                <w:noProof/>
              </w:rPr>
              <w:t>PA-IMO — Programa de imobilizado, intangível e ativos de concessão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4E2A78C2" w14:textId="02CF16D4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82" w:history="1">
            <w:r w:rsidRPr="00274934">
              <w:rPr>
                <w:rStyle w:val="Hyperlink"/>
                <w:noProof/>
              </w:rPr>
              <w:t>PA-PAS — Programa de passivos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4E678D62" w14:textId="145E036D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83" w:history="1">
            <w:r w:rsidRPr="00274934">
              <w:rPr>
                <w:rStyle w:val="Hyperlink"/>
                <w:noProof/>
              </w:rPr>
              <w:t>PA-EST2 — Programa de estimativas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75A7B972" w14:textId="69F5E82C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84" w:history="1">
            <w:r w:rsidRPr="00274934">
              <w:rPr>
                <w:rStyle w:val="Hyperlink"/>
                <w:noProof/>
              </w:rPr>
              <w:t>6. Base de dados simulada do Intangível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3E824A3E" w14:textId="2CBF09E9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85" w:history="1">
            <w:r w:rsidRPr="00274934">
              <w:rPr>
                <w:rStyle w:val="Hyperlink"/>
                <w:noProof/>
              </w:rPr>
              <w:t>6.1 Conta escolhida e materialidade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276701DE" w14:textId="70B11FB4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86" w:history="1">
            <w:r w:rsidRPr="00274934">
              <w:rPr>
                <w:rStyle w:val="Hyperlink"/>
                <w:noProof/>
              </w:rPr>
              <w:t>6.2 Premissas e método de geração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35BF7738" w14:textId="48905996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87" w:history="1">
            <w:r w:rsidRPr="00274934">
              <w:rPr>
                <w:rStyle w:val="Hyperlink"/>
                <w:noProof/>
              </w:rPr>
              <w:t>6.3 Dicionário de variáveis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0D4D6375" w14:textId="25D1264E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88" w:history="1">
            <w:r w:rsidRPr="00274934">
              <w:rPr>
                <w:rStyle w:val="Hyperlink"/>
                <w:noProof/>
              </w:rPr>
              <w:t>6.4 Conciliação com o saldo contábil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6CED3740" w14:textId="093D84DD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89" w:history="1">
            <w:r w:rsidRPr="00274934">
              <w:rPr>
                <w:rStyle w:val="Hyperlink"/>
                <w:noProof/>
              </w:rPr>
              <w:t>6.5 Erros inseridos e registro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636D717B" w14:textId="6F423F42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90" w:history="1">
            <w:r w:rsidRPr="00274934">
              <w:rPr>
                <w:rStyle w:val="Hyperlink"/>
                <w:noProof/>
              </w:rPr>
              <w:t>6.6 Testes executados na base (Simulado para fins didáticos)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78A776CA" w14:textId="1D5B5A88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91" w:history="1">
            <w:r w:rsidRPr="00274934">
              <w:rPr>
                <w:rStyle w:val="Hyperlink"/>
                <w:noProof/>
              </w:rPr>
              <w:t>6.7 Erros inseridos x erros identificados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4B850DEE" w14:textId="0508AA40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92" w:history="1">
            <w:r w:rsidRPr="00274934">
              <w:rPr>
                <w:rStyle w:val="Hyperlink"/>
                <w:noProof/>
              </w:rPr>
              <w:t>6.8 Limitações da base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4A7448B0" w14:textId="6F36FCA1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93" w:history="1">
            <w:r w:rsidRPr="00274934">
              <w:rPr>
                <w:rStyle w:val="Hyperlink"/>
                <w:noProof/>
              </w:rPr>
              <w:t>7. Conclusão integrada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6A1570FC" w14:textId="674B8340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94" w:history="1">
            <w:r w:rsidRPr="00274934">
              <w:rPr>
                <w:rStyle w:val="Hyperlink"/>
                <w:noProof/>
              </w:rPr>
              <w:t>7.1 Riscos identificados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539C66B6" w14:textId="63480F1D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95" w:history="1">
            <w:r w:rsidRPr="00274934">
              <w:rPr>
                <w:rStyle w:val="Hyperlink"/>
                <w:noProof/>
              </w:rPr>
              <w:t>7.2 Procedimentos realizados e evidências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321D34ED" w14:textId="57AEEB8D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96" w:history="1">
            <w:r w:rsidRPr="00274934">
              <w:rPr>
                <w:rStyle w:val="Hyperlink"/>
                <w:noProof/>
              </w:rPr>
              <w:t>7.3 Resultados principais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258435A6" w14:textId="54C66F3B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97" w:history="1">
            <w:r w:rsidRPr="00274934">
              <w:rPr>
                <w:rStyle w:val="Hyperlink"/>
                <w:noProof/>
              </w:rPr>
              <w:t>7.4 Limitações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5C0AFB11" w14:textId="0C0CF6F3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098" w:history="1">
            <w:r w:rsidRPr="00274934">
              <w:rPr>
                <w:rStyle w:val="Hyperlink"/>
                <w:noProof/>
              </w:rPr>
              <w:t>7.5 Conclusão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2C4EAC3E" w14:textId="57797407" w:rsidR="00E55B85" w:rsidRDefault="00E55B85">
          <w:pPr>
            <w:pStyle w:val="Sumrio1"/>
            <w:tabs>
              <w:tab w:val="right" w:leader="dot" w:pos="9628"/>
            </w:tabs>
            <w:rPr>
              <w:noProof/>
            </w:rPr>
          </w:pPr>
          <w:hyperlink w:anchor="_Toc243603099" w:history="1">
            <w:r w:rsidRPr="00274934">
              <w:rPr>
                <w:rStyle w:val="Hyperlink"/>
                <w:noProof/>
              </w:rPr>
              <w:t>8. Matriz de cobertura das normas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6132A408" w14:textId="6451E303" w:rsidR="00E55B85" w:rsidRDefault="00E55B85">
          <w:pPr>
            <w:pStyle w:val="Sumrio2"/>
            <w:tabs>
              <w:tab w:val="right" w:leader="dot" w:pos="9628"/>
            </w:tabs>
            <w:rPr>
              <w:noProof/>
            </w:rPr>
          </w:pPr>
          <w:hyperlink w:anchor="_Toc243603100" w:history="1">
            <w:r w:rsidRPr="00274934">
              <w:rPr>
                <w:rStyle w:val="Hyperlink"/>
                <w:noProof/>
              </w:rPr>
              <w:t>8.1 Histórico de versões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_Toc243603100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DC549D">
              <w:rPr>
                <w:noProof/>
              </w:rPr>
              <w:t>73</w:t>
            </w:r>
            <w:r>
              <w:rPr>
                <w:noProof/>
              </w:rPr>
              <w:fldChar w:fldCharType="end"/>
            </w:r>
          </w:hyperlink>
        </w:p>
        <w:p w14:paraId="18D6638A" w14:textId="3915E9F4" w:rsidR="00BD7FBC" w:rsidRDefault="00000000" w:rsidP="00E55B85">
          <w:r>
            <w:fldChar w:fldCharType="end"/>
          </w:r>
        </w:p>
      </w:sdtContent>
    </w:sdt>
    <w:p w14:paraId="73B55F80" w14:textId="77777777" w:rsidR="00BD7FBC" w:rsidRDefault="00000000">
      <w:r>
        <w:br w:type="page"/>
      </w:r>
    </w:p>
    <w:p w14:paraId="101D9E73" w14:textId="77777777" w:rsidR="00BD7FBC" w:rsidRDefault="00000000">
      <w:pPr>
        <w:pStyle w:val="Ttulo1"/>
        <w:keepNext/>
      </w:pPr>
      <w:bookmarkStart w:id="0" w:name="_Toc243603036"/>
      <w:r>
        <w:rPr>
          <w:color w:val="1F3864"/>
        </w:rPr>
        <w:lastRenderedPageBreak/>
        <w:t>1. Identificação da entidade, fontes e metodologia</w:t>
      </w:r>
      <w:bookmarkEnd w:id="0"/>
    </w:p>
    <w:p w14:paraId="5B545973" w14:textId="77777777" w:rsidR="00BD7FBC" w:rsidRDefault="00000000">
      <w:pPr>
        <w:pStyle w:val="Ttulo2"/>
        <w:keepNext/>
      </w:pPr>
      <w:bookmarkStart w:id="1" w:name="_Toc243603037"/>
      <w:r>
        <w:rPr>
          <w:color w:val="2F5496"/>
        </w:rPr>
        <w:t>1.1 Caracterização societária e códigos de negociação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5638"/>
        <w:gridCol w:w="2100"/>
      </w:tblGrid>
      <w:tr w:rsidR="00BD7FBC" w14:paraId="724A2C6D" w14:textId="77777777"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8690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Item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E2A3C9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Informação (evidência pública)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2393A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Fonte</w:t>
            </w:r>
          </w:p>
        </w:tc>
      </w:tr>
      <w:tr w:rsidR="00BD7FBC" w14:paraId="397B52C3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740F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Denominação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3346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Companhia de Saneamento Básico do Estado de São Paulo — SABESP (cadastro na CVM: CIA SANEAMENTO BASICO EST SAO PAULO)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1DCE2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p. 1; Nota 1, p. 44</w:t>
            </w:r>
          </w:p>
        </w:tc>
      </w:tr>
      <w:tr w:rsidR="00BD7FBC" w14:paraId="1B7AAAD6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22E87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Sede e atividade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C1C9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Sociedade anônima de capital aberto, sede em São Paulo (SP). Presta serviços de saneamento básico e ambiental no Estado de São Paulo e fornece água tratada e esgoto no atacado.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21385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Nota 1, p. 44</w:t>
            </w:r>
          </w:p>
        </w:tc>
      </w:tr>
      <w:tr w:rsidR="00BD7FBC" w14:paraId="0383069C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88FA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Negociação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AD126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Ações ordinárias SBSP3 no Novo Mercado da B3 desde abril de 2002; ADRs Nível III na NYSE sob o código SBS desde maio de 2002.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7CD7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Nota 1, p. 44</w:t>
            </w:r>
          </w:p>
        </w:tc>
      </w:tr>
      <w:tr w:rsidR="00BD7FBC" w14:paraId="7CF8E14F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14C1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Alteração de nome ou código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1CC47" w14:textId="17AAD650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Nenhuma alteração identificada nos documentos de 2025 e 2024: o nome empresarial e o código SBSP3 constam iguais nas duas DFPs. Link da B3</w:t>
            </w:r>
            <w:r w:rsidR="004C330C">
              <w:rPr>
                <w:sz w:val="17"/>
                <w:szCs w:val="17"/>
              </w:rPr>
              <w:t xml:space="preserve">. </w:t>
            </w:r>
            <w:proofErr w:type="gramStart"/>
            <w:r>
              <w:rPr>
                <w:sz w:val="17"/>
                <w:szCs w:val="17"/>
              </w:rPr>
              <w:t>(</w:t>
            </w:r>
            <w:proofErr w:type="gramEnd"/>
            <w:r>
              <w:rPr>
                <w:sz w:val="17"/>
                <w:szCs w:val="17"/>
              </w:rPr>
              <w:t>F4)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68E2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F2</w:t>
            </w:r>
          </w:p>
        </w:tc>
      </w:tr>
      <w:tr w:rsidR="00BD7FBC" w14:paraId="36BC0B2B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87DC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Composição acionária em 31/12/2025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2EDCB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Estado de São Paulo 18,0% (inclui ação preferencial de classe especial); Equatorial S.A. 15,0%; free float 67,0%. Total de 703.773.868 ações ordinárias e 1 preferencial.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7329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Nota 27, p. 123</w:t>
            </w:r>
          </w:p>
        </w:tc>
      </w:tr>
      <w:tr w:rsidR="00BD7FBC" w14:paraId="487E96F2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53B5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Aprovação das demonstrações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C1BCA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Conselho de Administração, em 16/03/2026.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F939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Nota 1, p. 44</w:t>
            </w:r>
          </w:p>
        </w:tc>
      </w:tr>
      <w:tr w:rsidR="00BD7FBC" w14:paraId="5C93E106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1A2A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Auditor independente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980E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2025: Ernst &amp; Young Auditores Independentes S/S Ltda., relatório de 16/03/2026, sem ressalva. 2024: BDO RCS Auditores Independentes SS Ltda., relatório de 24/03/2025, sem modificação.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2625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pp. 142-145; F2, p. 158</w:t>
            </w:r>
          </w:p>
        </w:tc>
      </w:tr>
      <w:tr w:rsidR="00BD7FBC" w14:paraId="0C74A82B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2C843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Base contábil</w:t>
            </w:r>
          </w:p>
        </w:tc>
        <w:tc>
          <w:tcPr>
            <w:tcW w:w="5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8EE1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Práticas contábeis adotadas no Brasil (CPC/CVM) e IFRS Accounting Standards (IASB), em milhares de reais, base de continuidade operacional.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21C4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Nota 2, p. 44</w:t>
            </w:r>
          </w:p>
        </w:tc>
      </w:tr>
    </w:tbl>
    <w:p w14:paraId="72642633" w14:textId="77777777" w:rsidR="00BD7FBC" w:rsidRDefault="00BD7FBC">
      <w:pPr>
        <w:spacing w:after="120"/>
      </w:pPr>
    </w:p>
    <w:p w14:paraId="071A75A8" w14:textId="77777777" w:rsidR="00BD7FBC" w:rsidRDefault="00000000">
      <w:pPr>
        <w:pStyle w:val="Ttulo2"/>
        <w:keepNext/>
      </w:pPr>
      <w:bookmarkStart w:id="2" w:name="_Toc243603038"/>
      <w:r>
        <w:rPr>
          <w:color w:val="2F5496"/>
        </w:rPr>
        <w:t>1.2 Relação de fontes utilizadas</w:t>
      </w:r>
      <w:bookmarkEnd w:id="2"/>
    </w:p>
    <w:p w14:paraId="1D205CB7" w14:textId="77777777" w:rsidR="00BD7FBC" w:rsidRDefault="00000000">
      <w:pPr>
        <w:spacing w:after="120" w:line="276" w:lineRule="auto"/>
      </w:pPr>
      <w:r>
        <w:t>Cada fonte recebe um código (F1, F2...) usado nas referências cruzadas de todo o dossiê. Referências de página (p.) indicam a página do arquivo PDF, que coincide com o número impresso na linha inferior de cada página da CVM (F1 tem 147 páginas, F2 tem 160). O cabeçalho "PÁGINA x de 139" usa outra contagem, 8 páginas atrás: a p. 142 do PDF é a página 134 desse cabeçalho. Notas Explicativas são citadas pelo número da nota e pela página do PDF.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8"/>
        <w:gridCol w:w="3159"/>
        <w:gridCol w:w="1163"/>
        <w:gridCol w:w="1343"/>
        <w:gridCol w:w="1768"/>
        <w:gridCol w:w="1031"/>
        <w:gridCol w:w="1343"/>
      </w:tblGrid>
      <w:tr w:rsidR="00BD7FBC" w14:paraId="670C9707" w14:textId="77777777">
        <w:trPr>
          <w:tblHeader/>
        </w:trPr>
        <w:tc>
          <w:tcPr>
            <w:tcW w:w="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1922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Cód.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19CF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Documento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EA63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Exercício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C4015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Páginas usadas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3623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Endereço eletrônico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C744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Acesso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64E75D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Situação</w:t>
            </w:r>
          </w:p>
        </w:tc>
      </w:tr>
      <w:tr w:rsidR="00BD7FBC" w14:paraId="09B8CAFC" w14:textId="77777777">
        <w:trPr>
          <w:cantSplit/>
        </w:trPr>
        <w:tc>
          <w:tcPr>
            <w:tcW w:w="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AC2E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31BA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DFP — Demonstrações Financeiras Padronizadas, versão 2, protocolo 014443DFP311220250200155830-67, enviada em 30/03/2026 (arquivo 155830_014443_21102026211027.pdf, 147 páginas). A página da CVM registra a V2 como ajuste de erros de digitação nas notas 13, 14 e 17.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A02A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2025 (comparativo 2024)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3D69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1-145 (dados da empresa, DF individuais e consolidadas, relatório da administração, notas, relatório do auditor)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066E5" w14:textId="26644594" w:rsidR="00DC549D" w:rsidRDefault="00DC549D">
            <w:pPr>
              <w:spacing w:after="30"/>
              <w:rPr>
                <w:sz w:val="17"/>
                <w:szCs w:val="17"/>
              </w:rPr>
            </w:pPr>
            <w:hyperlink r:id="rId8" w:history="1">
              <w:r w:rsidRPr="005D41F1">
                <w:rPr>
                  <w:rStyle w:val="Hyperlink"/>
                  <w:sz w:val="17"/>
                  <w:szCs w:val="17"/>
                </w:rPr>
                <w:t>https://www.rad.cvm</w:t>
              </w:r>
            </w:hyperlink>
          </w:p>
          <w:p w14:paraId="4F7ED065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gramStart"/>
            <w:r>
              <w:rPr>
                <w:sz w:val="17"/>
                <w:szCs w:val="17"/>
              </w:rPr>
              <w:t>.gov.br</w:t>
            </w:r>
            <w:proofErr w:type="gramEnd"/>
            <w:r>
              <w:rPr>
                <w:sz w:val="17"/>
                <w:szCs w:val="17"/>
              </w:rPr>
              <w:t>/ENETWEB/f</w:t>
            </w:r>
          </w:p>
          <w:p w14:paraId="57957AE7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rmGerenciaPaginaF</w:t>
            </w:r>
            <w:proofErr w:type="spellEnd"/>
          </w:p>
          <w:p w14:paraId="2DD419E4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proofErr w:type="gramStart"/>
            <w:r>
              <w:rPr>
                <w:sz w:val="17"/>
                <w:szCs w:val="17"/>
              </w:rPr>
              <w:t>RE.aspx?NumeroS</w:t>
            </w:r>
            <w:proofErr w:type="spellEnd"/>
            <w:proofErr w:type="gramEnd"/>
          </w:p>
          <w:p w14:paraId="2ADBB451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equencialDocume</w:t>
            </w:r>
            <w:proofErr w:type="spellEnd"/>
          </w:p>
          <w:p w14:paraId="4DF80C91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nto</w:t>
            </w:r>
            <w:proofErr w:type="spellEnd"/>
            <w:r>
              <w:rPr>
                <w:sz w:val="17"/>
                <w:szCs w:val="17"/>
              </w:rPr>
              <w:t>=155830&amp;Cod</w:t>
            </w:r>
          </w:p>
          <w:p w14:paraId="64F54D3F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igoTipoInstituicao</w:t>
            </w:r>
            <w:proofErr w:type="spellEnd"/>
          </w:p>
          <w:p w14:paraId="47BB7116" w14:textId="4006EE6B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=1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EE2ED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21/10/2026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88DE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Página da CVM aberta e conferida; PDF lido integralmente em texto</w:t>
            </w:r>
          </w:p>
        </w:tc>
      </w:tr>
      <w:tr w:rsidR="00BD7FBC" w14:paraId="20C9CBAD" w14:textId="77777777">
        <w:trPr>
          <w:cantSplit/>
        </w:trPr>
        <w:tc>
          <w:tcPr>
            <w:tcW w:w="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4FE6E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F2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5954E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DFP, versão 3, protocolo 014443DFP311220240300145844-66, enviada em 27/03/2025 (arquivo 145844_014443_21102026211001.pdf, 160 páginas).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1BE65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2024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611E3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Relatório do auditor (pp. 155-158) e demonstrações comparativas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A4881" w14:textId="06B3D64F" w:rsidR="00DC549D" w:rsidRDefault="00DC549D">
            <w:pPr>
              <w:spacing w:after="30"/>
              <w:rPr>
                <w:sz w:val="17"/>
                <w:szCs w:val="17"/>
              </w:rPr>
            </w:pPr>
            <w:hyperlink r:id="rId9" w:history="1">
              <w:r w:rsidRPr="005D41F1">
                <w:rPr>
                  <w:rStyle w:val="Hyperlink"/>
                  <w:sz w:val="17"/>
                  <w:szCs w:val="17"/>
                </w:rPr>
                <w:t>https://ww</w:t>
              </w:r>
            </w:hyperlink>
          </w:p>
          <w:p w14:paraId="4A12335D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proofErr w:type="gramStart"/>
            <w:r>
              <w:rPr>
                <w:sz w:val="17"/>
                <w:szCs w:val="17"/>
              </w:rPr>
              <w:t>w.rad.cvm.gov.b</w:t>
            </w:r>
            <w:proofErr w:type="spellEnd"/>
            <w:proofErr w:type="gramEnd"/>
          </w:p>
          <w:p w14:paraId="135913C8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r/ENETWEB/</w:t>
            </w:r>
            <w:proofErr w:type="spellStart"/>
            <w:r>
              <w:rPr>
                <w:sz w:val="17"/>
                <w:szCs w:val="17"/>
              </w:rPr>
              <w:t>frmG</w:t>
            </w:r>
            <w:proofErr w:type="spellEnd"/>
          </w:p>
          <w:p w14:paraId="71F43B4B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erenciaPaginaFR</w:t>
            </w:r>
            <w:proofErr w:type="spellEnd"/>
          </w:p>
          <w:p w14:paraId="58F54D67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proofErr w:type="gramStart"/>
            <w:r>
              <w:rPr>
                <w:sz w:val="17"/>
                <w:szCs w:val="17"/>
              </w:rPr>
              <w:t>E.aspx?NumeroSe</w:t>
            </w:r>
            <w:proofErr w:type="spellEnd"/>
            <w:proofErr w:type="gramEnd"/>
          </w:p>
          <w:p w14:paraId="0EE775A8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quencialDocument</w:t>
            </w:r>
            <w:proofErr w:type="spellEnd"/>
          </w:p>
          <w:p w14:paraId="79860FA4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o=145844&amp;Codigo</w:t>
            </w:r>
          </w:p>
          <w:p w14:paraId="60D189DC" w14:textId="609970B7" w:rsidR="00BD7FBC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TipoInstituicao</w:t>
            </w:r>
            <w:proofErr w:type="spellEnd"/>
            <w:r>
              <w:rPr>
                <w:sz w:val="17"/>
                <w:szCs w:val="17"/>
              </w:rPr>
              <w:t>=1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2A14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21/10/2026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0F66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Página da CVM aberta e conferida; relatório do auditor lido; demonstrações usadas nas comparações do PT 510</w:t>
            </w:r>
          </w:p>
        </w:tc>
      </w:tr>
      <w:tr w:rsidR="00BD7FBC" w14:paraId="5EB12995" w14:textId="77777777">
        <w:trPr>
          <w:cantSplit/>
        </w:trPr>
        <w:tc>
          <w:tcPr>
            <w:tcW w:w="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761C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F3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8FA08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Release de Resultados 4T25 e 2025, de 16/03/2026, e central de resultados da área de RI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0F528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2025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D26C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Trechos recuperados por busca (cópia hospedada fora do RI)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34C4E" w14:textId="025697E9" w:rsidR="00DC549D" w:rsidRDefault="00DC549D">
            <w:pPr>
              <w:spacing w:after="30"/>
              <w:rPr>
                <w:sz w:val="17"/>
                <w:szCs w:val="17"/>
              </w:rPr>
            </w:pPr>
            <w:hyperlink r:id="rId10" w:history="1">
              <w:r w:rsidRPr="005D41F1">
                <w:rPr>
                  <w:rStyle w:val="Hyperlink"/>
                  <w:sz w:val="17"/>
                  <w:szCs w:val="17"/>
                </w:rPr>
                <w:t>https://ri.sabesp</w:t>
              </w:r>
            </w:hyperlink>
          </w:p>
          <w:p w14:paraId="764CE554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gramStart"/>
            <w:r>
              <w:rPr>
                <w:sz w:val="17"/>
                <w:szCs w:val="17"/>
              </w:rPr>
              <w:t>.com.br</w:t>
            </w:r>
            <w:proofErr w:type="gram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informaco</w:t>
            </w:r>
            <w:proofErr w:type="spellEnd"/>
          </w:p>
          <w:p w14:paraId="42E3871C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es-financeiras/</w:t>
            </w:r>
            <w:proofErr w:type="spellStart"/>
            <w:r>
              <w:rPr>
                <w:sz w:val="17"/>
                <w:szCs w:val="17"/>
              </w:rPr>
              <w:t>centr</w:t>
            </w:r>
            <w:proofErr w:type="spellEnd"/>
          </w:p>
          <w:p w14:paraId="2025B388" w14:textId="7F06CC96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al-de-resultados/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6518F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21/10/2026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7B63D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Apenas contexto; nenhum saldo do dossiê depende dele</w:t>
            </w:r>
          </w:p>
        </w:tc>
      </w:tr>
      <w:tr w:rsidR="00BD7FBC" w14:paraId="0BFD32B7" w14:textId="77777777">
        <w:trPr>
          <w:cantSplit/>
        </w:trPr>
        <w:tc>
          <w:tcPr>
            <w:tcW w:w="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951F4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F4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CF08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Página da companhia listada (SBSP3) no portal de empresas listadas da B3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055FA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2026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3BBC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Sem páginas (página dinâmica)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21F3F" w14:textId="282739AE" w:rsidR="00DC549D" w:rsidRDefault="00DC549D">
            <w:pPr>
              <w:spacing w:after="30"/>
              <w:rPr>
                <w:sz w:val="17"/>
                <w:szCs w:val="17"/>
              </w:rPr>
            </w:pPr>
            <w:r w:rsidRPr="00DC549D">
              <w:rPr>
                <w:sz w:val="17"/>
                <w:szCs w:val="17"/>
              </w:rPr>
              <w:t>https://sistemasweb</w:t>
            </w:r>
            <w:r w:rsidRPr="00DC549D">
              <w:rPr>
                <w:sz w:val="17"/>
                <w:szCs w:val="17"/>
              </w:rPr>
              <w:br/>
              <w:t>b3-listados.b3.com</w:t>
            </w:r>
            <w:r>
              <w:rPr>
                <w:sz w:val="17"/>
                <w:szCs w:val="17"/>
              </w:rPr>
              <w:t>.</w:t>
            </w:r>
          </w:p>
          <w:p w14:paraId="699B011A" w14:textId="77777777" w:rsidR="00DC549D" w:rsidRDefault="00000000">
            <w:pPr>
              <w:spacing w:after="30"/>
              <w:rPr>
                <w:sz w:val="17"/>
                <w:szCs w:val="17"/>
                <w:lang w:val="en-US"/>
              </w:rPr>
            </w:pPr>
            <w:proofErr w:type="spellStart"/>
            <w:r w:rsidRPr="00DC549D">
              <w:rPr>
                <w:sz w:val="17"/>
                <w:szCs w:val="17"/>
                <w:lang w:val="en-US"/>
              </w:rPr>
              <w:t>br</w:t>
            </w:r>
            <w:proofErr w:type="spellEnd"/>
            <w:r w:rsidRPr="00DC549D">
              <w:rPr>
                <w:sz w:val="17"/>
                <w:szCs w:val="17"/>
                <w:lang w:val="en-US"/>
              </w:rPr>
              <w:t>/</w:t>
            </w:r>
            <w:proofErr w:type="spellStart"/>
            <w:r w:rsidRPr="00DC549D">
              <w:rPr>
                <w:sz w:val="17"/>
                <w:szCs w:val="17"/>
                <w:lang w:val="en-US"/>
              </w:rPr>
              <w:t>listedCompan</w:t>
            </w:r>
            <w:proofErr w:type="spellEnd"/>
          </w:p>
          <w:p w14:paraId="4CE8D568" w14:textId="77777777" w:rsidR="00DC549D" w:rsidRDefault="00000000">
            <w:pPr>
              <w:spacing w:after="30"/>
              <w:rPr>
                <w:sz w:val="17"/>
                <w:szCs w:val="17"/>
                <w:lang w:val="en-US"/>
              </w:rPr>
            </w:pPr>
            <w:proofErr w:type="spellStart"/>
            <w:r w:rsidRPr="00DC549D">
              <w:rPr>
                <w:sz w:val="17"/>
                <w:szCs w:val="17"/>
                <w:lang w:val="en-US"/>
              </w:rPr>
              <w:t>iesPage</w:t>
            </w:r>
            <w:proofErr w:type="spellEnd"/>
            <w:r w:rsidRPr="00DC549D">
              <w:rPr>
                <w:sz w:val="17"/>
                <w:szCs w:val="17"/>
                <w:lang w:val="en-US"/>
              </w:rPr>
              <w:t>/main/14443</w:t>
            </w:r>
          </w:p>
          <w:p w14:paraId="625EDA46" w14:textId="77777777" w:rsidR="00DC549D" w:rsidRDefault="00000000">
            <w:pPr>
              <w:spacing w:after="30"/>
              <w:rPr>
                <w:sz w:val="17"/>
                <w:szCs w:val="17"/>
                <w:lang w:val="en-US"/>
              </w:rPr>
            </w:pPr>
            <w:r w:rsidRPr="00DC549D">
              <w:rPr>
                <w:sz w:val="17"/>
                <w:szCs w:val="17"/>
                <w:lang w:val="en-US"/>
              </w:rPr>
              <w:t>/CODBOLSA/</w:t>
            </w:r>
            <w:proofErr w:type="spellStart"/>
            <w:r w:rsidRPr="00DC549D">
              <w:rPr>
                <w:sz w:val="17"/>
                <w:szCs w:val="17"/>
                <w:lang w:val="en-US"/>
              </w:rPr>
              <w:t>overvie</w:t>
            </w:r>
            <w:proofErr w:type="spellEnd"/>
          </w:p>
          <w:p w14:paraId="4BB76BA1" w14:textId="1B4FE05C" w:rsidR="00BD7FBC" w:rsidRPr="00DC549D" w:rsidRDefault="00000000">
            <w:pPr>
              <w:spacing w:after="30"/>
              <w:rPr>
                <w:lang w:val="en-US"/>
              </w:rPr>
            </w:pPr>
            <w:proofErr w:type="spellStart"/>
            <w:r w:rsidRPr="00DC549D">
              <w:rPr>
                <w:sz w:val="17"/>
                <w:szCs w:val="17"/>
                <w:lang w:val="en-US"/>
              </w:rPr>
              <w:t>w?language</w:t>
            </w:r>
            <w:proofErr w:type="spellEnd"/>
            <w:r w:rsidRPr="00DC549D">
              <w:rPr>
                <w:sz w:val="17"/>
                <w:szCs w:val="17"/>
                <w:lang w:val="en-US"/>
              </w:rPr>
              <w:t>=pt-</w:t>
            </w:r>
            <w:proofErr w:type="spellStart"/>
            <w:r w:rsidRPr="00DC549D">
              <w:rPr>
                <w:sz w:val="17"/>
                <w:szCs w:val="17"/>
                <w:lang w:val="en-US"/>
              </w:rPr>
              <w:t>br</w:t>
            </w:r>
            <w:proofErr w:type="spellEnd"/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A8CB0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21/10/2026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135E4" w14:textId="0E8CC4CD" w:rsidR="00BD7FBC" w:rsidRDefault="004C330C">
            <w:pPr>
              <w:spacing w:after="30"/>
            </w:pPr>
            <w:r>
              <w:rPr>
                <w:sz w:val="17"/>
                <w:szCs w:val="17"/>
              </w:rPr>
              <w:t>C</w:t>
            </w:r>
            <w:r w:rsidR="00000000">
              <w:rPr>
                <w:sz w:val="17"/>
                <w:szCs w:val="17"/>
              </w:rPr>
              <w:t xml:space="preserve">ódigo SBSP3 confirmado pela Nota 1 (F1). </w:t>
            </w:r>
          </w:p>
        </w:tc>
      </w:tr>
      <w:tr w:rsidR="00BD7FBC" w14:paraId="04BFC232" w14:textId="77777777">
        <w:trPr>
          <w:cantSplit/>
        </w:trPr>
        <w:tc>
          <w:tcPr>
            <w:tcW w:w="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F438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F5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DD8CD" w14:textId="2C35E04D" w:rsidR="00BD7FBC" w:rsidRDefault="00841E30">
            <w:pPr>
              <w:spacing w:after="30"/>
            </w:pPr>
            <w:r>
              <w:rPr>
                <w:sz w:val="17"/>
                <w:szCs w:val="17"/>
              </w:rPr>
              <w:t>CFC NBC TA (Estrutura Conceitual, NBC TA 200 a 810 e demais normas)</w:t>
            </w:r>
            <w:r w:rsidR="00DC549D">
              <w:rPr>
                <w:sz w:val="17"/>
                <w:szCs w:val="17"/>
              </w:rPr>
              <w:t>.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12ECA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Vigentes em 2025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0D23F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Texto integral; itens citados em cada PT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F5149" w14:textId="6CBC4CB3" w:rsidR="00DC549D" w:rsidRDefault="00DC549D">
            <w:pPr>
              <w:spacing w:after="30"/>
              <w:rPr>
                <w:sz w:val="17"/>
                <w:szCs w:val="17"/>
              </w:rPr>
            </w:pPr>
            <w:hyperlink r:id="rId11" w:history="1">
              <w:r w:rsidRPr="005D41F1">
                <w:rPr>
                  <w:rStyle w:val="Hyperlink"/>
                  <w:sz w:val="17"/>
                  <w:szCs w:val="17"/>
                </w:rPr>
                <w:t>https://www.cfc.org</w:t>
              </w:r>
            </w:hyperlink>
          </w:p>
          <w:p w14:paraId="76A580B4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.</w:t>
            </w:r>
            <w:proofErr w:type="spellStart"/>
            <w:r>
              <w:rPr>
                <w:sz w:val="17"/>
                <w:szCs w:val="17"/>
              </w:rPr>
              <w:t>br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tecnica</w:t>
            </w:r>
            <w:proofErr w:type="spellEnd"/>
            <w:r>
              <w:rPr>
                <w:sz w:val="17"/>
                <w:szCs w:val="17"/>
              </w:rPr>
              <w:t>/norma</w:t>
            </w:r>
          </w:p>
          <w:p w14:paraId="3B8CD685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s-brasileiras-de-c</w:t>
            </w:r>
          </w:p>
          <w:p w14:paraId="39181FE3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ontabilidade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spellStart"/>
            <w:r>
              <w:rPr>
                <w:sz w:val="17"/>
                <w:szCs w:val="17"/>
              </w:rPr>
              <w:t>nbc-ta</w:t>
            </w:r>
            <w:proofErr w:type="spellEnd"/>
            <w:r>
              <w:rPr>
                <w:sz w:val="17"/>
                <w:szCs w:val="17"/>
              </w:rPr>
              <w:t>-</w:t>
            </w:r>
          </w:p>
          <w:p w14:paraId="305D07BF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de-auditoria-</w:t>
            </w:r>
            <w:proofErr w:type="spellStart"/>
            <w:r>
              <w:rPr>
                <w:sz w:val="17"/>
                <w:szCs w:val="17"/>
              </w:rPr>
              <w:t>indep</w:t>
            </w:r>
            <w:proofErr w:type="spellEnd"/>
          </w:p>
          <w:p w14:paraId="2E28E8FC" w14:textId="1FBCF1BF" w:rsidR="00BD7FBC" w:rsidRP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endente/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EDED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8C3E4" w14:textId="299B6B75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Lido o texto das normas do roteiro</w:t>
            </w:r>
            <w:r w:rsidR="00841E30">
              <w:rPr>
                <w:sz w:val="17"/>
                <w:szCs w:val="17"/>
              </w:rPr>
              <w:t>.</w:t>
            </w:r>
          </w:p>
        </w:tc>
      </w:tr>
      <w:tr w:rsidR="00BD7FBC" w14:paraId="428EFC37" w14:textId="77777777">
        <w:trPr>
          <w:cantSplit/>
        </w:trPr>
        <w:tc>
          <w:tcPr>
            <w:tcW w:w="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89ACC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F6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5A24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IPCA acumulado de 2025: 4,26% (Agência IBGE de Notícias)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20990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2025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A68D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Texto da notícia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A9E10" w14:textId="0549E4CF" w:rsidR="00DC549D" w:rsidRDefault="00DC549D">
            <w:pPr>
              <w:spacing w:after="30"/>
              <w:rPr>
                <w:sz w:val="17"/>
                <w:szCs w:val="17"/>
              </w:rPr>
            </w:pPr>
            <w:hyperlink r:id="rId12" w:history="1">
              <w:r w:rsidRPr="005D41F1">
                <w:rPr>
                  <w:rStyle w:val="Hyperlink"/>
                  <w:sz w:val="17"/>
                  <w:szCs w:val="17"/>
                </w:rPr>
                <w:t>https://agenciaden</w:t>
              </w:r>
            </w:hyperlink>
          </w:p>
          <w:p w14:paraId="44D95B3D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oticias.ibge.gov.</w:t>
            </w:r>
          </w:p>
          <w:p w14:paraId="228CBF8D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br</w:t>
            </w:r>
            <w:proofErr w:type="spellEnd"/>
            <w:r>
              <w:rPr>
                <w:sz w:val="17"/>
                <w:szCs w:val="17"/>
              </w:rPr>
              <w:t>/</w:t>
            </w:r>
            <w:proofErr w:type="gramStart"/>
            <w:r>
              <w:rPr>
                <w:sz w:val="17"/>
                <w:szCs w:val="17"/>
              </w:rPr>
              <w:t>agencia</w:t>
            </w:r>
            <w:proofErr w:type="gramEnd"/>
            <w:r>
              <w:rPr>
                <w:sz w:val="17"/>
                <w:szCs w:val="17"/>
              </w:rPr>
              <w:t>-</w:t>
            </w:r>
            <w:proofErr w:type="spellStart"/>
            <w:r>
              <w:rPr>
                <w:sz w:val="17"/>
                <w:szCs w:val="17"/>
              </w:rPr>
              <w:t>notici</w:t>
            </w:r>
            <w:proofErr w:type="spellEnd"/>
          </w:p>
          <w:p w14:paraId="0ABE6E0B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as/45613-</w:t>
            </w:r>
            <w:proofErr w:type="gramStart"/>
            <w:r>
              <w:rPr>
                <w:sz w:val="17"/>
                <w:szCs w:val="17"/>
              </w:rPr>
              <w:t>ipca</w:t>
            </w:r>
            <w:proofErr w:type="gramEnd"/>
            <w:r>
              <w:rPr>
                <w:sz w:val="17"/>
                <w:szCs w:val="17"/>
              </w:rPr>
              <w:t>-e</w:t>
            </w:r>
          </w:p>
          <w:p w14:paraId="27C477F6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m-dezembro-vai</w:t>
            </w:r>
          </w:p>
          <w:p w14:paraId="67DE55CA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-</w:t>
            </w:r>
            <w:proofErr w:type="gramStart"/>
            <w:r>
              <w:rPr>
                <w:sz w:val="17"/>
                <w:szCs w:val="17"/>
              </w:rPr>
              <w:t>a-0</w:t>
            </w:r>
            <w:proofErr w:type="gramEnd"/>
            <w:r>
              <w:rPr>
                <w:sz w:val="17"/>
                <w:szCs w:val="17"/>
              </w:rPr>
              <w:t>-33-e-acumu</w:t>
            </w:r>
          </w:p>
          <w:p w14:paraId="03095E91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la-4-26-em-2025.</w:t>
            </w:r>
          </w:p>
          <w:p w14:paraId="39B50A20" w14:textId="578E2409" w:rsidR="00BD7FBC" w:rsidRDefault="00000000">
            <w:pPr>
              <w:spacing w:after="30"/>
            </w:pPr>
            <w:proofErr w:type="spellStart"/>
            <w:r>
              <w:rPr>
                <w:sz w:val="17"/>
                <w:szCs w:val="17"/>
              </w:rPr>
              <w:t>html</w:t>
            </w:r>
            <w:proofErr w:type="spellEnd"/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524E6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7C5D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Usado como expectativa no PT 520 e no PT 540</w:t>
            </w:r>
          </w:p>
        </w:tc>
      </w:tr>
      <w:tr w:rsidR="00BD7FBC" w14:paraId="04D99E18" w14:textId="77777777">
        <w:trPr>
          <w:cantSplit/>
        </w:trPr>
        <w:tc>
          <w:tcPr>
            <w:tcW w:w="56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E9BB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F7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90EE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Notícias de mercado sobre fatos de 2026 (desdobramento de ações e EMAE), fontes secundárias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E8A9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2026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6BFC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Trechos recuperados por busca</w:t>
            </w:r>
          </w:p>
        </w:tc>
        <w:tc>
          <w:tcPr>
            <w:tcW w:w="20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885A2" w14:textId="7F97E0B0" w:rsidR="00DC549D" w:rsidRDefault="00DC549D">
            <w:pPr>
              <w:spacing w:after="30"/>
              <w:rPr>
                <w:sz w:val="17"/>
                <w:szCs w:val="17"/>
              </w:rPr>
            </w:pPr>
            <w:hyperlink r:id="rId13" w:history="1">
              <w:r w:rsidRPr="005D41F1">
                <w:rPr>
                  <w:rStyle w:val="Hyperlink"/>
                  <w:sz w:val="17"/>
                  <w:szCs w:val="17"/>
                </w:rPr>
                <w:t>https://acionista</w:t>
              </w:r>
            </w:hyperlink>
            <w:r>
              <w:rPr>
                <w:sz w:val="17"/>
                <w:szCs w:val="17"/>
              </w:rPr>
              <w:t>.</w:t>
            </w:r>
          </w:p>
          <w:p w14:paraId="3DB8086A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com.br/</w:t>
            </w:r>
            <w:proofErr w:type="spellStart"/>
            <w:r>
              <w:rPr>
                <w:sz w:val="17"/>
                <w:szCs w:val="17"/>
              </w:rPr>
              <w:t>sabesp</w:t>
            </w:r>
            <w:proofErr w:type="spellEnd"/>
            <w:r>
              <w:rPr>
                <w:sz w:val="17"/>
                <w:szCs w:val="17"/>
              </w:rPr>
              <w:t>-</w:t>
            </w:r>
          </w:p>
          <w:p w14:paraId="0293F616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anuncia-</w:t>
            </w:r>
            <w:proofErr w:type="spellStart"/>
            <w:r>
              <w:rPr>
                <w:sz w:val="17"/>
                <w:szCs w:val="17"/>
              </w:rPr>
              <w:t>desdob</w:t>
            </w:r>
            <w:proofErr w:type="spellEnd"/>
          </w:p>
          <w:p w14:paraId="1C19DBB4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ramento</w:t>
            </w:r>
            <w:proofErr w:type="spellEnd"/>
            <w:r>
              <w:rPr>
                <w:sz w:val="17"/>
                <w:szCs w:val="17"/>
              </w:rPr>
              <w:t>-de-</w:t>
            </w:r>
            <w:proofErr w:type="spellStart"/>
            <w:r>
              <w:rPr>
                <w:sz w:val="17"/>
                <w:szCs w:val="17"/>
              </w:rPr>
              <w:t>acoe</w:t>
            </w:r>
            <w:proofErr w:type="spellEnd"/>
          </w:p>
          <w:p w14:paraId="68ADE537" w14:textId="77777777" w:rsidR="00DC549D" w:rsidRDefault="00000000">
            <w:pPr>
              <w:spacing w:after="30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s-e-impactos-</w:t>
            </w:r>
            <w:proofErr w:type="spellStart"/>
            <w:r>
              <w:rPr>
                <w:sz w:val="17"/>
                <w:szCs w:val="17"/>
              </w:rPr>
              <w:t>sig</w:t>
            </w:r>
            <w:proofErr w:type="spellEnd"/>
          </w:p>
          <w:p w14:paraId="044D5A3C" w14:textId="25277277" w:rsidR="00DC549D" w:rsidRDefault="00000000">
            <w:pPr>
              <w:spacing w:after="30"/>
              <w:rPr>
                <w:sz w:val="17"/>
                <w:szCs w:val="17"/>
              </w:rPr>
            </w:pPr>
            <w:proofErr w:type="spellStart"/>
            <w:r>
              <w:rPr>
                <w:sz w:val="17"/>
                <w:szCs w:val="17"/>
              </w:rPr>
              <w:t>nificativos</w:t>
            </w:r>
            <w:proofErr w:type="spellEnd"/>
            <w:r>
              <w:rPr>
                <w:sz w:val="17"/>
                <w:szCs w:val="17"/>
              </w:rPr>
              <w:t xml:space="preserve">/ e </w:t>
            </w:r>
            <w:hyperlink r:id="rId14" w:history="1">
              <w:r w:rsidR="00DC549D" w:rsidRPr="005D41F1">
                <w:rPr>
                  <w:rStyle w:val="Hyperlink"/>
                  <w:sz w:val="17"/>
                  <w:szCs w:val="17"/>
                </w:rPr>
                <w:t>https://acionista.c</w:t>
              </w:r>
            </w:hyperlink>
          </w:p>
          <w:p w14:paraId="6B692796" w14:textId="723F5FDB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om.br/sabesp-sbsp3-informa-adiamento-de-age-da-emae/</w:t>
            </w:r>
          </w:p>
        </w:tc>
        <w:tc>
          <w:tcPr>
            <w:tcW w:w="95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098F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172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8C565" w14:textId="71D5A654" w:rsidR="00BD7FBC" w:rsidRDefault="00841E30">
            <w:pPr>
              <w:spacing w:after="30"/>
            </w:pPr>
            <w:r>
              <w:rPr>
                <w:sz w:val="17"/>
                <w:szCs w:val="17"/>
              </w:rPr>
              <w:t>Confirmação no portal da CVM</w:t>
            </w:r>
          </w:p>
        </w:tc>
      </w:tr>
    </w:tbl>
    <w:p w14:paraId="2B92AF80" w14:textId="77777777" w:rsidR="00BD7FBC" w:rsidRDefault="00BD7FBC">
      <w:pPr>
        <w:spacing w:after="120"/>
      </w:pPr>
    </w:p>
    <w:p w14:paraId="35637E7E" w14:textId="77777777" w:rsidR="00BD7FBC" w:rsidRDefault="00000000">
      <w:pPr>
        <w:pStyle w:val="Ttulo2"/>
        <w:keepNext/>
      </w:pPr>
      <w:bookmarkStart w:id="3" w:name="_Toc243603039"/>
      <w:r>
        <w:rPr>
          <w:color w:val="2F5496"/>
        </w:rPr>
        <w:t>1.3 Versões das normas de auditoria consultadas</w:t>
      </w:r>
      <w:bookmarkEnd w:id="3"/>
    </w:p>
    <w:p w14:paraId="44F87C11" w14:textId="77777777" w:rsidR="00BD7FBC" w:rsidRDefault="00000000">
      <w:pPr>
        <w:spacing w:after="120" w:line="276" w:lineRule="auto"/>
      </w:pPr>
      <w:r>
        <w:t>Versões extraídas do consolidado do CFC (F5). Como o arquivo reúne os textos já alterados, a numeração de itens citada nos papéis de trabalho é a do texto consolidado; quando a norma foi renumerada por revisão, vale o número atual.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619"/>
        <w:gridCol w:w="2200"/>
        <w:gridCol w:w="2619"/>
      </w:tblGrid>
      <w:tr w:rsidR="00BD7FBC" w14:paraId="3EC1E847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C7F4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Norma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B9E3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Versão consultada (F5)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23CAA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Norma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FE099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Versão consultada (F5)</w:t>
            </w:r>
          </w:p>
        </w:tc>
      </w:tr>
      <w:tr w:rsidR="00BD7FBC" w14:paraId="64FBA0A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F8B52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Estrutura Conceitual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4A45F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Norma de 20/11/2015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B532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501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0BB3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Res. CFC 1.218/09</w:t>
            </w:r>
          </w:p>
        </w:tc>
      </w:tr>
      <w:tr w:rsidR="00BD7FBC" w14:paraId="4398EC36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4ECE7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200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3234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(R1), de 19/08/2016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D9DF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505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286C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Res. CFC 1.219/09</w:t>
            </w:r>
          </w:p>
        </w:tc>
      </w:tr>
      <w:tr w:rsidR="00BD7FBC" w14:paraId="139FF6BC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AB9B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210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49DF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(R1), de 19/08/2016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4CF4C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510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58682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(R1)</w:t>
            </w:r>
          </w:p>
        </w:tc>
      </w:tr>
      <w:tr w:rsidR="00BD7FBC" w14:paraId="444EE6A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952F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220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1220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(R3), de 18/11/2021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024A7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520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FA9B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Res. CFC 1.221/09</w:t>
            </w:r>
          </w:p>
        </w:tc>
      </w:tr>
      <w:tr w:rsidR="00BD7FBC" w14:paraId="201BC5D2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3D40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230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1A33A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(R1), de 19/08/2016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CC4C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530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5676E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Res. CFC 1.222/09</w:t>
            </w:r>
          </w:p>
        </w:tc>
      </w:tr>
      <w:tr w:rsidR="00BD7FBC" w14:paraId="2B11C256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80DD9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240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1843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(R1), de 19/08/2016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AA2E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540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7443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(R2), de 17/10/2019</w:t>
            </w:r>
          </w:p>
        </w:tc>
      </w:tr>
      <w:tr w:rsidR="00BD7FBC" w14:paraId="5E90785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591F7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250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197B0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 07/02/2019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201C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550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C074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Res. CFC 1.224/09</w:t>
            </w:r>
          </w:p>
        </w:tc>
      </w:tr>
      <w:tr w:rsidR="00BD7FBC" w14:paraId="5ABE987C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5DFB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260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43A90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(R2), de 17/06/2016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9151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560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AE42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(R1), de 19/08/2016</w:t>
            </w:r>
          </w:p>
        </w:tc>
      </w:tr>
      <w:tr w:rsidR="00BD7FBC" w14:paraId="22CBB6AE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ECA66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NBC TA 265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B9E4E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Res. CFC 1.210/09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FB0C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570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CF4E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 17/06/2016</w:t>
            </w:r>
          </w:p>
        </w:tc>
      </w:tr>
      <w:tr w:rsidR="00BD7FBC" w14:paraId="15B18ED2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2C019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300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693B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(R1), de 19/08/2016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9CB4D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580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3214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(R1)</w:t>
            </w:r>
          </w:p>
        </w:tc>
      </w:tr>
      <w:tr w:rsidR="00BD7FBC" w14:paraId="784FCE1E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0CDD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315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5190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(R2), de 19/08/2021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EFC2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600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C951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(R2), de 25/10/2023</w:t>
            </w:r>
          </w:p>
        </w:tc>
      </w:tr>
      <w:tr w:rsidR="00BD7FBC" w14:paraId="553D3A1F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35B6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320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F60D5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(R1), de 19/08/2016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A2EF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330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98F00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(R1), de 19/08/2016</w:t>
            </w:r>
          </w:p>
        </w:tc>
      </w:tr>
      <w:tr w:rsidR="00BD7FBC" w14:paraId="22832FF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EBA19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402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2C7A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Res. CFC 1.215/09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2AC3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450</w:t>
            </w:r>
          </w:p>
        </w:tc>
        <w:tc>
          <w:tcPr>
            <w:tcW w:w="2619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64DC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(R1), de 19/08/2016</w:t>
            </w:r>
          </w:p>
        </w:tc>
      </w:tr>
    </w:tbl>
    <w:p w14:paraId="745CC5F7" w14:textId="77777777" w:rsidR="00BD7FBC" w:rsidRDefault="00000000">
      <w:pPr>
        <w:pStyle w:val="Ttulo2"/>
        <w:keepNext/>
      </w:pPr>
      <w:bookmarkStart w:id="4" w:name="_Toc243603040"/>
      <w:r>
        <w:rPr>
          <w:color w:val="2F5496"/>
        </w:rPr>
        <w:t>1.4 Convenção de classificação dos procedimentos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700"/>
        <w:gridCol w:w="3538"/>
      </w:tblGrid>
      <w:tr w:rsidR="00BD7FBC" w14:paraId="66E410AA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38CF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Rótulo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4B44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Significado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E4F6FD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Uso neste dossiê</w:t>
            </w:r>
          </w:p>
        </w:tc>
      </w:tr>
      <w:tr w:rsidR="00BD7FBC" w14:paraId="1AE84C52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031E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77D8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Executado com documentos efetivamente disponíveis (F1 a F3).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8761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Cálculos, leituras e comparações sobre a DFP.</w:t>
            </w:r>
          </w:p>
        </w:tc>
      </w:tr>
      <w:tr w:rsidR="00BD7FBC" w14:paraId="6C4DA48B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C49D2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CE10A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Detalhado, mas não executado por depender de informação interna.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61999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Confirmações, inspeção física, testes de controles, acesso a sistemas.</w:t>
            </w:r>
          </w:p>
        </w:tc>
      </w:tr>
      <w:tr w:rsidR="00BD7FBC" w14:paraId="6D2F9339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E6A4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Simulado para fins didáticos</w:t>
            </w:r>
          </w:p>
        </w:tc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FC9F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Executado com dados sintéticos, separados dos reais.</w:t>
            </w:r>
          </w:p>
        </w:tc>
        <w:tc>
          <w:tcPr>
            <w:tcW w:w="35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4983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Somente a base simulada da conta escolhida (seção 3) e seus testes.</w:t>
            </w:r>
          </w:p>
        </w:tc>
      </w:tr>
    </w:tbl>
    <w:p w14:paraId="552FE279" w14:textId="77777777" w:rsidR="00BD7FBC" w:rsidRDefault="00000000">
      <w:pPr>
        <w:spacing w:after="80" w:line="276" w:lineRule="auto"/>
      </w:pPr>
      <w:r>
        <w:t>Nenhuma confirmação, entrevista, inspeção física ou acesso a sistema será descrito como realizado. Não há contato com a companhia, com auditores, clientes ou fornecedores.</w:t>
      </w:r>
    </w:p>
    <w:p w14:paraId="29102409" w14:textId="77777777" w:rsidR="00BD7FBC" w:rsidRDefault="00000000">
      <w:pPr>
        <w:pStyle w:val="Ttulo2"/>
        <w:keepNext/>
      </w:pPr>
      <w:bookmarkStart w:id="5" w:name="_Toc243603041"/>
      <w:r>
        <w:rPr>
          <w:color w:val="2F5496"/>
        </w:rPr>
        <w:t>1.5 Limitações gerais</w:t>
      </w:r>
      <w:bookmarkEnd w:id="5"/>
    </w:p>
    <w:p w14:paraId="6B432C35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Todo o trabalho parte de demonstrações já auditadas e publicadas; o aluno não tem acesso a registros contábeis, controles ou pessoas da companhia.</w:t>
      </w:r>
    </w:p>
    <w:p w14:paraId="0B03DD46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A conclusão integrada do dossiê não é uma opinião de auditoria independente.</w:t>
      </w:r>
    </w:p>
    <w:p w14:paraId="2E4C8F30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A base simulada reproduz a natureza da conta, mas não representa registros reais da SABESP.</w:t>
      </w:r>
    </w:p>
    <w:p w14:paraId="4A1DE639" w14:textId="77777777" w:rsidR="00BD7FBC" w:rsidRDefault="00000000">
      <w:pPr>
        <w:pStyle w:val="Ttulo1"/>
        <w:keepNext/>
      </w:pPr>
      <w:bookmarkStart w:id="6" w:name="_Toc243603042"/>
      <w:r>
        <w:rPr>
          <w:color w:val="1F3864"/>
        </w:rPr>
        <w:t>2. Compreensão inicial do exercício de 2025</w:t>
      </w:r>
      <w:bookmarkEnd w:id="6"/>
    </w:p>
    <w:p w14:paraId="781604FA" w14:textId="77777777" w:rsidR="00BD7FBC" w:rsidRDefault="00000000">
      <w:pPr>
        <w:pStyle w:val="Ttulo2"/>
        <w:keepNext/>
      </w:pPr>
      <w:bookmarkStart w:id="7" w:name="_Toc243603043"/>
      <w:r>
        <w:rPr>
          <w:color w:val="2F5496"/>
        </w:rPr>
        <w:t>2.1 Principais números (consolidado, R$ mil)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00"/>
        <w:gridCol w:w="1600"/>
        <w:gridCol w:w="1600"/>
        <w:gridCol w:w="1100"/>
        <w:gridCol w:w="1438"/>
      </w:tblGrid>
      <w:tr w:rsidR="00BD7FBC" w14:paraId="054BB7E2" w14:textId="77777777">
        <w:trPr>
          <w:tblHeader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9D6B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Conta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F19E5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2025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D16A49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2024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77BB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Variação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1E570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Página</w:t>
            </w:r>
          </w:p>
        </w:tc>
      </w:tr>
      <w:tr w:rsidR="00BD7FBC" w14:paraId="4A98D153" w14:textId="77777777"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A037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total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2AB3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104.202.767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F3A6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80.965.430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E0E1D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+28,7%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45C6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24</w:t>
            </w:r>
          </w:p>
        </w:tc>
      </w:tr>
      <w:tr w:rsidR="00BD7FBC" w14:paraId="0ED205D6" w14:textId="77777777"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A3400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de venda de bens e serviços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D504D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38.092.050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E4D1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36.145.477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FA71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+5,4%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A31B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28</w:t>
            </w:r>
          </w:p>
        </w:tc>
      </w:tr>
      <w:tr w:rsidR="00BD7FBC" w14:paraId="6D72B25B" w14:textId="77777777"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699D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Custo dos bens e serviços vendidos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B7ADD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23.991.688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3B19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16.603.073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10F46D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+44,5%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7DDC2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28</w:t>
            </w:r>
          </w:p>
        </w:tc>
      </w:tr>
      <w:tr w:rsidR="00BD7FBC" w14:paraId="010CADCE" w14:textId="77777777"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13B4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Resultado bruto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BF42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14.100.362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1479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19.542.404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744F2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-27,8%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0CBF1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28</w:t>
            </w:r>
          </w:p>
        </w:tc>
      </w:tr>
      <w:tr w:rsidR="00BD7FBC" w14:paraId="4F544B76" w14:textId="77777777"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46B6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Resultado antes dos tributos (LAIR)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488D9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11.701.851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D540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13.642.808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DF09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-14,2%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33BA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28</w:t>
            </w:r>
          </w:p>
        </w:tc>
      </w:tr>
      <w:tr w:rsidR="00BD7FBC" w14:paraId="4D649DB1" w14:textId="77777777"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FC6E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Lucro líquido do exercício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DD9DD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8.462.059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FD6E4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9.579.563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BF7D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-11,7%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0352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28</w:t>
            </w:r>
          </w:p>
        </w:tc>
      </w:tr>
      <w:tr w:rsidR="00BD7FBC" w14:paraId="4E8FFE7F" w14:textId="77777777"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27ED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Patrimônio líquido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C9F64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42.401.124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F8A26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36.928.054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7C441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+14,8%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DB11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27</w:t>
            </w:r>
          </w:p>
        </w:tc>
      </w:tr>
      <w:tr w:rsidR="00BD7FBC" w14:paraId="78E26F1A" w14:textId="77777777">
        <w:trPr>
          <w:cantSplit/>
        </w:trPr>
        <w:tc>
          <w:tcPr>
            <w:tcW w:w="3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335F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Empréstimos e financiamentos (circulante + não circulante)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AFB4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40.142.347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E7DBB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25.258.297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4E96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+58,9%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DAD9C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26</w:t>
            </w:r>
          </w:p>
        </w:tc>
      </w:tr>
    </w:tbl>
    <w:p w14:paraId="21CD2C49" w14:textId="77777777" w:rsidR="00BD7FBC" w:rsidRDefault="00000000">
      <w:pPr>
        <w:spacing w:after="160" w:line="276" w:lineRule="auto"/>
      </w:pPr>
      <w:r>
        <w:rPr>
          <w:sz w:val="18"/>
          <w:szCs w:val="18"/>
        </w:rPr>
        <w:t>Fonte: F1, demonstrações consolidadas. Variações calculadas pelo aluno. O resultado bruto cai 27,8% com receita de +5,4% e custo de +44,5%; a maior parte se explica pela receita de construção, que sobe de R$ 6,2 bi para R$ 14,4 bi sem margem desde 2025, e pelo reconhecimento de R$ 9,2 bi de atualização do ativo financeiro na receita de 2024 (Nota 30, p. 131; PT 520).</w:t>
      </w:r>
    </w:p>
    <w:p w14:paraId="5728BF77" w14:textId="77777777" w:rsidR="00BD7FBC" w:rsidRDefault="00000000">
      <w:pPr>
        <w:pStyle w:val="Ttulo2"/>
        <w:keepNext/>
      </w:pPr>
      <w:bookmarkStart w:id="8" w:name="_Toc243603044"/>
      <w:r>
        <w:rPr>
          <w:color w:val="2F5496"/>
        </w:rPr>
        <w:t>2.2 Fatos relevantes para o planejamento</w:t>
      </w:r>
      <w:bookmarkEnd w:id="8"/>
    </w:p>
    <w:p w14:paraId="514614FE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Nova concessão (URAE-1).</w:t>
      </w:r>
      <w:r>
        <w:t xml:space="preserve"> O relatório da BDO de 2024 (F2, p. 155-156) menciona o contrato de concessão 01/2024, em vigor desde 23/07/2024, que levou à bifurcação de ativo financeiro (R$ 17.601.626 mil em 31/12/2024). Em 31/12/2025, intangível, ativo de contrato e ativo </w:t>
      </w:r>
      <w:r>
        <w:lastRenderedPageBreak/>
        <w:t>financeiro ligados à URAE-1 somam R$ 79.924.407 mil, ou 96,09% do total consolidado desses grupos (F1, Nota 14, p. 73).</w:t>
      </w:r>
    </w:p>
    <w:p w14:paraId="08A0292C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Troca de auditor.</w:t>
      </w:r>
      <w:r>
        <w:t xml:space="preserve"> A EY audita 2025; os valores de 2024 foram auditados pela BDO (F1, p. 143). Isso sustenta o tratamento de auditoria inicial no PT 510.</w:t>
      </w:r>
    </w:p>
    <w:p w14:paraId="035828BF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Principais assuntos de auditoria de 2025 (EY):</w:t>
      </w:r>
      <w:r>
        <w:t xml:space="preserve"> Ativo de Contrato das concessões (adições de R$ 14.437.363 mil no consolidado, Nota 13) e Receita de serviços de saneamento, incluindo receita não faturada (Nota 30) (F1, pp. 142-143).</w:t>
      </w:r>
    </w:p>
    <w:p w14:paraId="681FDDDC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Endividamento.</w:t>
      </w:r>
      <w:r>
        <w:t xml:space="preserve"> Empréstimos e financiamentos passam de R$ 25,3 bilhões para R$ 40,1 bilhões, o que torna relevantes os PT 570 e PT 330 (cláusulas contratuais, Nota 17, p. 83).</w:t>
      </w:r>
    </w:p>
    <w:p w14:paraId="298F1CC9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Eventos posteriores já divulgados.</w:t>
      </w:r>
      <w:r>
        <w:t xml:space="preserve"> Em 27/01/2026, contratação de financiamento de US$ 1,5 bilhão com a IDB Invest e assinatura de compra de 90% da Sanessol, sujeita ao CADE (F1, Nota 36, pp. 138-139). Serão tratados no PT 560.</w:t>
      </w:r>
    </w:p>
    <w:p w14:paraId="72501904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Mudança de estimativa em dezembro de 2025.</w:t>
      </w:r>
      <w:r>
        <w:t xml:space="preserve"> Seguindo a definição da ARSESP sobre neutralidade tributária, a administração revisou as premissas do ativo financeiro e reconheceu R$ 1 bilhão adicional no ativo financeiro, com aumento igual na receita operacional e passivo diferido correspondente (F1, Nota 15, p. 80). O valor equivale a 1,7 vez a materialidade global.</w:t>
      </w:r>
    </w:p>
    <w:p w14:paraId="05DCB208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Provisões judiciais.</w:t>
      </w:r>
      <w:r>
        <w:t xml:space="preserve"> Em 2025 a companhia revisou os critérios de avaliação dos processos (antes definidos por advogados internos, agora com escritórios externos), adotou política de acordos e reverteu provisões ambientais (F1, Nota 23, p. 110).</w:t>
      </w:r>
    </w:p>
    <w:p w14:paraId="7EA68EE1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Publicação.</w:t>
      </w:r>
      <w:r>
        <w:t xml:space="preserve"> O relatório do auditor é de 16/03/2026, mas a versão 2 da DFP foi enviada à CVM em 30/03/2026, com ajuste de erros de digitação nas notas 13, 14 e 17 (página da CVM, F1).</w:t>
      </w:r>
    </w:p>
    <w:p w14:paraId="56C453DC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Capital.</w:t>
      </w:r>
      <w:r>
        <w:t xml:space="preserve"> Em 18/12/2025, o capital passou de R$ 18.400.000 mil para R$ 21.210.000 mil, por capitalização de reserva, sem efeito em caixa (F1, Nota 27, p. 123).</w:t>
      </w:r>
    </w:p>
    <w:p w14:paraId="44D1FE28" w14:textId="77777777" w:rsidR="00BD7FBC" w:rsidRDefault="00000000">
      <w:pPr>
        <w:pStyle w:val="Ttulo1"/>
        <w:keepNext/>
      </w:pPr>
      <w:bookmarkStart w:id="9" w:name="_Toc243603045"/>
      <w:r>
        <w:rPr>
          <w:color w:val="1F3864"/>
        </w:rPr>
        <w:t>3. Base de dados simulada: escolha da conta</w:t>
      </w:r>
      <w:bookmarkEnd w:id="9"/>
    </w:p>
    <w:p w14:paraId="47101933" w14:textId="77777777" w:rsidR="00BD7FBC" w:rsidRDefault="00000000">
      <w:pPr>
        <w:pStyle w:val="Ttulo2"/>
        <w:keepNext/>
      </w:pPr>
      <w:bookmarkStart w:id="10" w:name="_Toc243603046"/>
      <w:r>
        <w:rPr>
          <w:color w:val="2F5496"/>
        </w:rPr>
        <w:t>3.1 Contas de maior materialidade do ativo consolidado em 31/12/2025</w:t>
      </w:r>
      <w:bookmarkEnd w:id="1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1500"/>
        <w:gridCol w:w="1100"/>
        <w:gridCol w:w="1300"/>
        <w:gridCol w:w="2238"/>
      </w:tblGrid>
      <w:tr w:rsidR="00BD7FBC" w14:paraId="03D664DF" w14:textId="77777777">
        <w:trPr>
          <w:tblHeader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A39D1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Conta (código)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EFE0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Saldo 2025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36D76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% do ativo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BB46C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Múltiplo da MG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7CE69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Referência</w:t>
            </w:r>
          </w:p>
        </w:tc>
      </w:tr>
      <w:tr w:rsidR="00BD7FBC" w14:paraId="00B90530" w14:textId="77777777"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E8608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Intangível (1.02.04)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B161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50.492.473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C744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48,46%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A4EF6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86,3x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0293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25; Nota 14, pp. 72-73</w:t>
            </w:r>
          </w:p>
        </w:tc>
      </w:tr>
      <w:tr w:rsidR="00BD7FBC" w14:paraId="0638894D" w14:textId="77777777"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8A16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financeiro da concessão (1.02.01.10.07)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4071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21.665.330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1D90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20,79%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F8DD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37,0x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0BEE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24; Nota 15, p. 78</w:t>
            </w:r>
          </w:p>
        </w:tc>
      </w:tr>
      <w:tr w:rsidR="00BD7FBC" w14:paraId="6E30CAE2" w14:textId="77777777"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7F94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de contrato (1.02.01.10.06)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4173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11.018.516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BE98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10,57%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9E71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18,8x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03F09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24; Nota 13, p. 69</w:t>
            </w:r>
          </w:p>
        </w:tc>
      </w:tr>
      <w:tr w:rsidR="00BD7FBC" w14:paraId="3B5A1DA2" w14:textId="77777777"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422A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Aplicações financeiras circulantes (1.01.02)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1754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7.707.745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CDB34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7,40%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3C6B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13,2x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B5A7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24; Nota 8</w:t>
            </w:r>
          </w:p>
        </w:tc>
      </w:tr>
      <w:tr w:rsidR="00BD7FBC" w14:paraId="77EB9824" w14:textId="77777777"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FB59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Caixa e equivalentes de caixa (1.01.01)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6C86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4.663.226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33A7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4,48%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F6A44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8,0x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9D2E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24; Nota 7</w:t>
            </w:r>
          </w:p>
        </w:tc>
      </w:tr>
      <w:tr w:rsidR="00BD7FBC" w14:paraId="6075DD6C" w14:textId="77777777"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882D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Clientes — circulante (1.01.03.01)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FF2A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4.413.449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0BEEB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4,24%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D2CA3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7,5x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455A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24; Nota 10</w:t>
            </w:r>
          </w:p>
        </w:tc>
      </w:tr>
      <w:tr w:rsidR="00BD7FBC" w14:paraId="3272B7ED" w14:textId="77777777">
        <w:trPr>
          <w:cantSplit/>
        </w:trPr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BC739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Imobilizado (1.02.03)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A5AC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890.791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8E9E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0,85%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2B89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1,5x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1032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25; Nota 16, p. 80</w:t>
            </w:r>
          </w:p>
        </w:tc>
      </w:tr>
    </w:tbl>
    <w:p w14:paraId="7606C0E2" w14:textId="77777777" w:rsidR="00BD7FBC" w:rsidRDefault="00000000">
      <w:pPr>
        <w:spacing w:after="160" w:line="276" w:lineRule="auto"/>
      </w:pPr>
      <w:r>
        <w:rPr>
          <w:sz w:val="18"/>
          <w:szCs w:val="18"/>
        </w:rPr>
        <w:t>MG = materialidade global de R$ 585.093 mil (PT 320, seção 4). Saldos em R$ mil (F1).</w:t>
      </w:r>
    </w:p>
    <w:p w14:paraId="7C228A5F" w14:textId="77777777" w:rsidR="00BD7FBC" w:rsidRDefault="00000000">
      <w:pPr>
        <w:pStyle w:val="Ttulo2"/>
        <w:keepNext/>
      </w:pPr>
      <w:bookmarkStart w:id="11" w:name="_Toc243603047"/>
      <w:r>
        <w:rPr>
          <w:color w:val="2F5496"/>
        </w:rPr>
        <w:t>3.2 Conta escolhida e justificativa</w:t>
      </w:r>
      <w:bookmarkEnd w:id="11"/>
    </w:p>
    <w:p w14:paraId="54234A7C" w14:textId="77777777" w:rsidR="00BD7FBC" w:rsidRDefault="00000000">
      <w:pPr>
        <w:spacing w:after="120" w:line="276" w:lineRule="auto"/>
      </w:pPr>
      <w:r>
        <w:rPr>
          <w:b/>
          <w:bCs/>
        </w:rPr>
        <w:t>Conta escolhida: Intangível (código 1.02.04), R$ 50.492.473 mil, equivalente a 48,46% do ativo total e a 86,3x a materialidade global.</w:t>
      </w:r>
      <w:r>
        <w:t xml:space="preserve"> É a maior conta do ativo em valor absoluto, com folga sobre o ativo financeiro da concessão (21,7 bilhões).</w:t>
      </w:r>
    </w:p>
    <w:p w14:paraId="68ED4725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Aderência ao risco.</w:t>
      </w:r>
      <w:r>
        <w:t xml:space="preserve"> O intangível reúne os bens da concessão em operação. Seu saldo se forma por transferências de obras do ativo de contrato (R$ 8.117.869 mil em 2025), que é justamente o principal assunto de auditoria da EY. Isso permite testar corte, existência das obras capitalizadas, amortização e classificação entre intangível e ativo financeiro.</w:t>
      </w:r>
    </w:p>
    <w:p w14:paraId="71CF36F2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lastRenderedPageBreak/>
        <w:t>Concentração.</w:t>
      </w:r>
      <w:r>
        <w:t xml:space="preserve"> O grupo "Contratos de Concessão URAE-1" tem saldo líquido de R$ 45.946.471 mil, ou 91,0% do intangível (Nota 14, p. 72).</w:t>
      </w:r>
    </w:p>
    <w:p w14:paraId="357BE052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Granularidade natural.</w:t>
      </w:r>
      <w:r>
        <w:t xml:space="preserve"> Redes de água e esgoto, estações, ligações e obras por município geram milhares de unidades patrimoniais, compatíveis com 500.000 registros sem repetição artificial.</w:t>
      </w:r>
    </w:p>
    <w:p w14:paraId="6C596DBF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Contas descartadas.</w:t>
      </w:r>
      <w:r>
        <w:t xml:space="preserve"> Ativo financeiro: saldo menor e formado por um cálculo de indenização por contrato, pouco granular. Ativo de contrato: mais adequado a um teste de obras em andamento, que será coberto por programa próprio. Caixa, aplicações e clientes: menores; clientes terá programa de receitas (PT 330). Imobilizado: apenas R$ 890.791 mil.</w:t>
      </w:r>
    </w:p>
    <w:p w14:paraId="3DD42EEC" w14:textId="77777777" w:rsidR="00BD7FBC" w:rsidRDefault="00000000">
      <w:pPr>
        <w:pStyle w:val="Ttulo2"/>
        <w:keepNext/>
      </w:pPr>
      <w:bookmarkStart w:id="12" w:name="_Toc243603048"/>
      <w:r>
        <w:rPr>
          <w:color w:val="2F5496"/>
        </w:rPr>
        <w:t>3.3 Escopo da população simulada</w:t>
      </w:r>
      <w:bookmarkEnd w:id="12"/>
    </w:p>
    <w:p w14:paraId="1018FB5D" w14:textId="77777777" w:rsidR="00BD7FBC" w:rsidRDefault="00000000">
      <w:pPr>
        <w:spacing w:after="120" w:line="276" w:lineRule="auto"/>
      </w:pPr>
      <w:r>
        <w:t>A base foi gerada na etapa 5 e está descrita na seção 6: 520.126 unidades patrimoniais sintéticas do intangível, calibradas por classe aos saldos da Nota 14, com erros inseridos documentados e testes executados.</w:t>
      </w:r>
    </w:p>
    <w:p w14:paraId="296FDA48" w14:textId="77777777" w:rsidR="00BD7FBC" w:rsidRDefault="00000000">
      <w:r>
        <w:br w:type="page"/>
      </w:r>
    </w:p>
    <w:p w14:paraId="4315B82D" w14:textId="77777777" w:rsidR="00BD7FBC" w:rsidRDefault="00000000">
      <w:pPr>
        <w:pStyle w:val="Ttulo1"/>
        <w:keepNext/>
      </w:pPr>
      <w:bookmarkStart w:id="13" w:name="_Toc243603049"/>
      <w:r>
        <w:rPr>
          <w:color w:val="1F3864"/>
        </w:rPr>
        <w:lastRenderedPageBreak/>
        <w:t>4. Papéis de trabalho</w:t>
      </w:r>
      <w:bookmarkEnd w:id="13"/>
    </w:p>
    <w:p w14:paraId="33475CC8" w14:textId="77777777" w:rsidR="00BD7FBC" w:rsidRDefault="00000000">
      <w:pPr>
        <w:spacing w:after="60" w:line="276" w:lineRule="auto"/>
      </w:pPr>
      <w:r>
        <w:t>Cada papel segue a estrutura mínima do roteiro: código e título, norma e itens, objetivo, afirmações e riscos, população e fontes, procedimentos (rotulados), evidências e referências cruzadas, resultados e limitações, preparador e campo de revisão. Esta versão contém todos os papéis do roteiro (PT EC a PT 600), os programas por ciclo (seção 5), a base simulada (seção 6) e a conclusão integrada (seção 7).</w:t>
      </w:r>
    </w:p>
    <w:p w14:paraId="53BF349B" w14:textId="77777777" w:rsidR="00BD7FBC" w:rsidRDefault="00000000">
      <w:pPr>
        <w:pStyle w:val="Ttulo1"/>
        <w:keepNext/>
      </w:pPr>
      <w:bookmarkStart w:id="14" w:name="_Toc243603050"/>
      <w:r>
        <w:rPr>
          <w:color w:val="1F3864"/>
        </w:rPr>
        <w:t>PT EC — Estrutura Conceitual para Trabalhos de Asseguração</w:t>
      </w:r>
      <w:bookmarkEnd w:id="14"/>
    </w:p>
    <w:p w14:paraId="6951F0E1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0792C806" w14:textId="77777777" w:rsidR="00BD7FBC" w:rsidRDefault="00000000">
      <w:pPr>
        <w:spacing w:after="120" w:line="276" w:lineRule="auto"/>
      </w:pPr>
      <w:r>
        <w:t>PT EC — Caracterização do trabalho, dos usuários, do objeto, dos critérios, da evidência e do nível de asseguração.</w:t>
      </w:r>
    </w:p>
    <w:p w14:paraId="25105151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7E0C60AC" w14:textId="77777777" w:rsidR="00BD7FBC" w:rsidRDefault="00000000">
      <w:pPr>
        <w:spacing w:after="120" w:line="276" w:lineRule="auto"/>
      </w:pPr>
      <w:r>
        <w:t>NBC TA Estrutura Conceitual (norma de 20/11/2015, F5). Seção "Descrição dos trabalhos de asseguração", itens 10 a 21; "Precondições", itens 22 a 25; seção "Elementos do trabalho de asseguração" (numeração reinicia em 1 nessa seção): partes, itens 2 a 13; objeto, 14 a 16; critérios, 17 a 24; ceticismo e julgamento, 25 a 35; evidência, 36 a 41. A norma esclarece que não estabelece requisitos, só quadro de referência (item 2 da introdução).</w:t>
      </w:r>
    </w:p>
    <w:p w14:paraId="3BE594EE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718F3E68" w14:textId="77777777" w:rsidR="00BD7FBC" w:rsidRDefault="00000000">
      <w:pPr>
        <w:spacing w:after="120" w:line="276" w:lineRule="auto"/>
      </w:pPr>
      <w:r>
        <w:t>Caracterizar, à luz da Estrutura Conceitual, a auditoria das demonstrações financeiras da SABESP de 2025 (trabalho real feito pela EY, F1) e o trabalho didático deste dossiê, e distingui-los de outros trabalhos de asseguração e de trabalhos que não são de asseguração.</w:t>
      </w:r>
    </w:p>
    <w:p w14:paraId="1F5A14B8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5DD990E9" w14:textId="77777777" w:rsidR="00BD7FBC" w:rsidRDefault="00000000">
      <w:pPr>
        <w:spacing w:after="120" w:line="276" w:lineRule="auto"/>
      </w:pPr>
      <w:r>
        <w:t>Riscos: (i) lacuna de expectativas sobre o que a segurança razoável garante; (ii) leitura do dossiê como se fosse uma auditoria real, o que ele não é; (iii) critérios inadequados ou não disponíveis aos usuários. Não há afirmações de saldo; o papel trata do enquadramento do trabalho.</w:t>
      </w:r>
    </w:p>
    <w:p w14:paraId="7E993214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562317A2" w14:textId="77777777" w:rsidR="00BD7FBC" w:rsidRDefault="00000000">
      <w:pPr>
        <w:spacing w:after="120" w:line="276" w:lineRule="auto"/>
      </w:pPr>
      <w:r>
        <w:t>Relatório do auditor independente de 2025 (F1, pp. 142-145), Nota 2 (base de elaboração, F1, p. 44) e Nota 1 (aprovação, p. 44). Critério de seleção: os trechos que identificam partes, objeto, critérios e tipo de relatório.</w:t>
      </w:r>
    </w:p>
    <w:p w14:paraId="1B4E911F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302221FD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Aplicação dos elementos do trabalho ao caso real e ao caso didático: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838"/>
      </w:tblGrid>
      <w:tr w:rsidR="00BD7FBC" w14:paraId="2D67331D" w14:textId="77777777"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7EA49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Elemento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7C880D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Trabalho real (auditoria da EY, F1)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7C1CB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Trabalho didático (este dossiê)</w:t>
            </w:r>
          </w:p>
        </w:tc>
      </w:tr>
      <w:tr w:rsidR="00BD7FBC" w14:paraId="2AD101D0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098B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Três partes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F21E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Auditor: EY. Parte responsável: diretoria da SABESP. Usuários previstos: acionistas (Estado de SP 18,0%, Equatorial 15,0%, free float 67,0%, Nota 27, p. 123), credores, CVM e B3.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5A11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Aluno (preparador), professor (avaliador). Não há parte responsável contratante nem relatório entregue à companhia.</w:t>
            </w:r>
          </w:p>
        </w:tc>
      </w:tr>
      <w:tr w:rsidR="00BD7FBC" w14:paraId="0D86A608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3F4D2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Objeto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E7FD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Posição patrimonial e financeira em 31/12/2025, desempenho e fluxos de caixa, individuais e consolidados (relatório, p. 142).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A61C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 mesmo objeto, usado só como fonte de estudo.</w:t>
            </w:r>
          </w:p>
        </w:tc>
      </w:tr>
      <w:tr w:rsidR="00BD7FBC" w14:paraId="369D3E29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9C28F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Critérios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D78E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Práticas contábeis adotadas no Brasil (CPC/CVM) e IFRS Accounting Standards do IASB (Nota 2, p. 44; relatório, p. 142). São critérios adequados e disponíveis aos usuários, porque constam publicamente.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75287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Os mesmos critérios, mais as NBC TA do consolidado F5 para o método de trabalho.</w:t>
            </w:r>
          </w:p>
        </w:tc>
      </w:tr>
      <w:tr w:rsidR="00BD7FBC" w14:paraId="7B0912DD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66CE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Evidência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CDB1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Segundo o relatório, a evidência foi suficiente e apropriada (pp. 142-145); os procedimentos citados incluem inspeção física de obras e confirmação externa com fornecedores.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E074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Documentos públicos (F1 a F3) e dados sintéticos. Sem confirmações, inspeções ou acesso a sistemas.</w:t>
            </w:r>
          </w:p>
        </w:tc>
      </w:tr>
      <w:tr w:rsidR="00BD7FBC" w14:paraId="2203F26F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5A8B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Relatório escrito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634D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Relatório com opinião sem modificação, de 16/03/2026 (p. 145).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61D6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Conclusão integrada ao final do dossiê, sem opinião profissional independente.</w:t>
            </w:r>
          </w:p>
        </w:tc>
      </w:tr>
    </w:tbl>
    <w:p w14:paraId="0C784E44" w14:textId="77777777" w:rsidR="00BD7FBC" w:rsidRDefault="00BD7FBC">
      <w:pPr>
        <w:spacing w:after="120"/>
      </w:pPr>
    </w:p>
    <w:p w14:paraId="7E5F342E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Enquadramento do nível de asseguração e distinção de outros trabalhos: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400"/>
        <w:gridCol w:w="2738"/>
      </w:tblGrid>
      <w:tr w:rsidR="00BD7FBC" w14:paraId="1384D684" w14:textId="77777777">
        <w:trPr>
          <w:tblHeader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61D2B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Trabalho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E19E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Nível e forma da conclusão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3FE05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Enquadramento</w:t>
            </w:r>
          </w:p>
        </w:tc>
      </w:tr>
      <w:tr w:rsidR="00BD7FBC" w14:paraId="6624DBD6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6517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Auditoria de demonstrações contábeis históricas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10B91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Asseguração razoável: risco do trabalho reduzido a nível aceitavelmente baixo; conclusão em forma positiva (itens 14 e 15 da introdução).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9AA12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É o trabalho real da EY.</w:t>
            </w:r>
          </w:p>
        </w:tc>
      </w:tr>
      <w:tr w:rsidR="00BD7FBC" w14:paraId="4E73A9E5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280F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Revisão de demonstrações contábeis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E9CCC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Asseguração limitada: risco maior, conclusão em forma negativa (itens 15 e 16). Normas correlatas no consolidado: NBC TR 2400 (F5).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2F59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é este trabalho.</w:t>
            </w:r>
          </w:p>
        </w:tc>
      </w:tr>
      <w:tr w:rsidR="00BD7FBC" w14:paraId="0E8AA009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9978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Procedimentos previamente acordados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46C7A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Relato de constatações factuais, sem conclusão de asseguração (NBC TSC 4400, F5; EC, itens 17 e 19).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65E83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é este trabalho.</w:t>
            </w:r>
          </w:p>
        </w:tc>
      </w:tr>
      <w:tr w:rsidR="00BD7FBC" w14:paraId="6F90C21C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2A3E2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Consultoria e outros trabalhos sem asseguração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9E4F0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 relatório deve distinguir-se do de asseguração (item 20).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BA8A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é este trabalho.</w:t>
            </w:r>
          </w:p>
        </w:tc>
      </w:tr>
      <w:tr w:rsidR="00BD7FBC" w14:paraId="1FFC6FF1" w14:textId="77777777">
        <w:trPr>
          <w:cantSplit/>
        </w:trPr>
        <w:tc>
          <w:tcPr>
            <w:tcW w:w="2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73B10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Dossiê didático</w:t>
            </w:r>
          </w:p>
        </w:tc>
        <w:tc>
          <w:tcPr>
            <w:tcW w:w="4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AE89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Sem nível de asseguração: não há contratação, independência verificada por terceiro nem relatório emitido.</w:t>
            </w:r>
          </w:p>
        </w:tc>
        <w:tc>
          <w:tcPr>
            <w:tcW w:w="2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A495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Exercício de simulação de papéis de trabalho.</w:t>
            </w:r>
          </w:p>
        </w:tc>
      </w:tr>
    </w:tbl>
    <w:p w14:paraId="325F2228" w14:textId="77777777" w:rsidR="00BD7FBC" w:rsidRDefault="00BD7FBC">
      <w:pPr>
        <w:spacing w:after="120"/>
      </w:pPr>
    </w:p>
    <w:p w14:paraId="06AE1574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Avaliação da adequação dos critérios para fins específicos (ex.: covenants de dívida) e de precondições da parte responsável (item 22), que dependem de contato com a administração.</w:t>
      </w:r>
    </w:p>
    <w:p w14:paraId="5F79AA1A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597F92AB" w14:textId="77777777" w:rsidR="00BD7FBC" w:rsidRDefault="00000000">
      <w:pPr>
        <w:spacing w:after="120" w:line="276" w:lineRule="auto"/>
      </w:pPr>
      <w:r>
        <w:t>F1, Notas 1, 2 e 27 (pp. 44, 123) e relatório do auditor (pp. 142-145). Referências cruzadas: PT 200 (ética e risco), PT 210 (precondições e carta), PT 500 (evidência).</w:t>
      </w:r>
    </w:p>
    <w:p w14:paraId="0E2A8131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0FAAEAD4" w14:textId="77777777" w:rsidR="00BD7FBC" w:rsidRDefault="00000000">
      <w:pPr>
        <w:spacing w:after="120" w:line="276" w:lineRule="auto"/>
      </w:pPr>
      <w:r>
        <w:t xml:space="preserve">O trabalho real é auditoria com asseguração razoável. O trabalho do aluno não é asseguração: é simulação acadêmica sobre documentos públicos. </w:t>
      </w:r>
      <w:r>
        <w:rPr>
          <w:b/>
          <w:bCs/>
        </w:rPr>
        <w:t>Limitações:</w:t>
      </w:r>
      <w:r>
        <w:t xml:space="preserve"> a leitura dos critérios e dos usuários parte apenas dos documentos publicados; não se avalia independência da EY além do que consta no relatório.</w:t>
      </w:r>
    </w:p>
    <w:p w14:paraId="2AFF7912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25D467E8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60A2E3E1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640D1C35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6600058D" w14:textId="77777777" w:rsidR="00BD7FBC" w:rsidRDefault="00000000">
      <w:r>
        <w:br w:type="page"/>
      </w:r>
    </w:p>
    <w:p w14:paraId="29E1EC6F" w14:textId="77777777" w:rsidR="00BD7FBC" w:rsidRDefault="00000000">
      <w:pPr>
        <w:pStyle w:val="Ttulo1"/>
        <w:keepNext/>
      </w:pPr>
      <w:bookmarkStart w:id="15" w:name="_Toc243603051"/>
      <w:r>
        <w:rPr>
          <w:color w:val="1F3864"/>
        </w:rPr>
        <w:lastRenderedPageBreak/>
        <w:t>PT 200 — Objetivos gerais do auditor independente</w:t>
      </w:r>
      <w:bookmarkEnd w:id="15"/>
    </w:p>
    <w:p w14:paraId="5B381B9D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12884635" w14:textId="77777777" w:rsidR="00BD7FBC" w:rsidRDefault="00000000">
      <w:pPr>
        <w:spacing w:after="120" w:line="276" w:lineRule="auto"/>
      </w:pPr>
      <w:r>
        <w:t>PT 200 — Ética, independência, ceticismo, julgamento profissional, risco de auditoria e condições para segurança razoável.</w:t>
      </w:r>
    </w:p>
    <w:p w14:paraId="10FA0F83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6431C72A" w14:textId="77777777" w:rsidR="00BD7FBC" w:rsidRDefault="00000000">
      <w:pPr>
        <w:spacing w:after="120" w:line="276" w:lineRule="auto"/>
      </w:pPr>
      <w:r>
        <w:t>NBC TA 200 (R1), de 19/08/2016 (F5): itens 11 e 12 (objetivos), 13 (definições, incluindo risco de auditoria na letra (c)), 14 (exigências éticas), 15 (ceticismo), 16 (julgamento), 17 (evidência e segurança razoável), 18 a 24 (observância das normas).</w:t>
      </w:r>
    </w:p>
    <w:p w14:paraId="64B28766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30013889" w14:textId="77777777" w:rsidR="00BD7FBC" w:rsidRDefault="00000000">
      <w:pPr>
        <w:spacing w:after="120" w:line="276" w:lineRule="auto"/>
      </w:pPr>
      <w:r>
        <w:t>Documentar como os princípios gerais da auditoria se aplicam ao trabalho sobre a SABESP e modelar o risco de auditoria por conta relevante.</w:t>
      </w:r>
    </w:p>
    <w:p w14:paraId="39E2A980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478D6326" w14:textId="77777777" w:rsidR="00BD7FBC" w:rsidRDefault="00000000">
      <w:pPr>
        <w:spacing w:after="120" w:line="276" w:lineRule="auto"/>
      </w:pPr>
      <w:r>
        <w:t>Riscos: perda de independência ou de objetividade; viés de confirmação ao partir de uma auditoria já concluída e sem ressalva; subavaliação do risco de detecção por não haver acesso a controles.</w:t>
      </w:r>
    </w:p>
    <w:p w14:paraId="162185DE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1F19600E" w14:textId="77777777" w:rsidR="00BD7FBC" w:rsidRDefault="00000000">
      <w:pPr>
        <w:spacing w:after="120" w:line="276" w:lineRule="auto"/>
      </w:pPr>
      <w:r>
        <w:t>Relatório do auditor 2025 (F1, pp. 142-145), Relatório da Administração (F1, p. 40) e fatos de planejamento da seção 2.2. Seleção: trechos sobre independência, KAM e estimativas.</w:t>
      </w:r>
    </w:p>
    <w:p w14:paraId="2B86BABA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6AB6298A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</w:p>
    <w:p w14:paraId="69648745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Leitura da declaração da EY: independente em relação à companhia e suas controladas, segundo o Código de Ética do Contador e normas do CFC (F1, p. 142).</w:t>
      </w:r>
    </w:p>
    <w:p w14:paraId="50A650BC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Leitura do Relatório da Administração: em 2025 a companhia não contratou de seus auditores externos serviços diferentes da auditoria (F1, p. 40). Reduz ameaças de autorrevisão e de interesse próprio, no que se refere à EY.</w:t>
      </w:r>
    </w:p>
    <w:p w14:paraId="17742101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Registro de pontos para o ceticismo profissional, com origem pública: (i) mudança de estimativa de R$ 1 bilhão do ativo financeiro, com igual aumento de receita, em dezembro de 2025 (p. 80); (ii) ganho de cerca de R$ 5,5 bilhões em 2024 com a bifurcação do ativo financeiro (p. 40); (iii) reversões de provisões ambientais e mudança nos critérios de avaliação de processos (p. 110); (iv) custo dos serviços +44,5% contra receita +5,4% (p. 28), explicado em grande parte pela receita de construção sem margem e pelo ganho de 2024 com o ativo financeiro (PT 520); (v) o Relatório da Administração menciona receita líquida de R$ 37,6 bilhões (+4%), enquanto a DRE mostra receita de R$ 38,09 bilhões (+5,4%); a diferença não foi explicada nos trechos lidos e fica como ponto a esclarecer no PT 520.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1300"/>
        <w:gridCol w:w="1700"/>
        <w:gridCol w:w="1700"/>
        <w:gridCol w:w="2838"/>
      </w:tblGrid>
      <w:tr w:rsidR="00BD7FBC" w14:paraId="6315780F" w14:textId="77777777">
        <w:trPr>
          <w:tblHeader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22DBA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Conta ou fluxo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0BF8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Risco inerente (RI)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F6FA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Risco de controle (RC)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FC72C6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Risco de detecção (RD) planejado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C0CD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Racional</w:t>
            </w:r>
          </w:p>
        </w:tc>
      </w:tr>
      <w:tr w:rsidR="00BD7FBC" w14:paraId="20EAB9BB" w14:textId="77777777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BBD2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Intangível e ativo de contrato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3611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31BCB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avaliável; assumido 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1021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Baixo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59BE6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Capitalização de obras, volume e descentralização (KAM, p. 142)</w:t>
            </w:r>
          </w:p>
        </w:tc>
      </w:tr>
      <w:tr w:rsidR="00BD7FBC" w14:paraId="3A93012D" w14:textId="77777777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410E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financeiro da concessão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68485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B880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avaliável; assumido 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8E08E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Baixo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92F2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Estimativa e mudança de premissas (p. 80); cálculo manual em 2024 (F2, p. 156)</w:t>
            </w:r>
          </w:p>
        </w:tc>
      </w:tr>
      <w:tr w:rsidR="00BD7FBC" w14:paraId="28606137" w14:textId="77777777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0E78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de saneamento e receita não faturada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DFDBA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A377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avaliável; assumido 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2E80A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Baixo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9ADE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KAM da EY, estimativa (p. 143); presunção de fraude (PT 240)</w:t>
            </w:r>
          </w:p>
        </w:tc>
      </w:tr>
      <w:tr w:rsidR="00BD7FBC" w14:paraId="2997DD65" w14:textId="77777777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7E319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Provisões e passivos contingentes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1CAB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Médio a 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0BC72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avaliável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E3B46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Médio a baixo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CA4B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Mudança de critérios (p. 110)</w:t>
            </w:r>
          </w:p>
        </w:tc>
      </w:tr>
      <w:tr w:rsidR="00BD7FBC" w14:paraId="17F6C097" w14:textId="77777777">
        <w:trPr>
          <w:cantSplit/>
        </w:trPr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5282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Caixa e aplicações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276C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3678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avaliável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707C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Médio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2021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Caixa e aplicações circulantes subiram de R$ 5,4 bi para R$ 12,4 bi (p. 24)</w:t>
            </w:r>
          </w:p>
        </w:tc>
      </w:tr>
    </w:tbl>
    <w:p w14:paraId="704715FA" w14:textId="77777777" w:rsidR="00BD7FBC" w:rsidRDefault="00BD7FBC">
      <w:pPr>
        <w:spacing w:after="120"/>
      </w:pPr>
    </w:p>
    <w:p w14:paraId="72230FB4" w14:textId="6213AC50" w:rsidR="00BD7FBC" w:rsidRDefault="00000000">
      <w:pPr>
        <w:spacing w:after="120" w:line="276" w:lineRule="auto"/>
      </w:pPr>
      <w:r>
        <w:rPr>
          <w:b/>
          <w:bCs/>
        </w:rPr>
        <w:t>Simulado para fins didáticos.</w:t>
      </w:r>
      <w:r>
        <w:t xml:space="preserve"> Não tenho vínculo profissional, financeiro ou familiar com a SABESP ou com suas auditoras que comprometa a objetividade deste exercício.</w:t>
      </w:r>
    </w:p>
    <w:p w14:paraId="461E5E35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Teste de controles, que sustentaria um risco de controle menor que "alto", e comunicação sobre independência com a governança (ligação com o PT 260).</w:t>
      </w:r>
    </w:p>
    <w:p w14:paraId="1610EDCD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227F7D15" w14:textId="77777777" w:rsidR="00BD7FBC" w:rsidRDefault="00000000">
      <w:pPr>
        <w:spacing w:after="120" w:line="276" w:lineRule="auto"/>
      </w:pPr>
      <w:r>
        <w:t>F1, pp. 24, 28, 40, 80, 110, 142-145; F2, p. 156. Referências cruzadas: PT 240, PT 315, PT 320, PT 330, PT 520.</w:t>
      </w:r>
    </w:p>
    <w:p w14:paraId="0FEE5D88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4686E826" w14:textId="77777777" w:rsidR="00BD7FBC" w:rsidRDefault="00000000">
      <w:pPr>
        <w:spacing w:after="120" w:line="276" w:lineRule="auto"/>
      </w:pPr>
      <w:r>
        <w:t xml:space="preserve">Risco de auditoria = risco de distorção relevante x risco de detecção. Como o risco de controle não pode ser testado, adota-se resposta predominantemente substantiva nas contas de risco alto. A segurança razoável permanece como referência, mas o dossiê não a alcança por falta de acesso interno. </w:t>
      </w:r>
      <w:r>
        <w:rPr>
          <w:b/>
          <w:bCs/>
        </w:rPr>
        <w:t>Limitação:</w:t>
      </w:r>
      <w:r>
        <w:t xml:space="preserve"> sem entrevistas, o ceticismo se aplica só a documentos publicados.</w:t>
      </w:r>
    </w:p>
    <w:p w14:paraId="4084C70E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40D54857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51450CCB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6108A3C2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237F256A" w14:textId="77777777" w:rsidR="00BD7FBC" w:rsidRDefault="00000000">
      <w:r>
        <w:br w:type="page"/>
      </w:r>
    </w:p>
    <w:p w14:paraId="5FCB287A" w14:textId="77777777" w:rsidR="00BD7FBC" w:rsidRDefault="00000000">
      <w:pPr>
        <w:pStyle w:val="Ttulo1"/>
        <w:keepNext/>
      </w:pPr>
      <w:bookmarkStart w:id="16" w:name="_Toc243603052"/>
      <w:r>
        <w:rPr>
          <w:color w:val="1F3864"/>
        </w:rPr>
        <w:lastRenderedPageBreak/>
        <w:t>PT 210 — Concordância com os termos do trabalho de auditoria</w:t>
      </w:r>
      <w:bookmarkEnd w:id="16"/>
    </w:p>
    <w:p w14:paraId="0FDCA96A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1F5BF9DD" w14:textId="77777777" w:rsidR="00BD7FBC" w:rsidRDefault="00000000">
      <w:pPr>
        <w:spacing w:after="120" w:line="276" w:lineRule="auto"/>
      </w:pPr>
      <w:r>
        <w:t>PT 210 — Precondições da auditoria e carta de contratação didática.</w:t>
      </w:r>
    </w:p>
    <w:p w14:paraId="268D4929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153C7460" w14:textId="77777777" w:rsidR="00BD7FBC" w:rsidRDefault="00000000">
      <w:pPr>
        <w:spacing w:after="120" w:line="276" w:lineRule="auto"/>
      </w:pPr>
      <w:r>
        <w:t>NBC TA 210 (R1), de 19/08/2016 (F5): itens 6 a 8 (condições prévias), 9 e 10 (termos e carta de contratação), 13 (auditoria recorrente), 14 a 17 (mudança de termos), 18 a 20 (estrutura prevista em lei).</w:t>
      </w:r>
    </w:p>
    <w:p w14:paraId="4B494F7B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567AFBE5" w14:textId="77777777" w:rsidR="00BD7FBC" w:rsidRDefault="00000000">
      <w:pPr>
        <w:spacing w:after="120" w:line="276" w:lineRule="auto"/>
      </w:pPr>
      <w:r>
        <w:t>Avaliar se as precondições da auditoria existiriam para a SABESP de 2025 e preparar carta de contratação didática, que não será enviada a ninguém.</w:t>
      </w:r>
    </w:p>
    <w:p w14:paraId="471E74B4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76700889" w14:textId="77777777" w:rsidR="00BD7FBC" w:rsidRDefault="00000000">
      <w:pPr>
        <w:spacing w:after="120" w:line="276" w:lineRule="auto"/>
      </w:pPr>
      <w:r>
        <w:t>Riscos: aceitar trabalho em que a estrutura contábil seja inaceitável, a administração não reconheça suas responsabilidades ou haja limitação de acesso; desacordo sobre o alcance.</w:t>
      </w:r>
    </w:p>
    <w:p w14:paraId="4304663B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1AD2C605" w14:textId="77777777" w:rsidR="00BD7FBC" w:rsidRDefault="00000000">
      <w:pPr>
        <w:spacing w:after="120" w:line="276" w:lineRule="auto"/>
      </w:pPr>
      <w:r>
        <w:t>Nota 2 (F1, p. 44), relatório do auditor (pp. 142-145) e relatório de 2024 (F2). Critério: itens 6 e 7 da NBC TA 210.</w:t>
      </w:r>
    </w:p>
    <w:p w14:paraId="23036677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547EA2FE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Avaliação das precondições: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638"/>
        <w:gridCol w:w="2000"/>
      </w:tblGrid>
      <w:tr w:rsidR="00BD7FBC" w14:paraId="727A23FB" w14:textId="77777777">
        <w:trPr>
          <w:tblHeader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3FDA3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Precondição (itens 6 a 8)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3580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Avaliação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5F66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Fonte</w:t>
            </w:r>
          </w:p>
        </w:tc>
      </w:tr>
      <w:tr w:rsidR="00BD7FBC" w14:paraId="28CD4EE2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3433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Estrutura contábil aceitável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F6E96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Atendida: CPC/CVM e IFRS do IASB são estrutura reconhecida e aplicável a companhia aberta.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4EC6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Nota 2, p. 44</w:t>
            </w:r>
          </w:p>
        </w:tc>
      </w:tr>
      <w:tr w:rsidR="00BD7FBC" w14:paraId="48A47772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58016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Administração reconhece suas responsabilidades pelas demonstrações, controles internos e acesso às informações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B9DD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Reconhecimento visível no relatório do auditor quanto à elaboração e aos controles (p. 144); o aceite do acesso irrestrito não é verificável publicamente.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2585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p. 144</w:t>
            </w:r>
          </w:p>
        </w:tc>
      </w:tr>
      <w:tr w:rsidR="00BD7FBC" w14:paraId="1ABCE305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728D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Limitação de alcance imposta pela administração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633B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Nenhuma evidência de limitação no trabalho real, já que a opinião é sem ressalva (p. 142). No trabalho didático, a limitação é estrutural: não há acesso à companhia.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6BDAF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p. 142</w:t>
            </w:r>
          </w:p>
        </w:tc>
      </w:tr>
      <w:tr w:rsidR="00BD7FBC" w14:paraId="1A66DE34" w14:textId="77777777">
        <w:trPr>
          <w:cantSplit/>
        </w:trPr>
        <w:tc>
          <w:tcPr>
            <w:tcW w:w="3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5DF8C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Auditoria inicial ou recorrente (item 13)</w:t>
            </w:r>
          </w:p>
        </w:tc>
        <w:tc>
          <w:tcPr>
            <w:tcW w:w="4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1CD7F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 relatório de 2025 informa que os valores de 2024 foram auditados por outro auditor (BDO, relatório de 24/03/2025), o que indica auditoria inicial da EY; trata-se de inferência do aluno a partir do relatório, a tratar no PT 510.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95B5A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p. 143; F2, p. 158</w:t>
            </w:r>
          </w:p>
        </w:tc>
      </w:tr>
    </w:tbl>
    <w:p w14:paraId="77672124" w14:textId="77777777" w:rsidR="00BD7FBC" w:rsidRDefault="00BD7FBC">
      <w:pPr>
        <w:spacing w:after="120"/>
      </w:pPr>
    </w:p>
    <w:p w14:paraId="4A6F6162" w14:textId="77777777" w:rsidR="00BD7FBC" w:rsidRDefault="00000000">
      <w:pPr>
        <w:spacing w:after="120" w:line="276" w:lineRule="auto"/>
      </w:pPr>
      <w:r>
        <w:rPr>
          <w:b/>
          <w:bCs/>
        </w:rPr>
        <w:t>Simulado para fins didáticos.</w:t>
      </w:r>
      <w:r>
        <w:t xml:space="preserve"> Carta de contratação didática (modelo, não enviado):</w:t>
      </w:r>
    </w:p>
    <w:p w14:paraId="2DF7B775" w14:textId="77777777" w:rsidR="00BD7FBC" w:rsidRDefault="00000000">
      <w:pPr>
        <w:spacing w:after="120" w:line="276" w:lineRule="auto"/>
      </w:pPr>
      <w:r>
        <w:t xml:space="preserve">"À Administração e ao Conselho de Administração da Companhia de Saneamento Básico do Estado de São Paulo — SABESP. </w:t>
      </w:r>
      <w:r>
        <w:rPr>
          <w:b/>
          <w:bCs/>
        </w:rPr>
        <w:t>Objetivo e alcance:</w:t>
      </w:r>
      <w:r>
        <w:t xml:space="preserve"> auditoria das demonstrações financeiras individuais e consolidadas de 31/12/2025, para expressar opinião sobre sua adequação, em todos os aspectos relevantes, às práticas contábeis adotadas no Brasil e às IFRS. </w:t>
      </w:r>
      <w:r>
        <w:rPr>
          <w:b/>
          <w:bCs/>
        </w:rPr>
        <w:t>Responsabilidades da administração:</w:t>
      </w:r>
      <w:r>
        <w:t xml:space="preserve"> elaborar e apresentar as demonstrações, manter controles internos necessários, dar ao auditor acesso a todas as informações relevantes, às pessoas e aos registros, e fornecer representações formais por escrito. </w:t>
      </w:r>
      <w:r>
        <w:rPr>
          <w:b/>
          <w:bCs/>
        </w:rPr>
        <w:t>Responsabilidades do auditor:</w:t>
      </w:r>
      <w:r>
        <w:t xml:space="preserve"> conduzir a auditoria conforme as normas brasileiras e internacionais, com ceticismo e julgamento profissional, obtendo segurança razoável, que não é garantia; comunicar-se com os responsáveis pela governança. </w:t>
      </w:r>
      <w:r>
        <w:rPr>
          <w:b/>
          <w:bCs/>
        </w:rPr>
        <w:t>Limitações inerentes:</w:t>
      </w:r>
      <w:r>
        <w:t xml:space="preserve"> a auditoria não garante a detecção de todas as distorções, em especial por fraude com conluio. </w:t>
      </w:r>
      <w:r>
        <w:rPr>
          <w:b/>
          <w:bCs/>
        </w:rPr>
        <w:t>Estrutura do relatório:</w:t>
      </w:r>
      <w:r>
        <w:t xml:space="preserve"> relatório do auditor independente com opinião, base para opinião, principais assuntos de auditoria, outros assuntos e responsabilidades, na forma das NBC TA 700 e 701. </w:t>
      </w:r>
      <w:r>
        <w:rPr>
          <w:b/>
          <w:bCs/>
        </w:rPr>
        <w:t>Honorários e prazos:</w:t>
      </w:r>
      <w:r>
        <w:t xml:space="preserve"> não aplicáveis a este exercício, que é acadêmico e sem remuneração; </w:t>
      </w:r>
      <w:r>
        <w:lastRenderedPageBreak/>
        <w:t xml:space="preserve">num trabalho real, constariam da carta e alterações seriam tratadas pelos itens 14 a 17. </w:t>
      </w:r>
      <w:r>
        <w:rPr>
          <w:b/>
          <w:bCs/>
        </w:rPr>
        <w:t>Esta carta é um modelo didático; não foi enviada nem aceita por qualquer parte.</w:t>
      </w:r>
      <w:r>
        <w:t>"</w:t>
      </w:r>
    </w:p>
    <w:p w14:paraId="1345C897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Discussão dos termos com a administração e com os responsáveis pela governança (item 9) e a assinatura da carta.</w:t>
      </w:r>
    </w:p>
    <w:p w14:paraId="772D0E76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1690BB42" w14:textId="77777777" w:rsidR="00BD7FBC" w:rsidRDefault="00000000">
      <w:pPr>
        <w:spacing w:after="120" w:line="276" w:lineRule="auto"/>
      </w:pPr>
      <w:r>
        <w:t>F1, Nota 2 (p. 44) e pp. 142-145; F2, p. 158. Referências cruzadas: PT EC, PT 220, PT 510, PT 580.</w:t>
      </w:r>
    </w:p>
    <w:p w14:paraId="496C8627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63636254" w14:textId="77777777" w:rsidR="00BD7FBC" w:rsidRDefault="00000000">
      <w:pPr>
        <w:spacing w:after="120" w:line="276" w:lineRule="auto"/>
      </w:pPr>
      <w:r>
        <w:t xml:space="preserve">As precondições estariam atendidas para uma auditoria real, no que se pode ver em documentos públicos. A carta é modelo. </w:t>
      </w:r>
      <w:r>
        <w:rPr>
          <w:b/>
          <w:bCs/>
        </w:rPr>
        <w:t>Limitações:</w:t>
      </w:r>
      <w:r>
        <w:t xml:space="preserve"> o aceite das responsabilidades pela administração e o acesso às informações não são observáveis; a conclusão de que a EY faz auditoria inicial é indício, não fato confirmado.</w:t>
      </w:r>
    </w:p>
    <w:p w14:paraId="76C01A63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42C13B0E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0A0361EE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3ED092C5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629B68F4" w14:textId="77777777" w:rsidR="00BD7FBC" w:rsidRDefault="00000000">
      <w:r>
        <w:br w:type="page"/>
      </w:r>
    </w:p>
    <w:p w14:paraId="7F164D3A" w14:textId="77777777" w:rsidR="00BD7FBC" w:rsidRDefault="00000000">
      <w:pPr>
        <w:pStyle w:val="Ttulo1"/>
        <w:keepNext/>
      </w:pPr>
      <w:bookmarkStart w:id="17" w:name="_Toc243603053"/>
      <w:r>
        <w:rPr>
          <w:color w:val="1F3864"/>
        </w:rPr>
        <w:lastRenderedPageBreak/>
        <w:t>PT 220 — Gestão da qualidade da auditoria de demonstrações contábeis</w:t>
      </w:r>
      <w:bookmarkEnd w:id="17"/>
    </w:p>
    <w:p w14:paraId="159D9C30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5A7DA97D" w14:textId="77777777" w:rsidR="00BD7FBC" w:rsidRDefault="00000000">
      <w:pPr>
        <w:spacing w:after="120" w:line="276" w:lineRule="auto"/>
      </w:pPr>
      <w:r>
        <w:t>PT 220 — Direção, supervisão, revisão, consultas, recursos, conflitos e riscos à qualidade no nível do trabalho.</w:t>
      </w:r>
    </w:p>
    <w:p w14:paraId="21DC0843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1135C2BE" w14:textId="4E45649B" w:rsidR="00BD7FBC" w:rsidRDefault="00000000">
      <w:pPr>
        <w:spacing w:after="120" w:line="276" w:lineRule="auto"/>
      </w:pPr>
      <w:r>
        <w:t xml:space="preserve">NBC TA 220 (R3), de 18/11/2021 (F5): itens 11 (objetivo), 13 a 15 (responsabilidade geral do sócio), 16 a 19 (exigências éticas), 22 a 24 (aceitação), 25 a 28 (recursos), 29 a 31 (direção, supervisão e revisão), 35 (consultas), 36 (revisão da qualidade do trabalho), 37 (diferenças de opinião), 38 e 39 (monitoramento e documentação). A norma pressupõe que a firma aplica a NBC PA 01, que consta no </w:t>
      </w:r>
      <w:r w:rsidR="004C330C">
        <w:t>CFC</w:t>
      </w:r>
      <w:r>
        <w:t xml:space="preserve"> (F5).</w:t>
      </w:r>
    </w:p>
    <w:p w14:paraId="567CA2AD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0679B4C5" w14:textId="77777777" w:rsidR="00BD7FBC" w:rsidRDefault="00000000">
      <w:pPr>
        <w:spacing w:after="120" w:line="276" w:lineRule="auto"/>
      </w:pPr>
      <w:r>
        <w:t>Planejar como a qualidade do trabalho é gerida neste dossiê, dado que há um único preparador, e documentar conflitos e riscos à qualidade.</w:t>
      </w:r>
    </w:p>
    <w:p w14:paraId="0618AEF4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7BFC81C1" w14:textId="77777777" w:rsidR="00BD7FBC" w:rsidRDefault="00000000">
      <w:pPr>
        <w:spacing w:after="120" w:line="276" w:lineRule="auto"/>
      </w:pPr>
      <w:r>
        <w:t>Riscos: ausência de revisão independente; erro de transcrição de números; concentração de papéis; prazo curto (entrega em 25/10/2026) comprimindo a revisão.</w:t>
      </w:r>
    </w:p>
    <w:p w14:paraId="210AD562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37A8C547" w14:textId="77777777" w:rsidR="00BD7FBC" w:rsidRDefault="00000000">
      <w:pPr>
        <w:spacing w:after="120" w:line="276" w:lineRule="auto"/>
      </w:pPr>
      <w:r>
        <w:t>O próprio processo de elaboração do dossiê. Seleção: todos os papéis de trabalho do roteiro.</w:t>
      </w:r>
    </w:p>
    <w:p w14:paraId="60A502DE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356BE2D4" w14:textId="77777777" w:rsidR="00BD7FBC" w:rsidRDefault="00000000">
      <w:pPr>
        <w:spacing w:after="120" w:line="276" w:lineRule="auto"/>
      </w:pPr>
      <w:r>
        <w:rPr>
          <w:b/>
          <w:bCs/>
        </w:rPr>
        <w:t>Realizado.</w:t>
      </w:r>
      <w:r>
        <w:t xml:space="preserve"> Estrutura de gestão da qualidade adotada, com adaptação ao ambiente acadêmico: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5238"/>
        <w:gridCol w:w="1800"/>
      </w:tblGrid>
      <w:tr w:rsidR="00BD7FBC" w14:paraId="3A4E70AC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E9B33D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Tema (NBC TA 220)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DE4E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Aplicação no dossiê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45A06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Situação</w:t>
            </w:r>
          </w:p>
        </w:tc>
      </w:tr>
      <w:tr w:rsidR="00BD7FBC" w14:paraId="0E132316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453DD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Responsabilidade geral e liderança (13 a 15)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6151C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 aluno é responsável pelo trabalho individual. Não há sócio do trabalho; esse papel permanece vago e não é simulado.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8ABA2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</w:t>
            </w:r>
          </w:p>
        </w:tc>
      </w:tr>
      <w:tr w:rsidR="00BD7FBC" w14:paraId="20D0A37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35C51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Ética e independência (16 a 19)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D6720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Declaração de independência acadêmica no PT 200. Nenhum conflito identificado (declaração confirmada pelo aluno).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211C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</w:t>
            </w:r>
          </w:p>
        </w:tc>
      </w:tr>
      <w:tr w:rsidR="00BD7FBC" w14:paraId="4D9AC520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C9B9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Aceitação e continuidade (22 a 24)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8AF8D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há cliente: o trabalho decorre de tarefa da disciplina. Analisado no PT 210.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9B82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</w:t>
            </w:r>
          </w:p>
        </w:tc>
      </w:tr>
      <w:tr w:rsidR="00BD7FBC" w14:paraId="07FD8E79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893A5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Recursos (25 a 28)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0BE2E" w14:textId="49351C8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Recursos: DFPs 2025 e 2024, </w:t>
            </w:r>
            <w:r w:rsidR="004C330C">
              <w:rPr>
                <w:sz w:val="17"/>
                <w:szCs w:val="17"/>
              </w:rPr>
              <w:t>CFC</w:t>
            </w:r>
            <w:r>
              <w:rPr>
                <w:sz w:val="17"/>
                <w:szCs w:val="17"/>
              </w:rPr>
              <w:t xml:space="preserve"> (F5). Competência técnica do preparador: estudante de Auditoria 1; limites reconhecidos.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CADA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</w:t>
            </w:r>
          </w:p>
        </w:tc>
      </w:tr>
      <w:tr w:rsidR="00BD7FBC" w14:paraId="6FAF7E3E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F660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Direção, supervisão e revisão (29 a 31)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A5C4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Autorrevisão por listas de conferência (números conferidos à DFP, referências cruzadas, rótulos de procedimento). Revisão por terceiro: campo em branco em cada PT.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8411E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Autorrevisão realizada; revisão externa planejada</w:t>
            </w:r>
          </w:p>
        </w:tc>
      </w:tr>
      <w:tr w:rsidR="00BD7FBC" w14:paraId="5453736B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8AFA9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Consultas (35)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D876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Consulta ao professor para dúvidas de enquadramento; não há consulta formal registrada.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FFFB2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</w:t>
            </w:r>
          </w:p>
        </w:tc>
      </w:tr>
      <w:tr w:rsidR="00BD7FBC" w14:paraId="6C65FDFB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FAA3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Revisão da qualidade do trabalho (36)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B114F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aplicável a este trabalho, porque a revisão independente é exigida para auditorias de entidades que a firma classifica como sujeitas a ela e aqui não há firma. A análise: o papel do revisor independente é cumprido, em parte, pela avaliação do professor, que é externa ao preparador.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ED2B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Analisado</w:t>
            </w:r>
          </w:p>
        </w:tc>
      </w:tr>
      <w:tr w:rsidR="00BD7FBC" w14:paraId="249C81E3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CD880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Diferenças de opinião (37)</w:t>
            </w:r>
          </w:p>
        </w:tc>
        <w:tc>
          <w:tcPr>
            <w:tcW w:w="5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E892D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Qualquer divergência com o professor será resolvida por ele; sem registro até agora.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57211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</w:t>
            </w:r>
          </w:p>
        </w:tc>
      </w:tr>
    </w:tbl>
    <w:p w14:paraId="232FACD8" w14:textId="77777777" w:rsidR="00BD7FBC" w:rsidRDefault="00BD7FBC">
      <w:pPr>
        <w:spacing w:after="120"/>
      </w:pPr>
    </w:p>
    <w:p w14:paraId="7706A9F7" w14:textId="77777777" w:rsidR="00BD7FBC" w:rsidRDefault="00000000">
      <w:pPr>
        <w:spacing w:after="120" w:line="276" w:lineRule="auto"/>
      </w:pPr>
      <w:r>
        <w:rPr>
          <w:b/>
          <w:bCs/>
        </w:rPr>
        <w:t>Riscos à qualidade e respostas:</w:t>
      </w:r>
    </w:p>
    <w:p w14:paraId="55B35E38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Um só preparador e nenhuma revisão cruzada: mitigar com conferência de cada valor contra a página citada da DFP e script reproduzível.</w:t>
      </w:r>
    </w:p>
    <w:p w14:paraId="70263D29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lastRenderedPageBreak/>
        <w:t>Prazo curto: cronograma por etapas (PT 300) e priorização da base simulada e dos PT de maior risco.</w:t>
      </w:r>
    </w:p>
    <w:p w14:paraId="06053347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Números extraídos de PDF por conversão de texto: conferência por amostra de saldos-chave na página original.</w:t>
      </w:r>
    </w:p>
    <w:p w14:paraId="108CD521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05D91E85" w14:textId="77777777" w:rsidR="00BD7FBC" w:rsidRDefault="00000000">
      <w:pPr>
        <w:spacing w:after="120" w:line="276" w:lineRule="auto"/>
      </w:pPr>
      <w:r>
        <w:t>Papel de trabalho PT 300 (cronograma), PT 230 (controle de versões), F5 (NBC TA 220 R3). Referências cruzadas: PT 200, PT 210, PT 230.</w:t>
      </w:r>
    </w:p>
    <w:p w14:paraId="75748B63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13144237" w14:textId="77777777" w:rsidR="00BD7FBC" w:rsidRDefault="00000000">
      <w:pPr>
        <w:spacing w:after="120" w:line="276" w:lineRule="auto"/>
      </w:pPr>
      <w:r>
        <w:t xml:space="preserve">A gestão de qualidade possível é de autorrevisão e conferência. Não há revisão independente do preparador. </w:t>
      </w:r>
      <w:r>
        <w:rPr>
          <w:b/>
          <w:bCs/>
        </w:rPr>
        <w:t>Limitação:</w:t>
      </w:r>
      <w:r>
        <w:t xml:space="preserve"> a ausência de sócio e de revisor impede cumprir os itens 29 a 36 na forma em que a norma os descreve; o dossiê não simula essas funções.</w:t>
      </w:r>
    </w:p>
    <w:p w14:paraId="0B3CE52A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3A30440A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68AF0DEB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1EB5EBDB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4425F139" w14:textId="77777777" w:rsidR="00BD7FBC" w:rsidRDefault="00000000">
      <w:r>
        <w:br w:type="page"/>
      </w:r>
    </w:p>
    <w:p w14:paraId="7EA3E82D" w14:textId="77777777" w:rsidR="00BD7FBC" w:rsidRDefault="00000000">
      <w:pPr>
        <w:pStyle w:val="Ttulo1"/>
        <w:keepNext/>
      </w:pPr>
      <w:bookmarkStart w:id="18" w:name="_Toc243603054"/>
      <w:r>
        <w:rPr>
          <w:color w:val="1F3864"/>
        </w:rPr>
        <w:lastRenderedPageBreak/>
        <w:t>PT 230 — Documentação de auditoria</w:t>
      </w:r>
      <w:bookmarkEnd w:id="18"/>
    </w:p>
    <w:p w14:paraId="710F09B2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68F3DB89" w14:textId="77777777" w:rsidR="00BD7FBC" w:rsidRDefault="00000000">
      <w:pPr>
        <w:spacing w:after="120" w:line="276" w:lineRule="auto"/>
      </w:pPr>
      <w:r>
        <w:t>PT 230 — Índice, convenção de códigos, referências cruzadas, controle de versões e procedimentos de montagem e guarda.</w:t>
      </w:r>
    </w:p>
    <w:p w14:paraId="6E3A09EF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439BF6A2" w14:textId="77777777" w:rsidR="00BD7FBC" w:rsidRDefault="00000000">
      <w:pPr>
        <w:spacing w:after="120" w:line="276" w:lineRule="auto"/>
      </w:pPr>
      <w:r>
        <w:t>NBC TA 230 (R1), de 19/08/2016 (F5): item 5 (objetivo), 7 (documentação tempestiva), 8 e 9 (suficiência e conteúdo), 10 e 11 (assuntos significativos e inconsistências), 12 e 13 (circunstâncias excepcionais), 14 a 16 (montagem e alterações do arquivo final).</w:t>
      </w:r>
    </w:p>
    <w:p w14:paraId="51517267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3C9EB32F" w14:textId="77777777" w:rsidR="00BD7FBC" w:rsidRDefault="00000000">
      <w:pPr>
        <w:spacing w:after="120" w:line="276" w:lineRule="auto"/>
      </w:pPr>
      <w:r>
        <w:t>Organizar a documentação do dossiê de forma que outro leitor entenda procedimentos, evidências e conclusões, e definir a guarda do arquivo.</w:t>
      </w:r>
    </w:p>
    <w:p w14:paraId="2F4CDCC7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32BE9BCE" w14:textId="77777777" w:rsidR="00BD7FBC" w:rsidRDefault="00000000">
      <w:pPr>
        <w:spacing w:after="120" w:line="276" w:lineRule="auto"/>
      </w:pPr>
      <w:r>
        <w:t>Riscos: perda de rastreabilidade entre papéis; versões divergentes; alteração do arquivo após a montagem sem registro.</w:t>
      </w:r>
    </w:p>
    <w:p w14:paraId="556BFBAF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2AA35E37" w14:textId="77777777" w:rsidR="00BD7FBC" w:rsidRDefault="00000000">
      <w:pPr>
        <w:spacing w:after="120" w:line="276" w:lineRule="auto"/>
      </w:pPr>
      <w:r>
        <w:t>Conjunto de papéis de trabalho e arquivos do repositório. Seleção: todos.</w:t>
      </w:r>
    </w:p>
    <w:p w14:paraId="58621E33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472D6989" w14:textId="77777777" w:rsidR="00BD7FBC" w:rsidRDefault="00000000">
      <w:pPr>
        <w:spacing w:after="120" w:line="276" w:lineRule="auto"/>
      </w:pPr>
      <w:r>
        <w:rPr>
          <w:b/>
          <w:bCs/>
        </w:rPr>
        <w:t>Realizado.</w:t>
      </w:r>
      <w:r>
        <w:t xml:space="preserve"> Convenções adotadas: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BD7FBC" w14:paraId="35853F6E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3692E6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Convenção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E4B2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Regra</w:t>
            </w:r>
          </w:p>
        </w:tc>
      </w:tr>
      <w:tr w:rsidR="00BD7FBC" w14:paraId="3A3C0015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F1DE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Código de papel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AF09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+ número da norma (PT 240); PT EC para a Estrutura Conceitual.</w:t>
            </w:r>
          </w:p>
        </w:tc>
      </w:tr>
      <w:tr w:rsidR="00BD7FBC" w14:paraId="11A84361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DC06D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Fontes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FE239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 a F5 (seção 1.2); citação de página como "F1, p. 80".</w:t>
            </w:r>
          </w:p>
        </w:tc>
      </w:tr>
      <w:tr w:rsidR="00BD7FBC" w14:paraId="6D593401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2DACD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Referência cruzada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B99D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"PT 315, seção Riscos" aponta para o papel e o campo; testes da base simulada serão rotulados T-xx e a base como B-01 (seção 6).</w:t>
            </w:r>
          </w:p>
        </w:tc>
      </w:tr>
      <w:tr w:rsidR="00BD7FBC" w14:paraId="3187F749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CE9F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Rótulo de procedimento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8C69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pública; Planejado por falta de acesso; Simulado para fins didáticos (seção 1.4).</w:t>
            </w:r>
          </w:p>
        </w:tc>
      </w:tr>
      <w:tr w:rsidR="00BD7FBC" w14:paraId="3E9B88F1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6703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Preparador e data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AC509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Em cada PT: nome, matrícula 241003473 e data; campo de revisão em branco.</w:t>
            </w:r>
          </w:p>
        </w:tc>
      </w:tr>
    </w:tbl>
    <w:p w14:paraId="6FE15D37" w14:textId="77777777" w:rsidR="00BD7FBC" w:rsidRDefault="00BD7FB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000"/>
        <w:gridCol w:w="6138"/>
      </w:tblGrid>
      <w:tr w:rsidR="00BD7FBC" w14:paraId="51426F87" w14:textId="77777777"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1F4C0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Versão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D747A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Data</w:t>
            </w:r>
          </w:p>
        </w:tc>
        <w:tc>
          <w:tcPr>
            <w:tcW w:w="6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E4028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Conteúdo</w:t>
            </w:r>
          </w:p>
        </w:tc>
      </w:tr>
      <w:tr w:rsidR="00BD7FBC" w14:paraId="7199BA33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BD707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1ABE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21/10/2026</w:t>
            </w:r>
          </w:p>
        </w:tc>
        <w:tc>
          <w:tcPr>
            <w:tcW w:w="6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7C88D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Etapa 1: identificação, fontes, materialidade (PT 320), escolha da conta.</w:t>
            </w:r>
          </w:p>
        </w:tc>
      </w:tr>
      <w:tr w:rsidR="00BD7FBC" w14:paraId="1A3FCC0D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9358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0.2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777B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6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9D65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Etapa 2: PT EC a PT 265; fontes e versões de normas atualizadas.</w:t>
            </w:r>
          </w:p>
        </w:tc>
      </w:tr>
      <w:tr w:rsidR="00BD7FBC" w14:paraId="69F0FFDE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83D46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0.3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870C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6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8B315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Etapa 3: PT 300, 315, 330, 402 e 450.</w:t>
            </w:r>
          </w:p>
        </w:tc>
      </w:tr>
      <w:tr w:rsidR="00BD7FBC" w14:paraId="5E0DFCE7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94CE0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0.4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FB47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6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BD4C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Etapa 4: PT 500 a 600 (exceto 530) e programas por ciclo.</w:t>
            </w:r>
          </w:p>
        </w:tc>
      </w:tr>
      <w:tr w:rsidR="00BD7FBC" w14:paraId="29936DD2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C0F5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1.0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D6871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6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09D74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Etapa 5: base simulada, PT 530, conclusão integrada e PDF; versão para entrega (prazo: 25/10/2026).</w:t>
            </w:r>
          </w:p>
        </w:tc>
      </w:tr>
    </w:tbl>
    <w:p w14:paraId="17E8D447" w14:textId="77777777" w:rsidR="00BD7FBC" w:rsidRDefault="00BD7FBC">
      <w:pPr>
        <w:spacing w:after="120"/>
      </w:pPr>
    </w:p>
    <w:p w14:paraId="5A246A1A" w14:textId="77777777" w:rsidR="00BD7FBC" w:rsidRDefault="00000000">
      <w:pPr>
        <w:spacing w:after="120" w:line="276" w:lineRule="auto"/>
      </w:pPr>
      <w:r>
        <w:rPr>
          <w:b/>
          <w:bCs/>
        </w:rPr>
        <w:t>Montagem e guarda (planejado).</w:t>
      </w:r>
      <w:r>
        <w:t xml:space="preserve"> Repositório GitHub com pastas dossie/, dados/, codigo/, planilhas/, fontes/ e README; marcação (tag) de cada versão; arquivo final fechado na entrega, com alterações posteriores registradas com data e motivo (item 15 e 16). O prazo de montagem do arquivo final para auditorias reais está na NBC TA 230 (item 14) e na NBC PA 01; não foi consultado aqui por não se aplicar ao exercício acadêmico.</w:t>
      </w:r>
    </w:p>
    <w:p w14:paraId="42075E22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2FB30D67" w14:textId="77777777" w:rsidR="00BD7FBC" w:rsidRDefault="00000000">
      <w:pPr>
        <w:spacing w:after="120" w:line="276" w:lineRule="auto"/>
      </w:pPr>
      <w:r>
        <w:t>Índice da seção 5 (matriz), controle de versões acima, F5. Referências cruzadas: PT 220, PT 300 e repositório (README).</w:t>
      </w:r>
    </w:p>
    <w:p w14:paraId="0315F419" w14:textId="77777777" w:rsidR="00BD7FBC" w:rsidRDefault="00000000">
      <w:pPr>
        <w:pStyle w:val="Ttulo3"/>
        <w:keepNext/>
      </w:pPr>
      <w:r>
        <w:rPr>
          <w:color w:val="1F3864"/>
        </w:rPr>
        <w:lastRenderedPageBreak/>
        <w:t>Resultados, exceções, conclusão e limitações</w:t>
      </w:r>
    </w:p>
    <w:p w14:paraId="7C422816" w14:textId="77777777" w:rsidR="00BD7FBC" w:rsidRDefault="00000000">
      <w:pPr>
        <w:spacing w:after="120" w:line="276" w:lineRule="auto"/>
      </w:pPr>
      <w:r>
        <w:t xml:space="preserve">Estrutura de documentação definida. </w:t>
      </w:r>
      <w:r>
        <w:rPr>
          <w:b/>
          <w:bCs/>
        </w:rPr>
        <w:t>Limitação:</w:t>
      </w:r>
      <w:r>
        <w:t xml:space="preserve"> a guarda por GitHub não oferece controle de acesso de arquivo de auditoria; não se discute confidencialidade por não haver informação privada da companhia.</w:t>
      </w:r>
    </w:p>
    <w:p w14:paraId="1108DF5D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1C6DB7A6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382B0C02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6678851C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389781F4" w14:textId="77777777" w:rsidR="00BD7FBC" w:rsidRDefault="00000000">
      <w:r>
        <w:br w:type="page"/>
      </w:r>
    </w:p>
    <w:p w14:paraId="27612E01" w14:textId="77777777" w:rsidR="00BD7FBC" w:rsidRDefault="00000000">
      <w:pPr>
        <w:pStyle w:val="Ttulo1"/>
        <w:keepNext/>
      </w:pPr>
      <w:bookmarkStart w:id="19" w:name="_Toc243603055"/>
      <w:r>
        <w:rPr>
          <w:color w:val="1F3864"/>
        </w:rPr>
        <w:lastRenderedPageBreak/>
        <w:t>PT 240 — Responsabilidade do auditor em relação a fraude</w:t>
      </w:r>
      <w:bookmarkEnd w:id="19"/>
    </w:p>
    <w:p w14:paraId="562EB753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593BD89F" w14:textId="77777777" w:rsidR="00BD7FBC" w:rsidRDefault="00000000">
      <w:pPr>
        <w:spacing w:after="120" w:line="276" w:lineRule="auto"/>
      </w:pPr>
      <w:r>
        <w:t>PT 240 — Fatores de risco de fraude, receita, burla de controles e testes de lançamentos.</w:t>
      </w:r>
    </w:p>
    <w:p w14:paraId="67F2340F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51C41DA8" w14:textId="77777777" w:rsidR="00BD7FBC" w:rsidRDefault="00000000">
      <w:pPr>
        <w:spacing w:after="120" w:line="276" w:lineRule="auto"/>
      </w:pPr>
      <w:r>
        <w:t>NBC TA 240 (R1), de 19/08/2016 (F5): itens 13 e 14 (ceticismo), 16 e 17 (discussão da equipe e procedimentos), 18 a 22 (indagações), 23 a 25 (variações e outras informações), 26 a 28 (riscos de fraude, presunção sobre receita e riscos significativos), 29 a 31 (respostas), 32 a 35 (burla de controles, lançamentos, estimativas e transações fora do curso normal), 36 a 39 (distorções), 40 (representações), 41 a 44 (comunicações), 45 a 47 (documentação).</w:t>
      </w:r>
    </w:p>
    <w:p w14:paraId="6BB299AF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3DBEBEBE" w14:textId="77777777" w:rsidR="00BD7FBC" w:rsidRDefault="00000000">
      <w:pPr>
        <w:spacing w:after="120" w:line="276" w:lineRule="auto"/>
      </w:pPr>
      <w:r>
        <w:t>Identificar e avaliar riscos de fraude na SABESP de 2025, incluindo receita e burla de controles pela administração, e planejar as respostas.</w:t>
      </w:r>
    </w:p>
    <w:p w14:paraId="59A855B7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29ED2D64" w14:textId="77777777" w:rsidR="00BD7FBC" w:rsidRDefault="00000000">
      <w:pPr>
        <w:spacing w:after="120" w:line="276" w:lineRule="auto"/>
      </w:pPr>
      <w:r>
        <w:t>Ocorrência, corte, classificação e valorização da receita; existência, integridade e valorização de ativos de concessão; apresentação de estimativas. Riscos: manipulação de resultado, capitalização indevida de gastos e viés em estimativas.</w:t>
      </w:r>
    </w:p>
    <w:p w14:paraId="0AF31BFD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2B857767" w14:textId="77777777" w:rsidR="00BD7FBC" w:rsidRDefault="00000000">
      <w:pPr>
        <w:spacing w:after="120" w:line="276" w:lineRule="auto"/>
      </w:pPr>
      <w:r>
        <w:t>DFP 2025 (F1) e relatórios dos auditores (F1, pp. 142-145; F2, pp. 155-158). Seleção: fatores de risco observáveis em fonte pública.</w:t>
      </w:r>
    </w:p>
    <w:p w14:paraId="3A4270A0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21E78B89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Avaliação de fatores de risco de fraude: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6138"/>
        <w:gridCol w:w="1800"/>
      </w:tblGrid>
      <w:tr w:rsidR="00BD7FBC" w14:paraId="3444649F" w14:textId="77777777"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0BF5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Componente</w:t>
            </w:r>
          </w:p>
        </w:tc>
        <w:tc>
          <w:tcPr>
            <w:tcW w:w="6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94BC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Fator identificado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7C6BE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Fonte</w:t>
            </w:r>
          </w:p>
        </w:tc>
      </w:tr>
      <w:tr w:rsidR="00BD7FBC" w14:paraId="7E82D457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D4EA3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Pressão ou incentivo</w:t>
            </w:r>
          </w:p>
        </w:tc>
        <w:tc>
          <w:tcPr>
            <w:tcW w:w="6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A6AF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Lucro líquido caiu 11,7% (R$ 9,58 bi para R$ 8,46 bi) e resultado bruto caiu 27,8%. Endividamento subiu de R$ 25,3 bi para R$ 40,1 bi, com cláusulas contratuais (covenants) a verificar. Programa de investimentos elevado e distribuição de R$ 1,8 bi em JCP.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672E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pp. 26, 28, 40; Nota 17, p. 83</w:t>
            </w:r>
          </w:p>
        </w:tc>
      </w:tr>
      <w:tr w:rsidR="00BD7FBC" w14:paraId="27165ECB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9184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Oportunidade</w:t>
            </w:r>
          </w:p>
        </w:tc>
        <w:tc>
          <w:tcPr>
            <w:tcW w:w="6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5FDD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Estimativas relevantes: ativo financeiro (mudança de premissas com efeito de R$ 1 bi na receita, p. 80), receita não faturada, provisões (reversões ambientais). Capitalização de gastos em obras descentralizadas, em grande volume. Cálculo da bifurcação de 2024 feito em planilhas com dados manuais, segundo a BDO.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8000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pp. 80, 110, 142-143; F2, p. 156</w:t>
            </w:r>
          </w:p>
        </w:tc>
      </w:tr>
      <w:tr w:rsidR="00BD7FBC" w14:paraId="28676517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F5F9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Racionalização</w:t>
            </w:r>
          </w:p>
        </w:tc>
        <w:tc>
          <w:tcPr>
            <w:tcW w:w="6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433FD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observável em fonte pública.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F5952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</w:t>
            </w:r>
          </w:p>
        </w:tc>
      </w:tr>
    </w:tbl>
    <w:p w14:paraId="219DE31F" w14:textId="77777777" w:rsidR="00BD7FBC" w:rsidRDefault="00BD7FB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600"/>
        <w:gridCol w:w="3438"/>
      </w:tblGrid>
      <w:tr w:rsidR="00BD7FBC" w14:paraId="0FCA5E1C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EE5D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Risco de fraude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64512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Tratamento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B370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Resposta planejada (NBC TA 330, PT 330)</w:t>
            </w:r>
          </w:p>
        </w:tc>
      </w:tr>
      <w:tr w:rsidR="00BD7FBC" w14:paraId="596F1F6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8920E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R1. Reconhecimento de receita (receita de saneamento, receita não faturada, receita de construção e atualização do ativo financeiro)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10C3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Presunção do item 27 mantida: o risco é significativo e não se refuta. A receita não faturada envolve estimativa e a atualização do ativo financeiro é nova em 2025.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FB92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Testes de corte (cut-off) perto de 31/12; recálculo da receita não faturada em amostra; analítico de receita x clientes x caixa; teste de lançamentos manuais em receita.</w:t>
            </w:r>
          </w:p>
        </w:tc>
      </w:tr>
      <w:tr w:rsidR="00BD7FBC" w14:paraId="532A322F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15880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R2. Burla de controles pela administração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FDF1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Risco sempre presente (itens 32 a 34): significativo por definição.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F375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Testes de lançamentos (abaixo); revisão de estimativas quanto a viés; avaliação de transações fora do curso normal.</w:t>
            </w:r>
          </w:p>
        </w:tc>
      </w:tr>
      <w:tr w:rsidR="00BD7FBC" w14:paraId="76A5AA72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4166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R3. Capitalização de gastos que seriam despesa no ativo de contrato e no intangível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6C6BC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Julgamento do aluno: relevante porque é o principal assunto de auditoria da EY (p. 142) e porque o custo cresceu 44,5%.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E61A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Amostra de adições; teste de natureza dos gastos; débitos no ativo de contrato com contrapartida inconsistente.</w:t>
            </w:r>
          </w:p>
        </w:tc>
      </w:tr>
      <w:tr w:rsidR="00BD7FBC" w14:paraId="2F5592CE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8C2A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R4. Viés na estimativa do ativo financeiro e de provisões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9FBE5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Julgamento do aluno: mudança de premissas em dezembro de 2025 e mudança de critérios de provisões.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68C6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Análise de sensibilidade (PT 540), comparação com a política e com o ato da ARSESP (F1, p. 79).</w:t>
            </w:r>
          </w:p>
        </w:tc>
      </w:tr>
    </w:tbl>
    <w:p w14:paraId="00EDA994" w14:textId="77777777" w:rsidR="00BD7FBC" w:rsidRDefault="00BD7FBC">
      <w:pPr>
        <w:spacing w:after="120"/>
      </w:pPr>
    </w:p>
    <w:p w14:paraId="388F43D8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Teste de lançamentos contábeis no razão geral (item 33), com os critérios: (i) lançamentos manuais em contas de receita com contrapartida diferente de clientes, caixa ou ativo financeiro; (ii) lançamentos entre 20 e 31/12/2025 e após o encerramento; (iii) usuários com acesso privilegiado ou fora do expediente; (iv) valores redondos ou acima da materialidade para execução (R$ 409.565 mil); (v) débitos no ativo de contrato com contrapartida de natureza não relacionada, como fez a EY (F1, p. 142); (vi) lançamentos sem descrição. Também planejados: indagações à administração, à auditoria interna e à governança (itens 18 a 22), discussão da equipe (item 16, não aplicável a um só preparador: análise registrada no PT 220) e representações da administração (item 40; PT 580).</w:t>
      </w:r>
    </w:p>
    <w:p w14:paraId="6B2A8E55" w14:textId="77777777" w:rsidR="00BD7FBC" w:rsidRDefault="00000000">
      <w:pPr>
        <w:spacing w:after="120" w:line="276" w:lineRule="auto"/>
      </w:pPr>
      <w:r>
        <w:rPr>
          <w:b/>
          <w:bCs/>
        </w:rPr>
        <w:t>Simulado para fins didáticos (executado na seção 6).</w:t>
      </w:r>
      <w:r>
        <w:t xml:space="preserve"> Na base sintética do intangível, o T-07 aplicou os critérios (i) a (iii): 436 lançamentos manuais de 20 a 31/12/2025 por usuários privilegiados (valor líquido de R$ 128.370 mil), dos quais 36 correspondem ao erro inserido S-01 e o restante é legítimo; o T-04 identificou 45 obras com conclusão em 2026 registradas em 2025, e o T-05 identificou 160 gastos de manutenção capitalizados. Os resultados mostram que o filtro de lançamentos manuais é indicador de risco, com muitos legítimos, e deve ser combinado a testes de corte e de natureza.</w:t>
      </w:r>
    </w:p>
    <w:p w14:paraId="5AA34884" w14:textId="77777777" w:rsidR="00BD7FBC" w:rsidRDefault="00000000">
      <w:pPr>
        <w:spacing w:after="120" w:line="276" w:lineRule="auto"/>
      </w:pPr>
      <w:r>
        <w:rPr>
          <w:b/>
          <w:bCs/>
        </w:rPr>
        <w:t>Comunicação diante de indícios (itens 41 a 44).</w:t>
      </w:r>
      <w:r>
        <w:t xml:space="preserve"> Discutir com a administração no nível adequado; se envolver a administração, comunicar aos responsáveis pela governança; avaliar dever de reportar a autoridade, conforme lei e regulamento. Nenhum indício de fraude foi identificado nesta etapa.</w:t>
      </w:r>
    </w:p>
    <w:p w14:paraId="4521D0B0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3D4FB685" w14:textId="77777777" w:rsidR="00BD7FBC" w:rsidRDefault="00000000">
      <w:pPr>
        <w:spacing w:after="120" w:line="276" w:lineRule="auto"/>
      </w:pPr>
      <w:r>
        <w:t>F1, pp. 26, 28, 40, 80, 83, 110, 142-145; F2, p. 156. Referências cruzadas: PT 200, PT 265 (sinais de deficiência), PT 330, PT 530, PT 540.</w:t>
      </w:r>
    </w:p>
    <w:p w14:paraId="3619EA34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1B3A9739" w14:textId="77777777" w:rsidR="00BD7FBC" w:rsidRDefault="00000000">
      <w:pPr>
        <w:spacing w:after="120" w:line="276" w:lineRule="auto"/>
      </w:pPr>
      <w:r>
        <w:t xml:space="preserve">Riscos significativos de fraude: R1 e R2 (exigidos pela norma) e, por julgamento, R3 e R4. Nenhuma fraude foi identificada ou suspeitada com base em fontes públicas. </w:t>
      </w:r>
      <w:r>
        <w:rPr>
          <w:b/>
          <w:bCs/>
        </w:rPr>
        <w:t>Limitação:</w:t>
      </w:r>
      <w:r>
        <w:t xml:space="preserve"> sem razão geral, sem indagações e sem sistemas, o teste de lançamentos só pode ser demonstrado na base sintética; a ausência de indícios públicos não prova a ausência de fraude.</w:t>
      </w:r>
    </w:p>
    <w:p w14:paraId="31C82061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658EE554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3600BB48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551D84FC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68838A7E" w14:textId="77777777" w:rsidR="00BD7FBC" w:rsidRDefault="00000000">
      <w:r>
        <w:br w:type="page"/>
      </w:r>
    </w:p>
    <w:p w14:paraId="1964E08A" w14:textId="77777777" w:rsidR="00BD7FBC" w:rsidRDefault="00000000">
      <w:pPr>
        <w:pStyle w:val="Ttulo1"/>
        <w:keepNext/>
      </w:pPr>
      <w:bookmarkStart w:id="20" w:name="_Toc243603056"/>
      <w:r>
        <w:rPr>
          <w:color w:val="1F3864"/>
        </w:rPr>
        <w:lastRenderedPageBreak/>
        <w:t>PT 250 — Consideração de leis e regulamentos na auditoria</w:t>
      </w:r>
      <w:bookmarkEnd w:id="20"/>
    </w:p>
    <w:p w14:paraId="4E06BCAA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738097E0" w14:textId="77777777" w:rsidR="00BD7FBC" w:rsidRDefault="00000000">
      <w:pPr>
        <w:spacing w:after="120" w:line="276" w:lineRule="auto"/>
      </w:pPr>
      <w:r>
        <w:t>PT 250 — Mapa de leis e regulamentos, riscos de descumprimento, procedimentos e comunicações.</w:t>
      </w:r>
    </w:p>
    <w:p w14:paraId="274F6F94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2D783657" w14:textId="77777777" w:rsidR="00BD7FBC" w:rsidRDefault="00000000">
      <w:pPr>
        <w:spacing w:after="120" w:line="276" w:lineRule="auto"/>
      </w:pPr>
      <w:r>
        <w:t>NBC TA 250, de 07/02/2019 (F5): itens 11 (objetivos), 13 (entendimento do arcabouço legal), 14 (leis com efeito direto sobre valores e divulgações), 15 e 16 (procedimentos para outras leis), 17 (representações), 19 a 22 (não conformidade identificada ou suspeita), 23 a 29 (comunicação e relatório), 30 (documentação).</w:t>
      </w:r>
    </w:p>
    <w:p w14:paraId="77C97C92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07BCEC7F" w14:textId="77777777" w:rsidR="00BD7FBC" w:rsidRDefault="00000000">
      <w:pPr>
        <w:spacing w:after="120" w:line="276" w:lineRule="auto"/>
      </w:pPr>
      <w:r>
        <w:t>Mapear as leis e regulamentos relevantes para a SABESP, os riscos de descumprimento e os procedimentos e comunicações, quando houver indícios.</w:t>
      </w:r>
    </w:p>
    <w:p w14:paraId="75C9768F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4CD65584" w14:textId="77777777" w:rsidR="00BD7FBC" w:rsidRDefault="00000000">
      <w:pPr>
        <w:spacing w:after="120" w:line="276" w:lineRule="auto"/>
      </w:pPr>
      <w:r>
        <w:t>Apresentação e divulgação, ocorrência de operações e integridade de provisões. Riscos: multas e sanções, perda de direitos de concessão, passivos ambientais e trabalhistas não provisionados, pagamentos indevidos em obras.</w:t>
      </w:r>
    </w:p>
    <w:p w14:paraId="559B95AC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4CC9D6D4" w14:textId="77777777" w:rsidR="00BD7FBC" w:rsidRDefault="00000000">
      <w:pPr>
        <w:spacing w:after="120" w:line="276" w:lineRule="auto"/>
      </w:pPr>
      <w:r>
        <w:t>DFP 2025 (F1), com as notas citadas na tabela. Seleção: as leis que a própria DFP cita ou que decorrem da natureza da atividade.</w:t>
      </w:r>
    </w:p>
    <w:p w14:paraId="764359B4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10D554AA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Mapa de leis e regulamentos (categoria 1 = efeito direto nas demonstrações; categoria 2 = outras, cujo descumprimento pode ter efeito relevante):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2"/>
        <w:gridCol w:w="965"/>
        <w:gridCol w:w="1892"/>
        <w:gridCol w:w="2316"/>
        <w:gridCol w:w="2183"/>
      </w:tblGrid>
      <w:tr w:rsidR="00BD7FBC" w14:paraId="070C019B" w14:textId="77777777">
        <w:trPr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1DC46A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Lei ou regulamento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04FB5D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Categoria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2BE4F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Risco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CC5A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Evidência pública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88326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Procedimento</w:t>
            </w:r>
          </w:p>
        </w:tc>
      </w:tr>
      <w:tr w:rsidR="00BD7FBC" w14:paraId="1B68E04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A63EA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Lei das S.A., normas CVM e CPC (elaboração, dividendos, divulgação)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BE27A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03A76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Divulgação e distribuição incorretas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9F8C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Notas 2 e 27 (F1, pp. 44, 123)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8D1E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 verificar com acesso (PT 520, A4)</w:t>
            </w:r>
          </w:p>
        </w:tc>
      </w:tr>
      <w:tr w:rsidR="00BD7FBC" w14:paraId="64766E1C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11CC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Tributos sobre a renda e sobre a receita (IR, CSLL, PIS, Cofins)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6A948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CFDCE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Despesas e passivos fiscais; PIS/Cofins diferidos de R$ 1,28 bi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A3AB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Balanço (p. 26), Notas 20 e 22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8AA20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Recalcular em amostra; analítico da alíquota efetiva (PT 520)</w:t>
            </w:r>
          </w:p>
        </w:tc>
      </w:tr>
      <w:tr w:rsidR="00BD7FBC" w14:paraId="1BA5483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6B0F4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Lei 14.026/2020 (marco do saneamento) e metas de universalização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35C7D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18EE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Recuperabilidade dos ativos e indenização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13118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15, p. 78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5107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Ler contrato e aditivos; PT 570</w:t>
            </w:r>
          </w:p>
        </w:tc>
      </w:tr>
      <w:tr w:rsidR="00BD7FBC" w14:paraId="433FA01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085E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Contrato de concessão URAE-1 e regulação da ARSESP (tarifa, neutralidade tributária)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ACD40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F728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Mudança de estimativa de R$ 1 bi sem base suficiente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E9784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Notas 14 e 15, pp. 73, 79 e 80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8812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Obter o ato da ARSESP e comparar com o cálculo; PT 540</w:t>
            </w:r>
          </w:p>
        </w:tc>
      </w:tr>
      <w:tr w:rsidR="00BD7FBC" w14:paraId="6A7D8B28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ED73E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Legislação ambiental e licenças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49E8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C204F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Passivos e reversões de provisões ambientais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48D5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23, p. 110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EE96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Indagar jurídico e ambiental; PT 501 (litígios)</w:t>
            </w:r>
          </w:p>
        </w:tc>
      </w:tr>
      <w:tr w:rsidR="00BD7FBC" w14:paraId="0007F30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05CE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Legislação trabalhista e previdenciária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095F9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 e 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A5E55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Obrigações previdenciárias de R$ 2,14 bi e otimização do quadro de pessoal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5D577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Balanço (p. 26), Notas 24 e 25; Relatório (pp. 38, 39)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F11D9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Atuarial: PT 540 (especialista)</w:t>
            </w:r>
          </w:p>
        </w:tc>
      </w:tr>
      <w:tr w:rsidR="00BD7FBC" w14:paraId="0778977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034BF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Lei Anticorrupção (12.846/2013) e contratações de obras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85A58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2B59D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Pagamentos indevidos a fornecedores de obras capitalizadas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2A9B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Procedimento da EY de pesquisa de mídia e listas restritivas sobre fornecedores (p. 142)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5505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Mesma lógica no plano de auditoria do PT 330</w:t>
            </w:r>
          </w:p>
        </w:tc>
      </w:tr>
      <w:tr w:rsidR="00BD7FBC" w14:paraId="1EFF807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5772F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Regras de mercado de capitais aplicáveis a emissor com ADR Nível III na NYSE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34E0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5D8A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Divulgação a mercado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C67F8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1, p. 44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1627B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Detalhamento fora das fontes consultadas</w:t>
            </w:r>
          </w:p>
        </w:tc>
      </w:tr>
      <w:tr w:rsidR="00BD7FBC" w14:paraId="61CF334E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F0FFE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Defesa da concorrência (CADE) e aquisição da Sanessol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5CEC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2A994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Efeito condicional na conclusão da operação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475C0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36, pp. 138 e 139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A3A3C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Acompanhar no PT 560</w:t>
            </w:r>
          </w:p>
        </w:tc>
      </w:tr>
      <w:tr w:rsidR="00BD7FBC" w14:paraId="5AFADBB4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F016A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Proteção de dados pessoais (Lei 13.709/2018)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1939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7743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Base de clientes de milhões de usuários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2984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citada nos trechos lidos</w:t>
            </w:r>
          </w:p>
        </w:tc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38D97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Indagar; sem evidência pública</w:t>
            </w:r>
          </w:p>
        </w:tc>
      </w:tr>
    </w:tbl>
    <w:p w14:paraId="64CB7ACE" w14:textId="77777777" w:rsidR="00BD7FBC" w:rsidRDefault="00BD7FBC">
      <w:pPr>
        <w:spacing w:after="120"/>
      </w:pPr>
    </w:p>
    <w:p w14:paraId="6D3318AF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Indagações à administração e ao jurídico sobre conformidade (item 15); leitura de atas do Conselho e da correspondência com a ARSESP, a CVM e o regulador de mercado dos EUA; representações formais de que todos os casos conhecidos de não conformidade foram divulgados (item 17; PT 580); resposta de advogados externos (PT 501 e PT 505).</w:t>
      </w:r>
    </w:p>
    <w:p w14:paraId="5C46E856" w14:textId="77777777" w:rsidR="00BD7FBC" w:rsidRDefault="00000000">
      <w:pPr>
        <w:spacing w:after="120" w:line="276" w:lineRule="auto"/>
      </w:pPr>
      <w:r>
        <w:rPr>
          <w:b/>
          <w:bCs/>
        </w:rPr>
        <w:t>Diante de indício (itens 19 a 29).</w:t>
      </w:r>
      <w:r>
        <w:t xml:space="preserve"> Obter entendimento do fato e suas consequências; discutir com a administração (20); se não esclarecido, avaliar implicações e consultar assessoria jurídica (21 e 22); comunicar aos responsáveis pela governança, salvo se todos estiverem envolvidos (23); se a conduta for intencional e relevante, avaliar dever de reportar a autoridade e o efeito no relatório (24 a 29). Sem contato com a companhia neste exercício.</w:t>
      </w:r>
    </w:p>
    <w:p w14:paraId="274C0156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29DC0EC5" w14:textId="77777777" w:rsidR="00BD7FBC" w:rsidRDefault="00000000">
      <w:pPr>
        <w:spacing w:after="120" w:line="276" w:lineRule="auto"/>
      </w:pPr>
      <w:r>
        <w:t>F1, pp. 26, 38, 39, 44, 73, 78, 79, 80, 110, 123, 138, 139, 142. Referências cruzadas: PT 240, PT 260, PT 501, PT 540, PT 580.</w:t>
      </w:r>
    </w:p>
    <w:p w14:paraId="7A2F5CD3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060912E0" w14:textId="77777777" w:rsidR="00BD7FBC" w:rsidRDefault="00000000">
      <w:pPr>
        <w:spacing w:after="120" w:line="276" w:lineRule="auto"/>
      </w:pPr>
      <w:r>
        <w:t xml:space="preserve">Dez grupos de leis mapeados, sem indício público de descumprimento relevante nos trechos lidos. </w:t>
      </w:r>
      <w:r>
        <w:rPr>
          <w:b/>
          <w:bCs/>
        </w:rPr>
        <w:t>Limitação:</w:t>
      </w:r>
      <w:r>
        <w:t xml:space="preserve"> a DFP não é fonte suficiente para concluir sobre conformidade; várias leis só podem ser avaliadas com acesso a documentos internos. A lista não é exaustiva.</w:t>
      </w:r>
    </w:p>
    <w:p w14:paraId="2525D78B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37CAC3DE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78C8E35A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4DC6ED61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638D7B7A" w14:textId="77777777" w:rsidR="00BD7FBC" w:rsidRDefault="00000000">
      <w:r>
        <w:br w:type="page"/>
      </w:r>
    </w:p>
    <w:p w14:paraId="45C6DDF9" w14:textId="77777777" w:rsidR="00BD7FBC" w:rsidRDefault="00000000">
      <w:pPr>
        <w:pStyle w:val="Ttulo1"/>
        <w:keepNext/>
      </w:pPr>
      <w:bookmarkStart w:id="21" w:name="_Toc243603057"/>
      <w:r>
        <w:rPr>
          <w:color w:val="1F3864"/>
        </w:rPr>
        <w:lastRenderedPageBreak/>
        <w:t>PT 260 — Comunicação com os responsáveis pela governança</w:t>
      </w:r>
      <w:bookmarkEnd w:id="21"/>
    </w:p>
    <w:p w14:paraId="793E6D73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6AF9C65E" w14:textId="77777777" w:rsidR="00BD7FBC" w:rsidRDefault="00000000">
      <w:pPr>
        <w:spacing w:after="120" w:line="276" w:lineRule="auto"/>
      </w:pPr>
      <w:r>
        <w:t>PT 260 — Comunicação sobre alcance, época, riscos significativos, independência e principais dificuldades.</w:t>
      </w:r>
    </w:p>
    <w:p w14:paraId="0B3BEC14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14DC6C59" w14:textId="77777777" w:rsidR="00BD7FBC" w:rsidRDefault="00000000">
      <w:pPr>
        <w:spacing w:after="120" w:line="276" w:lineRule="auto"/>
      </w:pPr>
      <w:r>
        <w:t>NBC TA 260 (R2), de 17/06/2016 (F5): itens 9 (objetivos), 11 a 13 (identificar os responsáveis), 14 (responsabilidades do auditor), 15 (alcance e época), 16 (constatações significativas), 17 (entidades listadas: independência), 18 a 22 (processo, forma escrita e época), 23 (documentação).</w:t>
      </w:r>
    </w:p>
    <w:p w14:paraId="673544D5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019E898E" w14:textId="77777777" w:rsidR="00BD7FBC" w:rsidRDefault="00000000">
      <w:pPr>
        <w:spacing w:after="120" w:line="276" w:lineRule="auto"/>
      </w:pPr>
      <w:r>
        <w:t>Preparar a comunicação didática com a governança da SABESP, sem enviá-la.</w:t>
      </w:r>
    </w:p>
    <w:p w14:paraId="3A0FCED3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0B7E3E03" w14:textId="77777777" w:rsidR="00BD7FBC" w:rsidRDefault="00000000">
      <w:pPr>
        <w:spacing w:after="120" w:line="276" w:lineRule="auto"/>
      </w:pPr>
      <w:r>
        <w:t>Risco de comunicação tardia ou incompleta de riscos significativos, de independência e de dificuldades. É uma entidade listada, em que a comunicação sobre independência é exigida (item 17).</w:t>
      </w:r>
    </w:p>
    <w:p w14:paraId="051DB15D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5F2A0012" w14:textId="77777777" w:rsidR="00BD7FBC" w:rsidRDefault="00000000">
      <w:pPr>
        <w:spacing w:after="120" w:line="276" w:lineRule="auto"/>
      </w:pPr>
      <w:r>
        <w:t>Conselho de Administração, que aprovou as demonstrações em 16/03/2026 (F1, Nota 1, p. 44). A existência de comitê de auditoria não foi encontrada nos trechos lidos da DFP e deve ser confirmada. Seleção: pessoas e órgãos responsáveis pela supervisão do processo de elaboração (F1, p. 144).</w:t>
      </w:r>
    </w:p>
    <w:p w14:paraId="695190B9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7929EF68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Identificação dos responsáveis pela governança (item 11) a partir da DFP e verificação de que o relatório real da EY registra comunicação com eles sobre alcance, época, constatações, deficiências e independência (F1, pp. 144 e 145).</w:t>
      </w:r>
    </w:p>
    <w:p w14:paraId="58D25FB1" w14:textId="77777777" w:rsidR="00BD7FBC" w:rsidRDefault="00000000">
      <w:pPr>
        <w:spacing w:after="120" w:line="276" w:lineRule="auto"/>
      </w:pPr>
      <w:r>
        <w:rPr>
          <w:b/>
          <w:bCs/>
        </w:rPr>
        <w:t>Simulado para fins didáticos.</w:t>
      </w:r>
      <w:r>
        <w:t xml:space="preserve"> Minuta de comunicação (modelo; não enviada): "Ao Conselho de Administração da SABESP. </w:t>
      </w:r>
      <w:r>
        <w:rPr>
          <w:b/>
          <w:bCs/>
        </w:rPr>
        <w:t>Alcance e época:</w:t>
      </w:r>
      <w:r>
        <w:t xml:space="preserve"> auditoria das demonstrações de 31/12/2025, com planejamento no segundo semestre de 2025, trabalho substantivo e conclusão antes de 16/03/2026 (data do relatório real). </w:t>
      </w:r>
      <w:r>
        <w:rPr>
          <w:b/>
          <w:bCs/>
        </w:rPr>
        <w:t>Riscos significativos:</w:t>
      </w:r>
      <w:r>
        <w:t xml:space="preserve"> (i) ativo de contrato e capitalização de obras, (ii) receita de saneamento e receita não faturada, (iii) ativo financeiro e mudança de premissas de dezembro de 2025, (iv) risco de fraude por burla de controles. </w:t>
      </w:r>
      <w:r>
        <w:rPr>
          <w:b/>
          <w:bCs/>
        </w:rPr>
        <w:t>Materialidade:</w:t>
      </w:r>
      <w:r>
        <w:t xml:space="preserve"> global de R$ 585.093 mil e para execução de R$ 409.565 mil (PT 320). </w:t>
      </w:r>
      <w:r>
        <w:rPr>
          <w:b/>
          <w:bCs/>
        </w:rPr>
        <w:t>Independência:</w:t>
      </w:r>
      <w:r>
        <w:t xml:space="preserve"> declaração de cumprimento das exigências éticas e informação de relacionamentos que possam afetá-la. </w:t>
      </w:r>
      <w:r>
        <w:rPr>
          <w:b/>
          <w:bCs/>
        </w:rPr>
        <w:t>Principais dificuldades:</w:t>
      </w:r>
      <w:r>
        <w:t xml:space="preserve"> auditoria inicial com saldos de abertura auditados por outro auditor; volume de transações descentralizadas; complexidade da concessão URAE-1. </w:t>
      </w:r>
      <w:r>
        <w:rPr>
          <w:b/>
          <w:bCs/>
        </w:rPr>
        <w:t>Deficiências de controle:</w:t>
      </w:r>
      <w:r>
        <w:t xml:space="preserve"> serão comunicadas por escrito (PT 265). </w:t>
      </w:r>
      <w:r>
        <w:rPr>
          <w:b/>
          <w:bCs/>
        </w:rPr>
        <w:t>Forma e época:</w:t>
      </w:r>
      <w:r>
        <w:t xml:space="preserve"> por escrito e tempestivamente, antes da emissão do relatório (itens 19 a 21)."</w:t>
      </w:r>
    </w:p>
    <w:p w14:paraId="19ADED55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Reuniões com o Conselho e com eventual comitê de auditoria, retorno da governança e avaliação da adequação da comunicação (item 22). Itens que seriam cobertos: uso de especialistas, auditores de componentes (PT 600) e independência da rede de firmas.</w:t>
      </w:r>
    </w:p>
    <w:p w14:paraId="40769C29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2151B946" w14:textId="77777777" w:rsidR="00BD7FBC" w:rsidRDefault="00000000">
      <w:pPr>
        <w:spacing w:after="120" w:line="276" w:lineRule="auto"/>
      </w:pPr>
      <w:r>
        <w:t>F1, p. 44 (Nota 1), pp. 142-145; PT 200, PT 265, PT 300, PT 320. Referências cruzadas: PT 240, PT 250, PT 600.</w:t>
      </w:r>
    </w:p>
    <w:p w14:paraId="573D66E1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69A0A545" w14:textId="77777777" w:rsidR="00BD7FBC" w:rsidRDefault="00000000">
      <w:pPr>
        <w:spacing w:after="120" w:line="276" w:lineRule="auto"/>
      </w:pPr>
      <w:r>
        <w:t xml:space="preserve">A comunicação é modelo. </w:t>
      </w:r>
      <w:r>
        <w:rPr>
          <w:b/>
          <w:bCs/>
        </w:rPr>
        <w:t>Limitações:</w:t>
      </w:r>
      <w:r>
        <w:t xml:space="preserve"> não foi possível confirmar a existência de comitê de auditoria nem saber o que a EY comunicou de fato; a minuta usa planejamento do aluno e não suposições sobre o que foi comunicado.</w:t>
      </w:r>
    </w:p>
    <w:p w14:paraId="52F1389C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0B158BC5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549FC8E6" w14:textId="77777777" w:rsidR="00BD7FBC" w:rsidRDefault="00000000">
      <w:pPr>
        <w:pStyle w:val="Ttulo3"/>
        <w:keepNext/>
      </w:pPr>
      <w:r>
        <w:rPr>
          <w:color w:val="1F3864"/>
        </w:rPr>
        <w:lastRenderedPageBreak/>
        <w:t>Campo de revisão</w:t>
      </w:r>
    </w:p>
    <w:p w14:paraId="10EB1293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25343DE9" w14:textId="77777777" w:rsidR="00BD7FBC" w:rsidRDefault="00000000">
      <w:r>
        <w:br w:type="page"/>
      </w:r>
    </w:p>
    <w:p w14:paraId="6037E970" w14:textId="77777777" w:rsidR="00BD7FBC" w:rsidRDefault="00000000">
      <w:pPr>
        <w:pStyle w:val="Ttulo1"/>
        <w:keepNext/>
      </w:pPr>
      <w:bookmarkStart w:id="22" w:name="_Toc243603058"/>
      <w:r>
        <w:rPr>
          <w:color w:val="1F3864"/>
        </w:rPr>
        <w:lastRenderedPageBreak/>
        <w:t>PT 265 — Comunicação de deficiências de controle interno</w:t>
      </w:r>
      <w:bookmarkEnd w:id="22"/>
    </w:p>
    <w:p w14:paraId="5C0346B3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04BC3924" w14:textId="77777777" w:rsidR="00BD7FBC" w:rsidRDefault="00000000">
      <w:pPr>
        <w:spacing w:after="120" w:line="276" w:lineRule="auto"/>
      </w:pPr>
      <w:r>
        <w:t>PT 265 — Matriz de deficiências (condição, critério, causa, efeito e recomendação) com distinção entre hipóteses, indícios públicos e constatações.</w:t>
      </w:r>
    </w:p>
    <w:p w14:paraId="43E8D413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561CA701" w14:textId="77777777" w:rsidR="00BD7FBC" w:rsidRDefault="00000000">
      <w:pPr>
        <w:spacing w:after="120" w:line="276" w:lineRule="auto"/>
      </w:pPr>
      <w:r>
        <w:t>NBC TA 265, Res. CFC 1.210/09 (F5): itens 7 (determinar se há deficiências) e 8 (avaliar se são significativas), 9 (comunicação escrita tempestiva à governança), 10 (comunicação à administração) e 11 (conteúdo da comunicação).</w:t>
      </w:r>
    </w:p>
    <w:p w14:paraId="243FC3DB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3D497104" w14:textId="77777777" w:rsidR="00BD7FBC" w:rsidRDefault="00000000">
      <w:pPr>
        <w:spacing w:after="120" w:line="276" w:lineRule="auto"/>
      </w:pPr>
      <w:r>
        <w:t>Registrar pontos de atenção sobre controles da SABESP, classificando-os conforme a força da evidência. Nenhuma deficiência é afirmada.</w:t>
      </w:r>
    </w:p>
    <w:p w14:paraId="458172BB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121B4654" w14:textId="77777777" w:rsidR="00BD7FBC" w:rsidRDefault="00000000">
      <w:pPr>
        <w:spacing w:after="120" w:line="276" w:lineRule="auto"/>
      </w:pPr>
      <w:r>
        <w:t>Afirmações de existência, integridade, valorização e corte nas contas de risco do PT 315. Risco: confundir hipótese com constatação.</w:t>
      </w:r>
    </w:p>
    <w:p w14:paraId="3B65C88D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4ACBA05D" w14:textId="77777777" w:rsidR="00BD7FBC" w:rsidRDefault="00000000">
      <w:pPr>
        <w:spacing w:after="120" w:line="276" w:lineRule="auto"/>
      </w:pPr>
      <w:r>
        <w:t>DFP 2025 (F1) e relatório da BDO de 2024 (F2). Critério de seleção: pontos nos quais a própria fonte pública relata fraqueza de processo, mudança de método ou alto grau de julgamento.</w:t>
      </w:r>
    </w:p>
    <w:p w14:paraId="00D3F325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5E23805F" w14:textId="77777777" w:rsidR="00BD7FBC" w:rsidRDefault="00000000">
      <w:pPr>
        <w:spacing w:after="120" w:line="276" w:lineRule="auto"/>
      </w:pPr>
      <w:r>
        <w:rPr>
          <w:b/>
          <w:bCs/>
        </w:rPr>
        <w:t>Classificação adotada.</w:t>
      </w:r>
      <w:r>
        <w:t xml:space="preserve"> A = constatação sustentada por evidência do aluno (nenhuma, por falta de acesso). B = indício relatado em fonte pública. C = hipótese a testar, sem evidência de falha.</w:t>
      </w:r>
    </w:p>
    <w:p w14:paraId="1300A39E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</w:t>
      </w:r>
      <w:r>
        <w:t xml:space="preserve"> (classificação e conteúdo; a significância é provisória):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1700"/>
        <w:gridCol w:w="1500"/>
        <w:gridCol w:w="1300"/>
        <w:gridCol w:w="1500"/>
        <w:gridCol w:w="1800"/>
        <w:gridCol w:w="1438"/>
      </w:tblGrid>
      <w:tr w:rsidR="00BD7FBC" w14:paraId="4374CEAE" w14:textId="77777777">
        <w:trPr>
          <w:tblHeader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1A0F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#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80E66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Condição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D388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Critério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E1B8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Causa possível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2384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Efeito possível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68EE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Recomendação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E619B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Classe</w:t>
            </w:r>
          </w:p>
        </w:tc>
      </w:tr>
      <w:tr w:rsidR="00BD7FBC" w14:paraId="6C47808B" w14:textId="77777777"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9BD3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C657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Bifurcação do ativo financeiro de 2024 mensurada com dados manuais em planilhas (F2, p. 156).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DE079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Controles sobre planilhas de usuário final e dados usados em estimativas relevantes (NBC TA 315 e 540).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D6C30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Migração para novo contrato com volume de dados históricos.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05288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Erro no ativo financeiro (R$ 17,6 bi em 2024) e no ganho de R$ 5,5 bi.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0B15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Migrar o cálculo para sistema com controles de acesso, versão e revisão independente.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D0187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</w:t>
            </w:r>
          </w:p>
        </w:tc>
      </w:tr>
      <w:tr w:rsidR="00BD7FBC" w14:paraId="1AB67A51" w14:textId="77777777"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1B433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D2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EF66F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Mudança de premissa do ativo financeiro em dezembro de 2025 adiciona R$ 1 bi de receita (F1, p. 80).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4E93A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Governança de estimativas e mudanças de estimativa (CPC 23 e NBC TA 540).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28FA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Nova definição regulatória (ARSESP).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CD154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de 2025 sobrestimada ou subestimada em até 1,7 x materialidade global.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B59C4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Documentar a base técnica, a aprovação formal e a revisão pelo comitê.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85F8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</w:t>
            </w:r>
          </w:p>
        </w:tc>
      </w:tr>
      <w:tr w:rsidR="00BD7FBC" w14:paraId="01A85786" w14:textId="77777777"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F440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6188C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Critérios de avaliação de processos mudaram em 2025; reversões de provisões ambientais (F1, p. 110).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8F1A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Estimativa consistente de provisões (CPC 25).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BE98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Substituição da avaliação interna por escritórios externos e nova política de acordos.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A2FD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Provisões e despesas do período inconsistentes com o histórico.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BB12F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Política formal de avaliação, com revisão de consistência entre períodos.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46EB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</w:t>
            </w:r>
          </w:p>
        </w:tc>
      </w:tr>
      <w:tr w:rsidR="00BD7FBC" w14:paraId="38E1B052" w14:textId="77777777"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2588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7A999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Capitalização de gastos em obras descentralizadas, com grande volume (F1, p. 142).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23E5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Classificação entre capex e despesa (CPC 04, ICPC 01).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FD2AC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Volume e dispersão geográfica dos projetos.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ED21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e resultado distorcidos.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AF507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Controle de aprovação de adições por obra com revisão técnica.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AECC5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</w:t>
            </w:r>
          </w:p>
        </w:tc>
      </w:tr>
      <w:tr w:rsidR="00BD7FBC" w14:paraId="5DAF8464" w14:textId="77777777"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612A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D5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67AD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não faturada depende de estimativa (F1, p. 143).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372B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Corte e valorização de receita (CPC 47).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64531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Dependência de leituras e estimativas de consumo.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52C5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e contas a receber distorcidas.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12F76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Reconciliação mensal entre estimativa e faturamento realizado.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AC0B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</w:t>
            </w:r>
          </w:p>
        </w:tc>
      </w:tr>
      <w:tr w:rsidR="00BD7FBC" w14:paraId="7A59688E" w14:textId="77777777"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6E9B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D6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F0CED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Segregação de funções e acesso privilegiado em sistemas contábeis: nenhuma informação pública.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3C2B9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Controles gerais de TI (NBC TA 315).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61ABC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avaliável.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08D72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Burla de controles.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32BA6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Testar na auditoria real; revisar acessos.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26B77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</w:t>
            </w:r>
          </w:p>
        </w:tc>
      </w:tr>
      <w:tr w:rsidR="00BD7FBC" w14:paraId="48840D22" w14:textId="77777777">
        <w:trPr>
          <w:cantSplit/>
        </w:trPr>
        <w:tc>
          <w:tcPr>
            <w:tcW w:w="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0D1A5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D7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8D7D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líquida no Relatório da Administração (R$ 37,6 bi, +4%) difere da DRE (R$ 38,09 bi, +5,4%) (F1, pp. 28 e 40).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C671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Consistência entre outras informações e demonstrações (NBC TA 720).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4A872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Pode haver explicação de base de cálculo não localizada nos trechos lidos.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F17A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Divulgação inconsistente.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AC4D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Conciliar os dois números no texto.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4D88C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</w:t>
            </w:r>
          </w:p>
        </w:tc>
      </w:tr>
    </w:tbl>
    <w:p w14:paraId="0CF8B3F6" w14:textId="77777777" w:rsidR="00BD7FBC" w:rsidRDefault="00BD7FBC">
      <w:pPr>
        <w:spacing w:after="120"/>
      </w:pPr>
    </w:p>
    <w:p w14:paraId="3C1C9958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Testes de desenho e operação dos controles para classificar as deficiências (item 7), avaliação de significância (item 8), comunicação escrita à governança (item 9) e à administração (item 10) com os elementos do item 11.</w:t>
      </w:r>
    </w:p>
    <w:p w14:paraId="3033888E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440A8348" w14:textId="77777777" w:rsidR="00BD7FBC" w:rsidRDefault="00000000">
      <w:pPr>
        <w:spacing w:after="120" w:line="276" w:lineRule="auto"/>
      </w:pPr>
      <w:r>
        <w:t>F1, pp. 28, 40, 80, 110, 142 e 143; F2, p. 156. Referências cruzadas: PT 240, PT 315, PT 330, PT 520, PT 540.</w:t>
      </w:r>
    </w:p>
    <w:p w14:paraId="625B36DF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6055016B" w14:textId="77777777" w:rsidR="00BD7FBC" w:rsidRDefault="00000000">
      <w:pPr>
        <w:spacing w:after="120" w:line="276" w:lineRule="auto"/>
      </w:pPr>
      <w:r>
        <w:t xml:space="preserve">Nenhuma constatação (classe A). Dois indícios em fonte pública (D1, D3) e cinco hipóteses a testar. </w:t>
      </w:r>
      <w:r>
        <w:rPr>
          <w:b/>
          <w:bCs/>
        </w:rPr>
        <w:t>Limitação:</w:t>
      </w:r>
      <w:r>
        <w:t xml:space="preserve"> sem acesso a controles não é possível concluir que existe deficiência; a matriz orienta os testes e não afirma falhas.</w:t>
      </w:r>
    </w:p>
    <w:p w14:paraId="3824621A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66D45F6D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7C5DCC95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357E773A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4FB0B2BA" w14:textId="77777777" w:rsidR="00BD7FBC" w:rsidRDefault="00000000">
      <w:r>
        <w:br w:type="page"/>
      </w:r>
    </w:p>
    <w:p w14:paraId="48C56E6C" w14:textId="77777777" w:rsidR="00BD7FBC" w:rsidRDefault="00000000">
      <w:pPr>
        <w:pStyle w:val="Ttulo1"/>
        <w:keepNext/>
      </w:pPr>
      <w:bookmarkStart w:id="23" w:name="_Toc243603059"/>
      <w:r>
        <w:rPr>
          <w:color w:val="1F3864"/>
        </w:rPr>
        <w:lastRenderedPageBreak/>
        <w:t>PT 300 — Planejamento da auditoria de demonstrações contábeis</w:t>
      </w:r>
      <w:bookmarkEnd w:id="23"/>
    </w:p>
    <w:p w14:paraId="592A11CE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3DF9ED3E" w14:textId="77777777" w:rsidR="00BD7FBC" w:rsidRDefault="00000000">
      <w:pPr>
        <w:spacing w:after="120" w:line="276" w:lineRule="auto"/>
      </w:pPr>
      <w:r>
        <w:t>PT 300 — Estratégia global, plano de auditoria, cronograma e programas por ciclo.</w:t>
      </w:r>
    </w:p>
    <w:p w14:paraId="380F4275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3C7561AA" w14:textId="77777777" w:rsidR="00BD7FBC" w:rsidRDefault="00000000">
      <w:pPr>
        <w:spacing w:after="120" w:line="276" w:lineRule="auto"/>
      </w:pPr>
      <w:r>
        <w:t>NBC TA 300 (R1), de 19/08/2016 (F5): itens 5 e 6 (atividades preliminares e envolvimento da equipe), 7 e 8 (estratégia global), 9 (plano de auditoria), 10 (atualização), 11 (direção e supervisão), 12 (documentação) e 13 (auditoria inicial, atividades antes de começar).</w:t>
      </w:r>
    </w:p>
    <w:p w14:paraId="7E308474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26566435" w14:textId="77777777" w:rsidR="00BD7FBC" w:rsidRDefault="00000000">
      <w:pPr>
        <w:spacing w:after="120" w:line="276" w:lineRule="auto"/>
      </w:pPr>
      <w:r>
        <w:t>Definir a estratégia global, o plano e o cronograma do dossiê e relacionar os ciclos de auditoria aos programas de trabalho, justificando prioridades e alterações.</w:t>
      </w:r>
    </w:p>
    <w:p w14:paraId="5B4F07B7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01E7D5BF" w14:textId="77777777" w:rsidR="00BD7FBC" w:rsidRDefault="00000000">
      <w:pPr>
        <w:spacing w:after="120" w:line="276" w:lineRule="auto"/>
      </w:pPr>
      <w:r>
        <w:t>Riscos: tempo insuficiente para as áreas de maior risco; foco em contas pouco relevantes; falta de atualização do plano quando surgirem fatos novos.</w:t>
      </w:r>
    </w:p>
    <w:p w14:paraId="35FFA0D5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2AC9D7CF" w14:textId="77777777" w:rsidR="00BD7FBC" w:rsidRDefault="00000000">
      <w:pPr>
        <w:spacing w:after="120" w:line="276" w:lineRule="auto"/>
      </w:pPr>
      <w:r>
        <w:t>Conclusões do PT 200 (risco de auditoria), PT 315 (riscos), PT 320 (materialidade) e saldos da DFP 2025 (F1, pp. 24-28). Seleção: todos os ciclos com saldo acima da materialidade global ou com risco significativo.</w:t>
      </w:r>
    </w:p>
    <w:p w14:paraId="1C68F52C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01924BB7" w14:textId="77777777" w:rsidR="00BD7FBC" w:rsidRDefault="00000000">
      <w:pPr>
        <w:spacing w:after="120" w:line="276" w:lineRule="auto"/>
      </w:pPr>
      <w:r>
        <w:rPr>
          <w:b/>
          <w:bCs/>
        </w:rPr>
        <w:t>Realizado.</w:t>
      </w:r>
      <w:r>
        <w:t xml:space="preserve"> Estratégia global (item 7 e 8):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BD7FBC" w14:paraId="160BD358" w14:textId="77777777">
        <w:trPr>
          <w:tblHeader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6F5DD5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Elemento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F909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Definição</w:t>
            </w:r>
          </w:p>
        </w:tc>
      </w:tr>
      <w:tr w:rsidR="00BD7FBC" w14:paraId="1C56CD40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7978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Alcance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E127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Demonstrações financeiras individuais e consolidadas da SABESP de 31/12/2025, com foco no consolidado e comparativo de 2024 (F1 e F2).</w:t>
            </w:r>
          </w:p>
        </w:tc>
      </w:tr>
      <w:tr w:rsidR="00BD7FBC" w14:paraId="6056952B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CD35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Objetivo do relatório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136D5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Dossiê acadêmico com conclusão integrada; não há opinião de auditoria (PT EC).</w:t>
            </w:r>
          </w:p>
        </w:tc>
      </w:tr>
      <w:tr w:rsidR="00BD7FBC" w14:paraId="736C1CD0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5886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Época e prazos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6EEC4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Entrega do dossiê em 25/10/2026; cronograma abaixo.</w:t>
            </w:r>
          </w:p>
        </w:tc>
      </w:tr>
      <w:tr w:rsidR="00BD7FBC" w14:paraId="04AD924C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A456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Fatores significativos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658BB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Concessão URAE-1 (96,09% dos grupos de ativo de concessão); mudança de estimativa de R$ 1 bi no ativo financeiro; troca de auditor; endividamento de R$ 40,1 bi com covenants (F1, pp. 73, 80, 90-94, 143).</w:t>
            </w:r>
          </w:p>
        </w:tc>
      </w:tr>
      <w:tr w:rsidR="00BD7FBC" w14:paraId="644ECC1E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2248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Natureza, época e extensão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054B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Abordagem substantiva predominante (risco de controle assumido alto por falta de acesso); uso da base simulada para amostras e testes de lançamentos.</w:t>
            </w:r>
          </w:p>
        </w:tc>
      </w:tr>
      <w:tr w:rsidR="00BD7FBC" w14:paraId="4284C411" w14:textId="77777777">
        <w:trPr>
          <w:cantSplit/>
        </w:trPr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97A5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Recursos</w:t>
            </w:r>
          </w:p>
        </w:tc>
        <w:tc>
          <w:tcPr>
            <w:tcW w:w="7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D7DEA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Estudante responsável; sem especialistas; sem componentes (PT 600).</w:t>
            </w:r>
          </w:p>
        </w:tc>
      </w:tr>
    </w:tbl>
    <w:p w14:paraId="7A62AA7F" w14:textId="77777777" w:rsidR="00BD7FBC" w:rsidRDefault="00BD7FBC">
      <w:pPr>
        <w:spacing w:after="120"/>
      </w:pPr>
    </w:p>
    <w:p w14:paraId="3633C0AD" w14:textId="77777777" w:rsidR="00BD7FBC" w:rsidRDefault="00000000">
      <w:pPr>
        <w:spacing w:after="120" w:line="276" w:lineRule="auto"/>
      </w:pPr>
      <w:r>
        <w:rPr>
          <w:b/>
          <w:bCs/>
        </w:rPr>
        <w:t>Cronograma (didático):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100"/>
        <w:gridCol w:w="6838"/>
      </w:tblGrid>
      <w:tr w:rsidR="00BD7FBC" w14:paraId="04F75A47" w14:textId="77777777"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736E1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Data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540A0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Etapa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11911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Entregável</w:t>
            </w:r>
          </w:p>
        </w:tc>
      </w:tr>
      <w:tr w:rsidR="00BD7FBC" w14:paraId="78B180E0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4EF72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21/10/2026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6BCD0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A5AB8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Identificação, fontes, materialidade, conta da base (v0.1).</w:t>
            </w:r>
          </w:p>
        </w:tc>
      </w:tr>
      <w:tr w:rsidR="00BD7FBC" w14:paraId="0D3D2D92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A0BB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90F69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 e 3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513A7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EC a 265 (v0.2) e PT 300, 315, 330, 402, 450 (v0.3).</w:t>
            </w:r>
          </w:p>
        </w:tc>
      </w:tr>
      <w:tr w:rsidR="00BD7FBC" w14:paraId="3CF06AA5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9E60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23/10/2026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A3F8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4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F5209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500 a 600 (exceto 530), programas por ciclo (v0.4).</w:t>
            </w:r>
          </w:p>
        </w:tc>
      </w:tr>
      <w:tr w:rsidR="00BD7FBC" w14:paraId="7AB95ECF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8065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24/10/2026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845F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5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1196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Base simulada com 500.000 linhas ou mais, testes, PT 530, planilhas, código e README (v0.5).</w:t>
            </w:r>
          </w:p>
        </w:tc>
      </w:tr>
      <w:tr w:rsidR="00BD7FBC" w14:paraId="1BD333CE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720D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25/10/2026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3927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Entrega</w:t>
            </w:r>
          </w:p>
        </w:tc>
        <w:tc>
          <w:tcPr>
            <w:tcW w:w="6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718E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Montagem do PDF e publicação no GitHub (v1.0).</w:t>
            </w:r>
          </w:p>
        </w:tc>
      </w:tr>
    </w:tbl>
    <w:p w14:paraId="1077302B" w14:textId="77777777" w:rsidR="00BD7FBC" w:rsidRDefault="00BD7FBC">
      <w:pPr>
        <w:spacing w:after="120"/>
      </w:pPr>
    </w:p>
    <w:p w14:paraId="477F9C4A" w14:textId="77777777" w:rsidR="00BD7FBC" w:rsidRDefault="00000000">
      <w:pPr>
        <w:spacing w:after="120" w:line="276" w:lineRule="auto"/>
      </w:pPr>
      <w:r>
        <w:rPr>
          <w:b/>
          <w:bCs/>
        </w:rPr>
        <w:t>Programas por ciclo</w:t>
      </w:r>
      <w:r>
        <w:t xml:space="preserve"> (detalhe de natureza, época e extensão no PT 330):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400"/>
        <w:gridCol w:w="1700"/>
        <w:gridCol w:w="2300"/>
        <w:gridCol w:w="1338"/>
      </w:tblGrid>
      <w:tr w:rsidR="00BD7FBC" w14:paraId="5A31F683" w14:textId="77777777"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BA55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lastRenderedPageBreak/>
              <w:t>Ciclo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2C80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Saldo ou fluxo 2025 (R$ mil)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5FC08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Prioridade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ADA8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Objetivo do programa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E702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Papel</w:t>
            </w:r>
          </w:p>
        </w:tc>
      </w:tr>
      <w:tr w:rsidR="00BD7FBC" w14:paraId="07F8EC94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AF81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Receitas e contas a receber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9BCDB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38.092.050; clientes 4.413.449 (circulante)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30A78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Alta (risco significativo)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78DA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Ocorrência, corte e valorização; receita não faturada; PECLD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23296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330, 520, 240</w:t>
            </w:r>
          </w:p>
        </w:tc>
      </w:tr>
      <w:tr w:rsidR="00BD7FBC" w14:paraId="6E1E0536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8A32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Disponibilidades e aplicações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B83AF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Caixa 4.663.226; aplicações circulantes 7.707.745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BB75F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AA5DB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 e direitos; confirmação bancária planejada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9805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330, 505</w:t>
            </w:r>
          </w:p>
        </w:tc>
      </w:tr>
      <w:tr w:rsidR="00BD7FBC" w14:paraId="47B5FCAF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BAE70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Estoques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3D952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22.061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F564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Baixa: abaixo do limite de distorções claramente triviais (R$ 29.255 mil)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ECBCE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Procedimento analítico; sem teste de contagem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6BF4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501</w:t>
            </w:r>
          </w:p>
        </w:tc>
      </w:tr>
      <w:tr w:rsidR="00BD7FBC" w14:paraId="05BA8B82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BAE4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Imobilizado, intangível e ativos de concessão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489D9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Intangível 50.492.473; ativo de contrato 11.018.516; ativo financeiro 21.665.330; imobilizado 890.791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1DF7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Alta (riscos significativos)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630E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Existência, corte, classificação, valorização e amortização; bifurcação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E8D2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330, 530, 540</w:t>
            </w:r>
          </w:p>
        </w:tc>
      </w:tr>
      <w:tr w:rsidR="00BD7FBC" w14:paraId="5196664A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86A86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Passivos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68D3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Empréstimos 40.142.347; obrigações previdenciárias 2.140.161; provisões (Nota 23)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574F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Média a alta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501B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Completude, covenants e classificação circulante x não circulante; confirmação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0FCF7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330, 505, 570</w:t>
            </w:r>
          </w:p>
        </w:tc>
      </w:tr>
      <w:tr w:rsidR="00BD7FBC" w14:paraId="44AFBCD7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EF3D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Estimativas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3E03A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financeiro, receita não faturada, PECLD, provisões, IR diferido, previdência (Nota 6, p. 56)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1E26F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Alta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A4FD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Método, premissas, dados e viés; sensibilidade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64B63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540</w:t>
            </w:r>
          </w:p>
        </w:tc>
      </w:tr>
    </w:tbl>
    <w:p w14:paraId="24EC61EB" w14:textId="77777777" w:rsidR="00BD7FBC" w:rsidRDefault="00BD7FBC">
      <w:pPr>
        <w:spacing w:after="120"/>
      </w:pPr>
    </w:p>
    <w:p w14:paraId="1B7537BC" w14:textId="77777777" w:rsidR="00BD7FBC" w:rsidRDefault="00000000">
      <w:pPr>
        <w:spacing w:after="120" w:line="276" w:lineRule="auto"/>
      </w:pPr>
      <w:r>
        <w:rPr>
          <w:b/>
          <w:bCs/>
        </w:rPr>
        <w:t>Alterações previstas.</w:t>
      </w:r>
      <w:r>
        <w:t xml:space="preserve"> O plano será atualizado se: a base simulada revelar erros em padrão sistemático; a leitura das notas das etapas 4 e 5 trouxer fato novo (item 10); ou se o prazo exigir reduzir testes de menor risco, o que será registrado.</w:t>
      </w:r>
    </w:p>
    <w:p w14:paraId="7AE7E615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Reunião de planejamento com a administração, leitura de atas e orçamento, visita a obras e definição de equipe com sócio e gerente (itens 5, 6 e 11).</w:t>
      </w:r>
    </w:p>
    <w:p w14:paraId="2D72BC13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25A5F5E7" w14:textId="77777777" w:rsidR="00BD7FBC" w:rsidRDefault="00000000">
      <w:pPr>
        <w:spacing w:after="120" w:line="276" w:lineRule="auto"/>
      </w:pPr>
      <w:r>
        <w:t>F1, pp. 24-28, 56, 73, 80, 90-94; PT 200, PT 315, PT 320. Referências cruzadas: PT 220, PT 230, PT 330, PT 530.</w:t>
      </w:r>
    </w:p>
    <w:p w14:paraId="6AD75FF4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638906F4" w14:textId="77777777" w:rsidR="00BD7FBC" w:rsidRDefault="00000000">
      <w:pPr>
        <w:spacing w:after="120" w:line="276" w:lineRule="auto"/>
      </w:pPr>
      <w:r>
        <w:t xml:space="preserve">Prioridade máxima para ativo de contrato, intangível, ativo financeiro, receita e estimativas, que reúnem os riscos significativos. Estoques ficam fora de testes de detalhe por serem triviais. </w:t>
      </w:r>
      <w:r>
        <w:rPr>
          <w:b/>
          <w:bCs/>
        </w:rPr>
        <w:t>Limitação:</w:t>
      </w:r>
      <w:r>
        <w:t xml:space="preserve"> o cronograma é do exercício acadêmico e não reflete a duração de uma auditoria real; sem acesso interno, o plano é teórico.</w:t>
      </w:r>
    </w:p>
    <w:p w14:paraId="1ADCAD76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1EF75426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1163E5D6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407506C7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6491D76F" w14:textId="77777777" w:rsidR="00BD7FBC" w:rsidRDefault="00000000">
      <w:r>
        <w:br w:type="page"/>
      </w:r>
    </w:p>
    <w:p w14:paraId="4A02A0AE" w14:textId="77777777" w:rsidR="00BD7FBC" w:rsidRDefault="00000000">
      <w:pPr>
        <w:pStyle w:val="Ttulo1"/>
        <w:keepNext/>
      </w:pPr>
      <w:bookmarkStart w:id="24" w:name="_Toc243603060"/>
      <w:r>
        <w:rPr>
          <w:color w:val="1F3864"/>
        </w:rPr>
        <w:lastRenderedPageBreak/>
        <w:t>PT 315 — Identificação e avaliação dos riscos de distorção relevante</w:t>
      </w:r>
      <w:bookmarkEnd w:id="24"/>
    </w:p>
    <w:p w14:paraId="61DB0781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2ABBC6F7" w14:textId="77777777" w:rsidR="00BD7FBC" w:rsidRDefault="00000000">
      <w:pPr>
        <w:spacing w:after="120" w:line="276" w:lineRule="auto"/>
      </w:pPr>
      <w:r>
        <w:t>PT 315 — Entendimento da entidade, do ambiente, da estrutura contábil, da TI e dos controles; matriz de riscos por conta e afirmação.</w:t>
      </w:r>
    </w:p>
    <w:p w14:paraId="00CCC92D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4B4E75D9" w14:textId="77777777" w:rsidR="00BD7FBC" w:rsidRDefault="00000000">
      <w:pPr>
        <w:spacing w:after="120" w:line="276" w:lineRule="auto"/>
      </w:pPr>
      <w:r>
        <w:t>NBC TA 315 (R2), de 19/08/2021 (F5): itens 13 a 18 (procedimentos de avaliação de riscos e discussão), 19 e 20 (entidade, ambiente, estrutura e políticas), 21 a 27 (componentes do controle interno), 28 e 29 (identificar riscos e afirmações), 30 e 31 (riscos nos dois níveis), 32 e 33 (riscos significativos e riscos para os quais só procedimentos substantivos não bastam), 34 a 36 (avaliação), 38 (documentação).</w:t>
      </w:r>
    </w:p>
    <w:p w14:paraId="1C0BF002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11034A6E" w14:textId="77777777" w:rsidR="00BD7FBC" w:rsidRDefault="00000000">
      <w:pPr>
        <w:spacing w:after="120" w:line="276" w:lineRule="auto"/>
      </w:pPr>
      <w:r>
        <w:t>Compreender a SABESP e seu ambiente e identificar e avaliar riscos de distorção relevante nas demonstrações de 2025, por conta e afirmação.</w:t>
      </w:r>
    </w:p>
    <w:p w14:paraId="464B1F4C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4AFC8F6F" w14:textId="77777777" w:rsidR="00BD7FBC" w:rsidRDefault="00000000">
      <w:pPr>
        <w:spacing w:after="120" w:line="276" w:lineRule="auto"/>
      </w:pPr>
      <w:r>
        <w:t>Afirmações sobre classes de transações (ocorrência, integridade, exatidão, corte, classificação) e saldos (existência, direitos e obrigações, integridade, valorização e alocação) e sobre apresentação e divulgação.</w:t>
      </w:r>
    </w:p>
    <w:p w14:paraId="56177395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5CBA084C" w14:textId="77777777" w:rsidR="00BD7FBC" w:rsidRDefault="00000000">
      <w:pPr>
        <w:spacing w:after="120" w:line="276" w:lineRule="auto"/>
      </w:pPr>
      <w:r>
        <w:t>DFP 2025 e 2024 (F1 e F2) inteiras para o entendimento; saldos consolidados das contas da matriz. Seleção: contas acima da materialidade global (R$ 585.093 mil) e contas menores com risco qualitativo.</w:t>
      </w:r>
    </w:p>
    <w:p w14:paraId="67DD3E66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2DAFB363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Entendimento da entidade (itens 19 e 20):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6038"/>
        <w:gridCol w:w="1700"/>
      </w:tblGrid>
      <w:tr w:rsidR="00BD7FBC" w14:paraId="40C71C51" w14:textId="77777777"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198C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Aspecto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E225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Entendimento obtido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94C76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Fonte</w:t>
            </w:r>
          </w:p>
        </w:tc>
      </w:tr>
      <w:tr w:rsidR="00BD7FBC" w14:paraId="256FE024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9613E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Setor e regulação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86AC3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Saneamento básico regulado; contrato de concessão URAE-1 desde 23/07/2024, com prazo até outubro de 2060; tarifa e indenização amparadas pela Lei 14.026/2020; regulador ARSESP.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A446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pp. 40, 78 e 79</w:t>
            </w:r>
          </w:p>
        </w:tc>
      </w:tr>
      <w:tr w:rsidR="00BD7FBC" w14:paraId="3AD6591A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F6972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Propriedade e governança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07C7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Estado de SP 18,0% (ação preferencial de classe especial), Equatorial 15,0%, free float 67,0%; Novo Mercado da B3 e ADR Nível III na NYSE.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4CDC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pp. 44, 123</w:t>
            </w:r>
          </w:p>
        </w:tc>
      </w:tr>
      <w:tr w:rsidR="00BD7FBC" w14:paraId="1E577BAF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251B2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Natureza das operações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07A4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Água e esgoto a usuários finais e água tratada no atacado a municípios, que faturam e arrecadam dos consumidores (p. 59). Receita inclui construção de infraestrutura da concessão e atualização do ativo financeiro.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06D2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pp. 59, 28</w:t>
            </w:r>
          </w:p>
        </w:tc>
      </w:tr>
      <w:tr w:rsidR="00BD7FBC" w14:paraId="595F8365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0A33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Estrutura e financiamento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363F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Dívida de R$ 40,1 bi (R$ 25,3 bi em 2024); alavancagem de 40% (35% em 2024); covenants de dívida líquida/EBITDA e de cobertura de despesas financeiras.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F619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pp. 55, 90-94</w:t>
            </w:r>
          </w:p>
        </w:tc>
      </w:tr>
      <w:tr w:rsidR="00BD7FBC" w14:paraId="0716AD77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0939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Estrutura contábil e políticas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B79F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CPC/CVM e IFRS (Nota 2). Áreas de maior julgamento: receita não faturada, PECLD, ativo de contrato/intangível/ativo financeiro, impairment, derivativos, IR diferido, provisões e previdência.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32348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pp. 44, 56</w:t>
            </w:r>
          </w:p>
        </w:tc>
      </w:tr>
      <w:tr w:rsidR="00BD7FBC" w14:paraId="63D2EC7C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09501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Mudanças no exercício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52ACD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Mudança de estimativa do ativo financeiro (R$ 1 bi); nova política de acordos judiciais; novo auditor; aumento de capital de R$ 2,81 bi por capitalização de reserva.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CB0A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pp. 80, 110, 123, 143</w:t>
            </w:r>
          </w:p>
        </w:tc>
      </w:tr>
      <w:tr w:rsidR="00BD7FBC" w14:paraId="2BF84F53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732C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Desempenho e medidas</w:t>
            </w:r>
          </w:p>
        </w:tc>
        <w:tc>
          <w:tcPr>
            <w:tcW w:w="6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2EA8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Lucro líquido R$ 8,46 bi (-11,7%); referência de EBITDA ajustado para covenants.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D3E9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pp. 28, 40, 90</w:t>
            </w:r>
          </w:p>
        </w:tc>
      </w:tr>
    </w:tbl>
    <w:p w14:paraId="7007FCD7" w14:textId="77777777" w:rsidR="00BD7FBC" w:rsidRDefault="00BD7FBC">
      <w:pPr>
        <w:spacing w:after="120"/>
      </w:pPr>
    </w:p>
    <w:p w14:paraId="7D7BAE33" w14:textId="77777777" w:rsidR="00BD7FBC" w:rsidRDefault="00000000">
      <w:pPr>
        <w:spacing w:after="120" w:line="276" w:lineRule="auto"/>
      </w:pPr>
      <w:r>
        <w:rPr>
          <w:b/>
          <w:bCs/>
        </w:rPr>
        <w:t>Matriz de riscos por conta e afirmação</w:t>
      </w:r>
      <w:r>
        <w:t xml:space="preserve"> (avaliação inerente provisória; risco de controle assumido alto):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300"/>
        <w:gridCol w:w="1500"/>
        <w:gridCol w:w="1700"/>
        <w:gridCol w:w="1438"/>
      </w:tblGrid>
      <w:tr w:rsidR="00BD7FBC" w14:paraId="1F2BCDC4" w14:textId="77777777">
        <w:trPr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D6E28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lastRenderedPageBreak/>
              <w:t>Conta (R$ mil, 2025)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CFC3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Afirmações em risco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53D3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Risco de distorção relevante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9983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Significativo?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41ECF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Base</w:t>
            </w:r>
          </w:p>
        </w:tc>
      </w:tr>
      <w:tr w:rsidR="00BD7FBC" w14:paraId="159A5096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1A78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de saneamento e não faturada (38.092.050)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5B3C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Ocorrência, corte, exatidão, classificação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CE8DF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29313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 (presunção de fraude, PT 240)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302A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KAM da EY, p. 143</w:t>
            </w:r>
          </w:p>
        </w:tc>
      </w:tr>
      <w:tr w:rsidR="00BD7FBC" w14:paraId="41DECD46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244A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de contrato (11.018.516; adições de 14.437.363)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FF94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Existência, integridade, valorização, classificação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A1CD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E2137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128E0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KAM da EY, p. 142</w:t>
            </w:r>
          </w:p>
        </w:tc>
      </w:tr>
      <w:tr w:rsidR="00BD7FBC" w14:paraId="5EFE2AA9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5DBA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Intangível (50.492.473)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8A51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Existência, corte das transferências, valorização e amortização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1E36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5ED3C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 (por ser destino do ativo de contrato)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EEFA1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14, pp. 72-73</w:t>
            </w:r>
          </w:p>
        </w:tc>
      </w:tr>
      <w:tr w:rsidR="00BD7FBC" w14:paraId="4A7B048C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B7867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financeiro (21.665.330)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AE3A6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Valorização, apresentação e divulgação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02691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666A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 (estimativa nova de R$ 1 bi)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1C0F1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15, pp. 78-80</w:t>
            </w:r>
          </w:p>
        </w:tc>
      </w:tr>
      <w:tr w:rsidR="00BD7FBC" w14:paraId="0DEA33C9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A54F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Contas a receber e PECLD (4.413.449)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B377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Valorização, existência, integridade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C9EA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Médio a 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7EA017" w14:textId="3EEBF009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D07A2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10, p. 59</w:t>
            </w:r>
          </w:p>
        </w:tc>
      </w:tr>
      <w:tr w:rsidR="00BD7FBC" w14:paraId="1468BF9D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159C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Caixa e aplicações financeiras (12.370.971)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6EAE4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Existência, direitos, classificação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13C4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1333A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0A9A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Notas 7 e 8</w:t>
            </w:r>
          </w:p>
        </w:tc>
      </w:tr>
      <w:tr w:rsidR="00BD7FBC" w14:paraId="36B4D122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8BA50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Empréstimos e financiamentos (40.142.347)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45FAD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Integridade, apresentação, divulgação de covenants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488F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F679A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Não; reavaliar no PT 570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5D3A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17, pp. 83-94</w:t>
            </w:r>
          </w:p>
        </w:tc>
      </w:tr>
      <w:tr w:rsidR="00BD7FBC" w14:paraId="2172BFC7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7D2A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Provisões e passivos contingentes (Nota 23)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EA221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Integridade, valorização, divulgação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9E39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Médio a 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0D8DD9" w14:textId="58256803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77DD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110</w:t>
            </w:r>
          </w:p>
        </w:tc>
      </w:tr>
      <w:tr w:rsidR="00BD7FBC" w14:paraId="7B3DA80B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33EAA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Obrigações previdenciárias (2.140.161)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BD7C0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Valorização, apresentação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4B17D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Médio a alto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D848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31A2C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25, p. 118</w:t>
            </w:r>
          </w:p>
        </w:tc>
      </w:tr>
      <w:tr w:rsidR="00BD7FBC" w14:paraId="4A94A67E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64975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Partes relacionadas: Estado de SP, recebíveis de 1.139.170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EF3C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Existência, valorização, divulgação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AB910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E6C08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Não; materialidade específica de R$ 292.547 mil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5143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11, p. 62</w:t>
            </w:r>
          </w:p>
        </w:tc>
      </w:tr>
      <w:tr w:rsidR="00BD7FBC" w14:paraId="235B6CE0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4120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Estoques (22.061)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38F3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CA55E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Baixo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4E2A6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BC8C3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Balanço, p. 24</w:t>
            </w:r>
          </w:p>
        </w:tc>
      </w:tr>
    </w:tbl>
    <w:p w14:paraId="056C9A08" w14:textId="77777777" w:rsidR="00BD7FBC" w:rsidRDefault="00BD7FBC">
      <w:pPr>
        <w:spacing w:after="120"/>
      </w:pPr>
    </w:p>
    <w:p w14:paraId="325DD16A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Riscos no nível das demonstrações como um todo (item 30):</w:t>
      </w:r>
      <w:r>
        <w:t xml:space="preserve"> auditoria inicial, complexidade da concessão, mudança de estimativa relevante e risco de burla de controles.</w:t>
      </w:r>
    </w:p>
    <w:p w14:paraId="5437A54D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Procedimentos que só substantivos podem não bastar (item 33):</w:t>
      </w:r>
      <w:r>
        <w:t xml:space="preserve"> a receita de saneamento tem alto volume de transações automatizadas; se for auditoria real, seria necessário testar controles de TI e de faturamento.</w:t>
      </w:r>
    </w:p>
    <w:p w14:paraId="75CD53FC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Componentes do controle interno (itens 21 a 27): walkthroughs do ciclo de receita e de capitalização de obras, controles gerais de TI (acessos, mudanças, operações), ambiente de controle e processo de avaliação de riscos da entidade, atividades de controle e monitoramento; discussão da equipe (itens 17 e 18: não aplicável, equipe de uma pessoa, conforme PT 220).</w:t>
      </w:r>
    </w:p>
    <w:p w14:paraId="611BE2A8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05D32778" w14:textId="77777777" w:rsidR="00BD7FBC" w:rsidRDefault="00000000">
      <w:pPr>
        <w:spacing w:after="120" w:line="276" w:lineRule="auto"/>
      </w:pPr>
      <w:r>
        <w:t>F1, pp. 24, 28, 40, 44, 55, 56, 59, 62, 71-73, 78-80, 83-94, 110, 118, 123, 142-143; F2, p. 156. Referências cruzadas: PT 200, PT 240, PT 300, PT 320, PT 330, PT 540, PT 570.</w:t>
      </w:r>
    </w:p>
    <w:p w14:paraId="109DD14E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11736558" w14:textId="77777777" w:rsidR="00BD7FBC" w:rsidRDefault="00000000">
      <w:pPr>
        <w:spacing w:after="120" w:line="276" w:lineRule="auto"/>
      </w:pPr>
      <w:r>
        <w:t xml:space="preserve">Quatro riscos significativos de distorção: receita (incluindo não faturada), ativo de contrato, intangível e ativo financeiro; mais o risco de burla de controles (PT 240). </w:t>
      </w:r>
      <w:r>
        <w:rPr>
          <w:b/>
          <w:bCs/>
        </w:rPr>
        <w:t>Limitação:</w:t>
      </w:r>
      <w:r>
        <w:t xml:space="preserve"> o entendimento do controle interno e da TI não foi obtido; a avaliação de risco inerente é julgamento do aluno a partir de documentos públicos e deve ser reavaliada com informações internas.</w:t>
      </w:r>
    </w:p>
    <w:p w14:paraId="1303A9CD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0E95E63B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27AE2739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5F237B9D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6F4A21EE" w14:textId="77777777" w:rsidR="00BD7FBC" w:rsidRDefault="00000000">
      <w:r>
        <w:lastRenderedPageBreak/>
        <w:br w:type="page"/>
      </w:r>
    </w:p>
    <w:p w14:paraId="0A0496E2" w14:textId="77777777" w:rsidR="00BD7FBC" w:rsidRDefault="00000000">
      <w:pPr>
        <w:pStyle w:val="Ttulo1"/>
        <w:keepNext/>
      </w:pPr>
      <w:bookmarkStart w:id="25" w:name="_Toc243603061"/>
      <w:r>
        <w:rPr>
          <w:color w:val="1F3864"/>
        </w:rPr>
        <w:lastRenderedPageBreak/>
        <w:t>PT 320 — Materialidade</w:t>
      </w:r>
      <w:bookmarkEnd w:id="25"/>
    </w:p>
    <w:p w14:paraId="6D1D1379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0F80EBB7" w14:textId="77777777" w:rsidR="00BD7FBC" w:rsidRDefault="00000000">
      <w:pPr>
        <w:spacing w:after="120" w:line="276" w:lineRule="auto"/>
      </w:pPr>
      <w:r>
        <w:t>PT 320 — Materialidade para as demonstrações como um todo, para execução e específica.</w:t>
      </w:r>
    </w:p>
    <w:p w14:paraId="5FDF8E8A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1E6C33C7" w14:textId="77777777" w:rsidR="00BD7FBC" w:rsidRDefault="00000000">
      <w:pPr>
        <w:spacing w:after="120" w:line="276" w:lineRule="auto"/>
      </w:pPr>
      <w:r>
        <w:t>NBC TA 320 (R1), itens 10 (materialidade global), 11 (materialidade para execução), 12 e 13 (revisão) e 14 (documentação), conforme F5. Relacionada à NBC TA 450 (R1) e à NBC TA 300 (R1).</w:t>
      </w:r>
    </w:p>
    <w:p w14:paraId="380B257F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1EAA4890" w14:textId="77777777" w:rsidR="00BD7FBC" w:rsidRDefault="00000000">
      <w:pPr>
        <w:spacing w:after="120" w:line="276" w:lineRule="auto"/>
      </w:pPr>
      <w:r>
        <w:t>Determinar os níveis de materialidade para o planejamento do trabalho didático sobre as demonstrações consolidadas da SABESP de 2025, base para a escolha de contas, amostras e avaliação de distorções.</w:t>
      </w:r>
    </w:p>
    <w:p w14:paraId="05AE8479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131CC65D" w14:textId="77777777" w:rsidR="00BD7FBC" w:rsidRDefault="00000000">
      <w:pPr>
        <w:spacing w:after="120" w:line="276" w:lineRule="auto"/>
      </w:pPr>
      <w:r>
        <w:t>Risco de fixar materialidade alta demais (não detectar distorções relevantes) ou baixa demais (trabalho desproporcional). A base de resultado pode estar influenciada por itens não recorrentes: o lucro antes dos tributos caiu 14,2% e o resultado bruto 27,8% em relação a 2024.</w:t>
      </w:r>
    </w:p>
    <w:p w14:paraId="51F29E4C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63AFB282" w14:textId="77777777" w:rsidR="00BD7FBC" w:rsidRDefault="00000000">
      <w:pPr>
        <w:spacing w:after="120" w:line="276" w:lineRule="auto"/>
      </w:pPr>
      <w:r>
        <w:t>Demonstrações consolidadas de 31/12/2025 e comparativos de 2024 (F1, pp. 24-28). Critério de seleção da base: lucro antes dos tributos, por tratar-se de entidade com fins lucrativos, de capital aberto, cujo resultado é o foco de acionistas e credores.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1700"/>
        <w:gridCol w:w="1100"/>
        <w:gridCol w:w="2238"/>
        <w:gridCol w:w="1700"/>
      </w:tblGrid>
      <w:tr w:rsidR="00BD7FBC" w14:paraId="4ED14D85" w14:textId="77777777">
        <w:trPr>
          <w:tblHeader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600A7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Base de referência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DED3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Valor 2025 (R$ mil)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13D9A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Percentual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51DC0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Materialidade resultante (R$ mil)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342AA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Papel</w:t>
            </w:r>
          </w:p>
        </w:tc>
      </w:tr>
      <w:tr w:rsidR="00BD7FBC" w14:paraId="2EB84308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97D86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Lucro antes dos tributos (LAIR)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55051D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11.701.851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1F76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5%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C603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585.093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FFF2CC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4E4B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Adotado</w:t>
            </w:r>
          </w:p>
        </w:tc>
      </w:tr>
      <w:tr w:rsidR="00BD7FBC" w14:paraId="0AE988D0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F053D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líquida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CE037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38.092.050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8302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1%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0CBB1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380.921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72105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Referência cruzada</w:t>
            </w:r>
          </w:p>
        </w:tc>
      </w:tr>
      <w:tr w:rsidR="00BD7FBC" w14:paraId="0DD38063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3257A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total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5A3F9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104.202.767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6897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0,5%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13FBE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521.014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B2F7A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Referência cruzada</w:t>
            </w:r>
          </w:p>
        </w:tc>
      </w:tr>
      <w:tr w:rsidR="00BD7FBC" w14:paraId="4B092007" w14:textId="77777777">
        <w:trPr>
          <w:cantSplit/>
        </w:trPr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10AB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Patrimônio líquido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4E38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42.401.124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96BB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1%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7064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424.011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37C83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Referência cruzada</w:t>
            </w:r>
          </w:p>
        </w:tc>
      </w:tr>
    </w:tbl>
    <w:p w14:paraId="381E86E8" w14:textId="77777777" w:rsidR="00BD7FBC" w:rsidRDefault="00BD7FBC">
      <w:pPr>
        <w:spacing w:after="120"/>
      </w:pPr>
    </w:p>
    <w:p w14:paraId="062A4E5F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200D4F0E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Cálculo das quatro bases acima a partir da DFP (F1) e escolha da base de resultado com percentual de 5%, dentro de faixa usual de referência para entidades com fins lucrativos.</w:t>
      </w:r>
    </w:p>
    <w:p w14:paraId="399E9CEF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 xml:space="preserve">Materialidade global (MG): 5% x R$ 11.701.851 mil = </w:t>
      </w:r>
      <w:r>
        <w:rPr>
          <w:b/>
          <w:bCs/>
        </w:rPr>
        <w:t>R$ 585.093 mil</w:t>
      </w:r>
      <w:r>
        <w:t>, equivalente a 1,54% da receita, 0,56% do ativo total e 1,38% do patrimônio líquido.</w:t>
      </w:r>
    </w:p>
    <w:p w14:paraId="14F7564B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 xml:space="preserve">Materialidade para execução (ME): 70% da MG = </w:t>
      </w:r>
      <w:r>
        <w:rPr>
          <w:b/>
          <w:bCs/>
        </w:rPr>
        <w:t>R$ 409.565 mil</w:t>
      </w:r>
      <w:r>
        <w:t>. Percentual na faixa baixa por tratar-se de primeira auditoria (troca de auditor, PT 510), concessão nova com bifurcação de ativos e saldos significativos formados por estimativas.</w:t>
      </w:r>
    </w:p>
    <w:p w14:paraId="6FB62A13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 xml:space="preserve">Limite de distorções claramente triviais: 5% da MG = </w:t>
      </w:r>
      <w:r>
        <w:rPr>
          <w:b/>
          <w:bCs/>
        </w:rPr>
        <w:t>R$ 29.255 mil</w:t>
      </w:r>
      <w:r>
        <w:t>.</w:t>
      </w:r>
    </w:p>
    <w:p w14:paraId="3A7908E6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 xml:space="preserve">Materialidade específica para partes relacionadas (saldos e transações com o Estado de São Paulo e demais partes, Nota 11): 50% da MG = </w:t>
      </w:r>
      <w:r>
        <w:rPr>
          <w:b/>
          <w:bCs/>
        </w:rPr>
        <w:t>R$ 292.547 mil</w:t>
      </w:r>
      <w:r>
        <w:t>, porque usuários podem considerar relevantes montantes menores nessa categoria. A aplicar no PT 550.</w:t>
      </w:r>
    </w:p>
    <w:p w14:paraId="50572BE8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Outras materialidades específicas consideradas e não adotadas nesta etapa: remuneração de administradores (será avaliada no PT 550 após leitura da nota correspondente) e receita não faturada (tratada pela ME).</w:t>
      </w:r>
    </w:p>
    <w:p w14:paraId="3B3C40A4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Controladora: o lucro antes dos tributos individual é R$ 11.696.513 mil (F1, p. 14), diferença de 0,05% do consolidado; usa-se a mesma materialidade para as duas.</w:t>
      </w:r>
    </w:p>
    <w:p w14:paraId="1188B9DC" w14:textId="77777777" w:rsidR="00BD7FBC" w:rsidRDefault="00000000">
      <w:pPr>
        <w:spacing w:after="120" w:line="276" w:lineRule="auto"/>
      </w:pPr>
      <w:r>
        <w:rPr>
          <w:b/>
          <w:bCs/>
        </w:rPr>
        <w:lastRenderedPageBreak/>
        <w:t>Planejado por falta de acesso.</w:t>
      </w:r>
      <w:r>
        <w:t xml:space="preserve"> Revisão da materialidade se, no curso do trabalho, surgirem informações internas ou distorções que alterem a base, e avaliação da materialidade para o nível de componentes (ligação com o PT 600).</w:t>
      </w:r>
    </w:p>
    <w:p w14:paraId="454EDE13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7DAA5EBB" w14:textId="77777777" w:rsidR="00BD7FBC" w:rsidRDefault="00000000">
      <w:pPr>
        <w:spacing w:after="120" w:line="276" w:lineRule="auto"/>
      </w:pPr>
      <w:r>
        <w:t>DFP 2025: balanço (pp. 24-27) e resultado (p. 28) consolidados; resultado individual (p. 14). Referências cruzadas: seção 3 (escolha da conta), PT 450 (avaliação de distorções), PT 520 (analíticos), PT 530 (amostragem) e PT 600 (componentes). Cálculos reproduzíveis na planilha Papeis_de_trabalho_calculos.xlsx, aba Materialidade.</w:t>
      </w:r>
    </w:p>
    <w:p w14:paraId="0C01385A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25DB9775" w14:textId="77777777" w:rsidR="00BD7FBC" w:rsidRDefault="00000000">
      <w:pPr>
        <w:spacing w:after="120" w:line="276" w:lineRule="auto"/>
      </w:pPr>
      <w:r>
        <w:t xml:space="preserve">A materialidade global fica em R$ 585.093 mil. As demais bases dão valores próximos (de R$ 380.921 mil a R$ 521.014 mil), o que dá conforto de que a faixa é coerente. </w:t>
      </w:r>
      <w:r>
        <w:rPr>
          <w:b/>
          <w:bCs/>
        </w:rPr>
        <w:t>Limitações:</w:t>
      </w:r>
      <w:r>
        <w:t xml:space="preserve"> a base depende de um resultado já publicado e auditado; não há acesso a informações internas para testar se o resultado inclui itens não recorrentes; o percentual de 70% para a ME é um julgamento do aluno, sem política de firma de auditoria que o oriente.</w:t>
      </w:r>
    </w:p>
    <w:p w14:paraId="744E3745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77AB551D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02ED2DE7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6006ADD7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7B47F06A" w14:textId="77777777" w:rsidR="00BD7FBC" w:rsidRDefault="00000000">
      <w:r>
        <w:br w:type="page"/>
      </w:r>
    </w:p>
    <w:p w14:paraId="11DF0527" w14:textId="77777777" w:rsidR="00BD7FBC" w:rsidRDefault="00000000">
      <w:pPr>
        <w:pStyle w:val="Ttulo1"/>
        <w:keepNext/>
      </w:pPr>
      <w:bookmarkStart w:id="26" w:name="_Toc243603062"/>
      <w:r>
        <w:rPr>
          <w:color w:val="1F3864"/>
        </w:rPr>
        <w:lastRenderedPageBreak/>
        <w:t>PT 330 — Resposta do auditor aos riscos avaliados</w:t>
      </w:r>
      <w:bookmarkEnd w:id="26"/>
    </w:p>
    <w:p w14:paraId="33D55959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1AD17D4E" w14:textId="77777777" w:rsidR="00BD7FBC" w:rsidRDefault="00000000">
      <w:pPr>
        <w:spacing w:after="120" w:line="276" w:lineRule="auto"/>
      </w:pPr>
      <w:r>
        <w:t>PT 330 — Relação entre riscos e procedimentos; natureza, época e extensão; testes executados e planejados.</w:t>
      </w:r>
    </w:p>
    <w:p w14:paraId="71C0E83C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109A29E7" w14:textId="77777777" w:rsidR="00BD7FBC" w:rsidRDefault="00000000">
      <w:pPr>
        <w:spacing w:after="120" w:line="276" w:lineRule="auto"/>
      </w:pPr>
      <w:r>
        <w:t>NBC TA 330 (R1), de 19/08/2016 (F5): itens 5 (respostas gerais), 6 e 7 (procedimentos adicionais; natureza, época e extensão), 8 a 17 (testes de controle), 18 a 23 (procedimentos substantivos, incluindo 19 para confirmações externas, 20 para o fechamento e 21 para riscos significativos), 24 (apresentação), 25 a 27 (suficiência) e 28 (documentação).</w:t>
      </w:r>
    </w:p>
    <w:p w14:paraId="0546502C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757E65DF" w14:textId="77777777" w:rsidR="00BD7FBC" w:rsidRDefault="00000000">
      <w:pPr>
        <w:spacing w:after="120" w:line="276" w:lineRule="auto"/>
      </w:pPr>
      <w:r>
        <w:t>Relacionar cada risco avaliado (PT 315) aos testes de controle e procedimentos substantivos, distinguindo o que foi executado do que fica planejado.</w:t>
      </w:r>
    </w:p>
    <w:p w14:paraId="0D171D91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4AD5F966" w14:textId="77777777" w:rsidR="00BD7FBC" w:rsidRDefault="00000000">
      <w:pPr>
        <w:spacing w:after="120" w:line="276" w:lineRule="auto"/>
      </w:pPr>
      <w:r>
        <w:t>As afirmações e riscos do PT 315. Risco principal: resposta insuficiente aos riscos significativos.</w:t>
      </w:r>
    </w:p>
    <w:p w14:paraId="0DCDA0F7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24A4CE38" w14:textId="77777777" w:rsidR="00BD7FBC" w:rsidRDefault="00000000">
      <w:pPr>
        <w:spacing w:after="120" w:line="276" w:lineRule="auto"/>
      </w:pPr>
      <w:r>
        <w:t>Riscos R1 a R5 abaixo e demais contas da matriz do PT 315. Seleção: toda conta com risco médio ou superior.</w:t>
      </w:r>
    </w:p>
    <w:p w14:paraId="6187ED71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36AD039C" w14:textId="77777777" w:rsidR="00BD7FBC" w:rsidRDefault="00000000">
      <w:pPr>
        <w:spacing w:after="120" w:line="276" w:lineRule="auto"/>
      </w:pPr>
      <w:r>
        <w:rPr>
          <w:b/>
          <w:bCs/>
        </w:rPr>
        <w:t>Respostas gerais (item 5):</w:t>
      </w:r>
      <w:r>
        <w:t xml:space="preserve"> ceticismo reforçado em estimativas, imprevisibilidade (início aleatório da amostra, PT 530), revisão de cada papel pelo próprio preparador por lista de conferência (PT 220) e predominância de procedimentos substantivos.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3238"/>
        <w:gridCol w:w="1100"/>
        <w:gridCol w:w="1700"/>
      </w:tblGrid>
      <w:tr w:rsidR="00BD7FBC" w14:paraId="602C1D04" w14:textId="77777777"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03F4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Risco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395FB0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Controle: teste planejado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18C04D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Substantivo: natureza e extensão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9609E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Época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620F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BD7FBC" w14:paraId="17731410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2088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R1. Receita de saneamento e receita não faturada (significativo)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D25D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Teste de controles do ciclo de faturamento e de TI (item 15)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16EF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Analítico de receita x volume x tarifa; corte nos últimos e primeiros dias de 2025/2026; recálculo da receita não faturada na amostra (maior valor e aleatório)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9D21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Perto do fim do exercício e após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E962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Analítico executado no PT 520 (dados públicos); demais planejados por falta de acesso</w:t>
            </w:r>
          </w:p>
        </w:tc>
      </w:tr>
      <w:tr w:rsidR="00BD7FBC" w14:paraId="2F28C8B8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D55EA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R2. Burla de controles (significativo)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C6F3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n/a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3E00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Teste de lançamentos pelos seis critérios do PT 240; revisão de estimativas quanto a viés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9581C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Perto do fim do exercício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A042A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acesso; executado na base sintética (T-07, seção 6)</w:t>
            </w:r>
          </w:p>
        </w:tc>
      </w:tr>
      <w:tr w:rsidR="00BD7FBC" w14:paraId="1BCE4A8F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9177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R3. Capitalização de obras (ativo de contrato e intangível, significativo)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5AA7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Controles de aprovação e de transferência para o intangível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994B3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Amostragem de adições e transferências (PT 530); inspeção de obras e documentos; corte de dezembro; teste de natureza dos gastos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7F28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Meio e fim do exercício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FBB3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Amostragem MUS executada na base sintética (PT 530); inspeção e documentos planejados</w:t>
            </w:r>
          </w:p>
        </w:tc>
      </w:tr>
      <w:tr w:rsidR="00BD7FBC" w14:paraId="4CDFBE41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F030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R4. Estimativa do ativo financeiro (significativo)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4DEE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Controles sobre a estimativa e sobre as planilhas (PT 265 D1)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8A50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Recálculo do modelo com a premissa de neutralidade tributária; sensibilidade; comparação com o ato da ARSESP (F1, p. 79)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7EE3B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Fim do exercício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F2C0E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Sensibilidade executada (PT 540); recálculo planejado por falta de dados</w:t>
            </w:r>
          </w:p>
        </w:tc>
      </w:tr>
      <w:tr w:rsidR="00BD7FBC" w14:paraId="1D366F72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92970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R5. Valorização de contas a receber e PECLD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B807F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Teste de controles de cobrança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153E5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Recálculo da matriz de perdas e análise de vencimentos (Nota 10, p. 59); confirmações de saldos do atacado (PT 505)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05FD6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Fim do exercício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82CA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Analítico executado (PT 520, A5); confirmação planejada</w:t>
            </w:r>
          </w:p>
        </w:tc>
      </w:tr>
      <w:tr w:rsidR="00BD7FBC" w14:paraId="42BD1FE8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5E1B4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R6. Empréstimos e covenants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9CC8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n/a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3877C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Confirmação com credores, recálculo dos índices e leitura de contratos (Nota 17, pp. 83-94)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7656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Fim do exercício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DB14E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Recálculo parcial no PT 570; confirmações planejadas</w:t>
            </w:r>
          </w:p>
        </w:tc>
      </w:tr>
      <w:tr w:rsidR="00BD7FBC" w14:paraId="4317A03B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DE03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R7. Provisões e contingências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0FB57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n/a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23AA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Confirmação com advogados (PT 501 e 505); análise de reversões ambientais (p. 110)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1D68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Fim do exercício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F4D5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Leitura da nota realizada em parte; confirmações planejadas</w:t>
            </w:r>
          </w:p>
        </w:tc>
      </w:tr>
      <w:tr w:rsidR="00BD7FBC" w14:paraId="6F9F8AA2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AE12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R8. Caixa e aplicações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CAC2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n/a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7507F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Confirmação bancária, conciliações e análise de classificação como equivalente de caixa (Nota 7, p. 56)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BE961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Fim do exercício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9105F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</w:t>
            </w:r>
          </w:p>
        </w:tc>
      </w:tr>
      <w:tr w:rsidR="00BD7FBC" w14:paraId="21B41184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64CE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R9. Estoques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0407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n/a</w:t>
            </w:r>
          </w:p>
        </w:tc>
        <w:tc>
          <w:tcPr>
            <w:tcW w:w="3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5B7D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Procedimento analítico (variação 2025 x 2024); sem contagem, pois o saldo é trivial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AD68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Fim do exercício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34B29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pública: saldo foi de R$ 10.818 mil para R$ 22.061 mil (+103,9%), ambos abaixo do limite de distorções claramente triviais; sem investigação adicional</w:t>
            </w:r>
          </w:p>
        </w:tc>
      </w:tr>
    </w:tbl>
    <w:p w14:paraId="1410B372" w14:textId="77777777" w:rsidR="00BD7FBC" w:rsidRDefault="00BD7FBC">
      <w:pPr>
        <w:spacing w:after="120"/>
      </w:pPr>
    </w:p>
    <w:p w14:paraId="5FC0E29F" w14:textId="77777777" w:rsidR="00BD7FBC" w:rsidRDefault="00000000">
      <w:pPr>
        <w:spacing w:after="120" w:line="276" w:lineRule="auto"/>
      </w:pPr>
      <w:r>
        <w:rPr>
          <w:b/>
          <w:bCs/>
        </w:rPr>
        <w:t>Distinção entre executado e planejado.</w:t>
      </w:r>
      <w:r>
        <w:t xml:space="preserve"> Os únicos procedimentos executados com evidência pública até aqui são cálculos e leituras sobre a DFP. Testes de controles, confirmações externas, inspeção de obras e acesso a sistemas permanecem planejados. Procedimentos sobre a base sintética são simulados e serão assim identificados.</w:t>
      </w:r>
    </w:p>
    <w:p w14:paraId="05C2CF2C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1D92838F" w14:textId="77777777" w:rsidR="00BD7FBC" w:rsidRDefault="00000000">
      <w:pPr>
        <w:spacing w:after="120" w:line="276" w:lineRule="auto"/>
      </w:pPr>
      <w:r>
        <w:t>F1, pp. 56, 59, 79, 83-94, 110; PT 240, PT 265, PT 315. Referências cruzadas: PT 505, PT 520, PT 530, PT 540, PT 570.</w:t>
      </w:r>
    </w:p>
    <w:p w14:paraId="18CDBDBF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27F51617" w14:textId="77777777" w:rsidR="00BD7FBC" w:rsidRDefault="00000000">
      <w:pPr>
        <w:spacing w:after="120" w:line="276" w:lineRule="auto"/>
      </w:pPr>
      <w:r>
        <w:t xml:space="preserve">Há resposta definida para cada risco significativo, mas a maioria dos procedimentos depende de acesso à companhia. </w:t>
      </w:r>
      <w:r>
        <w:rPr>
          <w:b/>
          <w:bCs/>
        </w:rPr>
        <w:t>Limitação:</w:t>
      </w:r>
      <w:r>
        <w:t xml:space="preserve"> a suficiência da evidência (itens 25 a 27) não pode ser concluída em um trabalho sem acesso a registros e a pessoas.</w:t>
      </w:r>
    </w:p>
    <w:p w14:paraId="005D31B2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12483C21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783775E2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02B25AA5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0F4C1515" w14:textId="77777777" w:rsidR="00BD7FBC" w:rsidRDefault="00000000">
      <w:r>
        <w:br w:type="page"/>
      </w:r>
    </w:p>
    <w:p w14:paraId="74D16F64" w14:textId="77777777" w:rsidR="00BD7FBC" w:rsidRDefault="00000000">
      <w:pPr>
        <w:pStyle w:val="Ttulo1"/>
        <w:keepNext/>
      </w:pPr>
      <w:bookmarkStart w:id="27" w:name="_Toc243603063"/>
      <w:r>
        <w:rPr>
          <w:color w:val="1F3864"/>
        </w:rPr>
        <w:lastRenderedPageBreak/>
        <w:t>PT 402 — Considerações de auditoria para entidade que utiliza organização prestadora de serviços</w:t>
      </w:r>
      <w:bookmarkEnd w:id="27"/>
    </w:p>
    <w:p w14:paraId="21AB38FB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40B5AD28" w14:textId="77777777" w:rsidR="00BD7FBC" w:rsidRDefault="00000000">
      <w:pPr>
        <w:spacing w:after="120" w:line="276" w:lineRule="auto"/>
      </w:pPr>
      <w:r>
        <w:t>PT 402 — Serviços terceirizados relevantes, controles complementares e relatórios tipo 1 ou tipo 2.</w:t>
      </w:r>
    </w:p>
    <w:p w14:paraId="14C0A54F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3D929001" w14:textId="77777777" w:rsidR="00BD7FBC" w:rsidRDefault="00000000">
      <w:pPr>
        <w:spacing w:after="120" w:line="276" w:lineRule="auto"/>
      </w:pPr>
      <w:r>
        <w:t>NBC TA 402, Res. CFC 1.215/09 (F5): itens 9 e 10 (entendimento dos serviços e do controle interno), 11 e 12 (suficiência do entendimento), 13 a 15 (evidência e respostas aos riscos), 16 a 18 (relatórios tipo 1 e tipo 2), 19 (fraude e não conformidade), 20 a 22 (relatório do auditor).</w:t>
      </w:r>
    </w:p>
    <w:p w14:paraId="3AAB5B11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5AD179CF" w14:textId="77777777" w:rsidR="00BD7FBC" w:rsidRDefault="00000000">
      <w:pPr>
        <w:spacing w:after="120" w:line="276" w:lineRule="auto"/>
      </w:pPr>
      <w:r>
        <w:t>Identificar serviços terceirizados com efeito relevante no processo contábil da SABESP e planejar a análise de relatórios de controles ou procedimentos alternativos.</w:t>
      </w:r>
    </w:p>
    <w:p w14:paraId="313AE3D9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3B43DA04" w14:textId="77777777" w:rsidR="00BD7FBC" w:rsidRDefault="00000000">
      <w:pPr>
        <w:spacing w:after="120" w:line="276" w:lineRule="auto"/>
      </w:pPr>
      <w:r>
        <w:t>Riscos: delegar a terceiros processos que afetam receita, caixa, previdência e TI sem conhecer os controles, e confiar em relatório que não cubra o período ou os controles necessários.</w:t>
      </w:r>
    </w:p>
    <w:p w14:paraId="350FB1A8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361F4A95" w14:textId="77777777" w:rsidR="00BD7FBC" w:rsidRDefault="00000000">
      <w:pPr>
        <w:spacing w:after="120" w:line="276" w:lineRule="auto"/>
      </w:pPr>
      <w:r>
        <w:t>Atividades da companhia descritas na DFP e serviços usualmente terceirizados por empresa deste porte. Seleção: serviços que afetam saldos acima da materialidade ou riscos significativos.</w:t>
      </w:r>
    </w:p>
    <w:p w14:paraId="697CF3B8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799EBF85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A DFP não lista os prestadores de serviço nem divulga relatórios SOC; a identificação abaixo combina fatos da DFP com serviços típicos, e exige confirmação: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100"/>
        <w:gridCol w:w="1800"/>
        <w:gridCol w:w="2038"/>
        <w:gridCol w:w="2000"/>
      </w:tblGrid>
      <w:tr w:rsidR="00BD7FBC" w14:paraId="430A5CBD" w14:textId="77777777">
        <w:trPr>
          <w:tblHeader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263DD0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Serviço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E2F0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Evidência na DFP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FDF60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Relevância para a auditoria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D555E0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Controles complementares da entidade usuária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4C1D3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Relatório esperado e alternativa</w:t>
            </w:r>
          </w:p>
        </w:tc>
      </w:tr>
      <w:tr w:rsidR="00BD7FBC" w14:paraId="421F3056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4A59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Arrecadação e cobrança (rede bancária)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A2418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Faturamento e contas a receber de clientes (Nota 10, p. 59); a evidência de quais bancos atuam não consta na DFP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92C5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Alta: afeta caixa, contas a receber e corte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5E97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Conciliação diária de recebimentos; análise de pendências de baixa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39F2A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Tipo 2 do banco, se houver; alternativa: confirmação de saldos e teste de conciliações</w:t>
            </w:r>
          </w:p>
        </w:tc>
      </w:tr>
      <w:tr w:rsidR="00BD7FBC" w14:paraId="561080EC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8E1F2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Planos de pensão e atuária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4DA85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Obrigações previdenciárias de R$ 2,14 bi e planos de pensão (Nota 25, p. 118); a entidade administradora não foi identificada nos trechos lidos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4083B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Alta: cálculo de passivo e ativos do plano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93F4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Revisão das premissas e dos dados enviados ao atuário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E153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Relatório do atuário; uso de especialista (fora do roteiro); alternativa: confirmar ativos do plano</w:t>
            </w:r>
          </w:p>
        </w:tc>
      </w:tr>
      <w:tr w:rsidR="00BD7FBC" w14:paraId="5C41C187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EC27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Serviços de TI, hospedagem e ERP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E6215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divulgado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9307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 confirmar: processos de receita e capitalização podem depender de sistemas terceirizados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416E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Controles de acesso e de mudanças; interfaces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4E4F3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SOC 1 tipo 2, se o provedor emitir; alternativa: testes diretos de controles</w:t>
            </w:r>
          </w:p>
        </w:tc>
      </w:tr>
      <w:tr w:rsidR="00BD7FBC" w14:paraId="0135604A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AA477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Construtoras e empreiteiras de obras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84578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Adições ao ativo de contrato de R$ 14,4 bi e procedimentos da EY sobre medição e fornecedores (F1, p. 142)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EB1D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Alta, mas são fornecedores de bens e serviços e não organizações prestadoras de serviço no sentido da norma: não processam transações da entidade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8FF6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Aprovação de medições e inspeção de obras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8B407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se aplica o relatório tipo 1 ou 2; tratamento pelo PT 330 (R3). Análise: a norma só alcança serviços que fazem parte do sistema de informação contábil da usuária.</w:t>
            </w:r>
          </w:p>
        </w:tc>
      </w:tr>
      <w:tr w:rsidR="00BD7FBC" w14:paraId="3A3FD381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BB3C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Leitura de hidrômetros e emissão de faturas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D8CC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não faturada estimada com base mensal (Nota 10, p. 59); não há dado público sobre terceirização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3F64E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 confirmar: afeta receita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D951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Auditoria de leitura por amostragem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DFB5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Relatório tipo 2 ou testes diretos</w:t>
            </w:r>
          </w:p>
        </w:tc>
      </w:tr>
      <w:tr w:rsidR="00BD7FBC" w14:paraId="7C34F3C8" w14:textId="77777777">
        <w:trPr>
          <w:cantSplit/>
        </w:trPr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1DDB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Custódia de aplicações e escrituração de ações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3BE3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Aplicações de R$ 7,7 bi (Nota 8) e capital de 703,8 milhões de ações (Nota 27, p. 123)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657D8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Média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C8DC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Conciliação de extratos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29372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Confirmação direta (PT 505)</w:t>
            </w:r>
          </w:p>
        </w:tc>
      </w:tr>
    </w:tbl>
    <w:p w14:paraId="16793718" w14:textId="77777777" w:rsidR="00BD7FBC" w:rsidRDefault="00BD7FBC">
      <w:pPr>
        <w:spacing w:after="120"/>
      </w:pPr>
    </w:p>
    <w:p w14:paraId="43435BE0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Obter contratos e descrição dos serviços (item 9), avaliar a suficiência do entendimento (11 e 12), requisitar relatórios tipo 1 ou 2 e avaliar a data, o escopo, a competência do auditor do prestador e os controles complementares (13 a 18), e indagar sobre fraude e não conformidade nos prestadores (19). Sem contato com prestadores neste trabalho.</w:t>
      </w:r>
    </w:p>
    <w:p w14:paraId="0A287725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4D6F86F4" w14:textId="77777777" w:rsidR="00BD7FBC" w:rsidRDefault="00000000">
      <w:pPr>
        <w:spacing w:after="120" w:line="276" w:lineRule="auto"/>
      </w:pPr>
      <w:r>
        <w:t>F1, pp. 59, 118, 123, 142; Notas 7, 8 e 25. Referências cruzadas: PT 315, PT 330, PT 505, PT 540.</w:t>
      </w:r>
    </w:p>
    <w:p w14:paraId="4A99278A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708EBE5C" w14:textId="77777777" w:rsidR="00BD7FBC" w:rsidRDefault="00000000">
      <w:pPr>
        <w:spacing w:after="120" w:line="276" w:lineRule="auto"/>
      </w:pPr>
      <w:r>
        <w:t xml:space="preserve">Três grupos de serviços (arrecadação, previdência e TI) são potencialmente relevantes e dependem de confirmação interna; as obras são fornecedores e não organização prestadora de serviço. </w:t>
      </w:r>
      <w:r>
        <w:rPr>
          <w:b/>
          <w:bCs/>
        </w:rPr>
        <w:t>Limitação:</w:t>
      </w:r>
      <w:r>
        <w:t xml:space="preserve"> sem a lista de prestadores e sem relatórios, não se pode concluir sobre a relevância ou a confiabilidade dos controles.</w:t>
      </w:r>
    </w:p>
    <w:p w14:paraId="2F29B879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6E96C6E8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2959A107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6E834F00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3E7A9B73" w14:textId="77777777" w:rsidR="00BD7FBC" w:rsidRDefault="00000000">
      <w:r>
        <w:br w:type="page"/>
      </w:r>
    </w:p>
    <w:p w14:paraId="00AA6CB6" w14:textId="77777777" w:rsidR="00BD7FBC" w:rsidRDefault="00000000">
      <w:pPr>
        <w:pStyle w:val="Ttulo1"/>
        <w:keepNext/>
      </w:pPr>
      <w:bookmarkStart w:id="28" w:name="_Toc243603064"/>
      <w:r>
        <w:rPr>
          <w:color w:val="1F3864"/>
        </w:rPr>
        <w:lastRenderedPageBreak/>
        <w:t>PT 450 — Avaliação das distorções identificadas durante a auditoria</w:t>
      </w:r>
      <w:bookmarkEnd w:id="28"/>
    </w:p>
    <w:p w14:paraId="2519451B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557CDF1F" w14:textId="77777777" w:rsidR="00BD7FBC" w:rsidRDefault="00000000">
      <w:pPr>
        <w:spacing w:after="120" w:line="276" w:lineRule="auto"/>
      </w:pPr>
      <w:r>
        <w:t>PT 450 — Mapa de distorções (reais e simuladas), corrigidas e não corrigidas, e avaliação quantitativa e qualitativa.</w:t>
      </w:r>
    </w:p>
    <w:p w14:paraId="32888416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3A401DA7" w14:textId="77777777" w:rsidR="00BD7FBC" w:rsidRDefault="00000000">
      <w:pPr>
        <w:spacing w:after="120" w:line="276" w:lineRule="auto"/>
      </w:pPr>
      <w:r>
        <w:t>NBC TA 450 (R1), de 19/08/2016 (F5): itens 5 (acumular distorções), 6 (reavaliar estratégia), 8 e 9 (comunicar e pedir correção), 10 e 11 (avaliar distorções não corrigidas, individual e agregadamente), 12 e 13 (comunicar à governança), 14 (representação formal) e 15 (documentação). Limite de distorções claramente triviais: R$ 29.255 mil (PT 320).</w:t>
      </w:r>
    </w:p>
    <w:p w14:paraId="48BE6B74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4C2D2E89" w14:textId="77777777" w:rsidR="00BD7FBC" w:rsidRDefault="00000000">
      <w:pPr>
        <w:spacing w:after="120" w:line="276" w:lineRule="auto"/>
      </w:pPr>
      <w:r>
        <w:t>Montar o mapa de distorções e avaliar seus efeitos, mostrando como seria o tratamento, já que não houve acesso aos registros reais.</w:t>
      </w:r>
    </w:p>
    <w:p w14:paraId="7C5F1F19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68390069" w14:textId="77777777" w:rsidR="00BD7FBC" w:rsidRDefault="00000000">
      <w:pPr>
        <w:spacing w:after="120" w:line="276" w:lineRule="auto"/>
      </w:pPr>
      <w:r>
        <w:t>Afirmações afetadas pelas distorções do mapa: existência, corte, classificação e valorização do intangível e do ativo financeiro.</w:t>
      </w:r>
    </w:p>
    <w:p w14:paraId="6DD19F92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1DE3A5AB" w14:textId="77777777" w:rsidR="00BD7FBC" w:rsidRDefault="00000000">
      <w:pPr>
        <w:spacing w:after="120" w:line="276" w:lineRule="auto"/>
      </w:pPr>
      <w:r>
        <w:rPr>
          <w:b/>
          <w:bCs/>
        </w:rPr>
        <w:t>Distorções reais:</w:t>
      </w:r>
      <w:r>
        <w:t xml:space="preserve"> nenhuma foi identificada, pois o trabalho se limita a documentos públicos já auditados. O ponto D7 do PT 265 (diferença entre a receita do Relatório da Administração e a da DRE) fica como diferença a esclarecer, e não como distorção. </w:t>
      </w:r>
      <w:r>
        <w:rPr>
          <w:b/>
          <w:bCs/>
        </w:rPr>
        <w:t>Distorções simuladas:</w:t>
      </w:r>
      <w:r>
        <w:t xml:space="preserve"> quatro itens (S-01 a S-04) inseridos na base simulada e um julgamental (S-05) fora da base.</w:t>
      </w:r>
    </w:p>
    <w:p w14:paraId="41574DE3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4D53E338" w14:textId="77777777" w:rsidR="00BD7FBC" w:rsidRDefault="00000000">
      <w:pPr>
        <w:spacing w:after="120" w:line="276" w:lineRule="auto"/>
      </w:pPr>
      <w:r>
        <w:rPr>
          <w:b/>
          <w:bCs/>
        </w:rPr>
        <w:t>Simulado para fins didáticos.</w:t>
      </w:r>
      <w:r>
        <w:t xml:space="preserve"> Todos os valores abaixo são sintéticos e não representam registros da SABESP. S-01 a S-04 foram inseridos na base simulada e confirmados pelos testes T-03 a T-06 (seção 6); S-05 é julgamental, fica fora da base e mantém valor provisório (sensibilidade no PT 540).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9"/>
        <w:gridCol w:w="3412"/>
        <w:gridCol w:w="1059"/>
        <w:gridCol w:w="1088"/>
        <w:gridCol w:w="1284"/>
        <w:gridCol w:w="2196"/>
      </w:tblGrid>
      <w:tr w:rsidR="00BD7FBC" w14:paraId="5870C7E0" w14:textId="77777777"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40A87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Cód.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8AF3B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Descrição (sintética)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B5305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Tipo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0D3B0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Valor (R$ mil)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F1E5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Situação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5BDE6D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Efeito</w:t>
            </w:r>
          </w:p>
        </w:tc>
      </w:tr>
      <w:tr w:rsidR="00BD7FBC" w14:paraId="02FCDC76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0B2C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S-01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C6F39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Corte: obras concluídas em janeiro de 2026 capitalizadas no intangível em dezembro de 2025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7C321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Fato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9A595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61.000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627FA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corrigida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C7044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Intangível a maior; resultado não afetado (sem amortização)</w:t>
            </w:r>
          </w:p>
        </w:tc>
      </w:tr>
      <w:tr w:rsidR="00BD7FBC" w14:paraId="77F538FB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2503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S-02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EC346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Classificação: gastos de manutenção capitalizados em vez de despesa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3763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Fato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FBD0A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38.000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1B13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corrigida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77D36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e resultado a maior</w:t>
            </w:r>
          </w:p>
        </w:tc>
      </w:tr>
      <w:tr w:rsidR="00BD7FBC" w14:paraId="0E5A1135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7E1F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S-03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52A2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Amortização com vida útil errada em um lote de ativos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E2CE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Fato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E3A2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24.088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4A54C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Corrigida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2D88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Resultado a maior, antes da correção</w:t>
            </w:r>
          </w:p>
        </w:tc>
      </w:tr>
      <w:tr w:rsidR="00BD7FBC" w14:paraId="078CDA66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52E77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S-04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865F1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Duplicidade de ordem de imobilização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FB3BF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Fato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9472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12.547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A9E5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Corrigida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4887C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a maior, antes da correção</w:t>
            </w:r>
          </w:p>
        </w:tc>
      </w:tr>
      <w:tr w:rsidR="00BD7FBC" w14:paraId="6CAFB9BB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A3220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S-05</w:t>
            </w:r>
          </w:p>
        </w:tc>
        <w:tc>
          <w:tcPr>
            <w:tcW w:w="3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5CDEA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Estimativa do ativo financeiro: diferença entre a premissa da administração e a faixa do auditor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769E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Julgamento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07126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105.000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59851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corrigida</w:t>
            </w:r>
          </w:p>
        </w:tc>
        <w:tc>
          <w:tcPr>
            <w:tcW w:w="2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54438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e receita a maior</w:t>
            </w:r>
          </w:p>
        </w:tc>
      </w:tr>
    </w:tbl>
    <w:p w14:paraId="2C752868" w14:textId="77777777" w:rsidR="00BD7FBC" w:rsidRDefault="00BD7FBC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1900"/>
        <w:gridCol w:w="3438"/>
      </w:tblGrid>
      <w:tr w:rsidR="00BD7FBC" w14:paraId="5EEEA939" w14:textId="77777777">
        <w:trPr>
          <w:tblHeader/>
        </w:trPr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9BDFC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Avaliação quantitativa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E5498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Valor (R$ mil)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3D27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Comparação</w:t>
            </w:r>
          </w:p>
        </w:tc>
      </w:tr>
      <w:tr w:rsidR="00BD7FBC" w14:paraId="1A2CC0FB" w14:textId="77777777">
        <w:trPr>
          <w:cantSplit/>
        </w:trPr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DEE92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Distorções corrigidas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3DAF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36.635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13B5A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6,26% da materialidade global</w:t>
            </w:r>
          </w:p>
        </w:tc>
      </w:tr>
      <w:tr w:rsidR="00BD7FBC" w14:paraId="74E0CECE" w14:textId="77777777">
        <w:trPr>
          <w:cantSplit/>
        </w:trPr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F4139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Distorções não corrigidas (agregadas)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A0100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204.000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3884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34,87% da materialidade global; 49,81% da materialidade para execução; 1,74% do LAIR</w:t>
            </w:r>
          </w:p>
        </w:tc>
      </w:tr>
      <w:tr w:rsidR="00BD7FBC" w14:paraId="458CBDFF" w14:textId="77777777">
        <w:trPr>
          <w:cantSplit/>
        </w:trPr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6AB70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Maior distorção individual não corrigida (S-05)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FDAEF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105.000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2DFE9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17,95% da materialidade global</w:t>
            </w:r>
          </w:p>
        </w:tc>
      </w:tr>
      <w:tr w:rsidR="00BD7FBC" w14:paraId="3DB344F0" w14:textId="77777777">
        <w:trPr>
          <w:cantSplit/>
        </w:trPr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61C31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Itens individuais acima do limite de distorções claramente triviais (R$ 29.255 mil)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853E7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S-01, S-02 e S-05</w:t>
            </w:r>
          </w:p>
        </w:tc>
        <w:tc>
          <w:tcPr>
            <w:tcW w:w="3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931A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S-03 (R$ 24.088 mil) e S-04 (R$ 12.546 mil) ficam abaixo do limite, mas foram acumuladas por indicarem padrão (vida útil e duplicidade)</w:t>
            </w:r>
          </w:p>
        </w:tc>
      </w:tr>
    </w:tbl>
    <w:p w14:paraId="21688088" w14:textId="77777777" w:rsidR="00BD7FBC" w:rsidRDefault="00BD7FBC">
      <w:pPr>
        <w:spacing w:after="120"/>
      </w:pPr>
    </w:p>
    <w:p w14:paraId="4117B6FA" w14:textId="77777777" w:rsidR="00BD7FBC" w:rsidRDefault="00000000">
      <w:pPr>
        <w:spacing w:after="120" w:line="276" w:lineRule="auto"/>
      </w:pPr>
      <w:r>
        <w:rPr>
          <w:b/>
          <w:bCs/>
        </w:rPr>
        <w:t>Avaliação qualitativa (item 11):</w:t>
      </w:r>
      <w:r>
        <w:t xml:space="preserve"> (i) todas as distorções não corrigidas aumentam ativo e resultado, ou seja, têm uma só direção, o que sugere viés e exige reavaliar o risco (item 6); (ii) afetam as contas dos riscos significativos R3 e R4; (iii) o efeito sobre o resultado reduz folga em covenants de dívida líquida/EBITDA (limite de 3,50, F1, p. 94), que deveria ser recalculada; (iv) S-01 é erro de corte e S-05 é julgamento: para S-05, avalia-se viés da administração (NBC TA 540, PT 540); (v) possível indício de fraude (NBC TA 240, item 36) é avaliado, mas nada indica intenção.</w:t>
      </w:r>
    </w:p>
    <w:p w14:paraId="45D358EE" w14:textId="77777777" w:rsidR="00BD7FBC" w:rsidRDefault="00000000">
      <w:pPr>
        <w:spacing w:after="120" w:line="276" w:lineRule="auto"/>
      </w:pPr>
      <w:r>
        <w:rPr>
          <w:b/>
          <w:bCs/>
        </w:rPr>
        <w:t>Conclusão provisória:</w:t>
      </w:r>
      <w:r>
        <w:t xml:space="preserve"> as distorções não corrigidas somam R$ 204.000 mil, abaixo da materialidade global (R$ 585.093 mil), mas o viés unilateral e a proximidade com a materialidade para execução (R$ 409.565 mil) pedem ampliar testes de corte e de classificação e comunicar à governança (itens 12 e 13). A administração seria solicitada a corrigir tudo (item 8 e 9); a recusa seria documentada e a representação formal sobre as não corrigidas seria obtida (item 14; PT 580).</w:t>
      </w:r>
    </w:p>
    <w:p w14:paraId="58078092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Comunicação das distorções à administração e à governança, solicitação de correção, reavaliação do plano (item 6) e representação formal.</w:t>
      </w:r>
    </w:p>
    <w:p w14:paraId="32DC4046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469A9219" w14:textId="77777777" w:rsidR="00BD7FBC" w:rsidRDefault="00000000">
      <w:pPr>
        <w:spacing w:after="120" w:line="276" w:lineRule="auto"/>
      </w:pPr>
      <w:r>
        <w:t>PT 240 (D7), PT 265, PT 320, PT 530, seção 6 e registro de erros inseridos. Referências cruzadas: PT 500, PT 540, PT 560, PT 580.</w:t>
      </w:r>
    </w:p>
    <w:p w14:paraId="32E3ACAA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6363B898" w14:textId="77777777" w:rsidR="00BD7FBC" w:rsidRDefault="00000000">
      <w:pPr>
        <w:spacing w:after="120" w:line="276" w:lineRule="auto"/>
      </w:pPr>
      <w:r>
        <w:t xml:space="preserve">Nenhuma distorção real. O mapa sintético demonstra o tratamento: agregado de R$ 204.000 mil não corrigido, 34,9% da materialidade global, com viés unilateral. </w:t>
      </w:r>
      <w:r>
        <w:rPr>
          <w:b/>
          <w:bCs/>
        </w:rPr>
        <w:t>Limitação:</w:t>
      </w:r>
      <w:r>
        <w:t xml:space="preserve"> os valores são sintéticos e ilustram o tratamento; não se deve ler este mapa como falha da companhia.</w:t>
      </w:r>
    </w:p>
    <w:p w14:paraId="03AD79F6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312C8492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13E6A358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12151354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4D93455F" w14:textId="77777777" w:rsidR="00BD7FBC" w:rsidRDefault="00000000">
      <w:r>
        <w:br w:type="page"/>
      </w:r>
    </w:p>
    <w:p w14:paraId="25D92EC5" w14:textId="77777777" w:rsidR="00BD7FBC" w:rsidRDefault="00000000">
      <w:pPr>
        <w:pStyle w:val="Ttulo1"/>
        <w:keepNext/>
      </w:pPr>
      <w:bookmarkStart w:id="29" w:name="_Toc243603065"/>
      <w:r>
        <w:rPr>
          <w:color w:val="1F3864"/>
        </w:rPr>
        <w:lastRenderedPageBreak/>
        <w:t>PT 500 — Evidência de auditoria</w:t>
      </w:r>
      <w:bookmarkEnd w:id="29"/>
    </w:p>
    <w:p w14:paraId="17E40C91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22C2D7B7" w14:textId="77777777" w:rsidR="00BD7FBC" w:rsidRDefault="00000000">
      <w:pPr>
        <w:spacing w:after="120" w:line="276" w:lineRule="auto"/>
      </w:pPr>
      <w:r>
        <w:t>PT 500 — Relevância, confiabilidade e suficiência da evidência; reconciliação de saldos com as demonstrações; limitações das fontes públicas e dos dados simulados.</w:t>
      </w:r>
    </w:p>
    <w:p w14:paraId="27DA546F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7DE5EEB4" w14:textId="77777777" w:rsidR="00BD7FBC" w:rsidRDefault="00000000">
      <w:pPr>
        <w:spacing w:after="120" w:line="276" w:lineRule="auto"/>
      </w:pPr>
      <w:r>
        <w:t>NBC TA 500 (R1), de 19/08/2016 (F5): itens 6 (procedimentos adequados às circunstâncias), 7 (relevância e confiabilidade), 8 (trabalho de especialista da administração), 9 (informações produzidas pela entidade: precisão e completude), 10 (seleção de itens para teste) e 11 (dúvidas sobre a confiabilidade).</w:t>
      </w:r>
    </w:p>
    <w:p w14:paraId="79035B0F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10C94F67" w14:textId="77777777" w:rsidR="00BD7FBC" w:rsidRDefault="00000000">
      <w:pPr>
        <w:spacing w:after="120" w:line="276" w:lineRule="auto"/>
      </w:pPr>
      <w:r>
        <w:t>Avaliar a evidência disponível ao trabalho e reconciliar os saldos usados no dossiê com as demonstrações, explicitando o que as fontes públicas e os dados simulados permitem e não permitem concluir.</w:t>
      </w:r>
    </w:p>
    <w:p w14:paraId="15F7ED20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63509BC5" w14:textId="77777777" w:rsidR="00BD7FBC" w:rsidRDefault="00000000">
      <w:pPr>
        <w:spacing w:after="120" w:line="276" w:lineRule="auto"/>
      </w:pPr>
      <w:r>
        <w:t>Todas as afirmações das contas do PT 315, no que se refere à consistência interna das demonstrações (exatidão aritmética e conciliação entre notas e saldos). Risco: usar números extraídos de PDF com erro de leitura ou não conciliados.</w:t>
      </w:r>
    </w:p>
    <w:p w14:paraId="2674C8C8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69476FEE" w14:textId="77777777" w:rsidR="00BD7FBC" w:rsidRDefault="00000000">
      <w:pPr>
        <w:spacing w:after="120" w:line="276" w:lineRule="auto"/>
      </w:pPr>
      <w:r>
        <w:t>Saldos e movimentações da DFP 2025 (F1) usados neste dossiê. Critério de seleção: todo saldo com papel de trabalho (contas dos riscos significativos) e totais das demonstrações.</w:t>
      </w:r>
    </w:p>
    <w:p w14:paraId="749DDE0A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675C2B01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Recomputação aritmética e conciliação entre notas explicativas e demonstrações (valores em R$ mil, consolidado):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67"/>
        <w:gridCol w:w="1396"/>
        <w:gridCol w:w="1499"/>
        <w:gridCol w:w="955"/>
        <w:gridCol w:w="2121"/>
      </w:tblGrid>
      <w:tr w:rsidR="00BD7FBC" w14:paraId="7F5664CC" w14:textId="77777777">
        <w:trPr>
          <w:tblHeader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AAB7D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Conciliação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C1CA5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Cálculo do aluno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CC6C5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Valor nas demonstrações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258D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Diferença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782CAA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Onde conferir</w:t>
            </w:r>
          </w:p>
        </w:tc>
      </w:tr>
      <w:tr w:rsidR="00BD7FBC" w14:paraId="18FB6145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5EDA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Intangível: saldo inicial + movimentos (Nota 14, p. 73)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B102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50.492.473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6DAD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50.492.473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658ED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0E486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Balanço, p. 25</w:t>
            </w:r>
          </w:p>
        </w:tc>
      </w:tr>
      <w:tr w:rsidR="00BD7FBC" w14:paraId="591FC11B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CF581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Intangível: soma das classes (Nota 14, p. 72)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73B49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50.492.473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E3C1E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50.492.473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3561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9DA7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Balanço, p. 25</w:t>
            </w:r>
          </w:p>
        </w:tc>
      </w:tr>
      <w:tr w:rsidR="00BD7FBC" w14:paraId="11D23F3E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3FFE9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de contrato: saldo inicial + movimentos (Nota 13, p. 69)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732F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11.018.516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0AD91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11.018.516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80DE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79D44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Balanço, p. 24</w:t>
            </w:r>
          </w:p>
        </w:tc>
      </w:tr>
      <w:tr w:rsidR="00BD7FBC" w14:paraId="1033766A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0DE3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financeiro: saldo inicial + movimentos (Nota 15, p. 79)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EA337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21.665.330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C4E7E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21.665.330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02091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23DF1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Balanço, p. 24</w:t>
            </w:r>
          </w:p>
        </w:tc>
      </w:tr>
      <w:tr w:rsidR="00BD7FBC" w14:paraId="696CC4B0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52854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líquida pela Nota 30 (p. 131)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D05E5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38.092.050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C0367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38.092.050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F6BE5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1B9A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DRE, p. 28</w:t>
            </w:r>
          </w:p>
        </w:tc>
      </w:tr>
      <w:tr w:rsidR="00BD7FBC" w14:paraId="20E7AB10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27F8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líquida pela nota de segmentos (p. 130)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A37E5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38.092.050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1B13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38.092.050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68188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82619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DRE, p. 28</w:t>
            </w:r>
          </w:p>
        </w:tc>
      </w:tr>
      <w:tr w:rsidR="00BD7FBC" w14:paraId="39A7DE82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A554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total: circulante + não circulante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C6AE8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104.202.767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2174B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104.202.767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8436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8E06C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Balanço, p. 24</w:t>
            </w:r>
          </w:p>
        </w:tc>
      </w:tr>
      <w:tr w:rsidR="00BD7FBC" w14:paraId="04B60E0D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FFA9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Passivo total: circulante + não circulante + patrimônio líquido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E4DA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104.202.767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4BEE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104.202.767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B89B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3F128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Balanço, pp. 26-27</w:t>
            </w:r>
          </w:p>
        </w:tc>
      </w:tr>
      <w:tr w:rsidR="00BD7FBC" w14:paraId="5B47C790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5AFE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Lucro líquido: LAIR - IR e CSLL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7A576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8.462.059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821D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8.462.059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B75F5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D180D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DRE, p. 28</w:t>
            </w:r>
          </w:p>
        </w:tc>
      </w:tr>
      <w:tr w:rsidR="00BD7FBC" w14:paraId="1D4887B1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FBFE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Variação de caixa: FCO + investimento + financiamento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1933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2.980.620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8F1A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2.980.620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B839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44DFB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DFC</w:t>
            </w:r>
          </w:p>
        </w:tc>
      </w:tr>
      <w:tr w:rsidR="00BD7FBC" w14:paraId="7CD01DF9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A5AF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Caixa final: saldo inicial + variação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031B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4.663.226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EE7C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4.663.226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DDDE8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E03A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Balanço, p. 24</w:t>
            </w:r>
          </w:p>
        </w:tc>
      </w:tr>
      <w:tr w:rsidR="00BD7FBC" w14:paraId="303AB2F5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1ACBA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Dívida líquida: empréstimos - caixa - aplicações (Nota 5, p. 55)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3724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27.771.376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42DE0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27.771.376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4BEDF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F5AEA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5, p. 55</w:t>
            </w:r>
          </w:p>
        </w:tc>
      </w:tr>
      <w:tr w:rsidR="00BD7FBC" w14:paraId="3E921D73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F03CD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Provisões judiciais líquidas de depósitos por tipo (Nota 23, p. 110)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BDEA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1.903.412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79638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1.903.412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EB974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2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17F80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23, p. 110</w:t>
            </w:r>
          </w:p>
        </w:tc>
      </w:tr>
    </w:tbl>
    <w:p w14:paraId="06808B97" w14:textId="77777777" w:rsidR="00BD7FBC" w:rsidRDefault="00000000">
      <w:pPr>
        <w:spacing w:after="120" w:line="276" w:lineRule="auto"/>
      </w:pPr>
      <w:r>
        <w:rPr>
          <w:b/>
          <w:bCs/>
        </w:rPr>
        <w:t>Diferença de arredondamento encontrada.</w:t>
      </w:r>
      <w:r>
        <w:t xml:space="preserve"> Na Nota 14, o quadro por classe (p. 72) mostra "novos contratos" R$ 137.725 mil, "outros" R$ 75.089 mil e "direito de uso" R$ 51.965 mil, enquanto o quadro de movimentação (p. 73) mostra R$ 137.723 mil, R$ 75.088 mil e R$ 51.968 mil. As diferenças (R$ 2 mil, R$ 1 mil e R$ 3 mil) se compensam e não alteram o total; são inferiores ao limite de distorções claramente triviais (R$ 29.255 mil) e não são distorções relevantes.</w:t>
      </w:r>
    </w:p>
    <w:p w14:paraId="0C77C5EC" w14:textId="77777777" w:rsidR="00BD7FBC" w:rsidRDefault="00000000">
      <w:pPr>
        <w:spacing w:after="120" w:line="276" w:lineRule="auto"/>
      </w:pPr>
      <w:r>
        <w:rPr>
          <w:b/>
          <w:bCs/>
        </w:rPr>
        <w:t>Avaliação das fontes (itens 7 e 9):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700"/>
        <w:gridCol w:w="2900"/>
        <w:gridCol w:w="2838"/>
      </w:tblGrid>
      <w:tr w:rsidR="00BD7FBC" w14:paraId="00C23E73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F0ACB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Fonte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E312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Relevância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1AFF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Confiabilidade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8730A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Suficiência e limitação</w:t>
            </w:r>
          </w:p>
        </w:tc>
      </w:tr>
      <w:tr w:rsidR="00BD7FBC" w14:paraId="7AA98C3D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25FF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Demonstrações auditadas (F1, F2)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88B50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Alta: são o objeto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952C6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Boa, por terem passado por auditoria externa com opinião sem modificação, mas produzidas pela administração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6207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Suficiente para recomputação e análises; insuficiente para existência, direitos ou valorização</w:t>
            </w:r>
          </w:p>
        </w:tc>
      </w:tr>
      <w:tr w:rsidR="00BD7FBC" w14:paraId="7BAEFFD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75F3C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Relatórios do auditor (F1, F2)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15D74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Alta para riscos e KAM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EFE12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Boa (documento assinado por auditor registrado)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9CAD3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traz papéis de trabalho</w:t>
            </w:r>
          </w:p>
        </w:tc>
      </w:tr>
      <w:tr w:rsidR="00BD7FBC" w14:paraId="0B1DC03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99863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Página da CVM (F1, F2)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DCA5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Média: confirma versão, data e auditor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090CF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Alta (fonte oficial)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43BFB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Metadados</w:t>
            </w:r>
          </w:p>
        </w:tc>
      </w:tr>
      <w:tr w:rsidR="00BD7FBC" w14:paraId="421BDBFB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3F2C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Notícias e resumos de mercado (PT 560)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6366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Baixa a média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1F36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Baixa a média; secundárias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234BB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Servem para localizar fatos; devem ser confirmadas no portal da CVM ou no RI</w:t>
            </w:r>
          </w:p>
        </w:tc>
      </w:tr>
      <w:tr w:rsidR="00BD7FBC" w14:paraId="453CE06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D310B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IPCA do IBGE (PT 520)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5FED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Média: indexador do ativo financeiro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DA82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Alta (IBGE)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91FF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Usado como expectativa independente</w:t>
            </w:r>
          </w:p>
        </w:tc>
      </w:tr>
      <w:tr w:rsidR="00BD7FBC" w14:paraId="586E1BE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7907B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Dados sintéticos (seção 6)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29B17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Alta para ensaiar procedimentos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8A5F6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Nenhuma sobre a SABESP</w:t>
            </w:r>
          </w:p>
        </w:tc>
        <w:tc>
          <w:tcPr>
            <w:tcW w:w="2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BA4C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permitem concluir sobre a companhia; só sobre o método</w:t>
            </w:r>
          </w:p>
        </w:tc>
      </w:tr>
    </w:tbl>
    <w:p w14:paraId="13310EB7" w14:textId="77777777" w:rsidR="00BD7FBC" w:rsidRDefault="00BD7FBC">
      <w:pPr>
        <w:spacing w:after="120"/>
      </w:pPr>
    </w:p>
    <w:p w14:paraId="5C0E32E2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Teste de precisão e completude de relatórios internos (item 9), inspeção de documentos originais, observação, indagação e reexecução de controles, e confirmações externas (PT 505).</w:t>
      </w:r>
    </w:p>
    <w:p w14:paraId="27C2EEFB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7C56D5B7" w14:textId="77777777" w:rsidR="00BD7FBC" w:rsidRDefault="00000000">
      <w:pPr>
        <w:spacing w:after="120" w:line="276" w:lineRule="auto"/>
      </w:pPr>
      <w:r>
        <w:t>F1, pp. 24-28, 55, 69, 72, 73, 79, 110, 130, 131; F2. Referências cruzadas: PT 315, PT 330, PT 505, PT 520, PT 530, PT 540.</w:t>
      </w:r>
    </w:p>
    <w:p w14:paraId="2A51D913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210170AA" w14:textId="77777777" w:rsidR="00BD7FBC" w:rsidRDefault="00000000">
      <w:pPr>
        <w:spacing w:after="120" w:line="276" w:lineRule="auto"/>
      </w:pPr>
      <w:r>
        <w:t xml:space="preserve">Todas as 13 conciliações fecham com diferença zero, e a única divergência encontrada é de arredondamento imaterial. </w:t>
      </w:r>
      <w:r>
        <w:rPr>
          <w:b/>
          <w:bCs/>
        </w:rPr>
        <w:t>Limitações:</w:t>
      </w:r>
      <w:r>
        <w:t xml:space="preserve"> a evidência é de segunda mão (já auditada) e não suporta conclusões sobre existência, direitos ou valorização; os dados simulados servem apenas para ensaiar procedimentos.</w:t>
      </w:r>
    </w:p>
    <w:p w14:paraId="4F4BFD87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314A00BB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7F0AD3DB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5D6E752A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7191A8CB" w14:textId="77777777" w:rsidR="00BD7FBC" w:rsidRDefault="00000000">
      <w:r>
        <w:br w:type="page"/>
      </w:r>
    </w:p>
    <w:p w14:paraId="7C055A18" w14:textId="77777777" w:rsidR="00BD7FBC" w:rsidRDefault="00000000">
      <w:pPr>
        <w:pStyle w:val="Ttulo1"/>
        <w:keepNext/>
      </w:pPr>
      <w:bookmarkStart w:id="30" w:name="_Toc243603066"/>
      <w:r>
        <w:rPr>
          <w:color w:val="1F3864"/>
        </w:rPr>
        <w:lastRenderedPageBreak/>
        <w:t>PT 501 — Evidência de auditoria: considerações específicas para itens selecionados</w:t>
      </w:r>
      <w:bookmarkEnd w:id="30"/>
    </w:p>
    <w:p w14:paraId="745E4FB7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61250934" w14:textId="77777777" w:rsidR="00BD7FBC" w:rsidRDefault="00000000">
      <w:pPr>
        <w:spacing w:after="120" w:line="276" w:lineRule="auto"/>
      </w:pPr>
      <w:r>
        <w:t>PT 501 — Estoques, litígios e reclamações e informações por segmento.</w:t>
      </w:r>
    </w:p>
    <w:p w14:paraId="64DEF51E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586E68F2" w14:textId="77777777" w:rsidR="00BD7FBC" w:rsidRDefault="00000000">
      <w:pPr>
        <w:spacing w:after="120" w:line="276" w:lineRule="auto"/>
      </w:pPr>
      <w:r>
        <w:t>NBC TA 501, Res. CFC 1.218/09 (F5): itens 4 a 8 (estoques e contagem física), 9 e 10 (litígios e reclamações: procedimentos e confirmação com advogados), 11 (modificação do relatório), 12 (representações formais) e 13 (informações por segmento).</w:t>
      </w:r>
    </w:p>
    <w:p w14:paraId="1EBCFF15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53928312" w14:textId="77777777" w:rsidR="00BD7FBC" w:rsidRDefault="00000000">
      <w:pPr>
        <w:spacing w:after="120" w:line="276" w:lineRule="auto"/>
      </w:pPr>
      <w:r>
        <w:t>Planejar e executar, na medida do permitido pelas fontes públicas, procedimentos sobre estoques, litígios e informações por segmento da SABESP.</w:t>
      </w:r>
    </w:p>
    <w:p w14:paraId="36BB3D74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483164E8" w14:textId="77777777" w:rsidR="00BD7FBC" w:rsidRDefault="00000000">
      <w:pPr>
        <w:spacing w:after="120" w:line="276" w:lineRule="auto"/>
      </w:pPr>
      <w:r>
        <w:t>Estoques: existência e valorização. Litígios: integridade, valorização e divulgação. Segmentos: apresentação e divulgação.</w:t>
      </w:r>
    </w:p>
    <w:p w14:paraId="29F8E2FD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4C28BB0F" w14:textId="77777777" w:rsidR="00BD7FBC" w:rsidRDefault="00000000">
      <w:pPr>
        <w:spacing w:after="120" w:line="276" w:lineRule="auto"/>
      </w:pPr>
      <w:r>
        <w:t>Estoques (R$ 22.061 mil, F1, p. 24), provisões judiciais (Nota 23, p. 110, R$ 1.903.412 mil líquidos de depósitos) e informações por segmento (Notas 29 e 30, pp. 130-131).</w:t>
      </w:r>
    </w:p>
    <w:p w14:paraId="519CFC4D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0E87E540" w14:textId="77777777" w:rsidR="00BD7FBC" w:rsidRDefault="00000000">
      <w:pPr>
        <w:spacing w:after="120" w:line="276" w:lineRule="auto"/>
      </w:pPr>
      <w:r>
        <w:rPr>
          <w:b/>
          <w:bCs/>
        </w:rPr>
        <w:t>Estoques (itens 4 a 8).</w:t>
      </w:r>
      <w:r>
        <w:t xml:space="preserve"> Realizado com evidência pública: o saldo consolidado subiu de R$ 10.818 mil para R$ 22.061 mil (+103,9%), mas ambos os valores são inferiores ao limite de distorções claramente triviais (R$ 29.255 mil). Análise de aplicabilidade: como o estoque é irrelevante para as demonstrações, a norma não exige acompanhar a contagem física (item 4 só se aplica se o estoque for relevante); o estoque de obras (R$ 22.640 mil) está no ativo de contrato e é testado nas adições (PT 330, R3). Planejado por falta de acesso: contagem rotativa, se a administração a tiver.</w:t>
      </w:r>
    </w:p>
    <w:p w14:paraId="0E728279" w14:textId="77777777" w:rsidR="00BD7FBC" w:rsidRDefault="00000000">
      <w:pPr>
        <w:spacing w:after="120" w:line="276" w:lineRule="auto"/>
      </w:pPr>
      <w:r>
        <w:rPr>
          <w:b/>
          <w:bCs/>
        </w:rPr>
        <w:t>Litígios e reclamações (itens 9 e 10).</w:t>
      </w:r>
      <w:r>
        <w:t xml:space="preserve"> Realizado com evidência pública: comparação das provisões judiciais líquidas de depósitos (R$ mil, consolidado, Nota 23, p. 110):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1500"/>
        <w:gridCol w:w="1500"/>
        <w:gridCol w:w="1500"/>
        <w:gridCol w:w="1738"/>
      </w:tblGrid>
      <w:tr w:rsidR="00BD7FBC" w14:paraId="5E75CB4F" w14:textId="77777777">
        <w:trPr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4149A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Natureza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973E1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31/12/2024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5287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31/12/2025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EDEC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Variação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49DC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Variação %</w:t>
            </w:r>
          </w:p>
        </w:tc>
      </w:tr>
      <w:tr w:rsidR="00BD7FBC" w14:paraId="0B25864A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584B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Ações com clientes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C24E3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138.462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3F114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132.901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86E2A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-5.561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2F9C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-4,0%</w:t>
            </w:r>
          </w:p>
        </w:tc>
      </w:tr>
      <w:tr w:rsidR="00BD7FBC" w14:paraId="4B763515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D786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Ações com fornecedores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212F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235.625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E62F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51.282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68C59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-184.343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16D2D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-78,2%</w:t>
            </w:r>
          </w:p>
        </w:tc>
      </w:tr>
      <w:tr w:rsidR="00BD7FBC" w14:paraId="607BDDF7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DF496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Outras questões cíveis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F1DE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172.720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F9FC1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153.711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8861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-19.009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4C559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-11,0%</w:t>
            </w:r>
          </w:p>
        </w:tc>
      </w:tr>
      <w:tr w:rsidR="00BD7FBC" w14:paraId="387BED62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FF265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Ações tributárias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6EE11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174.009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BE61D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11.590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C1BFD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-162.419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8AC38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-93,3%</w:t>
            </w:r>
          </w:p>
        </w:tc>
      </w:tr>
      <w:tr w:rsidR="00BD7FBC" w14:paraId="6A03F74F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4E8C4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Ações trabalhistas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67C10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1.063.873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6414F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1.393.402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84F3C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+329.529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95EB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+31,0%</w:t>
            </w:r>
          </w:p>
        </w:tc>
      </w:tr>
      <w:tr w:rsidR="00BD7FBC" w14:paraId="48219AD9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3879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Ações ambientais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E46E7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656.990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D915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160.526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6D512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-496.464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CE445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-75,6%</w:t>
            </w:r>
          </w:p>
        </w:tc>
      </w:tr>
      <w:tr w:rsidR="00BD7FBC" w14:paraId="32E9E8FB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3E425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84A0D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2.441.679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BDECD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1.903.412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3F583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-538.267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8AFB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-22,0%</w:t>
            </w:r>
          </w:p>
        </w:tc>
      </w:tr>
    </w:tbl>
    <w:p w14:paraId="529BB56E" w14:textId="77777777" w:rsidR="00BD7FBC" w:rsidRDefault="00000000">
      <w:pPr>
        <w:spacing w:after="120" w:line="276" w:lineRule="auto"/>
      </w:pPr>
      <w:r>
        <w:t>A redução de R$ 538.267 mil (-22,0%) equivale a 0,9x a materialidade global. As maiores quedas são ambientais, tributárias e com fornecedores; trabalhistas sobem. A nota explica que em 2025 houve revisão dos critérios de avaliação (agora com escritórios externos), nova política de acordos e reversões de provisões ambientais (p. 110). As outras receitas operacionais subiram R$ 447.951 mil (de R$ 59.063 mil para R$ 507.014 mil), mas a Nota 33 atribui essa alta a créditos fiscais extemporâneos de PIS e Cofins (p. 137), e não há evidência pública de que as reversões estejam nesse grupo.</w:t>
      </w:r>
    </w:p>
    <w:p w14:paraId="3A8C2B68" w14:textId="77777777" w:rsidR="00BD7FBC" w:rsidRDefault="00000000">
      <w:pPr>
        <w:spacing w:after="120" w:line="276" w:lineRule="auto"/>
      </w:pPr>
      <w:r>
        <w:rPr>
          <w:b/>
          <w:bCs/>
        </w:rPr>
        <w:lastRenderedPageBreak/>
        <w:t>Planejado por falta de acesso:</w:t>
      </w:r>
      <w:r>
        <w:t xml:space="preserve"> carta de confirmação aos advogados internos e externos (item 10 e PT 505), leitura de atas e de correspondência jurídica, indagações sobre acordos firmados e reversões, e avaliação do critério de probabilidade usado.</w:t>
      </w:r>
    </w:p>
    <w:p w14:paraId="2E6A0495" w14:textId="77777777" w:rsidR="00BD7FBC" w:rsidRDefault="00000000">
      <w:pPr>
        <w:spacing w:after="120" w:line="276" w:lineRule="auto"/>
      </w:pPr>
      <w:r>
        <w:rPr>
          <w:b/>
          <w:bCs/>
        </w:rPr>
        <w:t>Informações por segmento (item 13).</w:t>
      </w:r>
      <w:r>
        <w:t xml:space="preserve"> Realizado com evidência pública: a companhia informa um único segmento operacional, medido pelo lucro operacional antes de outras despesas e equivalência, sem receita e custo de construção (Nota 29, p. 131). Recálculo: receita líquida R$ 38.092.050 mil - custos e despesas R$ 25.815.313 mil = R$ 12.276.737 mil, igual ao informado (p. 130). A conclusão de segmento único é compatível com a análise das informações gerenciais descrita (decisão pelo Conselho e pela Diretoria Colegiada). Planejado: obter relatórios gerenciais para confirmar que o tomador de decisões usa um só conjunto de informações.</w:t>
      </w:r>
    </w:p>
    <w:p w14:paraId="343E8CC4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5EAAFD5D" w14:textId="77777777" w:rsidR="00BD7FBC" w:rsidRDefault="00000000">
      <w:pPr>
        <w:spacing w:after="120" w:line="276" w:lineRule="auto"/>
      </w:pPr>
      <w:r>
        <w:t>F1, pp. 24, 110, 130, 131, 137. Referências cruzadas: PT 250 (leis), PT 315, PT 330, PT 505, PT 520, PT 540.</w:t>
      </w:r>
    </w:p>
    <w:p w14:paraId="60C6C189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43FB7C10" w14:textId="77777777" w:rsidR="00BD7FBC" w:rsidRDefault="00000000">
      <w:pPr>
        <w:spacing w:after="120" w:line="276" w:lineRule="auto"/>
      </w:pPr>
      <w:r>
        <w:t xml:space="preserve">Estoques: trivial, sem teste de contagem. Litígios: a queda líquida de R$ 538.267 mil e a mudança de critérios são o principal ponto de atenção da área de provisões, sem conclusão possível sem acesso. Segmentos: recálculo coerente. </w:t>
      </w:r>
      <w:r>
        <w:rPr>
          <w:b/>
          <w:bCs/>
        </w:rPr>
        <w:t>Limitação:</w:t>
      </w:r>
      <w:r>
        <w:t xml:space="preserve"> não se contatou advogados; a leitura da nota não permite avaliar probabilidade de perda.</w:t>
      </w:r>
    </w:p>
    <w:p w14:paraId="21D33CBE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3FCE1113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5F71EDC0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30BAD583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0A9DD89C" w14:textId="77777777" w:rsidR="00BD7FBC" w:rsidRDefault="00000000">
      <w:r>
        <w:br w:type="page"/>
      </w:r>
    </w:p>
    <w:p w14:paraId="648BA03A" w14:textId="77777777" w:rsidR="00BD7FBC" w:rsidRDefault="00000000">
      <w:pPr>
        <w:pStyle w:val="Ttulo1"/>
        <w:keepNext/>
      </w:pPr>
      <w:bookmarkStart w:id="31" w:name="_Toc243603067"/>
      <w:r>
        <w:rPr>
          <w:color w:val="1F3864"/>
        </w:rPr>
        <w:lastRenderedPageBreak/>
        <w:t>PT 505 — Confirmações externas</w:t>
      </w:r>
      <w:bookmarkEnd w:id="31"/>
    </w:p>
    <w:p w14:paraId="5B8EBCD1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0DEE7F69" w14:textId="77777777" w:rsidR="00BD7FBC" w:rsidRDefault="00000000">
      <w:pPr>
        <w:spacing w:after="120" w:line="276" w:lineRule="auto"/>
      </w:pPr>
      <w:r>
        <w:t>PT 505 — Modelos, controle de circularização, tratamento de diferenças e procedimentos alternativos. Nenhuma solicitação real foi enviada.</w:t>
      </w:r>
    </w:p>
    <w:p w14:paraId="119A9EB0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73C67A9C" w14:textId="77777777" w:rsidR="00BD7FBC" w:rsidRDefault="00000000">
      <w:pPr>
        <w:spacing w:after="120" w:line="276" w:lineRule="auto"/>
      </w:pPr>
      <w:r>
        <w:t>NBC TA 505, Res. CFC 1.219/09 (F5): itens 7 (controle da solicitação), 8 e 9 (recusa da administração), 10 (dúvidas sobre confiabilidade), 11 a 13 (não resposta e respostas não confiáveis), 14 (investigação de exceções), 15 (confirmações negativas) e 16 (avaliação dos resultados).</w:t>
      </w:r>
    </w:p>
    <w:p w14:paraId="205AA71D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50C9C180" w14:textId="77777777" w:rsidR="00BD7FBC" w:rsidRDefault="00000000">
      <w:pPr>
        <w:spacing w:after="120" w:line="276" w:lineRule="auto"/>
      </w:pPr>
      <w:r>
        <w:t>Preparar a circularização dos saldos relevantes e o tratamento de respostas, sem enviar nada.</w:t>
      </w:r>
    </w:p>
    <w:p w14:paraId="67112DA7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19115DED" w14:textId="77777777" w:rsidR="00BD7FBC" w:rsidRDefault="00000000">
      <w:pPr>
        <w:spacing w:after="120" w:line="276" w:lineRule="auto"/>
      </w:pPr>
      <w:r>
        <w:t>Existência e direitos e obrigações (caixa, aplicações, contas a receber, partes relacionadas); integridade de passivos (empréstimos e contingências).</w:t>
      </w:r>
    </w:p>
    <w:p w14:paraId="4A4D030C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077AB4CF" w14:textId="77777777" w:rsidR="00BD7FBC" w:rsidRDefault="00000000">
      <w:pPr>
        <w:spacing w:after="120" w:line="276" w:lineRule="auto"/>
      </w:pPr>
      <w:r>
        <w:t>Saldos relevantes da DFP 2025 (F1). Critério de seleção: saldos acima da materialidade para execução (R$ 409.565 mil), e partes relacionadas acima da materialidade específica (R$ 292.547 mil).</w:t>
      </w:r>
    </w:p>
    <w:p w14:paraId="09772DB0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3C206D2A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Controle de circularização (item 7), todas com status "não enviada":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2000"/>
        <w:gridCol w:w="2700"/>
        <w:gridCol w:w="1600"/>
        <w:gridCol w:w="1700"/>
        <w:gridCol w:w="1138"/>
      </w:tblGrid>
      <w:tr w:rsidR="00BD7FBC" w14:paraId="67AA8955" w14:textId="77777777">
        <w:trPr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08AEE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Nº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2A110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Parte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DB4BB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Saldo (R$ mil) e fonte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F3E0ED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Tipo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08C83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Critério</w:t>
            </w:r>
          </w:p>
        </w:tc>
        <w:tc>
          <w:tcPr>
            <w:tcW w:w="1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5402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Status</w:t>
            </w:r>
          </w:p>
        </w:tc>
      </w:tr>
      <w:tr w:rsidR="00BD7FBC" w14:paraId="4843804E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635D3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C-01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FBF0E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Instituições financeiras depositárias e gestoras das aplicações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6AE2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Caixa e equivalentes 4.663.226 (Nota 7); aplicações financeiras 7.707.745 (Nota 8)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640A4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Positiva, sobre saldos, contas, garantias e bloqueios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A0B4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Todas as instituições com saldo acima do trivial</w:t>
            </w:r>
          </w:p>
        </w:tc>
        <w:tc>
          <w:tcPr>
            <w:tcW w:w="1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0387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enviada</w:t>
            </w:r>
          </w:p>
        </w:tc>
      </w:tr>
      <w:tr w:rsidR="00BD7FBC" w14:paraId="45C5FD9E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9DFE0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C-02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2786F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Credores de empréstimos (CEF, BNDES, BID, BIRD, BTG e outros) e agente fiduciário de debêntures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1C0E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Empréstimos e financiamentos 40.142.347 (Nota 17); R$ 2.741 milhões contratados e não utilizados (p. 94)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2D5A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Positiva, com saldo, vencimentos, covenants e garantias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CA6EA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Todos os credores com saldo acima da ME</w:t>
            </w:r>
          </w:p>
        </w:tc>
        <w:tc>
          <w:tcPr>
            <w:tcW w:w="1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0415D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enviada</w:t>
            </w:r>
          </w:p>
        </w:tc>
      </w:tr>
      <w:tr w:rsidR="00BD7FBC" w14:paraId="0F46DF5A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F788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C-03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0B77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Estado de São Paulo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EB9FA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Recebíveis 1.139.170; valores controversos 1.808.631 (PECLD de 100%); dividendos a pagar 428.681 (Nota 11, pp. 62-63)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57DB4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Positiva, com reconhecimento do valor controverso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84DD7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Todos (parte relacionada acima do limite específico)</w:t>
            </w:r>
          </w:p>
        </w:tc>
        <w:tc>
          <w:tcPr>
            <w:tcW w:w="1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0AC1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enviada</w:t>
            </w:r>
          </w:p>
        </w:tc>
      </w:tr>
      <w:tr w:rsidR="00BD7FBC" w14:paraId="2771C0C0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F32FE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C-04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0765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Equatorial S.A.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9033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Dividendos e JCP a pagar 348.402 (Nota 11, p. 65)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DD28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Positiva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52C56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Acima da materialidade específica</w:t>
            </w:r>
          </w:p>
        </w:tc>
        <w:tc>
          <w:tcPr>
            <w:tcW w:w="1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6B24D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enviada</w:t>
            </w:r>
          </w:p>
        </w:tc>
      </w:tr>
      <w:tr w:rsidR="00BD7FBC" w14:paraId="006F8378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FC3B6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C-05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7F93F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Municípios compradores no atacado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5D4C3E" w14:textId="23D31BD6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 xml:space="preserve">Contas a receber por atacado </w:t>
            </w:r>
            <w:r w:rsidR="00831754">
              <w:rPr>
                <w:sz w:val="17"/>
                <w:szCs w:val="17"/>
              </w:rPr>
              <w:br/>
            </w:r>
            <w:r w:rsidR="00831754" w:rsidRPr="00831754">
              <w:rPr>
                <w:sz w:val="17"/>
                <w:szCs w:val="17"/>
              </w:rPr>
              <w:t>4.413.449</w:t>
            </w:r>
            <w:r w:rsidR="00831754"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</w:rPr>
              <w:t>(Nota 10, p. 59)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42BF9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Positiva, com valores e vencimentos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BDC2B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Maiores saldos e saldos vencidos</w:t>
            </w:r>
          </w:p>
        </w:tc>
        <w:tc>
          <w:tcPr>
            <w:tcW w:w="1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E51BF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enviada</w:t>
            </w:r>
          </w:p>
        </w:tc>
      </w:tr>
      <w:tr w:rsidR="00BD7FBC" w14:paraId="1703624D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33BC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C-06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EA23E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Advogados internos e externos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713B7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Provisões judiciais líquidas 1.903.412 (Nota 23, p. 110)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028A6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Carta de contingências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3C91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Processos acima da ME e todos os ambientais e trabalhistas relevantes</w:t>
            </w:r>
          </w:p>
        </w:tc>
        <w:tc>
          <w:tcPr>
            <w:tcW w:w="1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C72C8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enviada</w:t>
            </w:r>
          </w:p>
        </w:tc>
      </w:tr>
      <w:tr w:rsidR="00BD7FBC" w14:paraId="6FE70F23" w14:textId="77777777">
        <w:trPr>
          <w:cantSplit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EED2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C-07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DC2F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Fornecedores de obras relevantes</w:t>
            </w:r>
          </w:p>
        </w:tc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6C917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Adições ao ativo de contrato de 16.684.564 (Nota 13, p. 70)</w:t>
            </w:r>
          </w:p>
        </w:tc>
        <w:tc>
          <w:tcPr>
            <w:tcW w:w="1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1523A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Positiva, com saldo a pagar e medições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05719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Maiores fornecedores e adiantamentos (R$ 1.800.997 mil)</w:t>
            </w:r>
          </w:p>
        </w:tc>
        <w:tc>
          <w:tcPr>
            <w:tcW w:w="11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E3A96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enviada</w:t>
            </w:r>
          </w:p>
        </w:tc>
      </w:tr>
    </w:tbl>
    <w:p w14:paraId="0E3CA46F" w14:textId="77777777" w:rsidR="00BD7FBC" w:rsidRDefault="00BD7FBC">
      <w:pPr>
        <w:spacing w:after="120"/>
      </w:pPr>
    </w:p>
    <w:p w14:paraId="477CED65" w14:textId="77777777" w:rsidR="00BD7FBC" w:rsidRDefault="00000000">
      <w:pPr>
        <w:spacing w:after="120" w:line="276" w:lineRule="auto"/>
      </w:pPr>
      <w:r>
        <w:rPr>
          <w:b/>
          <w:bCs/>
        </w:rPr>
        <w:t>Modelo de carta de confirmação (didático, não enviada).</w:t>
      </w:r>
      <w:r>
        <w:t xml:space="preserve"> "Prezados Senhores: em conexão com a auditoria das demonstrações financeiras da SABESP de 31/12/2025, e com autorização expressa da </w:t>
      </w:r>
      <w:r>
        <w:lastRenderedPageBreak/>
        <w:t>administração, solicitamos que respondam diretamente ao auditor, por canal controlado por ele, informando o saldo de [conta] em 31/12/2025, suas condições e eventuais garantias, ônus ou diferenças. Se houver divergência, descrevam-na. Resposta positiva solicitada, ainda que o saldo concorde."</w:t>
      </w:r>
    </w:p>
    <w:p w14:paraId="1EAC28F0" w14:textId="77777777" w:rsidR="00BD7FBC" w:rsidRDefault="00000000">
      <w:pPr>
        <w:spacing w:after="120" w:line="276" w:lineRule="auto"/>
      </w:pPr>
      <w:r>
        <w:rPr>
          <w:b/>
          <w:bCs/>
        </w:rPr>
        <w:t>Tratamento de diferenças e alternativos (itens 10 a 14).</w:t>
      </w:r>
      <w:r>
        <w:t xml:space="preserve"> Diferenças são investigadas quanto a erro de corte, valores em trânsito, reconhecimento diferente ou distorção; respostas não confiáveis (por canal não controlado, por exemplo) são tratadas como não recebidas (item 10 a 12). Alternativos: para caixa, extratos e conciliações e comprovantes de liquidação posterior; para clientes, recebimentos subsequentes e documentos de faturamento; para credores, contratos, extratos de agente fiduciário e pagamentos; para o Estado, ofícios de reconhecimento da dívida e acordos de parcelamento. Confirmações negativas só se o risco for baixo e houver muitos saldos pequenos (item 15), o que não é o caso destes saldos.</w:t>
      </w:r>
    </w:p>
    <w:p w14:paraId="4DAB5295" w14:textId="77777777" w:rsidR="00BD7FBC" w:rsidRDefault="00000000">
      <w:pPr>
        <w:spacing w:after="120" w:line="276" w:lineRule="auto"/>
      </w:pPr>
      <w:r>
        <w:rPr>
          <w:b/>
          <w:bCs/>
        </w:rPr>
        <w:t>Recusa da administração (itens 8 e 9).</w:t>
      </w:r>
      <w:r>
        <w:t xml:space="preserve"> Caso a administração negasse o envio de alguma confirmação, o auditor indagaria os motivos, buscaria evidência alternativa e avaliaria o efeito sobre o risco avaliado e sobre o relatório.</w:t>
      </w:r>
    </w:p>
    <w:p w14:paraId="408BFE56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55A90BC6" w14:textId="77777777" w:rsidR="00BD7FBC" w:rsidRDefault="00000000">
      <w:pPr>
        <w:spacing w:after="120" w:line="276" w:lineRule="auto"/>
      </w:pPr>
      <w:r>
        <w:t>F1, pp. 56, 59, 62, 63, 65, 70, 94, 110. Referências cruzadas: PT 330 (R5 a R8), PT 450, PT 550, PT 570.</w:t>
      </w:r>
    </w:p>
    <w:p w14:paraId="51357F4C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0C6174AF" w14:textId="77777777" w:rsidR="00BD7FBC" w:rsidRDefault="00000000">
      <w:pPr>
        <w:spacing w:after="120" w:line="276" w:lineRule="auto"/>
      </w:pPr>
      <w:r>
        <w:t xml:space="preserve">Sete circularizações planejadas, nenhuma enviada. </w:t>
      </w:r>
      <w:r>
        <w:rPr>
          <w:b/>
          <w:bCs/>
        </w:rPr>
        <w:t>Limitação:</w:t>
      </w:r>
      <w:r>
        <w:t xml:space="preserve"> o dossiê não tem acesso a endereços, contatos ou autorização para circularização; qualquer resposta aqui seria inventada, e por isso não há resultados.</w:t>
      </w:r>
    </w:p>
    <w:p w14:paraId="11C60A89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758EDCA5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04B38C99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7725775C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736103F2" w14:textId="77777777" w:rsidR="00BD7FBC" w:rsidRDefault="00000000">
      <w:r>
        <w:br w:type="page"/>
      </w:r>
    </w:p>
    <w:p w14:paraId="6BE1611C" w14:textId="77777777" w:rsidR="00BD7FBC" w:rsidRDefault="00000000">
      <w:pPr>
        <w:pStyle w:val="Ttulo1"/>
        <w:keepNext/>
      </w:pPr>
      <w:bookmarkStart w:id="32" w:name="_Toc243603068"/>
      <w:r>
        <w:rPr>
          <w:color w:val="1F3864"/>
        </w:rPr>
        <w:lastRenderedPageBreak/>
        <w:t>PT 510 — Trabalhos iniciais: saldos iniciais</w:t>
      </w:r>
      <w:bookmarkEnd w:id="32"/>
    </w:p>
    <w:p w14:paraId="4057554D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717034A0" w14:textId="77777777" w:rsidR="00BD7FBC" w:rsidRDefault="00000000">
      <w:pPr>
        <w:spacing w:after="120" w:line="276" w:lineRule="auto"/>
      </w:pPr>
      <w:r>
        <w:t>PT 510 — Tratamento como auditoria inicial didática: saldos de abertura, políticas contábeis e efeitos de modificações na opinião do auditor anterior.</w:t>
      </w:r>
    </w:p>
    <w:p w14:paraId="789FCD2A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258ECBF4" w14:textId="77777777" w:rsidR="00BD7FBC" w:rsidRDefault="00000000">
      <w:pPr>
        <w:spacing w:after="120" w:line="276" w:lineRule="auto"/>
      </w:pPr>
      <w:r>
        <w:t>NBC TA 510 (R1) (F5): itens 5 (ler as demonstrações e o relatório do auditor antecessor), 6 e 7 (evidência sobre saldos iniciais), 8 (políticas contábeis), 9 (período anterior auditado por outro auditor), 10 a 12 (impossibilidade de obter evidência e modificação da opinião) e 13 (opinião do antecessor modificada).</w:t>
      </w:r>
    </w:p>
    <w:p w14:paraId="723327AE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2F862876" w14:textId="77777777" w:rsidR="00BD7FBC" w:rsidRDefault="00000000">
      <w:pPr>
        <w:spacing w:after="120" w:line="276" w:lineRule="auto"/>
      </w:pPr>
      <w:r>
        <w:t>Tratar o exercício de 2025 como auditoria inicial (EY, com 2024 auditado pela BDO) e avaliar se os saldos de abertura e as políticas contábeis permitem confiar nos valores correspondentes.</w:t>
      </w:r>
    </w:p>
    <w:p w14:paraId="48CB0039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2ED45DE1" w14:textId="77777777" w:rsidR="00BD7FBC" w:rsidRDefault="00000000">
      <w:pPr>
        <w:spacing w:after="120" w:line="276" w:lineRule="auto"/>
      </w:pPr>
      <w:r>
        <w:t>Existência, integridade e valorização dos saldos de abertura; consistência das políticas contábeis. Risco principal: distorção no ativo financeiro de abertura (R$ 17.601.626 mil), constituído em 2024 pela bifurcação.</w:t>
      </w:r>
    </w:p>
    <w:p w14:paraId="24224C0B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52CC0A87" w14:textId="77777777" w:rsidR="00BD7FBC" w:rsidRDefault="00000000">
      <w:pPr>
        <w:spacing w:after="120" w:line="276" w:lineRule="auto"/>
      </w:pPr>
      <w:r>
        <w:t>Balanço, DRE e notas de 31/12/2024 como apresentados na DFP 2024 (F2) e como comparativos na DFP 2025 (F1). Critério de seleção: linhas dos grupos dos riscos significativos e totais das demonstrações.</w:t>
      </w:r>
    </w:p>
    <w:p w14:paraId="78BCB049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79C3D927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 (itens 5, 6 e 9).</w:t>
      </w:r>
      <w:r>
        <w:t xml:space="preserve"> Leitura do relatório da BDO (opinião sem modificação, 24/03/2025, F2, pp. 155-158) e do relatório da EY (valores de 2024 auditados por outro auditor, F1, p. 143). Comparação dos saldos de 2024 nas duas DFPs (consolidado, R$ mil):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2000"/>
        <w:gridCol w:w="2400"/>
        <w:gridCol w:w="1638"/>
      </w:tblGrid>
      <w:tr w:rsidR="00BD7FBC" w14:paraId="27AE75AB" w14:textId="77777777">
        <w:trPr>
          <w:tblHeader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6E981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Linha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D8BF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DFP 2024 (F2)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0366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Comparativo na DFP 2025 (F1)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B346C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Diferença</w:t>
            </w:r>
          </w:p>
        </w:tc>
      </w:tr>
      <w:tr w:rsidR="00BD7FBC" w14:paraId="2E8146A0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4D7E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circulante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B3D9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10.608.860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5A15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10.608.860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FB734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244E7A26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F42F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não circulante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7D0B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70.356.570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F136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70.356.570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7900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6FD9B5CE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0DBE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Caixa e equivalentes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F1B79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1.682.606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1CE10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1.682.606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1230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463BD43B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20A01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de contrato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B512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4.877.667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6009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4.877.667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627BF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3B041D34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49B92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financeiro da concessão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1896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17.601.626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0112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17.601.626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ECEE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02750E3D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E130F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Intangível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1FCB0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44.771.124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D4CF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44.771.124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FB0F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04E3C59B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AFDC1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Imobilizado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9BB62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561.548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7C57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561.548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4E60C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4A6C1DB9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2082D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Passivo circulante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47EFB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11.972.245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3D3C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11.972.245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A0A87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5103B67E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D0E0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Passivo não circulante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D0423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32.065.131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8914B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32.065.131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D91E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7B11C9A1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CDC9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Patrimônio líquido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28288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36.928.054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7DDC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36.928.054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F3ABC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5DFFCBA6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12B9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de 2024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A2DEE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36.145.477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4E3F0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36.145.477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4B3B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10B76642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347A6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Custos de 2024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92FE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-16.603.073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0041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-16.603.073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8D4C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3C070A79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DA998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Resultado antes dos tributos de 2024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41195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13.642.808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7545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13.642.808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EB46C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5A8E018E" w14:textId="77777777">
        <w:trPr>
          <w:cantSplit/>
        </w:trPr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29973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Lucro líquido de 2024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A782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9.579.563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0A7D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9.579.563</w:t>
            </w:r>
          </w:p>
        </w:tc>
        <w:tc>
          <w:tcPr>
            <w:tcW w:w="1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2DE7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</w:tbl>
    <w:p w14:paraId="14DE7B81" w14:textId="77777777" w:rsidR="00BD7FBC" w:rsidRDefault="00000000">
      <w:pPr>
        <w:spacing w:after="120" w:line="276" w:lineRule="auto"/>
      </w:pPr>
      <w:r>
        <w:rPr>
          <w:b/>
          <w:bCs/>
        </w:rPr>
        <w:t>Recomputação do ativo financeiro de abertura.</w:t>
      </w:r>
      <w:r>
        <w:t xml:space="preserve"> Em 2024, o ativo financeiro foi constituído por transferência do intangível de R$ 8.450.316 mil (Nota 14, quadro de 2024, p. 73) e por atualização de </w:t>
      </w:r>
      <w:r>
        <w:lastRenderedPageBreak/>
        <w:t>R$ 9.151.310 mil reconhecida na receita (Nota 30, p. 131): a soma é R$ 17.601.626 mil, igual ao saldo de abertura (diferença zero).</w:t>
      </w:r>
    </w:p>
    <w:p w14:paraId="3634D250" w14:textId="77777777" w:rsidR="00BD7FBC" w:rsidRDefault="00000000">
      <w:pPr>
        <w:spacing w:after="120" w:line="276" w:lineRule="auto"/>
      </w:pPr>
      <w:r>
        <w:rPr>
          <w:b/>
          <w:bCs/>
        </w:rPr>
        <w:t>Políticas contábeis (item 8).</w:t>
      </w:r>
      <w:r>
        <w:t xml:space="preserve"> Mudança de estimativa: desde 1º/01/2025 a margem de construção passou de 2,3% para zero (Nota 13, p. 71), com efeito prospectivo e sem efeito nos saldos de abertura. A revisão de premissas do ativo financeiro de dezembro de 2025 também é prospectiva (Nota 15, p. 80). Não há reapresentação dos saldos de 2024, pois todos os saldos acima coincidem.</w:t>
      </w:r>
    </w:p>
    <w:p w14:paraId="237527B9" w14:textId="77777777" w:rsidR="00BD7FBC" w:rsidRDefault="00000000">
      <w:pPr>
        <w:spacing w:after="120" w:line="276" w:lineRule="auto"/>
      </w:pPr>
      <w:r>
        <w:rPr>
          <w:b/>
          <w:bCs/>
        </w:rPr>
        <w:t>Opinião do antecessor (item 13).</w:t>
      </w:r>
      <w:r>
        <w:t xml:space="preserve"> A BDO emitiu opinião sem modificação; portanto, o relatório da EY não precisa tratar efeito de modificação anterior. Os assuntos de destaque de 2024 (bifurcação do ativo financeiro e mensuração de infraestrutura) reaparecem como risco no PT 315 e no PT 265 (D1).</w:t>
      </w:r>
    </w:p>
    <w:p w14:paraId="6081A3D2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Revisão dos papéis de trabalho do auditor antecessor, com autorização da administração e do antecessor (item 9 e A-seção correspondente); testes de corte e de fechamento de 2024; procedimentos sobre o cálculo da bifurcação (planilhas manuais, F2, p. 156); e conversa com a BDO. Nada disso foi feito.</w:t>
      </w:r>
    </w:p>
    <w:p w14:paraId="6876914B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27B0DA91" w14:textId="77777777" w:rsidR="00BD7FBC" w:rsidRDefault="00000000">
      <w:pPr>
        <w:spacing w:after="120" w:line="276" w:lineRule="auto"/>
      </w:pPr>
      <w:r>
        <w:t>F1, pp. 71, 73, 80, 131, 143; F2, pp. 155-158 e demonstrações de 2024. Referências cruzadas: PT 200, PT 210, PT 265 (D1), PT 315, PT 540.</w:t>
      </w:r>
    </w:p>
    <w:p w14:paraId="46BDAADE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7550D758" w14:textId="77777777" w:rsidR="00BD7FBC" w:rsidRDefault="00000000">
      <w:pPr>
        <w:spacing w:after="120" w:line="276" w:lineRule="auto"/>
      </w:pPr>
      <w:r>
        <w:t xml:space="preserve">Saldos de abertura e comparativos são consistentes em 14 linhas, e o ativo financeiro de abertura recompõe-se com notas e receita. Não há reapresentação nem modificação do antecessor. </w:t>
      </w:r>
      <w:r>
        <w:rPr>
          <w:b/>
          <w:bCs/>
        </w:rPr>
        <w:t>Limitação:</w:t>
      </w:r>
      <w:r>
        <w:t xml:space="preserve"> a consistência entre duas publicações do mesmo emissor não prova a exatidão dos saldos de abertura; sem acesso aos papéis da BDO, o risco de distorção no ativo financeiro de abertura permanece sem teste.</w:t>
      </w:r>
    </w:p>
    <w:p w14:paraId="39623CDC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08C5A15C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20CC0D4E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4F273CBB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2F51B225" w14:textId="77777777" w:rsidR="00BD7FBC" w:rsidRDefault="00000000">
      <w:r>
        <w:br w:type="page"/>
      </w:r>
    </w:p>
    <w:p w14:paraId="6C2BF19B" w14:textId="77777777" w:rsidR="00BD7FBC" w:rsidRDefault="00000000">
      <w:pPr>
        <w:pStyle w:val="Ttulo1"/>
        <w:keepNext/>
      </w:pPr>
      <w:bookmarkStart w:id="33" w:name="_Toc243603069"/>
      <w:r>
        <w:rPr>
          <w:color w:val="1F3864"/>
        </w:rPr>
        <w:lastRenderedPageBreak/>
        <w:t>PT 520 — Procedimentos analíticos</w:t>
      </w:r>
      <w:bookmarkEnd w:id="33"/>
    </w:p>
    <w:p w14:paraId="6CE0C20A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0580E7DB" w14:textId="77777777" w:rsidR="00BD7FBC" w:rsidRDefault="00000000">
      <w:pPr>
        <w:spacing w:after="120" w:line="276" w:lineRule="auto"/>
      </w:pPr>
      <w:r>
        <w:t>PT 520 — Expectativas, precisão, limites de investigação, cálculos e investigação de diferenças.</w:t>
      </w:r>
    </w:p>
    <w:p w14:paraId="3D4B7787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13354E03" w14:textId="77777777" w:rsidR="00BD7FBC" w:rsidRDefault="00000000">
      <w:pPr>
        <w:spacing w:after="120" w:line="276" w:lineRule="auto"/>
      </w:pPr>
      <w:r>
        <w:t>NBC TA 520, Res. CFC 1.221/09 (F5): itens 5 (planejar e executar procedimentos analíticos substantivos: adequação, confiabilidade dos dados, precisão da expectativa, diferença aceitável), 6 (procedimentos analíticos perto do final da auditoria) e 7 (investigação de flutuações inconsistentes).</w:t>
      </w:r>
    </w:p>
    <w:p w14:paraId="7EFE8601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0567C80E" w14:textId="77777777" w:rsidR="00BD7FBC" w:rsidRDefault="00000000">
      <w:pPr>
        <w:spacing w:after="120" w:line="276" w:lineRule="auto"/>
      </w:pPr>
      <w:r>
        <w:t>Construir expectativas independentes para contas de risco, calcular diferenças e investigar as que ultrapassem o limite.</w:t>
      </w:r>
    </w:p>
    <w:p w14:paraId="797285F1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39896BFB" w14:textId="77777777" w:rsidR="00BD7FBC" w:rsidRDefault="00000000">
      <w:pPr>
        <w:spacing w:after="120" w:line="276" w:lineRule="auto"/>
      </w:pPr>
      <w:r>
        <w:t>Ocorrência e valorização da receita, valorização de ativos de concessão, perdas esperadas, tributos e despesas. Riscos: R1, R3, R4 e R5 (PT 330).</w:t>
      </w:r>
    </w:p>
    <w:p w14:paraId="680058B8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70587131" w14:textId="77777777" w:rsidR="00BD7FBC" w:rsidRDefault="00000000">
      <w:pPr>
        <w:spacing w:after="120" w:line="276" w:lineRule="auto"/>
      </w:pPr>
      <w:r>
        <w:t>DRE e notas da DFP 2025 e 2024 (F1, F2) e IPCA de 2025 (4,26%, IBGE: https://agenciadenoticias.ibge.gov.br/agencia-noticias/45613-ipca-em-dezembro-vai-a-0-33-e-acumula-4-26-em-2025.html, acesso em 22/10/2026).</w:t>
      </w:r>
    </w:p>
    <w:p w14:paraId="0BFB69A7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4710E117" w14:textId="77777777" w:rsidR="00BD7FBC" w:rsidRDefault="00000000">
      <w:pPr>
        <w:spacing w:after="120" w:line="276" w:lineRule="auto"/>
      </w:pPr>
      <w:r>
        <w:rPr>
          <w:b/>
          <w:bCs/>
        </w:rPr>
        <w:t>Precisão e limite.</w:t>
      </w:r>
      <w:r>
        <w:t xml:space="preserve"> Para riscos significativos, o limite de investigação é 25% da materialidade para execução, ou R$ 102.391 mil (julgamento do aluno, abaixo da ME por haver risco de distorção relevante); diferenças acima do limite são investigadas.</w:t>
      </w:r>
    </w:p>
    <w:p w14:paraId="6D981CC0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Cálculos reproduzíveis (valores em R$ mil, consolidado):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800"/>
        <w:gridCol w:w="1100"/>
        <w:gridCol w:w="1100"/>
        <w:gridCol w:w="1000"/>
        <w:gridCol w:w="1738"/>
      </w:tblGrid>
      <w:tr w:rsidR="00BD7FBC" w14:paraId="3341C3B7" w14:textId="77777777">
        <w:trPr>
          <w:tblHeader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93D31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Analítico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15A4A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Expectativa (método)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5B1E7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Esperado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ABCB96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Registrado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AE20F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Diferença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339E0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Acima do limite?</w:t>
            </w:r>
          </w:p>
        </w:tc>
      </w:tr>
      <w:tr w:rsidR="00BD7FBC" w14:paraId="1DE37313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E092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A1. Receita bruta de saneamento (sem construção e sem ativo financeiro)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2674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2024 x (1 + IPCA 2025 de 4,26%); sem dados de volume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2FD7B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24.912.776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74778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24.761.056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1A584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-151.720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B9544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</w:t>
            </w:r>
          </w:p>
        </w:tc>
      </w:tr>
      <w:tr w:rsidR="00BD7FBC" w14:paraId="0F5D9BAF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C271B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A2. Atualização do ativo financeiro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91AD8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(Saldo inicial + metade das transferências do ano) x IPCA de 4,26%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BB26C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800.678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CA86C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1.676.434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A0E01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+875.756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10EB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</w:t>
            </w:r>
          </w:p>
        </w:tc>
      </w:tr>
      <w:tr w:rsidR="00BD7FBC" w14:paraId="2FC044B5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2A33F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A3. Amortização do intangível da URAE-1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81E5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Amortização do 2º semestre de 2024 (R$ 911.134 mil) x 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19FE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1.822.268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6FB9F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1.765.919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3DB47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-56.349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40DF3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BD7FBC" w14:paraId="00EB92DD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893A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A4. IR e CSLL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5DEA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34% x (LAIR - equivalência) - 34% x JCP de R$ 1,8 bi (suposição do aluno: JCP integralmente dedutível em 2025)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9AF30D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3.350.257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6AF96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3.239.792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EF1A1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-110.465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9E88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</w:t>
            </w:r>
          </w:p>
        </w:tc>
      </w:tr>
      <w:tr w:rsidR="00BD7FBC" w14:paraId="5945B847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6DE4C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A5. Perdas estimadas com créditos (PECLD)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ED89F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Percentual de 2024 (2,33% da receita bruta de saneamento) x receita de 2025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D3BE5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578.009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3942F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62.067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A6B7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-515.942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8E85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</w:t>
            </w:r>
          </w:p>
        </w:tc>
      </w:tr>
      <w:tr w:rsidR="00BD7FBC" w14:paraId="789EF139" w14:textId="77777777">
        <w:trPr>
          <w:cantSplit/>
        </w:trPr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BB6CD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A6. Despesas administrativas (DRE, consolidado)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C286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2024 x (1 + IPCA)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B8157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2.409.905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1C930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1.018.282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42609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-1.391.623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07F4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</w:t>
            </w:r>
          </w:p>
        </w:tc>
      </w:tr>
    </w:tbl>
    <w:p w14:paraId="04990747" w14:textId="77777777" w:rsidR="00BD7FBC" w:rsidRDefault="00BD7FBC">
      <w:pPr>
        <w:spacing w:after="120"/>
      </w:pPr>
    </w:p>
    <w:p w14:paraId="7DB8F419" w14:textId="77777777" w:rsidR="00BD7FBC" w:rsidRDefault="00000000">
      <w:pPr>
        <w:spacing w:after="120" w:line="276" w:lineRule="auto"/>
      </w:pPr>
      <w:r>
        <w:rPr>
          <w:b/>
          <w:bCs/>
        </w:rPr>
        <w:t>Investigação das diferenças:</w:t>
      </w:r>
    </w:p>
    <w:p w14:paraId="3B7963F6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A1 (-151.720).</w:t>
      </w:r>
      <w:r>
        <w:t xml:space="preserve"> Receita bruta de saneamento cresceu +3,6%, abaixo do IPCA de 4,26%. A explicação possível, não confirmada, é reajuste tarifário médio e volume menores que a inflação; </w:t>
      </w:r>
      <w:r>
        <w:lastRenderedPageBreak/>
        <w:t>a DFP lida não dá volumes nem reajuste médio. Fica como investigação planejada (dados de volume e tarifas do RI).</w:t>
      </w:r>
    </w:p>
    <w:p w14:paraId="3AFC9807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A2 (+875.756).</w:t>
      </w:r>
      <w:r>
        <w:t xml:space="preserve"> A atualização registrada é muito maior que a esperada por IPCA. A Nota 15 informa que, em dezembro de 2025, a mudança de premissa (neutralidade tributária) acrescentou R$ 1 bilhão ao ativo financeiro (p. 80). Retirando R$ 1.000.000 mil, o saldo é -124.244 mil, ainda acima do limite de R$ 102.391 mil. Como "R$ 1 bilhão" é valor arredondado, uma diferença dessa ordem pode vir do arredondamento ou da data das transferências; não é possível concluir. Ver PT 540.</w:t>
      </w:r>
    </w:p>
    <w:p w14:paraId="07611F36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A3 (-56.349).</w:t>
      </w:r>
      <w:r>
        <w:t xml:space="preserve"> Dentro do limite. A queda de amortização total (de R$ 2.632.546 mil em 2024 para R$ 2.161.112 mil em 2025) é coerente com a retirada do ativo financeiro da base amortizável (bifurcação).</w:t>
      </w:r>
    </w:p>
    <w:p w14:paraId="33F705DA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A4 (-110.465).</w:t>
      </w:r>
      <w:r>
        <w:t xml:space="preserve"> A alíquota efetiva é 27,7% contra 34% nominal. A diferença esperada pelo JCP está incluída na expectativa; o resíduo fica acima do limite por pouco. Investigar a conciliação da alíquota (Nota de impostos diferidos) e a dedutibilidade do JCP efetivamente deliberado. Suposição do aluno sobre o JCP deve ser confirmada.</w:t>
      </w:r>
    </w:p>
    <w:p w14:paraId="26A84E9E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A5 (-515.942).</w:t>
      </w:r>
      <w:r>
        <w:t xml:space="preserve"> A PECLD caiu de R$ 557.789 mil para R$ 62.067 mil. Pela Nota 10(c) (p. 60), o valor decorre de baixas de R$ 501.786 mil, menos recuperações de R$ 401.667 mil (R$ 170.793 mil em 2024), menos reversões de R$ 38.052 mil: 501.786 - 401.667 - 29.099 - 8.953 = 62.067 (diferença zero). A alta das recuperações (+R$ 230.874 mil) explica a redução, e a sustentabilidade desse nível é ponto de atenção para a valorização de contas a receber.</w:t>
      </w:r>
    </w:p>
    <w:p w14:paraId="21DCD5BF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A6 (-1.391.623).</w:t>
      </w:r>
      <w:r>
        <w:t xml:space="preserve"> As despesas administrativas caíram de R$ 2.311.438 mil para R$ 1.018.282 mil. A Nota 31 (p. 135) mostra redução em salários e encargos (de R$ 601.590 mil para R$ 332.907 mil na controladora) e em despesas gerais, mas a leitura das demais linhas não foi concluída; a diferença permanece </w:t>
      </w:r>
      <w:r>
        <w:rPr>
          <w:b/>
          <w:bCs/>
        </w:rPr>
        <w:t>sem explicação completa</w:t>
      </w:r>
      <w:r>
        <w:t>. Investigação pendente.</w:t>
      </w:r>
    </w:p>
    <w:p w14:paraId="3000CBC4" w14:textId="77777777" w:rsidR="00BD7FBC" w:rsidRDefault="00000000">
      <w:pPr>
        <w:spacing w:after="120" w:line="276" w:lineRule="auto"/>
      </w:pPr>
      <w:r>
        <w:rPr>
          <w:b/>
          <w:bCs/>
        </w:rPr>
        <w:t>Demais relações calculadas (sem diferença a investigar):</w:t>
      </w:r>
      <w:r>
        <w:t xml:space="preserve"> receita de construção igual ao custo de construção (R$ 14.437.363 mil, margem zero desde 2025, p. 71); adições ao ativo de contrato R$ 16.684.564 mil = receita de construção + outros ativos da concessão R$ 2.247.201 mil (p. 70).</w:t>
      </w:r>
    </w:p>
    <w:p w14:paraId="2995EDB4" w14:textId="77777777" w:rsidR="00BD7FBC" w:rsidRDefault="00000000">
      <w:pPr>
        <w:spacing w:after="120" w:line="276" w:lineRule="auto"/>
      </w:pPr>
      <w:r>
        <w:rPr>
          <w:b/>
          <w:bCs/>
        </w:rPr>
        <w:t>Itens ainda não conciliados.</w:t>
      </w:r>
      <w:r>
        <w:t xml:space="preserve"> (i) O Relatório da Administração cita receita líquida de R$ 37,6 bilhões (+4%), e a DRE mostra R$ 38,09 bilhões (+5,4%) (p. 40 e p. 28); (ii) alta de R$ 447.951 mil em outras receitas operacionais, atribuída a créditos fiscais extemporâneos de PIS e Cofins (p. 137), cujo valor não foi isolado nesta etapa. Ambos seguem como investigação planejada.</w:t>
      </w:r>
    </w:p>
    <w:p w14:paraId="77CCE183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Expectativas com dados internos de volume faturado, tarifas, base de ativos amortizáveis por classe, razão de despesas por centro de custo.</w:t>
      </w:r>
    </w:p>
    <w:p w14:paraId="09F4579A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7DD16FE8" w14:textId="77777777" w:rsidR="00BD7FBC" w:rsidRDefault="00000000">
      <w:pPr>
        <w:spacing w:after="120" w:line="276" w:lineRule="auto"/>
      </w:pPr>
      <w:r>
        <w:t>F1, pp. 28, 40, 60, 70, 71, 73, 79, 80, 131, 135, 137; F2; IPCA do IBGE (F6). Referências cruzadas: PT 200, PT 240, PT 265 (D2, D7), PT 330, PT 501, PT 540.</w:t>
      </w:r>
    </w:p>
    <w:p w14:paraId="66BF03A0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48FB0424" w14:textId="77777777" w:rsidR="00BD7FBC" w:rsidRDefault="00000000">
      <w:pPr>
        <w:spacing w:after="120" w:line="276" w:lineRule="auto"/>
      </w:pPr>
      <w:r>
        <w:t xml:space="preserve">Seis analíticos calculados; cinco ficam acima do limite de R$ 102.391 mil (A1, A2, A4, A5 e A6) e um dentro (A3). Com evidência pública, A3 ficou explicado pela retirada do ativo financeiro da base, A5 pela aritmética da Nota 10(c) e A2 em grande parte pela mudança de estimativa divulgada; A1, A4 e A6 seguem sem explicação completa. </w:t>
      </w:r>
      <w:r>
        <w:rPr>
          <w:b/>
          <w:bCs/>
        </w:rPr>
        <w:t>Limitação:</w:t>
      </w:r>
      <w:r>
        <w:t xml:space="preserve"> as expectativas usam inflação e saldos anteriores, não dados operacionais; diferenças não explicadas não são distorções, são pontos a investigar.</w:t>
      </w:r>
    </w:p>
    <w:p w14:paraId="60DAABF2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40035F12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5C630E8D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5F322F55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1CCBDE44" w14:textId="38E8257E" w:rsidR="00BD7FBC" w:rsidRDefault="00000000" w:rsidP="00831754">
      <w:r>
        <w:br w:type="page"/>
      </w:r>
      <w:bookmarkStart w:id="34" w:name="_Toc243603070"/>
      <w:r>
        <w:rPr>
          <w:color w:val="1F3864"/>
        </w:rPr>
        <w:lastRenderedPageBreak/>
        <w:t>PT 530 — Amostragem em auditoria</w:t>
      </w:r>
      <w:bookmarkEnd w:id="34"/>
    </w:p>
    <w:p w14:paraId="541AA2D4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1CE58DD6" w14:textId="77777777" w:rsidR="00BD7FBC" w:rsidRDefault="00000000">
      <w:pPr>
        <w:spacing w:after="120" w:line="276" w:lineRule="auto"/>
      </w:pPr>
      <w:r>
        <w:t>PT 530 — Amostragem por unidade monetária (MUS) na base simulada do intangível: população, unidade amostral, método, tamanho, seleção, risco amostral, tratamento e projeção de distorções.</w:t>
      </w:r>
    </w:p>
    <w:p w14:paraId="2D7F1705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7FA2F135" w14:textId="77777777" w:rsidR="00BD7FBC" w:rsidRDefault="00000000">
      <w:pPr>
        <w:spacing w:after="120" w:line="276" w:lineRule="auto"/>
      </w:pPr>
      <w:r>
        <w:t>NBC TA 530, Res. CFC 1.222/09 (F5): itens 6 (definir a amostra conforme a finalidade), 7 (tamanho suficiente para reduzir o risco de amostragem), 8 (seleção em que cada unidade tenha chance de ser escolhida), 9 (executar procedimentos), 10 e 11 (itens não passíveis de teste), 12 (natureza e causa das distorções), 13 (distorção anômala), 14 (projeção) e 15 (avaliação dos resultados).</w:t>
      </w:r>
    </w:p>
    <w:p w14:paraId="290C68A7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5C17A5CF" w14:textId="77777777" w:rsidR="00BD7FBC" w:rsidRDefault="00000000">
      <w:pPr>
        <w:spacing w:after="120" w:line="276" w:lineRule="auto"/>
      </w:pPr>
      <w:r>
        <w:t>Aplicar amostragem à base simulada do Intangível (R$ 50.492.473 mil) para testar existência e valorização e concluir sobre a distorção projetada, comparando com as distorções inseridas.</w:t>
      </w:r>
    </w:p>
    <w:p w14:paraId="1240D98F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5CE6F0E1" w14:textId="77777777" w:rsidR="00BD7FBC" w:rsidRDefault="00000000">
      <w:pPr>
        <w:spacing w:after="120" w:line="276" w:lineRule="auto"/>
      </w:pPr>
      <w:r>
        <w:t>Existência, corte, classificação e valorização do intangível; riscos R3 e R4 do PT 330 e riscos de fraude do PT 240.</w:t>
      </w:r>
    </w:p>
    <w:p w14:paraId="22B3CED7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6712E58B" w14:textId="77777777" w:rsidR="00BD7FBC" w:rsidRDefault="00000000">
      <w:pPr>
        <w:spacing w:after="120" w:line="276" w:lineRule="auto"/>
      </w:pPr>
      <w:r>
        <w:rPr>
          <w:b/>
          <w:bCs/>
        </w:rPr>
        <w:t>População:</w:t>
      </w:r>
      <w:r>
        <w:t xml:space="preserve"> 520.126 unidades patrimoniais sintéticas, com valor líquido registrado de R$ 50.492.473 mil (base_intangivel_sintetica.csv.gz). </w:t>
      </w:r>
      <w:r>
        <w:rPr>
          <w:b/>
          <w:bCs/>
        </w:rPr>
        <w:t>Unidade amostral:</w:t>
      </w:r>
      <w:r>
        <w:t xml:space="preserve"> a unidade monetária (R$ 1 de valor líquido), que seleciona a unidade patrimonial que a contém. </w:t>
      </w:r>
      <w:r>
        <w:rPr>
          <w:b/>
          <w:bCs/>
        </w:rPr>
        <w:t>Critério de seleção:</w:t>
      </w:r>
      <w:r>
        <w:t xml:space="preserve"> itens com valor líquido maior ou igual ao intervalo são testados individualmente; os demais são selecionados por amostragem sistemática com início aleatório.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400"/>
        <w:gridCol w:w="3838"/>
      </w:tblGrid>
      <w:tr w:rsidR="00BD7FBC" w14:paraId="353B1D76" w14:textId="77777777">
        <w:trPr>
          <w:tblHeader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D04B9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Parâmetro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AB176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Valor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ACCCD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Justificativa</w:t>
            </w:r>
          </w:p>
        </w:tc>
      </w:tr>
      <w:tr w:rsidR="00BD7FBC" w14:paraId="1A281A17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E60B0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Distorção tolerável (TM)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4249F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R$ 409.565 mil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1B44B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Igual à materialidade para execução (PT 320)</w:t>
            </w:r>
          </w:p>
        </w:tc>
      </w:tr>
      <w:tr w:rsidR="00BD7FBC" w14:paraId="319FAE4D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7DB6B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Nível de confiança / risco de aceitação incorreta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6E2C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95% / 5%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C66F1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Risco significativo (PT 315)</w:t>
            </w:r>
          </w:p>
        </w:tc>
      </w:tr>
      <w:tr w:rsidR="00BD7FBC" w14:paraId="35D2A933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EE929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Fator de confiança (zero erros)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7B9EA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3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822BA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Tabela de Poisson, 95%</w:t>
            </w:r>
          </w:p>
        </w:tc>
      </w:tr>
      <w:tr w:rsidR="00BD7FBC" w14:paraId="1A1EE298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B1CE1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Fator de expansão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C038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1,6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60FEE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Tabela usual para 95%</w:t>
            </w:r>
          </w:p>
        </w:tc>
      </w:tr>
      <w:tr w:rsidR="00BD7FBC" w14:paraId="4DB3262C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E7A79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Distorção esperada (EM)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4A1B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R$ 40.000 mil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DF31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Julgamento do aluno, cerca de 10% da TM</w:t>
            </w:r>
          </w:p>
        </w:tc>
      </w:tr>
      <w:tr w:rsidR="00BD7FBC" w14:paraId="53464672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CC530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Intervalo de amostragem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99323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R$ 115.188,3 mil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2854B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(TM - EM x fator de expansão) / fator de confiança</w:t>
            </w:r>
          </w:p>
        </w:tc>
      </w:tr>
      <w:tr w:rsidR="00BD7FBC" w14:paraId="29FDD036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09611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Tamanho esperado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DDF1B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438,3 itens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DDA5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População / intervalo</w:t>
            </w:r>
          </w:p>
        </w:tc>
      </w:tr>
      <w:tr w:rsidR="00BD7FBC" w14:paraId="4E1B55D1" w14:textId="77777777">
        <w:trPr>
          <w:cantSplit/>
        </w:trPr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297F9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Início aleatório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05A6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R$ 18.973,9 mil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693B7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Gerador com semente 241003473 (reprodutível)</w:t>
            </w:r>
          </w:p>
        </w:tc>
      </w:tr>
    </w:tbl>
    <w:p w14:paraId="09B809FF" w14:textId="77777777" w:rsidR="00BD7FBC" w:rsidRDefault="00BD7FBC">
      <w:pPr>
        <w:spacing w:after="120"/>
      </w:pPr>
    </w:p>
    <w:p w14:paraId="746431A8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42D1F8CF" w14:textId="77777777" w:rsidR="00BD7FBC" w:rsidRDefault="00000000">
      <w:pPr>
        <w:spacing w:after="120" w:line="276" w:lineRule="auto"/>
      </w:pPr>
      <w:r>
        <w:rPr>
          <w:b/>
          <w:bCs/>
        </w:rPr>
        <w:t>Simulado para fins didáticos.</w:t>
      </w:r>
      <w:r>
        <w:t xml:space="preserve"> Execução em codigo/03_amostragem_mus.py:</w:t>
      </w:r>
    </w:p>
    <w:p w14:paraId="0C4303EE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Itens-chave (valor ≥ intervalo): 1. Itens selecionados por MUS: 438. Total testado: 439 (0,08% das unidades e cerca de 5,9% do valor).</w:t>
      </w:r>
    </w:p>
    <w:p w14:paraId="01FA7611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Teste de detalhe simulado:</w:t>
      </w:r>
      <w:r>
        <w:t xml:space="preserve"> o valor correto de cada item vem da "verdade de terreno" sintética (o que uma inspeção e a leitura de documentos revelariam). Este resultado não é evidência sobre a SABESP.</w:t>
      </w:r>
    </w:p>
    <w:p w14:paraId="00900AEC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Distorções encontradas:</w:t>
      </w:r>
      <w:r>
        <w:t xml:space="preserve"> 3 itens, todos do erro S-03 (vida útil registrada maior que a padrão), com taints de 9,3%, 8,7%, 5,6%. Nenhuma distorção nos itens-chave.</w:t>
      </w:r>
    </w:p>
    <w:p w14:paraId="30FFC1AD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lastRenderedPageBreak/>
        <w:t>Natureza e causa (item 12):</w:t>
      </w:r>
      <w:r>
        <w:t xml:space="preserve"> amortização acumulada a menor por vida útil registrada 50% acima da padrão do tipo, em um lote de 12 municípios sintéticos. Não são distorções anômalas (item 13): decorrem do mesmo lote, e por isso são projetadas.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1700"/>
        <w:gridCol w:w="3738"/>
      </w:tblGrid>
      <w:tr w:rsidR="00BD7FBC" w14:paraId="6B9AFD61" w14:textId="77777777">
        <w:trPr>
          <w:tblHeader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B5CE5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Medida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933F5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Valor (R$ mil)</w:t>
            </w:r>
          </w:p>
        </w:tc>
        <w:tc>
          <w:tcPr>
            <w:tcW w:w="3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0B3270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Observação</w:t>
            </w:r>
          </w:p>
        </w:tc>
      </w:tr>
      <w:tr w:rsidR="00BD7FBC" w14:paraId="1196D898" w14:textId="77777777"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7547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Distorção projetada (mais provável)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705E8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27.187,2</w:t>
            </w:r>
          </w:p>
        </w:tc>
        <w:tc>
          <w:tcPr>
            <w:tcW w:w="3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E7403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Soma dos taints x intervalo</w:t>
            </w:r>
          </w:p>
        </w:tc>
      </w:tr>
      <w:tr w:rsidR="00BD7FBC" w14:paraId="7DA3FE96" w14:textId="77777777"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00008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Precisão básica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22306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345.565,0</w:t>
            </w:r>
          </w:p>
        </w:tc>
        <w:tc>
          <w:tcPr>
            <w:tcW w:w="3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80A6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Fator de confiança x intervalo</w:t>
            </w:r>
          </w:p>
        </w:tc>
      </w:tr>
      <w:tr w:rsidR="00BD7FBC" w14:paraId="0E27FAEF" w14:textId="77777777"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6AB34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Limite superior de distorção (Stringer, 95%)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CB57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362.072,3</w:t>
            </w:r>
          </w:p>
        </w:tc>
        <w:tc>
          <w:tcPr>
            <w:tcW w:w="3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B383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Abaixo da distorção tolerável de 409.565</w:t>
            </w:r>
          </w:p>
        </w:tc>
      </w:tr>
      <w:tr w:rsidR="00BD7FBC" w14:paraId="2374AF83" w14:textId="77777777"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D266B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Distorção real inserida na base (todas as espécies)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BB1D5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135.634,6</w:t>
            </w:r>
          </w:p>
        </w:tc>
        <w:tc>
          <w:tcPr>
            <w:tcW w:w="3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60BE6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Registro de erros inseridos</w:t>
            </w:r>
          </w:p>
        </w:tc>
      </w:tr>
      <w:tr w:rsidR="00BD7FBC" w14:paraId="4BBBF2E2" w14:textId="77777777">
        <w:trPr>
          <w:cantSplit/>
        </w:trPr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7DFC5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Projeção / distorção real</w:t>
            </w:r>
          </w:p>
        </w:tc>
        <w:tc>
          <w:tcPr>
            <w:tcW w:w="1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47A2CD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20,04%</w:t>
            </w:r>
          </w:p>
        </w:tc>
        <w:tc>
          <w:tcPr>
            <w:tcW w:w="3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3D679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 amostra subestima a distorção total</w:t>
            </w:r>
          </w:p>
        </w:tc>
      </w:tr>
    </w:tbl>
    <w:p w14:paraId="04619894" w14:textId="77777777" w:rsidR="00BD7FBC" w:rsidRDefault="00BD7FBC">
      <w:pPr>
        <w:spacing w:after="120"/>
      </w:pPr>
    </w:p>
    <w:p w14:paraId="2F271C64" w14:textId="77777777" w:rsidR="00BD7FBC" w:rsidRDefault="00000000">
      <w:pPr>
        <w:spacing w:after="120" w:line="276" w:lineRule="auto"/>
      </w:pPr>
      <w:r>
        <w:rPr>
          <w:b/>
          <w:bCs/>
        </w:rPr>
        <w:t>Avaliação (item 15).</w:t>
      </w:r>
      <w:r>
        <w:t xml:space="preserve"> O limite superior da amostra (R$ 362.072,3 mil) é inferior à distorção tolerável (R$ 409.565 mil): com 95% de confiança, a distorção em erros do tipo amostrado não excede a tolerável, sem considerar os erros conhecidos de outros testes. Porém, a amostra captou só um dos quatro erros inseridos, porque os erros S-01, S-02 e S-04 recaem em unidades pequenas (valor médio de R$ 1.356 mil, R$ 238 mil e R$ 100 mil) frente ao intervalo de R$ 115.188,3 mil, e a projeção ficou em 20,04% da distorção real. Esse resultado reforça que, com acesso aos dados, os testes de 100% da população (T-03 a T-06) são mais eficazes para erros de padrão do que a amostragem, e que a amostra serve para testar existência e valorização por inspeção.</w:t>
      </w:r>
    </w:p>
    <w:p w14:paraId="0A78EBC4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Aplicação da amostra a documentos reais (termos de aceite, medições, contratos de obras) e inspeção física de obras selecionadas.</w:t>
      </w:r>
    </w:p>
    <w:p w14:paraId="5BF983F6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0E485255" w14:textId="77777777" w:rsidR="00BD7FBC" w:rsidRDefault="00000000">
      <w:pPr>
        <w:spacing w:after="120" w:line="276" w:lineRule="auto"/>
      </w:pPr>
      <w:r>
        <w:t>Arquivos codigo/03_amostragem_mus.py, resultados/PT530_amostra_e_resultados.csv, resultados/PT530_resumo.json e planilha Papeis_de_trabalho_calculos.xlsx (abas Amostragem e Amostra, com fórmulas). Referências cruzadas: PT 320, PT 330 (R3), PT 450, PT 500.</w:t>
      </w:r>
    </w:p>
    <w:p w14:paraId="078B31D1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0202D57A" w14:textId="77777777" w:rsidR="00BD7FBC" w:rsidRDefault="00000000">
      <w:pPr>
        <w:spacing w:after="120" w:line="276" w:lineRule="auto"/>
      </w:pPr>
      <w:r>
        <w:t xml:space="preserve">Itens testados: 439; com distorção: 3; limite superior de Stringer: R$ 362.072,3 mil, abaixo da tolerável. </w:t>
      </w:r>
      <w:r>
        <w:rPr>
          <w:b/>
          <w:bCs/>
        </w:rPr>
        <w:t>Limitações:</w:t>
      </w:r>
      <w:r>
        <w:t xml:space="preserve"> dados e resultado simulados; os 95% de confiança valem para o modelo estatístico, não para a SABESP; a distorção esperada (R$ 40.000 mil) é julgamento do aluno; a amostra, sozinha, não detectaria a maior parte dos erros inseridos.</w:t>
      </w:r>
    </w:p>
    <w:p w14:paraId="41C465CA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2681C044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5AB9BEED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22DE7C37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4C5015F5" w14:textId="77777777" w:rsidR="00BD7FBC" w:rsidRDefault="00000000">
      <w:r>
        <w:br w:type="page"/>
      </w:r>
    </w:p>
    <w:p w14:paraId="376738E3" w14:textId="77777777" w:rsidR="00BD7FBC" w:rsidRDefault="00000000">
      <w:pPr>
        <w:pStyle w:val="Ttulo1"/>
        <w:keepNext/>
      </w:pPr>
      <w:bookmarkStart w:id="35" w:name="_Toc243603071"/>
      <w:r>
        <w:rPr>
          <w:color w:val="1F3864"/>
        </w:rPr>
        <w:lastRenderedPageBreak/>
        <w:t>PT 540 — Auditoria de estimativas contábeis e divulgações relacionadas</w:t>
      </w:r>
      <w:bookmarkEnd w:id="35"/>
    </w:p>
    <w:p w14:paraId="0DFE30FD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6BAA0930" w14:textId="77777777" w:rsidR="00BD7FBC" w:rsidRDefault="00000000">
      <w:pPr>
        <w:spacing w:after="120" w:line="276" w:lineRule="auto"/>
      </w:pPr>
      <w:r>
        <w:t>PT 540 — Estimativa selecionada: ativo financeiro da concessão URAE-1 (mudança de premissas de dezembro de 2025).</w:t>
      </w:r>
    </w:p>
    <w:p w14:paraId="752F67E0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36B0FCE1" w14:textId="2D8DEDCA" w:rsidR="00BD7FBC" w:rsidRDefault="00000000">
      <w:pPr>
        <w:spacing w:after="120" w:line="276" w:lineRule="auto"/>
      </w:pPr>
      <w:r>
        <w:t xml:space="preserve">NBC TA 540 (R2), de 17/10/2019 (F5), nas seções de procedimentos de avaliação de risco, identificação e avaliação de riscos, respostas aos riscos avaliados (incluindo métodos, premissas e dados), indicadores de viés da administração, avaliação geral, representações formais e documentação. </w:t>
      </w:r>
      <w:r w:rsidR="00831754">
        <w:t>i</w:t>
      </w:r>
      <w:r w:rsidR="00831754" w:rsidRPr="00831754">
        <w:t>tens 13 a 15 para entendimento, 16 e 17 para avaliação de riscos, 18 a 30 para respostas, 32 para viés da administração</w:t>
      </w:r>
      <w:r w:rsidR="00831754">
        <w:t>.</w:t>
      </w:r>
    </w:p>
    <w:p w14:paraId="3EE20AFF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00CCA884" w14:textId="77777777" w:rsidR="00BD7FBC" w:rsidRDefault="00000000">
      <w:pPr>
        <w:spacing w:after="120" w:line="276" w:lineRule="auto"/>
      </w:pPr>
      <w:r>
        <w:t>Avaliar método, premissas, dados, incerteza e possível viés na estimativa do ativo financeiro e executar análise de sensibilidade.</w:t>
      </w:r>
    </w:p>
    <w:p w14:paraId="46697531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56C1BD34" w14:textId="77777777" w:rsidR="00BD7FBC" w:rsidRDefault="00000000">
      <w:pPr>
        <w:spacing w:after="120" w:line="276" w:lineRule="auto"/>
      </w:pPr>
      <w:r>
        <w:t>Valorização do ativo financeiro (R$ 21.665.330 mil), ocorrência e exatidão da atualização na receita (R$ 1.676.434 mil) e adequação das divulgações. Risco significativo (PT 315).</w:t>
      </w:r>
    </w:p>
    <w:p w14:paraId="6184687A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2FA90270" w14:textId="77777777" w:rsidR="00BD7FBC" w:rsidRDefault="00000000">
      <w:pPr>
        <w:spacing w:after="120" w:line="276" w:lineRule="auto"/>
      </w:pPr>
      <w:r>
        <w:t>Nota 15 (pp. 78-80), Nota 30 (p. 131) e KAM da EY (p. 142). Seleção: é a estimativa de maior valor e a que mudou de premissa no fim do ano.</w:t>
      </w:r>
    </w:p>
    <w:p w14:paraId="01CF4EAB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0909B0A5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Descrição da estimativa e avaliação: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4300"/>
        <w:gridCol w:w="3838"/>
      </w:tblGrid>
      <w:tr w:rsidR="00BD7FBC" w14:paraId="5BCA838A" w14:textId="77777777">
        <w:trPr>
          <w:tblHeader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CA5819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Aspecto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A2A3B9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Informação pública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6FA2E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Avaliação do aluno</w:t>
            </w:r>
          </w:p>
        </w:tc>
      </w:tr>
      <w:tr w:rsidR="00BD7FBC" w14:paraId="02DE7BF6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25216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Método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7E03F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Parcela dos investimentos reversíveis ainda não amortizados ao fim do contrato (outubro de 2060), medida pelo valor justo atualizado pelo IPCA, com atualização registrada em receita (p. 79).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6BEFE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Método consistente com o direito contratual descrito e com a lógica de ativo financeiro; o julgamento está em quais bens são indenizáveis e em quanto estará não amortizado em 2060.</w:t>
            </w:r>
          </w:p>
        </w:tc>
      </w:tr>
      <w:tr w:rsidR="00BD7FBC" w14:paraId="49A13B27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462B2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Premissas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F2B6D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Atualização por IPCA, índice da agência reguladora; a partir de dezembro de 2025, o valor do ativo financeiro passou a incluir a majoração de PIS e Cofins (neutralidade tributária), conforme resposta da ARSESP (Ofício 180/2025) (pp. 79-80).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5D12A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 resposta da agência é evidência externa relevante, mas está citada de forma resumida; é preciso ler o ofício. A mudança é tratada como mudança de estimativa (CPC 23), prospectiva.</w:t>
            </w:r>
          </w:p>
        </w:tc>
      </w:tr>
      <w:tr w:rsidR="00BD7FBC" w14:paraId="166F2FD5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720B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Dados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5E9BE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Saldo de abertura R$ 17.601.626 mil e transferências de R$ 2.387.270 mil (p. 79). O cálculo da bifurcação de 2024 usou planilhas com dados manuais, segundo a BDO (F2, p. 156).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9049E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Qualidade e integridade dos dados de base são o ponto sensível.</w:t>
            </w:r>
          </w:p>
        </w:tc>
      </w:tr>
      <w:tr w:rsidR="00BD7FBC" w14:paraId="5956CCE0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8AB1D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Incerteza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D5F03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Prazo longo (35 anos até 2060) e dependência de decisões regulatórias.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DE0D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Alta incerteza de estimativa e subjetividade.</w:t>
            </w:r>
          </w:p>
        </w:tc>
      </w:tr>
      <w:tr w:rsidR="00BD7FBC" w14:paraId="1CB9191D" w14:textId="77777777">
        <w:trPr>
          <w:cantSplit/>
        </w:trPr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E9F7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Possível viés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3970C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 mudança acrescenta R$ 1 bi à receita no fim do ano; o passivo diferido correspondente (PIS e Cofins) é reconhecido em igual proporção (p. 80). O efeito líquido no resultado antes dos tributos é positivo e relevante (1,7 x MG).</w:t>
            </w:r>
          </w:p>
        </w:tc>
        <w:tc>
          <w:tcPr>
            <w:tcW w:w="3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A756C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Indicadores de atenção: mudança no fim do período, efeito no resultado e arredondamento do valor divulgado. Mitigadores: consulta formal à agência e divulgação clara do efeito.</w:t>
            </w:r>
          </w:p>
        </w:tc>
      </w:tr>
    </w:tbl>
    <w:p w14:paraId="04053AF1" w14:textId="77777777" w:rsidR="00BD7FBC" w:rsidRDefault="00BD7FBC">
      <w:pPr>
        <w:spacing w:after="120"/>
      </w:pPr>
    </w:p>
    <w:p w14:paraId="57B2D504" w14:textId="77777777" w:rsidR="00BD7FBC" w:rsidRDefault="00000000">
      <w:pPr>
        <w:spacing w:after="120" w:line="276" w:lineRule="auto"/>
      </w:pPr>
      <w:r>
        <w:rPr>
          <w:b/>
          <w:bCs/>
        </w:rPr>
        <w:t>Análise de sensibilidade (cálculo do aluno, R$ mil).</w:t>
      </w:r>
      <w:r>
        <w:t xml:space="preserve"> Base de atualização: saldo inicial + metade das transferências = R$ 18.795.261 mil.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00"/>
        <w:gridCol w:w="1400"/>
        <w:gridCol w:w="1100"/>
        <w:gridCol w:w="1100"/>
        <w:gridCol w:w="1738"/>
      </w:tblGrid>
      <w:tr w:rsidR="00BD7FBC" w14:paraId="71AC837A" w14:textId="77777777">
        <w:trPr>
          <w:tblHeader/>
        </w:trPr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2CD6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lastRenderedPageBreak/>
              <w:t>Premissa variada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AE9ED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Efeito aproximado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F8CD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% da MG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A3D69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% da ME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2DF4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Relevante?</w:t>
            </w:r>
          </w:p>
        </w:tc>
      </w:tr>
      <w:tr w:rsidR="00BD7FBC" w14:paraId="4C280421" w14:textId="77777777">
        <w:trPr>
          <w:cantSplit/>
        </w:trPr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3CD39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IPCA 1 ponto percentual acima ou abaixo no ano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8EDDE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187.953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E4367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32,12%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A900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45,89%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549A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Abaixo</w:t>
            </w:r>
          </w:p>
        </w:tc>
      </w:tr>
      <w:tr w:rsidR="00BD7FBC" w14:paraId="454898ED" w14:textId="77777777">
        <w:trPr>
          <w:cantSplit/>
        </w:trPr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334C1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Alcance da majoração de PIS e Cofins: 25% a mais ou a menos sobre os R$ 1,0 bi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BE47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250.000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79046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42,73%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AA7BF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61,04%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63AF4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Abaixo</w:t>
            </w:r>
          </w:p>
        </w:tc>
      </w:tr>
      <w:tr w:rsidR="00BD7FBC" w14:paraId="38DDE74E" w14:textId="77777777">
        <w:trPr>
          <w:cantSplit/>
        </w:trPr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1F9D4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Base de ativos reversíveis ao fim do contrato: 5% a mais ou a menos sobre o saldo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1B43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1.083.267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CA77E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185,14%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66599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264,49%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87E80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Acima da ME</w:t>
            </w:r>
          </w:p>
        </w:tc>
      </w:tr>
      <w:tr w:rsidR="00BD7FBC" w14:paraId="3412AD04" w14:textId="77777777">
        <w:trPr>
          <w:cantSplit/>
        </w:trPr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FF781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Base de ativos reversíveis: 1% a mais ou a menos sobre o saldo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AF2BF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216.653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6E7F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37,03%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6CE56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52,90%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A8E2D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Abaixo</w:t>
            </w:r>
          </w:p>
        </w:tc>
      </w:tr>
    </w:tbl>
    <w:p w14:paraId="4B844FAA" w14:textId="77777777" w:rsidR="00BD7FBC" w:rsidRDefault="00BD7FBC">
      <w:pPr>
        <w:spacing w:after="120"/>
      </w:pPr>
    </w:p>
    <w:p w14:paraId="2DF1051A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Leitura do Ofício 180/2025-ARSESP e do contrato URAE-1; recálculo do modelo de indenização com a base de bens reversíveis; teste de dados de entrada (completude e exatidão da base de ativos); comparação com estimativas anteriores (resultado retrospectivo); consulta a especialista em regulação; representações formais sobre premissas e intenção; e avaliação do ponto dentro de intervalo razoável.</w:t>
      </w:r>
    </w:p>
    <w:p w14:paraId="125D6FD8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25986A31" w14:textId="77777777" w:rsidR="00BD7FBC" w:rsidRDefault="00000000">
      <w:pPr>
        <w:spacing w:after="120" w:line="276" w:lineRule="auto"/>
      </w:pPr>
      <w:r>
        <w:t>F1, pp. 79, 80, 131, 142; F2, p. 156. Referências cruzadas: PT 240 (R4), PT 265 (D1, D2), PT 315, PT 320, PT 330, PT 510, PT 520 (A2).</w:t>
      </w:r>
    </w:p>
    <w:p w14:paraId="632EA088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0ED16D3B" w14:textId="77777777" w:rsidR="00BD7FBC" w:rsidRDefault="00000000">
      <w:pPr>
        <w:spacing w:after="120" w:line="276" w:lineRule="auto"/>
      </w:pPr>
      <w:r>
        <w:t xml:space="preserve">A estimativa é muito sensível: variação de 5% na base de ativos reversíveis (R$ 1.083.267 mil) é 1,9 x MG, e 1 ponto percentual de IPCA equivale a 32% da MG. </w:t>
      </w:r>
      <w:r>
        <w:rPr>
          <w:b/>
          <w:bCs/>
        </w:rPr>
        <w:t>Limitação:</w:t>
      </w:r>
      <w:r>
        <w:t xml:space="preserve"> sem acesso ao ofício, ao contrato e ao modelo, não é possível concluir sobre razoabilidade nem sobre viés; o dossiê apenas dimensiona a sensibilidade.</w:t>
      </w:r>
    </w:p>
    <w:p w14:paraId="13583286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3996FA19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70056C7E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1B200EB1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37E06BF3" w14:textId="77777777" w:rsidR="00BD7FBC" w:rsidRDefault="00000000">
      <w:r>
        <w:br w:type="page"/>
      </w:r>
    </w:p>
    <w:p w14:paraId="379A2657" w14:textId="77777777" w:rsidR="00BD7FBC" w:rsidRDefault="00000000">
      <w:pPr>
        <w:pStyle w:val="Ttulo1"/>
        <w:keepNext/>
      </w:pPr>
      <w:bookmarkStart w:id="36" w:name="_Toc243603072"/>
      <w:r>
        <w:rPr>
          <w:color w:val="1F3864"/>
        </w:rPr>
        <w:lastRenderedPageBreak/>
        <w:t>PT 550 — Partes relacionadas</w:t>
      </w:r>
      <w:bookmarkEnd w:id="36"/>
    </w:p>
    <w:p w14:paraId="2FBDA203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18FD0EBB" w14:textId="77777777" w:rsidR="00BD7FBC" w:rsidRDefault="00000000">
      <w:pPr>
        <w:spacing w:after="120" w:line="276" w:lineRule="auto"/>
      </w:pPr>
      <w:r>
        <w:t>PT 550 — Vínculos, saldos e transações, completude, divulgações e plano para identificar operações não informadas.</w:t>
      </w:r>
    </w:p>
    <w:p w14:paraId="3F2AD3E8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6910390E" w14:textId="77777777" w:rsidR="00BD7FBC" w:rsidRDefault="00000000">
      <w:pPr>
        <w:spacing w:after="120" w:line="276" w:lineRule="auto"/>
      </w:pPr>
      <w:r>
        <w:t>NBC TA 550, Res. CFC 1.224/09 (F5): itens 11 e 12 (procedimentos de avaliação de risco e discussão), 13 e 14 (indagações), 15 a 17 (atenção a acordos e informações), 18 a 20 (riscos de distorção e fraude), 21 a 23 (operações significativas e fora do curso normal), 24 a 26 (afirmações e divulgação) e 27 e 28 (comunicação e documentação).</w:t>
      </w:r>
    </w:p>
    <w:p w14:paraId="2E69BCC2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297B1CD2" w14:textId="77777777" w:rsidR="00BD7FBC" w:rsidRDefault="00000000">
      <w:pPr>
        <w:spacing w:after="120" w:line="276" w:lineRule="auto"/>
      </w:pPr>
      <w:r>
        <w:t>Mapear partes relacionadas da SABESP, avaliar saldos, transações e divulgações e planejar procedimentos para operações não informadas.</w:t>
      </w:r>
    </w:p>
    <w:p w14:paraId="730D5C8F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62A4C399" w14:textId="77777777" w:rsidR="00BD7FBC" w:rsidRDefault="00000000">
      <w:pPr>
        <w:spacing w:after="120" w:line="276" w:lineRule="auto"/>
      </w:pPr>
      <w:r>
        <w:t>Integridade da identificação, existência e valorização dos saldos, e adequação das divulgações. Riscos: não identificação de partes relacionadas e operações fora das condições de mercado.</w:t>
      </w:r>
    </w:p>
    <w:p w14:paraId="65F0A2EA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5BA6DF25" w14:textId="77777777" w:rsidR="00BD7FBC" w:rsidRDefault="00000000">
      <w:pPr>
        <w:spacing w:after="120" w:line="276" w:lineRule="auto"/>
      </w:pPr>
      <w:r>
        <w:t>Nota 11 (pp. 62-65) e Nota 12 (pp. 66-68). Seleção: todas as partes citadas nas notas; limite específico de R$ 292.547 mil (PT 320).</w:t>
      </w:r>
    </w:p>
    <w:p w14:paraId="2BCB7D1D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388B7FE0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Mapa de partes relacionadas e saldos (consolidado, R$ mil, 31/12/2025):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6"/>
        <w:gridCol w:w="1797"/>
        <w:gridCol w:w="2788"/>
        <w:gridCol w:w="1895"/>
        <w:gridCol w:w="1362"/>
      </w:tblGrid>
      <w:tr w:rsidR="00BD7FBC" w14:paraId="6946343B" w14:textId="77777777">
        <w:trPr>
          <w:tblHeader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5930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Parte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D59D6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Vínculo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034A0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Saldos e transações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3D07A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Observação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B793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Acima do limite específico?</w:t>
            </w:r>
          </w:p>
        </w:tc>
      </w:tr>
      <w:tr w:rsidR="00BD7FBC" w14:paraId="7A7E66CB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EA20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Estado de São Paulo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A1A1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Acionista (18,0%, com ação preferencial de classe especial); avalista de empréstimos; controlador até 2024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B8C03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Recebíveis 1.139.170; passivo atuarial do G0 2.140.161; dividendos a pagar 428.681; receita de saneamento 952.803; recebimentos de reembolso 276.307; aval sem taxa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4188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Valores controversos de 1.808.631 com PECLD integral (p. 63)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D3B7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Sim, em vários itens</w:t>
            </w:r>
          </w:p>
        </w:tc>
      </w:tr>
      <w:tr w:rsidR="00BD7FBC" w14:paraId="637ADA63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A668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Equatorial S.A.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7CB27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Acionista (15,0%)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D691F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Dividendos e JCP a pagar 348.402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AB50D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Sem outras transações descritas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48CA0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</w:t>
            </w:r>
          </w:p>
        </w:tc>
      </w:tr>
      <w:tr w:rsidR="00BD7FBC" w14:paraId="78E52746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18E71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Pessoal-chave da administração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67845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Administradores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4C4BE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Remuneração de 62.446 (curto prazo 39.828 e baseada em ações 22.618)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09B2E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p. 64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20AEF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</w:t>
            </w:r>
          </w:p>
        </w:tc>
      </w:tr>
      <w:tr w:rsidR="00BD7FBC" w14:paraId="15E4D17F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097B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Controladas: SABESP Participações, SABESP Luxemburgo, SABESP Olímpia e Concessionária Sabesp 1 URAE-1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87DD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100%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FF2A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Mútuo de R$ 170.981 capitalizado na SABESP Olímpia; SABESP Luxemburgo adquiriu 98,22% da 36ª emissão de debêntures (2.765.700 de 2.815.700 debêntures)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FCB2D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Operações internas eliminadas na consolidação; verificar a eliminação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557C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Sim, a aquisição de debêntures</w:t>
            </w:r>
          </w:p>
        </w:tc>
      </w:tr>
      <w:tr w:rsidR="00BD7FBC" w14:paraId="506A2811" w14:textId="77777777">
        <w:trPr>
          <w:cantSplit/>
        </w:trPr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45C01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Coligadas: Sesamm, Águas de Andradina, Águas de Castilho, Attend Ambiental, Aquapolo, Paulista Geradora, Cantareira SP Energia, Barueri Energia, Infranext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E6183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20% a 49%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3C50E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Investimentos 208.431; mútuo com Águas de Andradina R$ 4.718 a DI + 3%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F93E2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Aquisição de 70% de Andradina e Castilho em andamento (condições precedentes, p. 66)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D1745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Não, individualmente</w:t>
            </w:r>
          </w:p>
        </w:tc>
      </w:tr>
    </w:tbl>
    <w:p w14:paraId="13900000" w14:textId="77777777" w:rsidR="00BD7FBC" w:rsidRDefault="00BD7FBC">
      <w:pPr>
        <w:spacing w:after="120"/>
      </w:pPr>
    </w:p>
    <w:p w14:paraId="165CC217" w14:textId="77777777" w:rsidR="00BD7FBC" w:rsidRDefault="00000000">
      <w:pPr>
        <w:spacing w:after="120" w:line="276" w:lineRule="auto"/>
      </w:pPr>
      <w:r>
        <w:rPr>
          <w:b/>
          <w:bCs/>
        </w:rPr>
        <w:t>Avaliação.</w:t>
      </w:r>
      <w:r>
        <w:t xml:space="preserve"> (i) O Estado de São Paulo é a parte mais relevante: o saldo controverso de R$ 1,81 bilhão (3,1 x MG) está integralmente provisionado, de modo que a exposição líquida é zero, mas a divulgação e a razoabilidade da PECLD integral exigem leitura do acordo e dos processos (p. 63). (ii) A aquisição de 98,22% de uma emissão por controlada integral deve ser eliminada no consolidado; a diferença de R$ 159.256 mil entre os empréstimos da controladora e do consolidado (R$ 40.301.603 mil contra R$ 40.142.347 mil, p. 55) é consistente com essa lógica, mas a eliminação não foi recomposta. (iii) A remuneração do pessoal-chave é muito menor que a materialidade específica.</w:t>
      </w:r>
    </w:p>
    <w:p w14:paraId="7F8EA7C5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 (itens 13 a 23).</w:t>
      </w:r>
      <w:r>
        <w:t xml:space="preserve"> Obter a lista de partes relacionadas e comparar com cadastros de acionistas, administradores e entidades do Estado; indagar à administração e à governança; ler atas, contratos e ofícios; pesquisar contratos com entidades ligadas em portais de transparência; testar lançamentos com contrapartes não usuais (ligação com o teste de lançamentos do PT 240); e avaliar condições de mercado quando a administração afirmar que as transações são equivalentes às independentes (item 24).</w:t>
      </w:r>
    </w:p>
    <w:p w14:paraId="1EC73258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5AE32485" w14:textId="77777777" w:rsidR="00BD7FBC" w:rsidRDefault="00000000">
      <w:pPr>
        <w:spacing w:after="120" w:line="276" w:lineRule="auto"/>
      </w:pPr>
      <w:r>
        <w:t>F1, pp. 55, 62, 63, 64, 65, 66, 67, 68. Referências cruzadas: PT 250, PT 320, PT 505 (C-03 e C-04), PT 580, PT 600.</w:t>
      </w:r>
    </w:p>
    <w:p w14:paraId="56FCF841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41CCABB5" w14:textId="77777777" w:rsidR="00BD7FBC" w:rsidRDefault="00000000">
      <w:pPr>
        <w:spacing w:after="120" w:line="276" w:lineRule="auto"/>
      </w:pPr>
      <w:r>
        <w:t xml:space="preserve">Duas partes relacionadas com saldos acima do limite específico (Estado de São Paulo e Equatorial) e uma operação interna relevante (debêntures). Nenhuma operação não informada foi identificada, mas isso não foi pesquisado de forma independente. </w:t>
      </w:r>
      <w:r>
        <w:rPr>
          <w:b/>
          <w:bCs/>
        </w:rPr>
        <w:t>Limitação:</w:t>
      </w:r>
      <w:r>
        <w:t xml:space="preserve"> a completude da lista depende de acesso a registros e a pessoas.</w:t>
      </w:r>
    </w:p>
    <w:p w14:paraId="63E40D47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3EDE446B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6FF39EBA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701D27F3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29928226" w14:textId="77777777" w:rsidR="00BD7FBC" w:rsidRDefault="00000000">
      <w:r>
        <w:br w:type="page"/>
      </w:r>
    </w:p>
    <w:p w14:paraId="7497C2CB" w14:textId="77777777" w:rsidR="00BD7FBC" w:rsidRDefault="00000000">
      <w:pPr>
        <w:pStyle w:val="Ttulo1"/>
        <w:keepNext/>
      </w:pPr>
      <w:bookmarkStart w:id="37" w:name="_Toc243603073"/>
      <w:r>
        <w:rPr>
          <w:color w:val="1F3864"/>
        </w:rPr>
        <w:lastRenderedPageBreak/>
        <w:t>PT 560 — Eventos subsequentes</w:t>
      </w:r>
      <w:bookmarkEnd w:id="37"/>
    </w:p>
    <w:p w14:paraId="7D18E186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3E90D494" w14:textId="77777777" w:rsidR="00BD7FBC" w:rsidRDefault="00000000">
      <w:pPr>
        <w:spacing w:after="120" w:line="276" w:lineRule="auto"/>
      </w:pPr>
      <w:r>
        <w:t>PT 560 — Data de corte, publicações posteriores ao encerramento e distinção entre eventos que exigem ajuste e que exigem divulgação.</w:t>
      </w:r>
    </w:p>
    <w:p w14:paraId="55381831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6404F540" w14:textId="77777777" w:rsidR="00BD7FBC" w:rsidRDefault="00000000">
      <w:pPr>
        <w:spacing w:after="120" w:line="276" w:lineRule="auto"/>
      </w:pPr>
      <w:r>
        <w:t>NBC TA 560 (R1), de 19/08/2016 (F5): itens 6 e 7 (procedimentos até a data do relatório), 8 (fatos identificados), 9 (representações), 10 a 13 (fatos descobertos após o relatório e antes da divulgação) e 14 a 17 (fatos descobertos após a divulgação das demonstrações).</w:t>
      </w:r>
    </w:p>
    <w:p w14:paraId="2D419635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482C2FB1" w14:textId="77777777" w:rsidR="00BD7FBC" w:rsidRDefault="00000000">
      <w:pPr>
        <w:spacing w:after="120" w:line="276" w:lineRule="auto"/>
      </w:pPr>
      <w:r>
        <w:t>Pesquisar fatos posteriores a 31/12/2025, classificá-los e avaliar tratamento.</w:t>
      </w:r>
    </w:p>
    <w:p w14:paraId="622E7B3B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2C3A6FC9" w14:textId="77777777" w:rsidR="00BD7FBC" w:rsidRDefault="00000000">
      <w:pPr>
        <w:spacing w:after="120" w:line="276" w:lineRule="auto"/>
      </w:pPr>
      <w:r>
        <w:t>Corte, integridade das provisões e divulgação. Risco: fato posterior que evidencie condição existente em 31/12/2025 e não tenha sido ajustado.</w:t>
      </w:r>
    </w:p>
    <w:p w14:paraId="58DF3454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05E77135" w14:textId="77777777" w:rsidR="00BD7FBC" w:rsidRDefault="00000000">
      <w:pPr>
        <w:spacing w:after="120" w:line="276" w:lineRule="auto"/>
      </w:pPr>
      <w:r>
        <w:t xml:space="preserve">Nota 36 da DFP 2025 e fontes públicas de 2026 localizadas por busca na web em 22/10/2026. </w:t>
      </w:r>
      <w:r>
        <w:rPr>
          <w:b/>
          <w:bCs/>
        </w:rPr>
        <w:t>Datas de corte:</w:t>
      </w:r>
      <w:r>
        <w:t xml:space="preserve"> 31/12/2025 (data-base); 16/03/2026 (relatório do auditor); 30/03/2026 (envio da versão 2 da DFP à CVM); 22/10/2026 (data da pesquisa do aluno).</w:t>
      </w:r>
    </w:p>
    <w:p w14:paraId="1AEEA6F1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5087373A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Fatos, classificação e tratamento: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31"/>
        <w:gridCol w:w="2606"/>
        <w:gridCol w:w="2581"/>
        <w:gridCol w:w="1473"/>
        <w:gridCol w:w="1947"/>
      </w:tblGrid>
      <w:tr w:rsidR="00BD7FBC" w14:paraId="500C31D1" w14:textId="77777777">
        <w:trPr>
          <w:tblHeader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E977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Data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E4AF0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Evento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C803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Fonte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70309A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Classificação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053D4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Tratamento</w:t>
            </w:r>
          </w:p>
        </w:tc>
      </w:tr>
      <w:tr w:rsidR="00BD7FBC" w14:paraId="581DC790" w14:textId="77777777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E0102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27/01/2026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D8208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Financiamento de US$ 1,5 bilhão com a IDB Invest, com emissão de Blue Bonds (US$ 850 milhões a 5,750% e US$ 500 milhões a 6,500%)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64A0C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Nota 36, p. 139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9B68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exige ajuste: condição surgiu depois do encerramento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5B717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Divulgação feita na Nota 36; avaliar efeito em liquidez (PT 570)</w:t>
            </w:r>
          </w:p>
        </w:tc>
      </w:tr>
      <w:tr w:rsidR="00BD7FBC" w14:paraId="1429AD6B" w14:textId="77777777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DC28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27/01/2026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C2EA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Contrato para comprar 90% da Sanessol, sujeito a condições precedentes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76BD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Nota 36, p. 139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07AB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exige ajuste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051A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Divulgação feita; acompanhar aprovação do CADE</w:t>
            </w:r>
          </w:p>
        </w:tc>
      </w:tr>
      <w:tr w:rsidR="00BD7FBC" w14:paraId="7722DF97" w14:textId="77777777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EA05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16/03/2026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AD5F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Relatório do auditor e aprovação das demonstrações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4052A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F1, p. 145 e Nota 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0BC2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Data limite dos procedimentos dos itens 6 e 7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2EB6A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</w:tr>
      <w:tr w:rsidR="00BD7FBC" w14:paraId="133901AC" w14:textId="77777777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E88E6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30/03/2026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BEAA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Envio da versão 2 da DFP, com ajuste de erros de digitação nas notas 13, 14 e 17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55A4F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Página da CVM (F1)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7711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Fato entre a data do relatório e a divulgação (itens 10 a 13)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A9C6B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Verificar que a correção foi só de texto, sem efeito em saldos; as conciliações do PT 500 usam a versão 2</w:t>
            </w:r>
          </w:p>
        </w:tc>
      </w:tr>
      <w:tr w:rsidR="00BD7FBC" w14:paraId="0ABA5BD8" w14:textId="77777777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1D6E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28/04/2026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D8D2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Assembleia aprova desdobramento de ações na proporção de 1 para 5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3D882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Notícia de mercado (fonte secundária, https://acionista.com.br/sabesp-anuncia-desdobramento-de-acoes-e-impactos-significativos/), acesso em 22/10/2026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C4E3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Posterior à divulgação (itens 14 a 17)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0F02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Sem obrigação do auditor de procedimentos; afeta o lucro por ação de 2025 apenas por reapresentação nas informações trimestrais seguintes. Confirmar no portal da CVM</w:t>
            </w:r>
          </w:p>
        </w:tc>
      </w:tr>
      <w:tr w:rsidR="00BD7FBC" w14:paraId="04723598" w14:textId="77777777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62261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27 a 30/07/2026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5D0CA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Proposta de incorporação de ações da EMAE pela SABESP, com adiamento da assembleia da EMAE deferido pela CVM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B9F5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Notícias de mercado (secundárias, https://acionista.com.br/sabesp-sbsp3-informa-adiamento-de-age-da-emae/), acesso em 22/10/2026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C8E5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Posterior à divulgação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C9EB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é evento das demonstrações de 2025; avaliar divulgação nas informações trimestrais. Confirmar nos comunicados oficiais</w:t>
            </w:r>
          </w:p>
        </w:tc>
      </w:tr>
      <w:tr w:rsidR="00BD7FBC" w14:paraId="22089739" w14:textId="77777777">
        <w:trPr>
          <w:cantSplit/>
        </w:trPr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7EAA8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25/06/2026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612AF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Comunicado sobre participação relevante de um gestor de investimentos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B99CA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Notícia de mercado (secundária), acesso em 22/10/2026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FBC37A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Sem efeito contábil</w:t>
            </w:r>
          </w:p>
        </w:tc>
        <w:tc>
          <w:tcPr>
            <w:tcW w:w="20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AF818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Nenhum</w:t>
            </w:r>
          </w:p>
        </w:tc>
      </w:tr>
    </w:tbl>
    <w:p w14:paraId="3E9E1943" w14:textId="77777777" w:rsidR="00BD7FBC" w:rsidRDefault="00BD7FBC">
      <w:pPr>
        <w:spacing w:after="120"/>
      </w:pPr>
    </w:p>
    <w:p w14:paraId="523BE89E" w14:textId="77777777" w:rsidR="00BD7FBC" w:rsidRDefault="00000000">
      <w:pPr>
        <w:spacing w:after="120" w:line="276" w:lineRule="auto"/>
      </w:pPr>
      <w:r>
        <w:rPr>
          <w:b/>
          <w:bCs/>
        </w:rPr>
        <w:t>Distinção.</w:t>
      </w:r>
      <w:r>
        <w:t xml:space="preserve"> Eventos que exigem ajuste evidenciam condições já existentes em 31/12/2025 (por exemplo, uma sentença judicial posterior que confirme provisão); eventos que exigem divulgação surgem depois (financiamento, aquisição, desdobramento). Nenhum dos eventos encontrados evidencia condição existente em 31/12/2025.</w:t>
      </w:r>
    </w:p>
    <w:p w14:paraId="5F57E7F6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Leitura de atas de março de 2026, indagação à administração sobre mudanças em provisões, litígios, financiamentos, dividendos e eventos de março (item 7), carta de representações atualizada (PT 580), e leitura das informações trimestrais de 2026 no portal da CVM e do RI. A pesquisa em notícias de mercado não substitui o portal oficial.</w:t>
      </w:r>
    </w:p>
    <w:p w14:paraId="4A6ABE27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7C0DCCAF" w14:textId="77777777" w:rsidR="00BD7FBC" w:rsidRDefault="00000000">
      <w:pPr>
        <w:spacing w:after="120" w:line="276" w:lineRule="auto"/>
      </w:pPr>
      <w:r>
        <w:t>F1, pp. 139, 145 e Nota 1; página da CVM (F1); fontes secundárias citadas na tabela. Referências cruzadas: PT 500, PT 570, PT 580.</w:t>
      </w:r>
    </w:p>
    <w:p w14:paraId="387252B5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14DBAA6C" w14:textId="77777777" w:rsidR="00BD7FBC" w:rsidRDefault="00000000">
      <w:pPr>
        <w:spacing w:after="120" w:line="276" w:lineRule="auto"/>
      </w:pPr>
      <w:r>
        <w:t xml:space="preserve">Nenhum evento posterior encontrado exige ajuste; os dois eventos de janeiro de 2026 estão divulgados na Nota 36. </w:t>
      </w:r>
      <w:r>
        <w:rPr>
          <w:b/>
          <w:bCs/>
        </w:rPr>
        <w:t>Limitação:</w:t>
      </w:r>
      <w:r>
        <w:t xml:space="preserve"> a busca foi por palavras-chave em fontes secundárias, sem acesso ao portal da CVM e ao RI; pode haver fatos não localizados.</w:t>
      </w:r>
    </w:p>
    <w:p w14:paraId="4A259B58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1FC55BF5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71658970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5F5679CF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138BD83D" w14:textId="77777777" w:rsidR="00BD7FBC" w:rsidRDefault="00000000">
      <w:r>
        <w:br w:type="page"/>
      </w:r>
    </w:p>
    <w:p w14:paraId="76F34E0F" w14:textId="77777777" w:rsidR="00BD7FBC" w:rsidRDefault="00000000">
      <w:pPr>
        <w:pStyle w:val="Ttulo1"/>
        <w:keepNext/>
      </w:pPr>
      <w:bookmarkStart w:id="38" w:name="_Toc243603074"/>
      <w:r>
        <w:rPr>
          <w:color w:val="1F3864"/>
        </w:rPr>
        <w:lastRenderedPageBreak/>
        <w:t>PT 570 — Continuidade operacional</w:t>
      </w:r>
      <w:bookmarkEnd w:id="38"/>
    </w:p>
    <w:p w14:paraId="6F06949A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6A7FBB39" w14:textId="77777777" w:rsidR="00BD7FBC" w:rsidRDefault="00000000">
      <w:pPr>
        <w:spacing w:after="120" w:line="276" w:lineRule="auto"/>
      </w:pPr>
      <w:r>
        <w:t>PT 570 — Liquidez, endividamento, cláusulas contratuais, fluxos de caixa e eventos adversos; avaliação de incerteza relevante e divulgações.</w:t>
      </w:r>
    </w:p>
    <w:p w14:paraId="413E6D79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12FA86CA" w14:textId="77777777" w:rsidR="00BD7FBC" w:rsidRDefault="00000000">
      <w:pPr>
        <w:spacing w:after="120" w:line="276" w:lineRule="auto"/>
      </w:pPr>
      <w:r>
        <w:t>NBC TA 570, de 17/06/2016 (F5): itens 10 (procedimentos de avaliação de risco), 11 (atenção durante a auditoria), 12 a 14 (revisão da avaliação da administração), 15 e 16 (eventos ou condições), 17 e 18 (evidência e conclusão), 19 a 23 (incerteza relevante e relatório) e 24 a 26 (relutância e atrasos).</w:t>
      </w:r>
    </w:p>
    <w:p w14:paraId="30119FF7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2F32A37E" w14:textId="77777777" w:rsidR="00BD7FBC" w:rsidRDefault="00000000">
      <w:pPr>
        <w:spacing w:after="120" w:line="276" w:lineRule="auto"/>
      </w:pPr>
      <w:r>
        <w:t>Avaliar se há eventos ou condições que levantem dúvida significativa sobre a continuidade operacional da SABESP.</w:t>
      </w:r>
    </w:p>
    <w:p w14:paraId="44B6EDAB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38C88B3E" w14:textId="77777777" w:rsidR="00BD7FBC" w:rsidRDefault="00000000">
      <w:pPr>
        <w:spacing w:after="120" w:line="276" w:lineRule="auto"/>
      </w:pPr>
      <w:r>
        <w:t>Apresentação e divulgação; adequação do uso da base de continuidade. Riscos: refinanciamento, covenants, necessidade de investimento e dependência do contrato de concessão.</w:t>
      </w:r>
    </w:p>
    <w:p w14:paraId="0092A65D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1504F349" w14:textId="77777777" w:rsidR="00BD7FBC" w:rsidRDefault="00000000">
      <w:pPr>
        <w:spacing w:after="120" w:line="276" w:lineRule="auto"/>
      </w:pPr>
      <w:r>
        <w:t>Balanço, DFC, Nota 5 e Nota 17 (F1, pp. 24-27, 55, 83-94) e Nota 36. Seleção: indicadores financeiros e operacionais clássicos de continuidade.</w:t>
      </w:r>
    </w:p>
    <w:p w14:paraId="79F60585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6E3EA807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Indicadores (consolidado, R$ mil):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00"/>
        <w:gridCol w:w="1500"/>
        <w:gridCol w:w="1500"/>
        <w:gridCol w:w="2938"/>
      </w:tblGrid>
      <w:tr w:rsidR="00BD7FBC" w14:paraId="3F2725BE" w14:textId="77777777">
        <w:trPr>
          <w:tblHeader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0FB9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Indicador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7FE09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2025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D7BE86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2024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B4E0F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Leitura</w:t>
            </w:r>
          </w:p>
        </w:tc>
      </w:tr>
      <w:tr w:rsidR="00BD7FBC" w14:paraId="221C10EC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FC4D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Liquidez corrente (ativo circulante / passivo circulante)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F254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1,12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95DEF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0,89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97C98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Melhora: 2024 abaixo de 1</w:t>
            </w:r>
          </w:p>
        </w:tc>
      </w:tr>
      <w:tr w:rsidR="00BD7FBC" w14:paraId="3E1491C4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1FA6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Capital circulante líquido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F7AD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2.003.596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8398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-1.363.385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9415C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Passou de negativo para positivo</w:t>
            </w:r>
          </w:p>
        </w:tc>
      </w:tr>
      <w:tr w:rsidR="00BD7FBC" w14:paraId="5BCFBBC8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28EC9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Caixa e aplicações circulantes / empréstimos de curto prazo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081A6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2,43x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A46F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1,72x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B2937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Cobertura do curto prazo ampliada</w:t>
            </w:r>
          </w:p>
        </w:tc>
      </w:tr>
      <w:tr w:rsidR="00BD7FBC" w14:paraId="7618AD68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3BE0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Dívida líquida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7EBCC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27.771.376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1C359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19.875.997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41D1C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+39,7%</w:t>
            </w:r>
          </w:p>
        </w:tc>
      </w:tr>
      <w:tr w:rsidR="00BD7FBC" w14:paraId="7DED79E4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C155E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Dívida líquida / capital total (alavancagem)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08968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40%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842B5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35%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0529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Nota 5, p. 55</w:t>
            </w:r>
          </w:p>
        </w:tc>
      </w:tr>
      <w:tr w:rsidR="00BD7FBC" w14:paraId="5F16951B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A168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EBITDA simplificado (LAIR + resultado financeiro + depreciação e amortização)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EE950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14.808.383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D7130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n/c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02522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Cálculo do aluno; não é o EBITDA ajustado dos contratos</w:t>
            </w:r>
          </w:p>
        </w:tc>
      </w:tr>
      <w:tr w:rsidR="00BD7FBC" w14:paraId="73968F8D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31F1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Dívida líquida / EBITDA simplificado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ABF5D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1,88x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022B9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n/c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4E3D6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Com exclusão da atualização do ativo financeiro (R$ 1.676.434 mil): 2,11x</w:t>
            </w:r>
          </w:p>
        </w:tc>
      </w:tr>
      <w:tr w:rsidR="00BD7FBC" w14:paraId="4C2B1E9E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E0D1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Fluxo de caixa operacional (FCO)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18B80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8.361.115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8661D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7.404.568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25F9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Positivo e crescente</w:t>
            </w:r>
          </w:p>
        </w:tc>
      </w:tr>
      <w:tr w:rsidR="00BD7FBC" w14:paraId="5BD65207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4274A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Aquisição de ativo de contrato, intangível e imobilizado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82220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-13.740.392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04DF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-8.030.674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9B09D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Investimento maior que o FCO</w:t>
            </w:r>
          </w:p>
        </w:tc>
      </w:tr>
      <w:tr w:rsidR="00BD7FBC" w14:paraId="4AC8F6AD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5C23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FCO menos investimento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C8927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-5.379.277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A8D5C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-626.106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ECDC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Déficit financiado por dívida</w:t>
            </w:r>
          </w:p>
        </w:tc>
      </w:tr>
      <w:tr w:rsidR="00BD7FBC" w14:paraId="584A437D" w14:textId="77777777">
        <w:trPr>
          <w:cantSplit/>
        </w:trPr>
        <w:tc>
          <w:tcPr>
            <w:tcW w:w="3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AC2B3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Captações / amortizações de dívida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025A5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18.336.072 / -4.295.849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51478D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6.870.754 / -2.246.263</w:t>
            </w:r>
          </w:p>
        </w:tc>
        <w:tc>
          <w:tcPr>
            <w:tcW w:w="2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2B4A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Acesso ativo a mercado</w:t>
            </w:r>
          </w:p>
        </w:tc>
      </w:tr>
    </w:tbl>
    <w:p w14:paraId="340BE8F4" w14:textId="77777777" w:rsidR="00BD7FBC" w:rsidRDefault="00BD7FBC">
      <w:pPr>
        <w:spacing w:after="120"/>
      </w:pPr>
    </w:p>
    <w:p w14:paraId="47F4AA9D" w14:textId="77777777" w:rsidR="00BD7FBC" w:rsidRDefault="00000000">
      <w:pPr>
        <w:spacing w:after="120" w:line="276" w:lineRule="auto"/>
      </w:pPr>
      <w:r>
        <w:rPr>
          <w:b/>
          <w:bCs/>
        </w:rPr>
        <w:t>Cláusulas contratuais.</w:t>
      </w:r>
      <w:r>
        <w:t xml:space="preserve"> Os limites mais restritivos são dívida líquida/EBITDA ajustado de no máximo 3,50, dívida líquida ajustada/EBITDA ajustado de no máximo 3,00, EBITDA/despesa financeira paga de no mínimo 2,35 e outras dívidas onerosas/EBITDA ajustado de no máximo 1,00; cerca de 35% da dívida têm limites de alavancagem, e a companhia declara ter cumprido os requisitos em 2025 e 2024 (Nota 17, p. 94). A proxy de dívida líquida/EBITDA do aluno (cerca de 1,9x a 2,1x) está bem abaixo de </w:t>
      </w:r>
      <w:r>
        <w:lastRenderedPageBreak/>
        <w:t>3,00, mas as definições contratuais de EBITDA ajustado não foram reproduzidas, e a proxy não prova o cumprimento.</w:t>
      </w:r>
    </w:p>
    <w:p w14:paraId="104217F0" w14:textId="77777777" w:rsidR="00BD7FBC" w:rsidRDefault="00000000">
      <w:pPr>
        <w:spacing w:after="120" w:line="276" w:lineRule="auto"/>
      </w:pPr>
      <w:r>
        <w:rPr>
          <w:b/>
          <w:bCs/>
        </w:rPr>
        <w:t>Fatores mitigantes divulgados.</w:t>
      </w:r>
      <w:r>
        <w:t xml:space="preserve"> Linhas contratadas e não utilizadas de R$ 2.741 milhões (p. 94); financiamento de US$ 1,5 bilhão contratado em janeiro de 2026 (Nota 36, p. 139); concessão com prazo até 2060 e indenização contratual (Notas 14 e 15). O relatório da EY tem opinião sem modificação e não registra incerteza relevante.</w:t>
      </w:r>
    </w:p>
    <w:p w14:paraId="529D0FED" w14:textId="77777777" w:rsidR="00BD7FBC" w:rsidRDefault="00000000">
      <w:pPr>
        <w:spacing w:after="120" w:line="276" w:lineRule="auto"/>
      </w:pPr>
      <w:r>
        <w:rPr>
          <w:b/>
          <w:bCs/>
        </w:rPr>
        <w:t>Fatores adversos.</w:t>
      </w:r>
      <w:r>
        <w:t xml:space="preserve"> Investimento anual (R$ 13,7 bi) acima do FCO; dívida líquida 39,7% maior; dependência de acesso ao mercado, e metas de universalização e prazos regulatórios.</w:t>
      </w:r>
    </w:p>
    <w:p w14:paraId="6E78EAB6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Revisão do orçamento e do plano de investimentos de 12 meses, cenários de estresse, cálculo contratual dos covenants a partir dos contratos, indagação à administração sobre planos e intenção, cartas de apoio (se houvesse), e comunicação à governança no caso de dúvida.</w:t>
      </w:r>
    </w:p>
    <w:p w14:paraId="2FD12C5F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06A013DA" w14:textId="77777777" w:rsidR="00BD7FBC" w:rsidRDefault="00000000">
      <w:pPr>
        <w:spacing w:after="120" w:line="276" w:lineRule="auto"/>
      </w:pPr>
      <w:r>
        <w:t>F1, pp. 24-27, 28, 55, 83-94, 139, 142-145. Referências cruzadas: PT 330 (R6), PT 505 (C-02), PT 560, PT 580.</w:t>
      </w:r>
    </w:p>
    <w:p w14:paraId="462655C8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47B5AD5A" w14:textId="77777777" w:rsidR="00BD7FBC" w:rsidRDefault="00000000">
      <w:pPr>
        <w:spacing w:after="120" w:line="276" w:lineRule="auto"/>
      </w:pPr>
      <w:r>
        <w:t xml:space="preserve">Não há evento ou condição que levante dúvida significativa com base nas fontes públicas: liquidez corrente acima de 1, caixa superior à dívida de curto prazo, covenants cumpridos segundo a companhia e financiamento adicional contratado. Não há incerteza relevante a divulgar. </w:t>
      </w:r>
      <w:r>
        <w:rPr>
          <w:b/>
          <w:bCs/>
        </w:rPr>
        <w:t>Limitação:</w:t>
      </w:r>
      <w:r>
        <w:t xml:space="preserve"> a conclusão repousa em indicadores derivados e na declaração da própria companhia; não houve teste de cláusulas contratuais nem de projeções.</w:t>
      </w:r>
    </w:p>
    <w:p w14:paraId="1FC82B6A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5D36538E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08304475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3EBEF620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3EF4F740" w14:textId="77777777" w:rsidR="00BD7FBC" w:rsidRDefault="00000000">
      <w:r>
        <w:br w:type="page"/>
      </w:r>
    </w:p>
    <w:p w14:paraId="56BE32FB" w14:textId="77777777" w:rsidR="00BD7FBC" w:rsidRDefault="00000000">
      <w:pPr>
        <w:pStyle w:val="Ttulo1"/>
        <w:keepNext/>
      </w:pPr>
      <w:bookmarkStart w:id="39" w:name="_Toc243603075"/>
      <w:r>
        <w:rPr>
          <w:color w:val="1F3864"/>
        </w:rPr>
        <w:lastRenderedPageBreak/>
        <w:t>PT 580 — Representações formais</w:t>
      </w:r>
      <w:bookmarkEnd w:id="39"/>
    </w:p>
    <w:p w14:paraId="59B6B421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512933DF" w14:textId="77777777" w:rsidR="00BD7FBC" w:rsidRDefault="00000000">
      <w:pPr>
        <w:spacing w:after="120" w:line="276" w:lineRule="auto"/>
      </w:pPr>
      <w:r>
        <w:t>PT 580 — Minuta didática da carta de representações da administração.</w:t>
      </w:r>
    </w:p>
    <w:p w14:paraId="34B7E2B4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0D80F46D" w14:textId="77777777" w:rsidR="00BD7FBC" w:rsidRDefault="00000000">
      <w:pPr>
        <w:spacing w:after="120" w:line="276" w:lineRule="auto"/>
      </w:pPr>
      <w:r>
        <w:t>NBC TA 580 (R1) (F5): itens 9 a 12 (representações sobre responsabilidades da administração, informações e acesso), 13 (representações exigidas por outras normas), 14 e 15 (data e forma), 16 a 18 (dúvidas sobre a confiabilidade) e 19 e 20 (recusa e abstenção). Normas conexas: NBC TA 240 (item 40), 250 (item 17), 450 (item 14), 550, 560 (item 9), 570 e 540.</w:t>
      </w:r>
    </w:p>
    <w:p w14:paraId="272DB5B1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1FA014B4" w14:textId="77777777" w:rsidR="00BD7FBC" w:rsidRDefault="00000000">
      <w:pPr>
        <w:spacing w:after="120" w:line="276" w:lineRule="auto"/>
      </w:pPr>
      <w:r>
        <w:t>Preparar a minuta de carta de representações e explicar por que ela não substitui outras evidências.</w:t>
      </w:r>
    </w:p>
    <w:p w14:paraId="5B470937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4F397C4A" w14:textId="77777777" w:rsidR="00BD7FBC" w:rsidRDefault="00000000">
      <w:pPr>
        <w:spacing w:after="120" w:line="276" w:lineRule="auto"/>
      </w:pPr>
      <w:r>
        <w:t>Todas, de forma indireta. Risco: tratar a declaração da administração como evidência suficiente.</w:t>
      </w:r>
    </w:p>
    <w:p w14:paraId="6B61FFA4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299931D6" w14:textId="77777777" w:rsidR="00BD7FBC" w:rsidRDefault="00000000">
      <w:pPr>
        <w:spacing w:after="120" w:line="276" w:lineRule="auto"/>
      </w:pPr>
      <w:r>
        <w:t>Matérias dos PT 210, 240, 250, 450, 540, 550, 560 e 570. Seleção: representações exigidas pelas normas e as ligadas aos riscos significativos.</w:t>
      </w:r>
    </w:p>
    <w:p w14:paraId="7519B0F0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75A5CAFD" w14:textId="77777777" w:rsidR="00BD7FBC" w:rsidRDefault="00000000">
      <w:pPr>
        <w:spacing w:after="120" w:line="276" w:lineRule="auto"/>
      </w:pPr>
      <w:r>
        <w:rPr>
          <w:b/>
          <w:bCs/>
        </w:rPr>
        <w:t>Simulado para fins didáticos.</w:t>
      </w:r>
      <w:r>
        <w:t xml:space="preserve"> Minuta (modelo; não solicitada nem assinada por ninguém): "Ao auditor independente. Esta carta se refere à auditoria das demonstrações financeiras da SABESP em 31/12/2025. Confirmamos, na melhor de nosso conhecimento e crença, que: (1) cumprimos nossa responsabilidade pela elaboração das demonstrações conforme CPC/CVM e IFRS, e pelos controles internos necessários; (2) demos acesso a todas as informações, pessoas e registros relevantes e a informações adicionais solicitadas; (3) todas as operações foram registradas e refletidas nas demonstrações; (4) divulgamos o resultado de nossa avaliação do risco de fraude, informamos fraudes ou suspeitas conhecidas e alegações de fraude; (5) divulgamos casos conhecidos de não conformidade com leis e regulamentos; (6) identificamos e divulgamos todas as partes relacionadas e operações com elas; (7) o efeito das distorções não corrigidas, individual e agregadamente, é imaterial, conforme resumo anexo; (8) os métodos, premissas e dados das estimativas, inclusive do ativo financeiro e das provisões, são adequados e refletem nossa intenção e capacidade; (9) todos os eventos posteriores ao encerramento que exijam ajuste ou divulgação foram tratados; (10) a base de continuidade operacional é apropriada. [Local e data próxima à data do relatório] [Assinatura da administração: não simulada]."</w:t>
      </w:r>
    </w:p>
    <w:p w14:paraId="74694A03" w14:textId="77777777" w:rsidR="00BD7FBC" w:rsidRDefault="00000000">
      <w:pPr>
        <w:spacing w:after="120" w:line="276" w:lineRule="auto"/>
      </w:pPr>
      <w:r>
        <w:rPr>
          <w:b/>
          <w:bCs/>
        </w:rPr>
        <w:t>Por que a carta não substitui outras evidências.</w:t>
      </w:r>
      <w:r>
        <w:t xml:space="preserve"> Representações da administração são evidência necessária, mas por si não fornecem evidência de auditoria suficiente e apropriada sobre qualquer assunto (introdução e item 4 de F5, conforme a norma); a administração tem interesse no resultado, e a carta não pode ser usada em substituição a testes quando houver evidência disponível. Quando houver dúvida sobre integridade da administração ou recusa de representações exigidas, o auditor avalia o efeito e pode abster-se do trabalho ou modificar a opinião (itens 16 a 20).</w:t>
      </w:r>
    </w:p>
    <w:p w14:paraId="064949E8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Solicitar, receber, conferir data e assinatura e avaliar consistência com os demais papéis. Não houve contato com a companhia.</w:t>
      </w:r>
    </w:p>
    <w:p w14:paraId="44A503A7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0989E441" w14:textId="77777777" w:rsidR="00BD7FBC" w:rsidRDefault="00000000">
      <w:pPr>
        <w:spacing w:after="120" w:line="276" w:lineRule="auto"/>
      </w:pPr>
      <w:r>
        <w:t>PT 240, PT 250, PT 450, PT 540, PT 550, PT 560, PT 570; F5. Referências cruzadas: PT 210, PT 260.</w:t>
      </w:r>
    </w:p>
    <w:p w14:paraId="0A064924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2E308E0C" w14:textId="77777777" w:rsidR="00BD7FBC" w:rsidRDefault="00000000">
      <w:pPr>
        <w:spacing w:after="120" w:line="276" w:lineRule="auto"/>
      </w:pPr>
      <w:r>
        <w:t xml:space="preserve">Minuta pronta; não é evidência. </w:t>
      </w:r>
      <w:r>
        <w:rPr>
          <w:b/>
          <w:bCs/>
        </w:rPr>
        <w:t>Limitação:</w:t>
      </w:r>
      <w:r>
        <w:t xml:space="preserve"> a minuta usa linguagem genérica do modelo e não foi discutida com a administração; as representações dos itens 7 e 8 dependem de resultados que só existiriam em auditoria real.</w:t>
      </w:r>
    </w:p>
    <w:p w14:paraId="17C61D08" w14:textId="77777777" w:rsidR="00BD7FBC" w:rsidRDefault="00000000">
      <w:pPr>
        <w:pStyle w:val="Ttulo3"/>
        <w:keepNext/>
      </w:pPr>
      <w:r>
        <w:rPr>
          <w:color w:val="1F3864"/>
        </w:rPr>
        <w:lastRenderedPageBreak/>
        <w:t>Identificação do preparador</w:t>
      </w:r>
    </w:p>
    <w:p w14:paraId="26547800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118C6567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521AEC3F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6DE5FFD4" w14:textId="77777777" w:rsidR="00BD7FBC" w:rsidRDefault="00000000">
      <w:r>
        <w:br w:type="page"/>
      </w:r>
    </w:p>
    <w:p w14:paraId="2B946B24" w14:textId="77777777" w:rsidR="00BD7FBC" w:rsidRDefault="00000000">
      <w:pPr>
        <w:pStyle w:val="Ttulo1"/>
        <w:keepNext/>
      </w:pPr>
      <w:bookmarkStart w:id="40" w:name="_Toc243603076"/>
      <w:r>
        <w:rPr>
          <w:color w:val="1F3864"/>
        </w:rPr>
        <w:lastRenderedPageBreak/>
        <w:t>PT 600 — Considerações especiais: auditorias de demonstrações contábeis de grupos</w:t>
      </w:r>
      <w:bookmarkEnd w:id="40"/>
    </w:p>
    <w:p w14:paraId="77DF191E" w14:textId="77777777" w:rsidR="00BD7FBC" w:rsidRDefault="00000000">
      <w:pPr>
        <w:pStyle w:val="Ttulo3"/>
        <w:keepNext/>
      </w:pPr>
      <w:r>
        <w:rPr>
          <w:color w:val="1F3864"/>
        </w:rPr>
        <w:t>Código e título</w:t>
      </w:r>
    </w:p>
    <w:p w14:paraId="44D39A52" w14:textId="77777777" w:rsidR="00BD7FBC" w:rsidRDefault="00000000">
      <w:pPr>
        <w:spacing w:after="120" w:line="276" w:lineRule="auto"/>
      </w:pPr>
      <w:r>
        <w:t>PT 600 — Mapa do grupo, componentes, consolidação, riscos, materialidade dos componentes, auditores de componentes e suficiência das evidências.</w:t>
      </w:r>
    </w:p>
    <w:p w14:paraId="04D41089" w14:textId="77777777" w:rsidR="00BD7FBC" w:rsidRDefault="00000000">
      <w:pPr>
        <w:pStyle w:val="Ttulo3"/>
        <w:keepNext/>
      </w:pPr>
      <w:r>
        <w:rPr>
          <w:color w:val="1F3864"/>
        </w:rPr>
        <w:t>Norma e itens utilizados</w:t>
      </w:r>
    </w:p>
    <w:p w14:paraId="568B1BF4" w14:textId="197AB7B2" w:rsidR="00BD7FBC" w:rsidRDefault="00000000">
      <w:pPr>
        <w:spacing w:after="120" w:line="276" w:lineRule="auto"/>
      </w:pPr>
      <w:r>
        <w:t xml:space="preserve">NBC TA 600 (R2), de 25/10/2023 (F5): itens 16 a 21 (aceitação e continuidade), 22 a 24 (estratégia global e plano), 25 a 29 (equipe e comunicação), 30 a 34 (entendimento e riscos), 35 e 36 (materialidade), 37 e 38 (resposta aos riscos), 39 a 46 (consolidação e avaliação) e 47 (suficiência). </w:t>
      </w:r>
    </w:p>
    <w:p w14:paraId="31BC44B8" w14:textId="77777777" w:rsidR="00BD7FBC" w:rsidRDefault="00000000">
      <w:pPr>
        <w:pStyle w:val="Ttulo3"/>
        <w:keepNext/>
      </w:pPr>
      <w:r>
        <w:rPr>
          <w:color w:val="1F3864"/>
        </w:rPr>
        <w:t>Objetivo e conta, processo ou divulgação examinada</w:t>
      </w:r>
    </w:p>
    <w:p w14:paraId="1EA521F5" w14:textId="77777777" w:rsidR="00BD7FBC" w:rsidRDefault="00000000">
      <w:pPr>
        <w:spacing w:after="120" w:line="276" w:lineRule="auto"/>
      </w:pPr>
      <w:r>
        <w:t>Mapear o grupo SABESP, avaliar o processo de consolidação e concluir sobre a necessidade de envolvimento de auditores de componentes e sobre a suficiência das evidências no nível do grupo.</w:t>
      </w:r>
    </w:p>
    <w:p w14:paraId="4014890C" w14:textId="77777777" w:rsidR="00BD7FBC" w:rsidRDefault="00000000">
      <w:pPr>
        <w:pStyle w:val="Ttulo3"/>
        <w:keepNext/>
      </w:pPr>
      <w:r>
        <w:rPr>
          <w:color w:val="1F3864"/>
        </w:rPr>
        <w:t>Afirmações relevantes e riscos identificados</w:t>
      </w:r>
    </w:p>
    <w:p w14:paraId="6EDA716A" w14:textId="77777777" w:rsidR="00BD7FBC" w:rsidRDefault="00000000">
      <w:pPr>
        <w:spacing w:after="120" w:line="276" w:lineRule="auto"/>
      </w:pPr>
      <w:r>
        <w:t>Existência, integridade e valorização de investimentos, eliminações e consolidação. Riscos: erros de consolidação, falta de eliminação de saldos internos e componentes novos com pouca história.</w:t>
      </w:r>
    </w:p>
    <w:p w14:paraId="4D3DEA77" w14:textId="77777777" w:rsidR="00BD7FBC" w:rsidRDefault="00000000">
      <w:pPr>
        <w:pStyle w:val="Ttulo3"/>
        <w:keepNext/>
      </w:pPr>
      <w:r>
        <w:rPr>
          <w:color w:val="1F3864"/>
        </w:rPr>
        <w:t>População, fontes e critérios de seleção</w:t>
      </w:r>
    </w:p>
    <w:p w14:paraId="5B58B3EA" w14:textId="77777777" w:rsidR="00BD7FBC" w:rsidRDefault="00000000">
      <w:pPr>
        <w:spacing w:after="120" w:line="276" w:lineRule="auto"/>
      </w:pPr>
      <w:r>
        <w:t>Notas 11 e 12 (pp. 62-68) e totais da controladora e do consolidado (pp. 10-28). Seleção: todas as controladas e coligadas listadas.</w:t>
      </w:r>
    </w:p>
    <w:p w14:paraId="74FB0C4B" w14:textId="77777777" w:rsidR="00BD7FBC" w:rsidRDefault="00000000">
      <w:pPr>
        <w:pStyle w:val="Ttulo3"/>
        <w:keepNext/>
      </w:pPr>
      <w:r>
        <w:rPr>
          <w:color w:val="1F3864"/>
        </w:rPr>
        <w:t>Procedimentos planejados ou executados</w:t>
      </w:r>
    </w:p>
    <w:p w14:paraId="5E1395DA" w14:textId="77777777" w:rsidR="00BD7FBC" w:rsidRDefault="00000000">
      <w:pPr>
        <w:spacing w:after="120" w:line="276" w:lineRule="auto"/>
      </w:pPr>
      <w:r>
        <w:rPr>
          <w:b/>
          <w:bCs/>
        </w:rPr>
        <w:t>Realizado com evidência pública.</w:t>
      </w:r>
      <w:r>
        <w:t xml:space="preserve"> Mapa do grupo e significância: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1400"/>
        <w:gridCol w:w="2300"/>
        <w:gridCol w:w="1300"/>
        <w:gridCol w:w="2338"/>
      </w:tblGrid>
      <w:tr w:rsidR="00BD7FBC" w14:paraId="59ABAFF8" w14:textId="77777777">
        <w:trPr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68A8B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Componente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1DF449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Relação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1730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Patrimônio líquido ou investimento (R$ mil)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15C91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% do ativo consolidado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CFC45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Observação</w:t>
            </w:r>
          </w:p>
        </w:tc>
      </w:tr>
      <w:tr w:rsidR="00BD7FBC" w14:paraId="4FF75D13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8A94B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SABESP S.A. (controladora)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76E46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Entidade principal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2418C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total 104.196.016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D8803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99,99%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BA73C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Reúne praticamente todas as operações</w:t>
            </w:r>
          </w:p>
        </w:tc>
      </w:tr>
      <w:tr w:rsidR="00BD7FBC" w14:paraId="0F7E6974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BA70F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SABESP Olímpia S.A.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C0C5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Controlada 100%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16AC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162.670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2AF91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0,16%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A3A1A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Recebeu mútuo capitalizado de R$ 170.981 mil (Nota 11)</w:t>
            </w:r>
          </w:p>
        </w:tc>
      </w:tr>
      <w:tr w:rsidR="00BD7FBC" w14:paraId="04BD4290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A0476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SABESP Participações S.A.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E11AF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Controlada 100%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3F44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85.001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0433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0,08%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001A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Constituída em agosto de 2025</w:t>
            </w:r>
          </w:p>
        </w:tc>
      </w:tr>
      <w:tr w:rsidR="00BD7FBC" w14:paraId="326C1446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F335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SABESP Luxemburgo S.à r.l.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50ED0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Controlada 100%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A181A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8.452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F7BD4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0,01%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25564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Constituída em maio de 2025; adquiriu 98,22% da 36ª emissão de debêntures</w:t>
            </w:r>
          </w:p>
        </w:tc>
      </w:tr>
      <w:tr w:rsidR="00BD7FBC" w14:paraId="78DFB18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528E8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Concessionária Sabesp 1 URAE-1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32CDB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Controlada 100%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0B15A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49E97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0,00%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8ED07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Sem operações relevantes</w:t>
            </w:r>
          </w:p>
        </w:tc>
      </w:tr>
      <w:tr w:rsidR="00BD7FBC" w14:paraId="1BD4C49B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AA7B8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Coligadas (nove entidades)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51009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20% a 49%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9197C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Investimentos 208.431 (total de investimentos 254.358)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79444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0,24%</w:t>
            </w:r>
          </w:p>
        </w:tc>
        <w:tc>
          <w:tcPr>
            <w:tcW w:w="2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3C2E9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Método da equivalência; Andradina e Castilho com compra de 70% pendente</w:t>
            </w:r>
          </w:p>
        </w:tc>
      </w:tr>
    </w:tbl>
    <w:p w14:paraId="4C872F0C" w14:textId="77777777" w:rsidR="00BD7FBC" w:rsidRDefault="00BD7FBC">
      <w:pPr>
        <w:spacing w:after="120"/>
      </w:pPr>
    </w:p>
    <w:p w14:paraId="7924B6CC" w14:textId="77777777" w:rsidR="00BD7FBC" w:rsidRDefault="00000000">
      <w:pPr>
        <w:spacing w:after="120" w:line="276" w:lineRule="auto"/>
      </w:pPr>
      <w:r>
        <w:rPr>
          <w:b/>
          <w:bCs/>
        </w:rPr>
        <w:t>Consolidação.</w:t>
      </w:r>
      <w:r>
        <w:t xml:space="preserve"> A diferença entre o ativo total do consolidado (R$ 104.202.767 mil) e o da controladora (R$ 104.196.016 mil) é R$ 6.751 mil (0,006%), e o patrimônio líquido é idêntico (R$ 42.401.124 mil), o que indica que as controladas têm efeito mínimo e que as eliminações são pequenas. O lucro antes dos tributos do consolidado excede o da controladora em R$ 5.338 mil (0,05%). Cálculo do aluno a partir de pp. 14 e 28.</w:t>
      </w:r>
    </w:p>
    <w:p w14:paraId="1085AF57" w14:textId="77777777" w:rsidR="00BD7FBC" w:rsidRDefault="00000000">
      <w:pPr>
        <w:spacing w:after="120" w:line="276" w:lineRule="auto"/>
      </w:pPr>
      <w:r>
        <w:rPr>
          <w:b/>
          <w:bCs/>
        </w:rPr>
        <w:t>Materialidade de componentes (itens 35 e 36).</w:t>
      </w:r>
      <w:r>
        <w:t xml:space="preserve"> A materialidade global (R$ 585.093 mil) e a de execução (R$ 409.565 mil) excedem o patrimônio líquido ou o investimento de qualquer componente (o maior, SABESP Olímpia, tem R$ 162.670 mil). Fixar materialidade de componente seria inócuo: os </w:t>
      </w:r>
      <w:r>
        <w:lastRenderedPageBreak/>
        <w:t>componentes só podem ser tratados por procedimentos analíticos no nível do grupo e pela leitura de suas demonstrações. Análise, não simples "não se aplica".</w:t>
      </w:r>
    </w:p>
    <w:p w14:paraId="73A46090" w14:textId="77777777" w:rsidR="00BD7FBC" w:rsidRDefault="00000000">
      <w:pPr>
        <w:spacing w:after="120" w:line="276" w:lineRule="auto"/>
      </w:pPr>
      <w:r>
        <w:rPr>
          <w:b/>
          <w:bCs/>
        </w:rPr>
        <w:t>Risco e envolvimento de auditores de componentes.</w:t>
      </w:r>
      <w:r>
        <w:t xml:space="preserve"> Nenhum componente é significativo por tamanho; por risco, o mais relevante é a SABESP Luxemburgo (operação de captação internacional, com 98,22% da 36ª emissão, e controles novos), cujo saldo é pequeno. Não é necessário envolver auditores de componentes para suficiência no nível do grupo (item 47), mas seria avaliado se as investidas são auditadas por quem e com qual conformidade ética. A DFP lida não identifica os auditores das investidas.</w:t>
      </w:r>
    </w:p>
    <w:p w14:paraId="04196ADA" w14:textId="77777777" w:rsidR="00BD7FBC" w:rsidRDefault="00000000">
      <w:pPr>
        <w:spacing w:after="120" w:line="276" w:lineRule="auto"/>
      </w:pPr>
      <w:r>
        <w:rPr>
          <w:b/>
          <w:bCs/>
        </w:rPr>
        <w:t>Planejado por falta de acesso.</w:t>
      </w:r>
      <w:r>
        <w:t xml:space="preserve"> Entendimento do processo de consolidação (planilha ou sistema, conversão de moeda da SABESP Luxemburgo, eliminações), teste de eliminações de mútuos e debêntures, leitura das demonstrações das controladas, e comunicação com auditores de componentes, se houvesse (itens 25 a 34 e 39 a 46).</w:t>
      </w:r>
    </w:p>
    <w:p w14:paraId="5E24EE75" w14:textId="77777777" w:rsidR="00BD7FBC" w:rsidRDefault="00000000">
      <w:pPr>
        <w:pStyle w:val="Ttulo3"/>
        <w:keepNext/>
      </w:pPr>
      <w:r>
        <w:rPr>
          <w:color w:val="1F3864"/>
        </w:rPr>
        <w:t>Evidências e referências cruzadas</w:t>
      </w:r>
    </w:p>
    <w:p w14:paraId="49DCE05C" w14:textId="77777777" w:rsidR="00BD7FBC" w:rsidRDefault="00000000">
      <w:pPr>
        <w:spacing w:after="120" w:line="276" w:lineRule="auto"/>
      </w:pPr>
      <w:r>
        <w:t>F1, pp. 10, 14, 24, 28, 55, 62-68. Referências cruzadas: PT 320, PT 330, PT 402, PT 550.</w:t>
      </w:r>
    </w:p>
    <w:p w14:paraId="39980BCE" w14:textId="77777777" w:rsidR="00BD7FBC" w:rsidRDefault="00000000">
      <w:pPr>
        <w:pStyle w:val="Ttulo3"/>
        <w:keepNext/>
      </w:pPr>
      <w:r>
        <w:rPr>
          <w:color w:val="1F3864"/>
        </w:rPr>
        <w:t>Resultados, exceções, conclusão e limitações</w:t>
      </w:r>
    </w:p>
    <w:p w14:paraId="1909A445" w14:textId="77777777" w:rsidR="00BD7FBC" w:rsidRDefault="00000000">
      <w:pPr>
        <w:spacing w:after="120" w:line="276" w:lineRule="auto"/>
      </w:pPr>
      <w:r>
        <w:t xml:space="preserve">O grupo é essencialmente a controladora; componentes são pequenos e tratados no nível do grupo. </w:t>
      </w:r>
      <w:r>
        <w:rPr>
          <w:b/>
          <w:bCs/>
        </w:rPr>
        <w:t>Limitação:</w:t>
      </w:r>
      <w:r>
        <w:t xml:space="preserve"> sem acesso às demonstrações das investidas e ao processo de consolidação, não é possível confirmar eliminações nem a ausência de erro de consolidação.</w:t>
      </w:r>
    </w:p>
    <w:p w14:paraId="21EFBB04" w14:textId="77777777" w:rsidR="00BD7FBC" w:rsidRDefault="00000000">
      <w:pPr>
        <w:pStyle w:val="Ttulo3"/>
        <w:keepNext/>
      </w:pPr>
      <w:r>
        <w:rPr>
          <w:color w:val="1F3864"/>
        </w:rPr>
        <w:t>Identificação do preparador</w:t>
      </w:r>
    </w:p>
    <w:p w14:paraId="04E65B07" w14:textId="77777777" w:rsidR="00BD7FBC" w:rsidRDefault="00000000">
      <w:pPr>
        <w:spacing w:after="120" w:line="276" w:lineRule="auto"/>
      </w:pPr>
      <w:r>
        <w:t>Davi Fernandes Bonfim — Matrícula 241003473 — 22/10/2026.</w:t>
      </w:r>
    </w:p>
    <w:p w14:paraId="143ED577" w14:textId="77777777" w:rsidR="00BD7FBC" w:rsidRDefault="00000000">
      <w:pPr>
        <w:pStyle w:val="Ttulo3"/>
        <w:keepNext/>
      </w:pPr>
      <w:r>
        <w:rPr>
          <w:color w:val="1F3864"/>
        </w:rPr>
        <w:t>Campo de revisão</w:t>
      </w:r>
    </w:p>
    <w:p w14:paraId="498FF95E" w14:textId="77777777" w:rsidR="00BD7FBC" w:rsidRDefault="00000000">
      <w:pPr>
        <w:spacing w:after="120" w:line="276" w:lineRule="auto"/>
      </w:pPr>
      <w:r>
        <w:rPr>
          <w:i/>
          <w:iCs/>
        </w:rPr>
        <w:t>[Em branco — vedada a simulação de assinatura ou de revisão de terceiros.]</w:t>
      </w:r>
    </w:p>
    <w:p w14:paraId="335E5B66" w14:textId="77777777" w:rsidR="00BD7FBC" w:rsidRDefault="00000000">
      <w:r>
        <w:br w:type="page"/>
      </w:r>
    </w:p>
    <w:p w14:paraId="45E52023" w14:textId="77777777" w:rsidR="00BD7FBC" w:rsidRDefault="00000000">
      <w:pPr>
        <w:pStyle w:val="Ttulo1"/>
        <w:keepNext/>
      </w:pPr>
      <w:bookmarkStart w:id="41" w:name="_Toc243603077"/>
      <w:r>
        <w:rPr>
          <w:color w:val="1F3864"/>
        </w:rPr>
        <w:lastRenderedPageBreak/>
        <w:t>5. Programas de auditoria por ciclo</w:t>
      </w:r>
      <w:bookmarkEnd w:id="41"/>
    </w:p>
    <w:p w14:paraId="020EAE85" w14:textId="77777777" w:rsidR="00BD7FBC" w:rsidRDefault="00000000">
      <w:pPr>
        <w:spacing w:after="80" w:line="276" w:lineRule="auto"/>
      </w:pPr>
      <w:r>
        <w:t>Os programas organizam os procedimentos por ciclo e indicam, passo a passo, o que foi realizado com evidência pública, o que fica planejado por falta de acesso e o que será simulado na base sintética (seção 6). Cada passo remete ao papel de trabalho que o detalha.</w:t>
      </w:r>
    </w:p>
    <w:p w14:paraId="0849C297" w14:textId="77777777" w:rsidR="00BD7FBC" w:rsidRDefault="00000000">
      <w:pPr>
        <w:pStyle w:val="Ttulo2"/>
        <w:keepNext/>
      </w:pPr>
      <w:bookmarkStart w:id="42" w:name="_Toc243603078"/>
      <w:r>
        <w:rPr>
          <w:color w:val="2F5496"/>
        </w:rPr>
        <w:t>PA-REC — Programa de receitas e contas a receber</w:t>
      </w:r>
      <w:bookmarkEnd w:id="42"/>
    </w:p>
    <w:p w14:paraId="10BADD06" w14:textId="77777777" w:rsidR="00BD7FBC" w:rsidRDefault="00000000">
      <w:pPr>
        <w:spacing w:after="80" w:line="276" w:lineRule="auto"/>
      </w:pPr>
      <w:r>
        <w:rPr>
          <w:b/>
          <w:bCs/>
        </w:rPr>
        <w:t>Objetivo:</w:t>
      </w:r>
      <w:r>
        <w:t xml:space="preserve"> Obter segurança sobre ocorrência, corte, exatidão e valorização da receita de saneamento e de contas a receber, com resposta ao risco de fraude.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100"/>
        <w:gridCol w:w="1500"/>
        <w:gridCol w:w="1900"/>
        <w:gridCol w:w="1438"/>
      </w:tblGrid>
      <w:tr w:rsidR="00BD7FBC" w14:paraId="7D64CDD9" w14:textId="77777777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BDE23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Passo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9B7D8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Procedimento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A9E4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Afirmação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79AC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Classificação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C8D37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Papel</w:t>
            </w:r>
          </w:p>
        </w:tc>
      </w:tr>
      <w:tr w:rsidR="00BD7FBC" w14:paraId="3EA47733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39ED5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PA-REC.1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526DC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Entender o ciclo de leitura, faturamento, arrecadação e baixa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A695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Todas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B75C8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66B7C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315</w:t>
            </w:r>
          </w:p>
        </w:tc>
      </w:tr>
      <w:tr w:rsidR="00BD7FBC" w14:paraId="04170FE8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7DC4A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PA-REC.2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EF294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Reconciliar a receita das Notas 29 e 30 com a DRE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0FF32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Exatidão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F0990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2C7F2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500</w:t>
            </w:r>
          </w:p>
        </w:tc>
      </w:tr>
      <w:tr w:rsidR="00BD7FBC" w14:paraId="236C42A1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C9D9C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PA-REC.3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3638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Comparar a receita bruta de saneamento com IPCA, tarifa e volume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D340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Ocorrência e 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1438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 (volume e tarifa: planejado)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7CC0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520 A1</w:t>
            </w:r>
          </w:p>
        </w:tc>
      </w:tr>
      <w:tr w:rsidR="00BD7FBC" w14:paraId="10F63AF3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44D29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PA-REC.4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50866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Testar corte nos últimos e primeiros dias do exercício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40440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Corte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EA5F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B2FF3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 R1</w:t>
            </w:r>
          </w:p>
        </w:tc>
      </w:tr>
      <w:tr w:rsidR="00BD7FBC" w14:paraId="4FBE718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403EE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PA-REC.5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B976A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Recalcular a receita não faturada em amostra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A165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073B5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7BE2F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 R1</w:t>
            </w:r>
          </w:p>
        </w:tc>
      </w:tr>
      <w:tr w:rsidR="00BD7FBC" w14:paraId="064386FF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5F53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PA-REC.6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6D79D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Testar lançamentos manuais em receita pelos critérios do PT 240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E87A7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Ocorrência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AFBC2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acesso; critérios demonstrados na base sintética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27E4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240</w:t>
            </w:r>
          </w:p>
        </w:tc>
      </w:tr>
      <w:tr w:rsidR="00BD7FBC" w14:paraId="6466CDAA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9E9B4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PA-REC.7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B71CC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Confirmar saldos de clientes e do atacado e examinar recebimentos posteriores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7C40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8904B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857F0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505 C-03 e C-05</w:t>
            </w:r>
          </w:p>
        </w:tc>
      </w:tr>
      <w:tr w:rsidR="00BD7FBC" w14:paraId="79D257C9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ECCD5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PA-REC.8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8E99F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Avaliar a PECLD: aritmética da movimentação e recuperações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B548E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BAE49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 (matriz de perdas: planejado)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1504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520 A5</w:t>
            </w:r>
          </w:p>
        </w:tc>
      </w:tr>
    </w:tbl>
    <w:p w14:paraId="157EB49B" w14:textId="77777777" w:rsidR="00BD7FBC" w:rsidRDefault="00BD7FBC">
      <w:pPr>
        <w:spacing w:after="120"/>
      </w:pPr>
    </w:p>
    <w:p w14:paraId="38E35814" w14:textId="77777777" w:rsidR="00BD7FBC" w:rsidRDefault="00000000">
      <w:pPr>
        <w:pStyle w:val="Ttulo2"/>
        <w:keepNext/>
      </w:pPr>
      <w:bookmarkStart w:id="43" w:name="_Toc243603079"/>
      <w:r>
        <w:rPr>
          <w:color w:val="2F5496"/>
        </w:rPr>
        <w:t>PA-DIS — Programa de disponibilidades</w:t>
      </w:r>
      <w:bookmarkEnd w:id="43"/>
    </w:p>
    <w:p w14:paraId="04B6D2D5" w14:textId="77777777" w:rsidR="00BD7FBC" w:rsidRDefault="00000000">
      <w:pPr>
        <w:spacing w:after="80" w:line="276" w:lineRule="auto"/>
      </w:pPr>
      <w:r>
        <w:rPr>
          <w:b/>
          <w:bCs/>
        </w:rPr>
        <w:t>Objetivo:</w:t>
      </w:r>
      <w:r>
        <w:t xml:space="preserve"> Obter segurança sobre existência, direitos e classificação de caixa, equivalentes e aplicações financeiras.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100"/>
        <w:gridCol w:w="1500"/>
        <w:gridCol w:w="1900"/>
        <w:gridCol w:w="1438"/>
      </w:tblGrid>
      <w:tr w:rsidR="00BD7FBC" w14:paraId="4FBE1153" w14:textId="77777777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2E78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Passo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382D8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Procedimento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389DC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Afirmação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0A3C4D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Classificação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B841B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Papel</w:t>
            </w:r>
          </w:p>
        </w:tc>
      </w:tr>
      <w:tr w:rsidR="00BD7FBC" w14:paraId="2BD5FCFF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AB832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PA-DIS.1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D26AF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Conciliar caixa final da DFC com o balanço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5F829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Exatidão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1BF6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B8EFD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500</w:t>
            </w:r>
          </w:p>
        </w:tc>
      </w:tr>
      <w:tr w:rsidR="00BD7FBC" w14:paraId="4AC33F38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57A01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PA-DIS.2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A4BFC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Confirmar saldos, garantias e bloqueios com as instituições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E556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 e direitos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FFA3C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3B65F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505 C-01</w:t>
            </w:r>
          </w:p>
        </w:tc>
      </w:tr>
      <w:tr w:rsidR="00BD7FBC" w14:paraId="0E0C1AD4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5D31A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PA-DIS.3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473D4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Examinar conciliações bancárias e itens em trânsito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074DB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D863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52441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 R8</w:t>
            </w:r>
          </w:p>
        </w:tc>
      </w:tr>
      <w:tr w:rsidR="00BD7FBC" w14:paraId="4923A6E7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DE80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PA-DIS.4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AD9B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Avaliar o critério de classificação como equivalente de caixa (prazo e risco) e o caixa restrito (Nota 9)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2F096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Classificação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8F4E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285A7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 R8</w:t>
            </w:r>
          </w:p>
        </w:tc>
      </w:tr>
      <w:tr w:rsidR="00BD7FBC" w14:paraId="70580328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6C8A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PA-DIS.5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0D901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Testar corte de pagamentos e recebimentos no fim do ano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5E2E0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Corte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17C02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34095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 R8</w:t>
            </w:r>
          </w:p>
        </w:tc>
      </w:tr>
    </w:tbl>
    <w:p w14:paraId="7B7E1595" w14:textId="77777777" w:rsidR="00BD7FBC" w:rsidRDefault="00BD7FBC">
      <w:pPr>
        <w:spacing w:after="120"/>
      </w:pPr>
    </w:p>
    <w:p w14:paraId="2F0EDF4E" w14:textId="77777777" w:rsidR="00BD7FBC" w:rsidRDefault="00000000">
      <w:pPr>
        <w:pStyle w:val="Ttulo2"/>
        <w:keepNext/>
      </w:pPr>
      <w:bookmarkStart w:id="44" w:name="_Toc243603080"/>
      <w:r>
        <w:rPr>
          <w:color w:val="2F5496"/>
        </w:rPr>
        <w:t>PA-EST — Programa de estoques</w:t>
      </w:r>
      <w:bookmarkEnd w:id="44"/>
    </w:p>
    <w:p w14:paraId="689975A5" w14:textId="77777777" w:rsidR="00BD7FBC" w:rsidRDefault="00000000">
      <w:pPr>
        <w:spacing w:after="80" w:line="276" w:lineRule="auto"/>
      </w:pPr>
      <w:r>
        <w:rPr>
          <w:b/>
          <w:bCs/>
        </w:rPr>
        <w:t>Objetivo:</w:t>
      </w:r>
      <w:r>
        <w:t xml:space="preserve"> Concluir sobre existência e valorização dos estoques, dado que o saldo é trivial.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100"/>
        <w:gridCol w:w="1500"/>
        <w:gridCol w:w="1900"/>
        <w:gridCol w:w="1438"/>
      </w:tblGrid>
      <w:tr w:rsidR="00BD7FBC" w14:paraId="6273B124" w14:textId="77777777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331A0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lastRenderedPageBreak/>
              <w:t>Passo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D3BC8A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Procedimento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F4C5C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Afirmação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5819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Classificação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8A30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Papel</w:t>
            </w:r>
          </w:p>
        </w:tc>
      </w:tr>
      <w:tr w:rsidR="00BD7FBC" w14:paraId="48B2B78E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5F8B3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PA-EST.1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6DA93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Comparar o saldo de 2025 com o de 2024 e com o limite de distorções claramente triviais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12E5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CBD5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D9843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501</w:t>
            </w:r>
          </w:p>
        </w:tc>
      </w:tr>
      <w:tr w:rsidR="00BD7FBC" w14:paraId="60B611A3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38A08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PA-EST.2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3EC2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Acompanhamento de contagem física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37977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B9ACE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Dispensado por irrelevância do saldo (R$ 22.061 mil &lt; R$ 29.255 mil); registrado no PT 501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A240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501</w:t>
            </w:r>
          </w:p>
        </w:tc>
      </w:tr>
      <w:tr w:rsidR="00BD7FBC" w14:paraId="49BF214A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F916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PA-EST.3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0ADC1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Testar estoque de obras dentro do ativo de contrato nas adições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A9270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 e corte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4A3F5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 / Simulado para fins didáticos (executado, seção 6)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D78C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 R3</w:t>
            </w:r>
          </w:p>
        </w:tc>
      </w:tr>
    </w:tbl>
    <w:p w14:paraId="446CFA4F" w14:textId="77777777" w:rsidR="00BD7FBC" w:rsidRDefault="00BD7FBC">
      <w:pPr>
        <w:spacing w:after="120"/>
      </w:pPr>
    </w:p>
    <w:p w14:paraId="23CB8E27" w14:textId="77777777" w:rsidR="00BD7FBC" w:rsidRDefault="00000000">
      <w:pPr>
        <w:pStyle w:val="Ttulo2"/>
        <w:keepNext/>
      </w:pPr>
      <w:bookmarkStart w:id="45" w:name="_Toc243603081"/>
      <w:r>
        <w:rPr>
          <w:color w:val="2F5496"/>
        </w:rPr>
        <w:t>PA-IMO — Programa de imobilizado, intangível e ativos de concessão</w:t>
      </w:r>
      <w:bookmarkEnd w:id="45"/>
    </w:p>
    <w:p w14:paraId="531945C2" w14:textId="77777777" w:rsidR="00BD7FBC" w:rsidRDefault="00000000">
      <w:pPr>
        <w:spacing w:after="80" w:line="276" w:lineRule="auto"/>
      </w:pPr>
      <w:r>
        <w:rPr>
          <w:b/>
          <w:bCs/>
        </w:rPr>
        <w:t>Objetivo:</w:t>
      </w:r>
      <w:r>
        <w:t xml:space="preserve"> Obter segurança sobre existência, corte, classificação, valorização e amortização do intangível, do ativo de contrato e do ativo financeiro.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100"/>
        <w:gridCol w:w="1500"/>
        <w:gridCol w:w="1900"/>
        <w:gridCol w:w="1438"/>
      </w:tblGrid>
      <w:tr w:rsidR="00BD7FBC" w14:paraId="68682BCE" w14:textId="77777777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960A4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Passo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1527BA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Procedimento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A1CD8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Afirmação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57A94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Classificação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053FA9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Papel</w:t>
            </w:r>
          </w:p>
        </w:tc>
      </w:tr>
      <w:tr w:rsidR="00BD7FBC" w14:paraId="09C0510B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656FE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PA-IMO.1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81CFB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Recompor movimentações das Notas 13, 14 e 15 e conciliar com o balanço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BB77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Exatidão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A2B6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083E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500</w:t>
            </w:r>
          </w:p>
        </w:tc>
      </w:tr>
      <w:tr w:rsidR="00BD7FBC" w14:paraId="653B71F9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1C19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PA-IMO.2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D0A0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Recompor o ativo financeiro de abertura com as notas de 2024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6D3F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4F46C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5B579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510</w:t>
            </w:r>
          </w:p>
        </w:tc>
      </w:tr>
      <w:tr w:rsidR="00BD7FBC" w14:paraId="79AFB523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9059E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PA-IMO.3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D6348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Selecionar amostra de adições e transferências na base sintética do intangível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AA2D0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 e corte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8E6DC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Simulado para fins didáticos (executado, seção 6)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5B43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530</w:t>
            </w:r>
          </w:p>
        </w:tc>
      </w:tr>
      <w:tr w:rsidR="00BD7FBC" w14:paraId="7EDAA10F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C4F60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PA-IMO.4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1F3D3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Reperformar a amortização e comparar com a expectativa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B41B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3E27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 (analítico); Simulado para fins didáticos (executado, seção 6) (base)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63CDC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520 A3</w:t>
            </w:r>
          </w:p>
        </w:tc>
      </w:tr>
      <w:tr w:rsidR="00BD7FBC" w14:paraId="6807C809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1C51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PA-IMO.5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D3F5B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Testar corte de dezembro e classificação entre capex e despesa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86B4A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Corte e classificação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CC9C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Simulado para fins didáticos (executado, seção 6)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6594B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530, PT 450</w:t>
            </w:r>
          </w:p>
        </w:tc>
      </w:tr>
      <w:tr w:rsidR="00BD7FBC" w14:paraId="1ABC3157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91F60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PA-IMO.6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7846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Inspecionar obras e documentos de medição; examinar contratos de obras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FC09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4CDBF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9E7A0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 R3</w:t>
            </w:r>
          </w:p>
        </w:tc>
      </w:tr>
      <w:tr w:rsidR="00BD7FBC" w14:paraId="674F9B4B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BDA56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PA-IMO.7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04A1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Avaliar recuperabilidade (indicadores de perda) dos ativos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A7727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DEB00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38E8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540</w:t>
            </w:r>
          </w:p>
        </w:tc>
      </w:tr>
      <w:tr w:rsidR="00BD7FBC" w14:paraId="2AFF1B81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58CB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PA-IMO.8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F568E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Imobilizado (R$ 890.791 mil, 0,85% do ativo): analítico e amostra reduzida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C761E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Existência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02D26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4E6ED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</w:t>
            </w:r>
          </w:p>
        </w:tc>
      </w:tr>
    </w:tbl>
    <w:p w14:paraId="17CEDED6" w14:textId="77777777" w:rsidR="00BD7FBC" w:rsidRDefault="00BD7FBC">
      <w:pPr>
        <w:spacing w:after="120"/>
      </w:pPr>
    </w:p>
    <w:p w14:paraId="76476957" w14:textId="77777777" w:rsidR="00BD7FBC" w:rsidRDefault="00000000">
      <w:pPr>
        <w:pStyle w:val="Ttulo2"/>
        <w:keepNext/>
      </w:pPr>
      <w:bookmarkStart w:id="46" w:name="_Toc243603082"/>
      <w:r>
        <w:rPr>
          <w:color w:val="2F5496"/>
        </w:rPr>
        <w:t>PA-PAS — Programa de passivos</w:t>
      </w:r>
      <w:bookmarkEnd w:id="46"/>
    </w:p>
    <w:p w14:paraId="2CA13840" w14:textId="77777777" w:rsidR="00BD7FBC" w:rsidRDefault="00000000">
      <w:pPr>
        <w:spacing w:after="80" w:line="276" w:lineRule="auto"/>
      </w:pPr>
      <w:r>
        <w:rPr>
          <w:b/>
          <w:bCs/>
        </w:rPr>
        <w:t>Objetivo:</w:t>
      </w:r>
      <w:r>
        <w:t xml:space="preserve"> Obter segurança sobre integridade e valorização de empréstimos, provisões, tributos e obrigações previdenciárias, e sobre a apresentação de covenants.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4100"/>
        <w:gridCol w:w="1500"/>
        <w:gridCol w:w="1900"/>
        <w:gridCol w:w="1438"/>
      </w:tblGrid>
      <w:tr w:rsidR="00BD7FBC" w14:paraId="1FC66092" w14:textId="77777777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7BCA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Passo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0D1E7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Procedimento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7C11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Afirmação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971F6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Classificação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C1460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Papel</w:t>
            </w:r>
          </w:p>
        </w:tc>
      </w:tr>
      <w:tr w:rsidR="00BD7FBC" w14:paraId="001747EF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7395A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PA-PAS.1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0447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Confirmar empréstimos, vencimentos e covenants com credores e agente fiduciário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8F503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Integridade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041BC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AB639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505 C-02</w:t>
            </w:r>
          </w:p>
        </w:tc>
      </w:tr>
      <w:tr w:rsidR="00BD7FBC" w14:paraId="2D745B4D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F4D4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PA-PAS.2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4722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Recalcular juros, variações cambiais e efeitos de derivativos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8B8BF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Exatidão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845B0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57B3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 R6</w:t>
            </w:r>
          </w:p>
        </w:tc>
      </w:tr>
      <w:tr w:rsidR="00BD7FBC" w14:paraId="338DF51C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DF518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PA-PAS.3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4820A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Calcular indicadores proxy de covenants e liquidez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199AB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Apresentação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51DFA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3FD32A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570</w:t>
            </w:r>
          </w:p>
        </w:tc>
      </w:tr>
      <w:tr w:rsidR="00BD7FBC" w14:paraId="3176D28C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00F9F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PA-PAS.4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82DE9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Analisar a variação das provisões judiciais e confirmar com advogados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A2EB0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Integridade e 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1E412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 (variação); Planejado por falta de acesso (carta)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6736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501, PT 505 C-06</w:t>
            </w:r>
          </w:p>
        </w:tc>
      </w:tr>
      <w:tr w:rsidR="00BD7FBC" w14:paraId="25088F4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78164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PA-PAS.5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FC992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Examinar a alíquota efetiva e a conciliação de IR e CSLL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8D7AA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7966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 (analítico); conciliação planejada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12A8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520 A4</w:t>
            </w:r>
          </w:p>
        </w:tc>
      </w:tr>
      <w:tr w:rsidR="00BD7FBC" w14:paraId="027B35A5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6D465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PA-PAS.6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31917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Avaliar obrigações previdenciárias com atuário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A64BB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44C7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E6D4B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402, PT 540</w:t>
            </w:r>
          </w:p>
        </w:tc>
      </w:tr>
      <w:tr w:rsidR="00BD7FBC" w14:paraId="3B4557C4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5A12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PA-PAS.7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C4476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Pesquisar passivos não registrados por pagamentos posteriores e atas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F55E3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Integridade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2D402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3B50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560</w:t>
            </w:r>
          </w:p>
        </w:tc>
      </w:tr>
    </w:tbl>
    <w:p w14:paraId="6E44BBD6" w14:textId="77777777" w:rsidR="00BD7FBC" w:rsidRDefault="00BD7FBC">
      <w:pPr>
        <w:spacing w:after="120"/>
      </w:pPr>
    </w:p>
    <w:p w14:paraId="5DE70570" w14:textId="77777777" w:rsidR="00BD7FBC" w:rsidRDefault="00000000">
      <w:pPr>
        <w:pStyle w:val="Ttulo2"/>
        <w:keepNext/>
      </w:pPr>
      <w:bookmarkStart w:id="47" w:name="_Toc243603083"/>
      <w:r>
        <w:rPr>
          <w:color w:val="2F5496"/>
        </w:rPr>
        <w:t>PA-EST2 — Programa de estimativas</w:t>
      </w:r>
      <w:bookmarkEnd w:id="47"/>
    </w:p>
    <w:p w14:paraId="02C88DE8" w14:textId="77777777" w:rsidR="00BD7FBC" w:rsidRDefault="00000000">
      <w:pPr>
        <w:spacing w:after="80" w:line="276" w:lineRule="auto"/>
      </w:pPr>
      <w:r>
        <w:rPr>
          <w:b/>
          <w:bCs/>
        </w:rPr>
        <w:t>Objetivo:</w:t>
      </w:r>
      <w:r>
        <w:t xml:space="preserve"> Avaliar método, premissas, dados e viés das estimativas relevantes.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7"/>
        <w:gridCol w:w="4071"/>
        <w:gridCol w:w="1496"/>
        <w:gridCol w:w="1894"/>
        <w:gridCol w:w="1430"/>
      </w:tblGrid>
      <w:tr w:rsidR="00BD7FBC" w14:paraId="07B9CEF1" w14:textId="77777777">
        <w:trPr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F8A63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Passo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C866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Procedimento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8C539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Afirmação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708B2D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Classificação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97E85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Papel</w:t>
            </w:r>
          </w:p>
        </w:tc>
      </w:tr>
      <w:tr w:rsidR="00BD7FBC" w14:paraId="6099079B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4ABE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PA-EST2.1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8360C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Ativo financeiro: sensibilidade e leitura da resposta da agência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5BF5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A33C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 (sensibilidade); Planejado por falta de acesso (ofício e modelo)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11954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540</w:t>
            </w:r>
          </w:p>
        </w:tc>
      </w:tr>
      <w:tr w:rsidR="00BD7FBC" w14:paraId="3257BE7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5A95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PA-EST2.2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E34E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Receita não faturada: recálculo e comparação com faturamento posterior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FD0D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3BA2E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E5F0E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 R1</w:t>
            </w:r>
          </w:p>
        </w:tc>
      </w:tr>
      <w:tr w:rsidR="00BD7FBC" w14:paraId="057571E5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32965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PA-EST2.3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E5E4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PECLD: matriz de perdas e recuperações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32F9B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A1F4D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 (aritmética); Planejado por falta de acesso (matriz)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A810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520 A5</w:t>
            </w:r>
          </w:p>
        </w:tc>
      </w:tr>
      <w:tr w:rsidR="00BD7FBC" w14:paraId="6CABE48B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9F0B1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PA-EST2.4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78AA2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Provisões judiciais: critérios e reversões de 2025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2544C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B9A1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 (variação); Planejado por falta de acesso (processos)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E37FD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501</w:t>
            </w:r>
          </w:p>
        </w:tc>
      </w:tr>
      <w:tr w:rsidR="00BD7FBC" w14:paraId="1E4BB46E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6BA45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PA-EST2.5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8D0B3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Imposto diferido e previdência: premissas e dados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F3A30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Valorização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C32FC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0C70A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330, PT 402</w:t>
            </w:r>
          </w:p>
        </w:tc>
      </w:tr>
      <w:tr w:rsidR="00BD7FBC" w14:paraId="05DB1EB6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55A50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PA-EST2.6</w:t>
            </w:r>
          </w:p>
        </w:tc>
        <w:tc>
          <w:tcPr>
            <w:tcW w:w="4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A982F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Revisão retrospectiva de estimativas de 2024 contra os resultados de 2025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12341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Viés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663C7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 (PECLD e provisões, parcial)</w:t>
            </w:r>
          </w:p>
        </w:tc>
        <w:tc>
          <w:tcPr>
            <w:tcW w:w="1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970D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520, PT 501</w:t>
            </w:r>
          </w:p>
        </w:tc>
      </w:tr>
    </w:tbl>
    <w:p w14:paraId="4235D27B" w14:textId="77777777" w:rsidR="00BD7FBC" w:rsidRDefault="00BD7FBC">
      <w:pPr>
        <w:spacing w:after="120"/>
      </w:pPr>
    </w:p>
    <w:p w14:paraId="25D89286" w14:textId="77777777" w:rsidR="00BD7FBC" w:rsidRDefault="00000000">
      <w:r>
        <w:br w:type="page"/>
      </w:r>
    </w:p>
    <w:p w14:paraId="0079F05B" w14:textId="77777777" w:rsidR="00BD7FBC" w:rsidRDefault="00000000">
      <w:pPr>
        <w:pStyle w:val="Ttulo1"/>
        <w:keepNext/>
      </w:pPr>
      <w:bookmarkStart w:id="48" w:name="_Toc243603084"/>
      <w:r>
        <w:rPr>
          <w:color w:val="1F3864"/>
        </w:rPr>
        <w:lastRenderedPageBreak/>
        <w:t>6. Base de dados simulada do Intangível</w:t>
      </w:r>
      <w:bookmarkEnd w:id="48"/>
    </w:p>
    <w:p w14:paraId="61068615" w14:textId="77777777" w:rsidR="00BD7FBC" w:rsidRDefault="00000000">
      <w:pPr>
        <w:spacing w:after="100" w:line="276" w:lineRule="auto"/>
      </w:pPr>
      <w:r>
        <w:rPr>
          <w:b/>
          <w:bCs/>
        </w:rPr>
        <w:t>Todos os dados desta seção são SINTÉTICOS (classificação: Simulado para fins didáticos).</w:t>
      </w:r>
      <w:r>
        <w:t xml:space="preserve"> Nenhuma linha representa registro real da SABESP. Os totais por classe são calibrados aos saldos reais da Nota 14 da DFP 2025 (F1, p. 72); a distribuição interna é hipótese do aluno.</w:t>
      </w:r>
    </w:p>
    <w:p w14:paraId="5252C838" w14:textId="77777777" w:rsidR="00BD7FBC" w:rsidRDefault="00000000">
      <w:pPr>
        <w:pStyle w:val="Ttulo2"/>
        <w:keepNext/>
      </w:pPr>
      <w:bookmarkStart w:id="49" w:name="_Toc243603085"/>
      <w:r>
        <w:rPr>
          <w:color w:val="2F5496"/>
        </w:rPr>
        <w:t>6.1 Conta escolhida e materialidade</w:t>
      </w:r>
      <w:bookmarkEnd w:id="49"/>
    </w:p>
    <w:p w14:paraId="4CD7E38F" w14:textId="77777777" w:rsidR="00BD7FBC" w:rsidRDefault="00000000">
      <w:pPr>
        <w:spacing w:after="120" w:line="276" w:lineRule="auto"/>
      </w:pPr>
      <w:r>
        <w:t>A conta é o Intangível (R$ 50.492.473 mil, 48,46% do ativo total e 86,3x a materialidade global), maior conta do ativo consolidado de 31/12/2025. A justificativa completa, com as contas descartadas, está na seção 3.2; o cálculo da materialidade está no PT 320.</w:t>
      </w:r>
    </w:p>
    <w:p w14:paraId="1141CF47" w14:textId="77777777" w:rsidR="00BD7FBC" w:rsidRDefault="00000000">
      <w:pPr>
        <w:pStyle w:val="Ttulo2"/>
        <w:keepNext/>
      </w:pPr>
      <w:bookmarkStart w:id="50" w:name="_Toc243603086"/>
      <w:r>
        <w:rPr>
          <w:color w:val="2F5496"/>
        </w:rPr>
        <w:t>6.2 Premissas e método de geração</w:t>
      </w:r>
      <w:bookmarkEnd w:id="50"/>
    </w:p>
    <w:p w14:paraId="24B9809B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Unidade do registro:</w:t>
      </w:r>
      <w:r>
        <w:t xml:space="preserve"> cada linha é uma unidade patrimonial do intangível (rede, ligação, estação, licença, compromisso contratual ou direito de uso), com custo, amortização acumulada e valor líquido. Total de 520.126 linhas, sem repetição artificial: as únicas linhas repetidas são as 126 duplicidades inseridas de propósito (erro S-04).</w:t>
      </w:r>
    </w:p>
    <w:p w14:paraId="7B877B6B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Classes e calibração:</w:t>
      </w:r>
      <w:r>
        <w:t xml:space="preserve"> seis classes da Nota 14 (URAE-1, compromissos de contratos, software, direito de uso, concessão outros e concessão novos contratos). Custo, amortização acumulada e valor líquido de cada classe batem com a nota, em R$, sem diferença (seção 6.4).</w:t>
      </w:r>
    </w:p>
    <w:p w14:paraId="1796B228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Distribuição dos valores:</w:t>
      </w:r>
      <w:r>
        <w:t xml:space="preserve"> custo por tipo de ativo segue distribuição lognormal (muitas unidades pequenas e poucas grandes, como estações de tratamento). Datas de conclusão têm viés para anos recentes. A amortização é linear pela vida útil padrão do tipo, multiplicada por uma escala de 1,3523 calibrada para que a amortização do exercício da base (R$ 2.158.862 mil) ficasse próxima da Nota 14 (R$ 2.161.112 mil; diferença de -0,10%). A amortização acumulada usa um fator de idade efetiva por classe (1,2992; 5,5179; 2,3637; 4,4694; 3,0144; 2,4113), necessário para que a relação amortização/custo de cada classe iguale a da nota.</w:t>
      </w:r>
    </w:p>
    <w:p w14:paraId="0B3D6CCB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Semente e reprodutibilidade:</w:t>
      </w:r>
      <w:r>
        <w:t xml:space="preserve"> semente 241003473 (a matrícula). Rodar codigo/01_gerar_base.py gera a mesma base, byte a byte, nas mesmas versões das bibliotecas (instruções no README).</w:t>
      </w:r>
    </w:p>
    <w:p w14:paraId="4E836D6E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Identificação sintética:</w:t>
      </w:r>
      <w:r>
        <w:t xml:space="preserve"> o arquivo, a coluna origem_dado e os municípios (MUN-001 a MUN-375) e fornecedores (F-0001 a F-1200) são códigos fictícios. A base não usa nomes reais de municípios, empresas ou pessoas.</w:t>
      </w:r>
    </w:p>
    <w:p w14:paraId="2309EBF4" w14:textId="77777777" w:rsidR="00BD7FBC" w:rsidRDefault="00000000">
      <w:pPr>
        <w:pStyle w:val="Ttulo2"/>
        <w:keepNext/>
      </w:pPr>
      <w:bookmarkStart w:id="51" w:name="_Toc243603087"/>
      <w:r>
        <w:rPr>
          <w:color w:val="2F5496"/>
        </w:rPr>
        <w:t>6.3 Dicionário de variáveis</w:t>
      </w:r>
      <w:bookmarkEnd w:id="5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5938"/>
      </w:tblGrid>
      <w:tr w:rsidR="00BD7FBC" w14:paraId="36C4C731" w14:textId="77777777">
        <w:trPr>
          <w:tblHeader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ADC50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Variável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6DACF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Tipo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9225E6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</w:tr>
      <w:tr w:rsidR="00BD7FBC" w14:paraId="20837DC6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1A661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id_unidade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CB382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texto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36FC8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Identificador sintético da unidade patrimonial (U0000001 em diante).</w:t>
            </w:r>
          </w:p>
        </w:tc>
      </w:tr>
      <w:tr w:rsidR="00BD7FBC" w14:paraId="4B2790E0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CD28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id_ordem_imobilizacao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A51DF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texto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7C85D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Ordem de imobilização que agrupa unidades (OI-nnnnnnn).</w:t>
            </w:r>
          </w:p>
        </w:tc>
      </w:tr>
      <w:tr w:rsidR="00BD7FBC" w14:paraId="3AAF2977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EDC04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classe_contabil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775D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texto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1469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Classe do intangível conforme a Nota 14 (p. 72).</w:t>
            </w:r>
          </w:p>
        </w:tc>
      </w:tr>
      <w:tr w:rsidR="00BD7FBC" w14:paraId="77E63080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D67CB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tipo_ativo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7A708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texto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D0B4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Tipo da unidade (REDE_AGUA, ETA, LICENCA_SOFTWARE etc.).</w:t>
            </w:r>
          </w:p>
        </w:tc>
      </w:tr>
      <w:tr w:rsidR="00BD7FBC" w14:paraId="631B51D6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DFA7E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municipio_cod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39C14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texto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B9AC7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Código sintético do município (MUN-001 a MUN-375) ou SEDE.</w:t>
            </w:r>
          </w:p>
        </w:tc>
      </w:tr>
      <w:tr w:rsidR="00BD7FBC" w14:paraId="0A3FA43A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1F668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fornecedor_obra_cod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CC5C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texto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2B0A8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Código sintético do fornecedor (F-nnnn) ou N/A.</w:t>
            </w:r>
          </w:p>
        </w:tc>
      </w:tr>
      <w:tr w:rsidR="00BD7FBC" w14:paraId="2BBC1054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C0DF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descricao_gasto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00FF8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texto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585B8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Descrição do gasto capitalizado.</w:t>
            </w:r>
          </w:p>
        </w:tc>
      </w:tr>
      <w:tr w:rsidR="00BD7FBC" w14:paraId="693A954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CB28A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data_conclusao_obra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E45D9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data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E78DD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Data de conclusão da obra ou de início do uso (AAAA-MM-DD).</w:t>
            </w:r>
          </w:p>
        </w:tc>
      </w:tr>
      <w:tr w:rsidR="00BD7FBC" w14:paraId="449F162C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7E9D6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data_registro_lancamento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68C6D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data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1A0105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Data do registro contábil no intangível.</w:t>
            </w:r>
          </w:p>
        </w:tc>
      </w:tr>
      <w:tr w:rsidR="00BD7FBC" w14:paraId="6662D13F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25D8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origem_lancamento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B62E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categoria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BD333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AUTOMATICO_TRANSF_AC (transferência do ativo de contrato) ou MANUAL.</w:t>
            </w:r>
          </w:p>
        </w:tc>
      </w:tr>
      <w:tr w:rsidR="00BD7FBC" w14:paraId="44DA6538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0238E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usuario_registro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4EAA2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texto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E33E5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SISTEMA ou USR-001 a USR-080; USR-001 a USR-005 são usuários privilegiados (fictícios).</w:t>
            </w:r>
          </w:p>
        </w:tc>
      </w:tr>
      <w:tr w:rsidR="00BD7FBC" w14:paraId="4A187A3F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9ED3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vida_util_registrada_anos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EF31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número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814A9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Vida útil usada na amortização, em anos.</w:t>
            </w:r>
          </w:p>
        </w:tc>
      </w:tr>
      <w:tr w:rsidR="00BD7FBC" w14:paraId="4F58BD43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169D7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custo_brl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A41BF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número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D10FD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Custo da unidade, em R$.</w:t>
            </w:r>
          </w:p>
        </w:tc>
      </w:tr>
      <w:tr w:rsidR="00BD7FBC" w14:paraId="33C52FE5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1823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amort_acum_brl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CE424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número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0F7F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Amortização acumulada em 31/12/2025, em R$.</w:t>
            </w:r>
          </w:p>
        </w:tc>
      </w:tr>
      <w:tr w:rsidR="00BD7FBC" w14:paraId="44915568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CB3F6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valor_liquido_brl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4B484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número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1F9B3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Custo menos amortização acumulada, em R$.</w:t>
            </w:r>
          </w:p>
        </w:tc>
      </w:tr>
      <w:tr w:rsidR="00BD7FBC" w14:paraId="7BDAE4AD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864FE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amort_exercicio_2025_brl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B2F6B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número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019C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Amortização reconhecida em 2025, em R$.</w:t>
            </w:r>
          </w:p>
        </w:tc>
      </w:tr>
      <w:tr w:rsidR="00BD7FBC" w14:paraId="6BFF841B" w14:textId="77777777">
        <w:trPr>
          <w:cantSplit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83AFD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origem_dado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CBF3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texto</w:t>
            </w:r>
          </w:p>
        </w:tc>
        <w:tc>
          <w:tcPr>
            <w:tcW w:w="59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0761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Sempre SINTETICO.</w:t>
            </w:r>
          </w:p>
        </w:tc>
      </w:tr>
    </w:tbl>
    <w:p w14:paraId="447BF6A5" w14:textId="77777777" w:rsidR="00BD7FBC" w:rsidRDefault="00000000">
      <w:pPr>
        <w:spacing w:after="100" w:line="276" w:lineRule="auto"/>
      </w:pPr>
      <w:r>
        <w:rPr>
          <w:sz w:val="18"/>
          <w:szCs w:val="18"/>
        </w:rPr>
        <w:t>Arquivos auxiliares: registro_erros_inseridos.csv (id_unidade, codigo_erro, natureza, valor registrado, valor correto, distorção) e verdade_terreno_valores_corretos.csv.gz (valor líquido correto de cada unidade, usado só para simular o resultado de testes de detalhe). Ambos ficam fora do conjunto que o "auditor" analisa.</w:t>
      </w:r>
    </w:p>
    <w:p w14:paraId="62B1F513" w14:textId="77777777" w:rsidR="00BD7FBC" w:rsidRDefault="00000000">
      <w:pPr>
        <w:pStyle w:val="Ttulo2"/>
        <w:keepNext/>
      </w:pPr>
      <w:bookmarkStart w:id="52" w:name="_Toc243603088"/>
      <w:r>
        <w:rPr>
          <w:color w:val="2F5496"/>
        </w:rPr>
        <w:t>6.4 Conciliação com o saldo contábil</w:t>
      </w:r>
      <w:bookmarkEnd w:id="5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200"/>
        <w:gridCol w:w="1900"/>
        <w:gridCol w:w="1900"/>
        <w:gridCol w:w="1338"/>
      </w:tblGrid>
      <w:tr w:rsidR="00BD7FBC" w14:paraId="081F370A" w14:textId="77777777">
        <w:trPr>
          <w:tblHeader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3D1A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Classe (Nota 14, p. 72)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5E3E1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Linhas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80FD6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Valor líquido da base (R$ mil)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872F3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Valor líquido na nota (R$ mil)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2B2B0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Diferença</w:t>
            </w:r>
          </w:p>
        </w:tc>
      </w:tr>
      <w:tr w:rsidR="00BD7FBC" w14:paraId="2C865B25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8F3FC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Contratos de Concessao URAE-1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8F1B5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450.126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180B0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45.946.471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CF20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45.946.471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8CD9A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5F27AA2A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63757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Compromissos de Contratos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9EBDC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30.000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E29FA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3.730.121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3C44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3.730.121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5CAB6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4D208ED5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B7E5C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Licenca de uso de software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F5BE1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20.000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8A027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551.102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DA37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551.102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3E47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112AEDA9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51466E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Direito de uso - Outros ativos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ABCB0D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10.000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D90AF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51.965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5631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51.965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3660C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4429D0E4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EC378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Contratos de concessao - outros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1BD6D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5.000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0CEB6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75.089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B0130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75.089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D6E55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6954F1A6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F85F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Contratos de concessao - novos contratos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03CF2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5.000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2E739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137.725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14533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137.725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896F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  <w:tr w:rsidR="00BD7FBC" w14:paraId="6DB1CE9F" w14:textId="77777777">
        <w:trPr>
          <w:cantSplit/>
        </w:trPr>
        <w:tc>
          <w:tcPr>
            <w:tcW w:w="3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C75EA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Total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87BF8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520.126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CA9B9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50.492.473</w:t>
            </w:r>
          </w:p>
        </w:tc>
        <w:tc>
          <w:tcPr>
            <w:tcW w:w="1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BFE6F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50.492.473</w:t>
            </w:r>
          </w:p>
        </w:tc>
        <w:tc>
          <w:tcPr>
            <w:tcW w:w="13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D70E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</w:tr>
    </w:tbl>
    <w:p w14:paraId="59508F23" w14:textId="77777777" w:rsidR="00BD7FBC" w:rsidRDefault="00000000">
      <w:pPr>
        <w:spacing w:after="120" w:line="276" w:lineRule="auto"/>
      </w:pPr>
      <w:r>
        <w:rPr>
          <w:sz w:val="19"/>
          <w:szCs w:val="19"/>
        </w:rPr>
        <w:t xml:space="preserve">Custo e amortização acumulada também fecham por classe (planilha, aba Conc_Base). A diferença é zero </w:t>
      </w:r>
      <w:r>
        <w:rPr>
          <w:b/>
          <w:bCs/>
          <w:sz w:val="19"/>
          <w:szCs w:val="19"/>
        </w:rPr>
        <w:t>por construção</w:t>
      </w:r>
      <w:r>
        <w:rPr>
          <w:sz w:val="19"/>
          <w:szCs w:val="19"/>
        </w:rPr>
        <w:t>, pela calibração; a diferença de arredondamento de R$ 0,5 mil na DFP não é observável. Para absorver as duplicidades inseridas, as 3.000 maiores unidades da URAE-1 (fora das originais duplicadas) foram reduzidas em cerca de 0,03% do custo, e o resíduo de centavos foi absorvido por uma unidade.</w:t>
      </w:r>
    </w:p>
    <w:p w14:paraId="029028C8" w14:textId="77777777" w:rsidR="00BD7FBC" w:rsidRDefault="00000000">
      <w:pPr>
        <w:pStyle w:val="Ttulo2"/>
        <w:keepNext/>
      </w:pPr>
      <w:bookmarkStart w:id="53" w:name="_Toc243603089"/>
      <w:r>
        <w:rPr>
          <w:color w:val="2F5496"/>
        </w:rPr>
        <w:t>6.5 Erros inseridos e registro</w:t>
      </w:r>
      <w:bookmarkEnd w:id="5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1397"/>
        <w:gridCol w:w="3572"/>
        <w:gridCol w:w="946"/>
        <w:gridCol w:w="1296"/>
        <w:gridCol w:w="1827"/>
      </w:tblGrid>
      <w:tr w:rsidR="00BD7FBC" w14:paraId="5515A87F" w14:textId="77777777"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7925D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Cód.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ACC6B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Natureza do erro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50AB75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Como foi inserido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CE71D5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Unidades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F1D96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Valor (R$ mil)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2E739A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Previsto no PT 450 v0.3</w:t>
            </w:r>
          </w:p>
        </w:tc>
      </w:tr>
      <w:tr w:rsidR="00BD7FBC" w14:paraId="06F74182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EDE9E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S-01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330D9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Corte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9E6A4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Obras concluídas em janeiro/2026 e registradas em 26-31/12/2025, 85% por lançamento manual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5FCD4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53126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61.000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F6E68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61.000</w:t>
            </w:r>
          </w:p>
        </w:tc>
      </w:tr>
      <w:tr w:rsidR="00BD7FBC" w14:paraId="64104627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8D7F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S-02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2F4D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Classificação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8374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Gastos de manutenção corretiva e reparos capitalizados, de outubro a dezembro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8D375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160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92012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38.000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3974D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38.000</w:t>
            </w:r>
          </w:p>
        </w:tc>
      </w:tr>
      <w:tr w:rsidR="00BD7FBC" w14:paraId="06A7B6F0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60368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S-03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19F77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Amortização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37A98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Lote de 12 municípios com vida útil registrada 50% maior que a padrão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6FB8A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1.400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0C786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24.088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3B9B2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24.000</w:t>
            </w:r>
          </w:p>
        </w:tc>
      </w:tr>
      <w:tr w:rsidR="00BD7FBC" w14:paraId="2F5329AE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21BD6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S-04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6CC6D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Duplicidade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1490C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Cópia de 126 unidades (mesma ordem, tipo, município, custo e data), registradas 3 dias depois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1F88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126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A7562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12.547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A05E6B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12.500</w:t>
            </w:r>
          </w:p>
        </w:tc>
      </w:tr>
      <w:tr w:rsidR="00BD7FBC" w14:paraId="5A7604A7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72C6F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S-05</w:t>
            </w:r>
          </w:p>
        </w:tc>
        <w:tc>
          <w:tcPr>
            <w:tcW w:w="1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47A18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Estimativa (julgamento)</w:t>
            </w:r>
          </w:p>
        </w:tc>
        <w:tc>
          <w:tcPr>
            <w:tcW w:w="3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0CDA4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Não inserido na base: refere-se ao ativo financeiro e é tratado na sensibilidade do PT 540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E1FD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n/a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B883B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105.000 (sintético, provisório)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A148E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105.000</w:t>
            </w:r>
          </w:p>
        </w:tc>
      </w:tr>
    </w:tbl>
    <w:p w14:paraId="7C9D72D9" w14:textId="77777777" w:rsidR="00BD7FBC" w:rsidRDefault="00000000">
      <w:pPr>
        <w:spacing w:after="120" w:line="276" w:lineRule="auto"/>
      </w:pPr>
      <w:r>
        <w:rPr>
          <w:sz w:val="19"/>
          <w:szCs w:val="19"/>
        </w:rPr>
        <w:t>Também foram inseridos itens legítimos parecidos com erros (falsos positivos esperados): 200 unidades com texto "ampliação de capacidade após manutenção", 300 obras concluídas legitimamente entre 18 e 30/12/2025 e 400 lançamentos manuais legítimos de fim de ano por usuários privilegiados.</w:t>
      </w:r>
    </w:p>
    <w:p w14:paraId="3F4BFC86" w14:textId="77777777" w:rsidR="00BD7FBC" w:rsidRDefault="00000000">
      <w:pPr>
        <w:pStyle w:val="Ttulo2"/>
        <w:keepNext/>
      </w:pPr>
      <w:bookmarkStart w:id="54" w:name="_Toc243603090"/>
      <w:r>
        <w:rPr>
          <w:color w:val="2F5496"/>
        </w:rPr>
        <w:lastRenderedPageBreak/>
        <w:t>6.6 Testes executados na base (Simulado para fins didáticos)</w:t>
      </w:r>
      <w:bookmarkEnd w:id="5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4300"/>
        <w:gridCol w:w="4438"/>
      </w:tblGrid>
      <w:tr w:rsidR="00BD7FBC" w14:paraId="4482D2AB" w14:textId="77777777">
        <w:trPr>
          <w:tblHeader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12366B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Teste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29342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Descrição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C1BD2B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Resultado</w:t>
            </w:r>
          </w:p>
        </w:tc>
      </w:tr>
      <w:tr w:rsidR="00BD7FBC" w14:paraId="6BFDF19D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D8BED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T-01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F0ED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Conciliação com a Nota 14 e com o balanço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88E67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Diferença total de R$ 0,000 mil (zero por construção)</w:t>
            </w:r>
          </w:p>
        </w:tc>
      </w:tr>
      <w:tr w:rsidR="00BD7FBC" w14:paraId="4C4DA5DB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2B0F7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T-02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FC422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Integridade (nulos, ids, VL = custo - amortização, sinais, datas)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83E0A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Nenhuma exceção: 0 nulos, 0 ids duplicados, 0 diferenças de VL, 0 VL negativos, 0 amortizações maiores que o custo</w:t>
            </w:r>
          </w:p>
        </w:tc>
      </w:tr>
      <w:tr w:rsidR="00BD7FBC" w14:paraId="78A2DD38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E097D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T-03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2D6E9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Duplicidade por ordem, tipo, município, custo e data de conclusão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F96BA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126 unidades duplicadas, VL de R$ 12.547 mil</w:t>
            </w:r>
          </w:p>
        </w:tc>
      </w:tr>
      <w:tr w:rsidR="00BD7FBC" w14:paraId="0C711B66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DB67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T-04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DB64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Corte: conclusão da obra após 31/12/2025 e registro até 31/12/2025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E7248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45 unidades, VL de R$ 61.000 mil</w:t>
            </w:r>
          </w:p>
        </w:tc>
      </w:tr>
      <w:tr w:rsidR="00BD7FBC" w14:paraId="64522EC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34CF0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T-05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80C0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Classificação: palavras de manutenção na descrição, com revisão do texto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F1338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Estágio 1 (automático): 360 unidades; estágio 2 (após ler o texto): 160 unidades, R$ 38.000 mil de custo; 200 falsos positivos descartados</w:t>
            </w:r>
          </w:p>
        </w:tc>
      </w:tr>
      <w:tr w:rsidR="00BD7FBC" w14:paraId="3240E727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FD9BB2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T-06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ED6A6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Vida útil registrada acima da padrão do tipo (mais de 5%)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1719A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1.400 unidades em 12 municípios; efeito estimado de R$ 24.088 mil a menos de amortização</w:t>
            </w:r>
          </w:p>
        </w:tc>
      </w:tr>
      <w:tr w:rsidR="00BD7FBC" w14:paraId="03D1F0A9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F08CD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T-07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7435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Lançamentos manuais de 20 a 31/12/2025 por usuários privilegiados (PT 240, itens i a iii)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BEF53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436 unidades, VL de R$ 128.370 mil; só 36 são erros inseridos (indicador de risco, não de erro)</w:t>
            </w:r>
          </w:p>
        </w:tc>
      </w:tr>
      <w:tr w:rsidR="00BD7FBC" w14:paraId="1954225D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80A474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T-08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5D5E5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Primeiro dígito do custo (Benford), informativo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F9DB0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Qui-quadrado de 8.336 (8 graus de liberdade): a distribuição lognormal sintética não segue a lei de Benford; uso apenas exploratório</w:t>
            </w:r>
          </w:p>
        </w:tc>
      </w:tr>
      <w:tr w:rsidR="00BD7FBC" w14:paraId="29EABD10" w14:textId="77777777">
        <w:trPr>
          <w:cantSplit/>
        </w:trPr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B711A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T-09</w:t>
            </w:r>
          </w:p>
        </w:tc>
        <w:tc>
          <w:tcPr>
            <w:tcW w:w="4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2CA1D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Amortização do exercício da base contra a Nota 14</w:t>
            </w:r>
          </w:p>
        </w:tc>
        <w:tc>
          <w:tcPr>
            <w:tcW w:w="44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495FB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Base de R$ 2.158.862 mil contra R$ 2.161.112 mil na Nota 14: diferença de -R$ 2.250 mil (-0,10%), dentro do limite de investigação de R$ 102.391 mil</w:t>
            </w:r>
          </w:p>
        </w:tc>
      </w:tr>
    </w:tbl>
    <w:p w14:paraId="2D63DBC4" w14:textId="77777777" w:rsidR="00BD7FBC" w:rsidRDefault="00000000">
      <w:pPr>
        <w:pStyle w:val="Ttulo2"/>
        <w:keepNext/>
      </w:pPr>
      <w:bookmarkStart w:id="55" w:name="_Toc243603091"/>
      <w:r>
        <w:rPr>
          <w:color w:val="2F5496"/>
        </w:rPr>
        <w:t>6.7 Erros inseridos x erros identificados</w:t>
      </w:r>
      <w:bookmarkEnd w:id="5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5"/>
        <w:gridCol w:w="1240"/>
        <w:gridCol w:w="927"/>
        <w:gridCol w:w="1220"/>
        <w:gridCol w:w="1196"/>
        <w:gridCol w:w="991"/>
        <w:gridCol w:w="1085"/>
        <w:gridCol w:w="1158"/>
        <w:gridCol w:w="1226"/>
      </w:tblGrid>
      <w:tr w:rsidR="00BD7FBC" w14:paraId="20CDB023" w14:textId="77777777">
        <w:trPr>
          <w:tblHeader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2B695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Cód.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535DCC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Teste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425C10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Inseridas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D29C83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Identificadas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B517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Verdadeiros positivos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011014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Falsos positivos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D2C4E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Falsos negativos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D8B2A6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Valor inserido (R$ mil)</w:t>
            </w:r>
          </w:p>
        </w:tc>
        <w:tc>
          <w:tcPr>
            <w:tcW w:w="1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4A774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Valor identificado (R$ mil)</w:t>
            </w:r>
          </w:p>
        </w:tc>
      </w:tr>
      <w:tr w:rsidR="00BD7FBC" w14:paraId="2EBC6706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EAF90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61078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T-04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6AB72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00FA9E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9B5E6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45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81A1E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2D313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C63FC8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61.000,0</w:t>
            </w:r>
          </w:p>
        </w:tc>
        <w:tc>
          <w:tcPr>
            <w:tcW w:w="1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89C0F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61.000,0</w:t>
            </w:r>
          </w:p>
        </w:tc>
      </w:tr>
      <w:tr w:rsidR="00BD7FBC" w14:paraId="568FCFBA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CC919D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S-02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F1EE1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T-05 (estagio 2)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484BD6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160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23C4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160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1EC95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160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F7B0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BEB23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C72A6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38.000,0</w:t>
            </w:r>
          </w:p>
        </w:tc>
        <w:tc>
          <w:tcPr>
            <w:tcW w:w="1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B20C53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38.000,0</w:t>
            </w:r>
          </w:p>
        </w:tc>
      </w:tr>
      <w:tr w:rsidR="00BD7FBC" w14:paraId="23A72270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20EAE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S-03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0CC6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T-06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0E6A8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1.400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189D9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1.400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62BC0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1.400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D4B415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0D6B69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BDE769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24.088,1</w:t>
            </w:r>
          </w:p>
        </w:tc>
        <w:tc>
          <w:tcPr>
            <w:tcW w:w="1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771680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24.088,1</w:t>
            </w:r>
          </w:p>
        </w:tc>
      </w:tr>
      <w:tr w:rsidR="00BD7FBC" w14:paraId="2FC073C6" w14:textId="77777777">
        <w:trPr>
          <w:cantSplit/>
        </w:trPr>
        <w:tc>
          <w:tcPr>
            <w:tcW w:w="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E0F8E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S-04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BA9EE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T-03</w:t>
            </w:r>
          </w:p>
        </w:tc>
        <w:tc>
          <w:tcPr>
            <w:tcW w:w="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6FA31F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126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D19881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126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D4683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126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AE567A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85A04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0</w:t>
            </w:r>
          </w:p>
        </w:tc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2212C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12.546,5</w:t>
            </w:r>
          </w:p>
        </w:tc>
        <w:tc>
          <w:tcPr>
            <w:tcW w:w="12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1F6707" w14:textId="77777777" w:rsidR="00BD7FBC" w:rsidRDefault="00000000">
            <w:pPr>
              <w:spacing w:after="30"/>
              <w:jc w:val="right"/>
            </w:pPr>
            <w:r>
              <w:rPr>
                <w:sz w:val="17"/>
                <w:szCs w:val="17"/>
              </w:rPr>
              <w:t>12.546,5</w:t>
            </w:r>
          </w:p>
        </w:tc>
      </w:tr>
    </w:tbl>
    <w:p w14:paraId="052652EB" w14:textId="77777777" w:rsidR="00BD7FBC" w:rsidRDefault="00000000">
      <w:pPr>
        <w:spacing w:after="120" w:line="276" w:lineRule="auto"/>
      </w:pPr>
      <w:r>
        <w:rPr>
          <w:b/>
          <w:bCs/>
        </w:rPr>
        <w:t>Leitura:</w:t>
      </w:r>
      <w:r>
        <w:t xml:space="preserve"> os quatro testes de 100% da população encontraram todas as 1.731 unidades com erro inseridas (cobertura de 100%), sem falsos positivos depois da revisão do texto no T-05; no estágio 1, o T-05 listou 200 itens legítimos a mais. O resultado reflete erros com assinatura nítida nos dados. Erros reais costumam ser menos regulares, de modo que a cobertura de 100% não deve ser generalizada. A amostragem do PT 530 captou só o S-03 (3 unidades). Total inserido: R$ 135.634,6 mil, contra R$ 27.187,2 mil projetados pela amostra.</w:t>
      </w:r>
    </w:p>
    <w:p w14:paraId="2A47A8A3" w14:textId="77777777" w:rsidR="00BD7FBC" w:rsidRDefault="00000000">
      <w:pPr>
        <w:pStyle w:val="Ttulo2"/>
        <w:keepNext/>
      </w:pPr>
      <w:bookmarkStart w:id="56" w:name="_Toc243603092"/>
      <w:r>
        <w:rPr>
          <w:color w:val="2F5496"/>
        </w:rPr>
        <w:t>6.8 Limitações da base</w:t>
      </w:r>
      <w:bookmarkEnd w:id="56"/>
    </w:p>
    <w:p w14:paraId="1A1D2F96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A estrutura interna da base (tipos, pesos, distribuições, vidas úteis, usuários) é hipótese do aluno: a Nota 14 não traz o detalhe por ativo.</w:t>
      </w:r>
    </w:p>
    <w:p w14:paraId="6CB75412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A cobertura de 100% dos testes decorre de erros inseridos com padrões regulares e de um resultado de teste de detalhe que vem de uma verdade de terreno sintética.</w:t>
      </w:r>
    </w:p>
    <w:p w14:paraId="50213AC9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A conciliação é exata por calibração e não valida o saldo real da companhia.</w:t>
      </w:r>
    </w:p>
    <w:p w14:paraId="25D921CA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Os arquivos estão em dados/ do repositório; se o tamanho exceder o limite do GitHub, o README indica como regenerar com o código.</w:t>
      </w:r>
    </w:p>
    <w:p w14:paraId="15F20406" w14:textId="77777777" w:rsidR="00BD7FBC" w:rsidRDefault="00000000">
      <w:r>
        <w:br w:type="page"/>
      </w:r>
    </w:p>
    <w:p w14:paraId="00911228" w14:textId="77777777" w:rsidR="00BD7FBC" w:rsidRDefault="00000000">
      <w:pPr>
        <w:pStyle w:val="Ttulo1"/>
        <w:keepNext/>
      </w:pPr>
      <w:bookmarkStart w:id="57" w:name="_Toc243603093"/>
      <w:r>
        <w:rPr>
          <w:color w:val="1F3864"/>
        </w:rPr>
        <w:lastRenderedPageBreak/>
        <w:t>7. Conclusão integrada</w:t>
      </w:r>
      <w:bookmarkEnd w:id="57"/>
    </w:p>
    <w:p w14:paraId="58722FF1" w14:textId="77777777" w:rsidR="00BD7FBC" w:rsidRDefault="00000000">
      <w:pPr>
        <w:spacing w:after="120" w:line="276" w:lineRule="auto"/>
      </w:pPr>
      <w:r>
        <w:rPr>
          <w:b/>
          <w:bCs/>
        </w:rPr>
        <w:t>Esta conclusão é um exercício acadêmico. Não constitui opinião de auditoria independente, nem trabalho de asseguração.</w:t>
      </w:r>
    </w:p>
    <w:p w14:paraId="2FA61F39" w14:textId="77777777" w:rsidR="00BD7FBC" w:rsidRDefault="00000000">
      <w:pPr>
        <w:pStyle w:val="Ttulo2"/>
        <w:keepNext/>
      </w:pPr>
      <w:bookmarkStart w:id="58" w:name="_Toc243603094"/>
      <w:r>
        <w:rPr>
          <w:color w:val="2F5496"/>
        </w:rPr>
        <w:t>7.1 Riscos identificados</w:t>
      </w:r>
      <w:bookmarkEnd w:id="58"/>
    </w:p>
    <w:p w14:paraId="13089784" w14:textId="77777777" w:rsidR="00BD7FBC" w:rsidRDefault="00000000">
      <w:pPr>
        <w:spacing w:after="120" w:line="276" w:lineRule="auto"/>
      </w:pPr>
      <w:r>
        <w:t>Os riscos significativos são: (i) receita de saneamento, incluindo receita não faturada, com a presunção de fraude em receita; (ii) ativo de contrato, com a capitalização de R$ 16,7 bi de adições e R$ 8,1 bi de transferências ao intangível; (iii) intangível (R$ 50,5 bi); (iv) ativo financeiro (R$ 21,7 bi), com mudança de premissa de R$ 1 bi em dezembro de 2025; e (v) burla de controles pela administração. Há ainda risco de auditoria inicial (troca de BDO para EY), de endividamento (R$ 40,1 bi) e de provisões judiciais, que caíram 22%.</w:t>
      </w:r>
    </w:p>
    <w:p w14:paraId="4BA95335" w14:textId="77777777" w:rsidR="00BD7FBC" w:rsidRDefault="00000000">
      <w:pPr>
        <w:pStyle w:val="Ttulo2"/>
        <w:keepNext/>
      </w:pPr>
      <w:bookmarkStart w:id="59" w:name="_Toc243603095"/>
      <w:r>
        <w:rPr>
          <w:color w:val="2F5496"/>
        </w:rPr>
        <w:t>7.2 Procedimentos realizados e evidências</w:t>
      </w:r>
      <w:bookmarkEnd w:id="5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5500"/>
        <w:gridCol w:w="1838"/>
      </w:tblGrid>
      <w:tr w:rsidR="00BD7FBC" w14:paraId="3F15F3A3" w14:textId="77777777">
        <w:trPr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E9F13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Classificação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D6D5F1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O que foi feito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DA6307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Evidência</w:t>
            </w:r>
          </w:p>
        </w:tc>
      </w:tr>
      <w:tr w:rsidR="00BD7FBC" w14:paraId="2B1A564D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3083D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Realizado com evidência pública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3F925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Leitura integral da DFP 2025 e dos relatórios de 2025 e 2024; 13 conciliações com diferença zero (PT 500); 14 linhas de saldos de abertura comparadas (PT 510); seis analíticos com expectativa independente baseada no IPCA (PT 520); sensibilidade do ativo financeiro (PT 540); mapa de partes relacionadas (PT 550); indicadores de continuidade (PT 570); estrutura do grupo (PT 600); pesquisa de eventos posteriores (PT 560)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DE2AB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F1 a F7</w:t>
            </w:r>
          </w:p>
        </w:tc>
      </w:tr>
      <w:tr w:rsidR="00BD7FBC" w14:paraId="266E4917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C6D7FF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Simulado para fins didáticos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234B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Base de 520.126 unidades do intangível; nove testes (T-01 a T-09); amostragem MUS com 439 itens (PT 530); mapa de distorções (PT 450)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C329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Código, dados e planilhas do repositório</w:t>
            </w:r>
          </w:p>
        </w:tc>
      </w:tr>
      <w:tr w:rsidR="00BD7FBC" w14:paraId="0AD40978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F6B69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Planejado por falta de acesso</w:t>
            </w:r>
          </w:p>
        </w:tc>
        <w:tc>
          <w:tcPr>
            <w:tcW w:w="5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7CAB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Testes de controles e de TI; confirmações externas (sete circularizações); inspeção de obras; leitura de contratos e do ofício da ARSESP; indagações; carta de representações; revisão dos papéis do auditor anterior</w:t>
            </w:r>
          </w:p>
        </w:tc>
        <w:tc>
          <w:tcPr>
            <w:tcW w:w="18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B9E00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Programas por ciclo (seção 5)</w:t>
            </w:r>
          </w:p>
        </w:tc>
      </w:tr>
    </w:tbl>
    <w:p w14:paraId="037BF86B" w14:textId="77777777" w:rsidR="00BD7FBC" w:rsidRDefault="00BD7FBC">
      <w:pPr>
        <w:spacing w:after="120"/>
      </w:pPr>
    </w:p>
    <w:p w14:paraId="45F5E0B6" w14:textId="77777777" w:rsidR="00BD7FBC" w:rsidRDefault="00000000">
      <w:pPr>
        <w:pStyle w:val="Ttulo2"/>
        <w:keepNext/>
      </w:pPr>
      <w:bookmarkStart w:id="60" w:name="_Toc243603096"/>
      <w:r>
        <w:rPr>
          <w:color w:val="2F5496"/>
        </w:rPr>
        <w:t>7.3 Resultados principais</w:t>
      </w:r>
      <w:bookmarkEnd w:id="60"/>
    </w:p>
    <w:p w14:paraId="04BA76AB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Consistência:</w:t>
      </w:r>
      <w:r>
        <w:t xml:space="preserve"> as demonstrações de 2025 são internamente consistentes nas 13 conciliações; os saldos de 2024 coincidem nas duas DFPs.</w:t>
      </w:r>
    </w:p>
    <w:p w14:paraId="00673BB7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Pontos de atenção em aberto (não são distorções):</w:t>
      </w:r>
      <w:r>
        <w:t xml:space="preserve"> mudança de estimativa de R$ 1 bi no ativo financeiro (1,7 x MG; PT 540); queda de R$ 538 milhões nas provisões judiciais líquidas, com forte redução nas ambientais, tributárias e com fornecedores (PT 501); diferença entre a receita do Relatório da Administração e a da DRE (PT 520); queda de R$ 1,3 bi nas despesas administrativas sem explicação completa; recuperações elevadas na PECLD (PT 520).</w:t>
      </w:r>
    </w:p>
    <w:p w14:paraId="136A9ACC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Base simulada:</w:t>
      </w:r>
      <w:r>
        <w:t xml:space="preserve"> os testes de 100% da população identificaram os quatro erros inseridos (R$ 135.634,6 mil); a amostra MUS (439 itens) teve limite superior de R$ 362.072,3 mil, abaixo da distorção tolerável, mas projetou apenas R$ 27.187,2 mil contra a distorção real de R$ 135.634,6 mil.</w:t>
      </w:r>
    </w:p>
    <w:p w14:paraId="7BC14A3E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Distorções (PT 450):</w:t>
      </w:r>
      <w:r>
        <w:t xml:space="preserve"> agregado não corrigido de R$ 204.000 mil, 34,9% da materialidade global e 49,8% da materialidade para execução, com viés unilateral (aumento de ativo e resultado). Valores sintéticos, salvo indicação.</w:t>
      </w:r>
    </w:p>
    <w:p w14:paraId="414A1554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Continuidade operacional (PT 570):</w:t>
      </w:r>
      <w:r>
        <w:t xml:space="preserve"> nenhum evento ou condição que levante dúvida significativa foi identificado nas fontes públicas, com liquidez corrente de 1,12 e dívida líquida/EBITDA simplificado de cerca de 1,9x.</w:t>
      </w:r>
    </w:p>
    <w:p w14:paraId="52211DA4" w14:textId="77777777" w:rsidR="00BD7FBC" w:rsidRDefault="00000000">
      <w:pPr>
        <w:pStyle w:val="Ttulo2"/>
        <w:keepNext/>
      </w:pPr>
      <w:bookmarkStart w:id="61" w:name="_Toc243603097"/>
      <w:r>
        <w:rPr>
          <w:color w:val="2F5496"/>
        </w:rPr>
        <w:t>7.4 Limitações</w:t>
      </w:r>
      <w:bookmarkEnd w:id="61"/>
    </w:p>
    <w:p w14:paraId="5B7B0C85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O trabalho não teve acesso a registros, controles, pessoas, sistemas ou confirmações; toda evidência real é pública e já auditada.</w:t>
      </w:r>
    </w:p>
    <w:p w14:paraId="1A9C3265" w14:textId="2618CFD1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lastRenderedPageBreak/>
        <w:t>Fontes de mercado usadas no PT 560 são secundárias e devem ser confirmadas na CVM ou no RI.</w:t>
      </w:r>
    </w:p>
    <w:p w14:paraId="75460BA1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A base simulada é hipótese do aluno; sua conciliação é exata por construção, e seus resultados dizem respeito ao método.</w:t>
      </w:r>
    </w:p>
    <w:p w14:paraId="1B390F82" w14:textId="77777777" w:rsidR="00BD7FBC" w:rsidRDefault="00000000">
      <w:pPr>
        <w:pStyle w:val="PargrafodaLista"/>
        <w:numPr>
          <w:ilvl w:val="0"/>
          <w:numId w:val="2"/>
        </w:numPr>
        <w:spacing w:after="70" w:line="270" w:lineRule="auto"/>
      </w:pPr>
      <w:r>
        <w:t>Materialidade, limite de investigação (25% da ME) e distorção esperada da amostra são julgamentos do aluno, sem política de firma.</w:t>
      </w:r>
    </w:p>
    <w:p w14:paraId="7714B6FB" w14:textId="77777777" w:rsidR="00BD7FBC" w:rsidRDefault="00000000">
      <w:pPr>
        <w:pStyle w:val="Ttulo2"/>
        <w:keepNext/>
      </w:pPr>
      <w:bookmarkStart w:id="62" w:name="_Toc243603098"/>
      <w:r>
        <w:rPr>
          <w:color w:val="2F5496"/>
        </w:rPr>
        <w:t>7.5 Conclusão</w:t>
      </w:r>
      <w:bookmarkEnd w:id="62"/>
    </w:p>
    <w:p w14:paraId="70BCA355" w14:textId="77777777" w:rsidR="00BD7FBC" w:rsidRDefault="00000000">
      <w:pPr>
        <w:spacing w:after="120" w:line="276" w:lineRule="auto"/>
      </w:pPr>
      <w:r>
        <w:t xml:space="preserve">Com base nos documentos públicos, as demonstrações da SABESP de 2025 não apresentam inconsistência aritmética nas conciliações feitas, e os riscos de maior relevância concentram-se no ativo de contrato, no intangível, no ativo financeiro e na receita. Os pontos de atenção listados exigiriam, em uma auditoria real, acesso a documentos, sistemas e pessoas para serem esclarecidos. Esta conclusão descreve riscos, procedimentos e limitações do exercício; </w:t>
      </w:r>
      <w:r>
        <w:rPr>
          <w:b/>
          <w:bCs/>
        </w:rPr>
        <w:t>não expressa opinião sobre as demonstrações financeiras da companhia.</w:t>
      </w:r>
    </w:p>
    <w:p w14:paraId="0FD2E04E" w14:textId="77777777" w:rsidR="00BD7FBC" w:rsidRDefault="00000000">
      <w:r>
        <w:br w:type="page"/>
      </w:r>
    </w:p>
    <w:p w14:paraId="27F3BD85" w14:textId="77777777" w:rsidR="00BD7FBC" w:rsidRDefault="00000000">
      <w:pPr>
        <w:pStyle w:val="Ttulo1"/>
        <w:keepNext/>
      </w:pPr>
      <w:bookmarkStart w:id="63" w:name="_Toc243603099"/>
      <w:r>
        <w:rPr>
          <w:color w:val="1F3864"/>
        </w:rPr>
        <w:lastRenderedPageBreak/>
        <w:t>8. Matriz de cobertura das normas</w:t>
      </w:r>
      <w:bookmarkEnd w:id="63"/>
    </w:p>
    <w:p w14:paraId="4CBA5F19" w14:textId="77777777" w:rsidR="00BD7FBC" w:rsidRDefault="00000000">
      <w:pPr>
        <w:spacing w:after="120" w:line="276" w:lineRule="auto"/>
      </w:pPr>
      <w:r>
        <w:t>Cada norma do roteiro tem papel de trabalho próprio na seção 4. A coluna "Arquivos" aponta para as planilhas e scripts do repositório que dão suporte ao papel. A matriz também está em matriz_cobertura_normas.csv.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4200"/>
        <w:gridCol w:w="1738"/>
      </w:tblGrid>
      <w:tr w:rsidR="00BD7FBC" w14:paraId="39FB1A96" w14:textId="77777777">
        <w:trPr>
          <w:tblHeader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F1C5F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Norma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503DA2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Papel de trabalho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93085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Arquivos de apoio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A7086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Situação</w:t>
            </w:r>
          </w:p>
        </w:tc>
      </w:tr>
      <w:tr w:rsidR="00BD7FBC" w14:paraId="1D345A0B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7AFE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Estrutura Conceitual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65033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EC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39596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926B68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6AD416E1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6F100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200 (R1)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C74AB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200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8B1F4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F3BF93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49765441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57EB19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210 (R1)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6FF7C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210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82365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6A4F7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60AFE10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8B0FE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220 (R3)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EE56B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220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20BC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0B25A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453897C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591C0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230 (R1)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94A80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230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0022C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Estrutura do repositório (README)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4362F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5D7240F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723F61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240 (R1)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A5157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240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3658A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codigo/02 (T-04, T-05, T-07)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F36B8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12ADE4A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33217E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250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CC7F5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250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3D245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A6F26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0419B841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429E45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260 (R2)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289E6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260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51273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759338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5C863F76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E47A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265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D02B7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265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210F0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49AD3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365A7FE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3D8C1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300 (R1)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33988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300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706FC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Programas por ciclo (seção 5)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C15B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0D7F716F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E87F2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315 (R2)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62DFA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315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2AAD0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3D01E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3925E1F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2F79B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320 (R1)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5DBC9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320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80B6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planilha, aba Materialidade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792FA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01D58B9F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5AF23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330 (R1)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0BCD6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330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D3A79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Programas por ciclo (seção 5)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D0DDB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63E5FEA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A0EB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402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F2F53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402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0B6506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7E1F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4B9910F2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663E3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450 (R1)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6E2BC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450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937DE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planilha, abas Distorcoes e Erros; registro_erros_inseridos.csv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1579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3F0B675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2BE16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500 (R1)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0729A8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9E5D9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planilha, aba Conciliacoes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7A61E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24C892A8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8733F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501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E164A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501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DEE69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40B76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49CAD9C9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AEFF4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505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838B1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505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7B3AA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Modelo de carta e controle (seção 4)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86287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 (planejado, sem envio)</w:t>
            </w:r>
          </w:p>
        </w:tc>
      </w:tr>
      <w:tr w:rsidR="00BD7FBC" w14:paraId="51DAA60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1C03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510 (R1)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081A2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510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DF528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6D1C1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65EBD540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C1FF29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520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AA24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520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0A80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planilha, aba Analiticos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DB08C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4E56D8A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60E77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530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BC92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530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815EC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codigo/03; planilha, abas Amostragem e Amostra; resultados/PT530_*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D97D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709F0954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1D4A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540 (R2)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B07288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540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AA058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planilha, aba Sensibilidade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1A2E10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5D0D777E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35C22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550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66BFC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550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79B5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044D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02BD2AF3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AE0DFD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560 (R1)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5B8E5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560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71250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A6740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556FC245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256500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570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BA077BB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570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1E43C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1A490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  <w:tr w:rsidR="00BD7FBC" w14:paraId="165376E6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7CA42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580 (R1)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7B2A39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580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3ACADE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859FE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 (minuta)</w:t>
            </w:r>
          </w:p>
        </w:tc>
      </w:tr>
      <w:tr w:rsidR="00BD7FBC" w14:paraId="58CA7C8A" w14:textId="77777777">
        <w:trPr>
          <w:cantSplit/>
        </w:trPr>
        <w:tc>
          <w:tcPr>
            <w:tcW w:w="2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050849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NBC TA 600 (R2)</w:t>
            </w:r>
          </w:p>
        </w:tc>
        <w:tc>
          <w:tcPr>
            <w:tcW w:w="1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1B8AD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PT 600</w:t>
            </w:r>
          </w:p>
        </w:tc>
        <w:tc>
          <w:tcPr>
            <w:tcW w:w="4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AB693F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7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CF186B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Concluído</w:t>
            </w:r>
          </w:p>
        </w:tc>
      </w:tr>
    </w:tbl>
    <w:p w14:paraId="6B18946B" w14:textId="77777777" w:rsidR="00BD7FBC" w:rsidRDefault="00BD7FBC">
      <w:pPr>
        <w:spacing w:after="120"/>
      </w:pPr>
    </w:p>
    <w:p w14:paraId="2902C85B" w14:textId="77777777" w:rsidR="00BD7FBC" w:rsidRDefault="00000000">
      <w:pPr>
        <w:pStyle w:val="Ttulo2"/>
        <w:keepNext/>
      </w:pPr>
      <w:bookmarkStart w:id="64" w:name="_Toc243603100"/>
      <w:r>
        <w:rPr>
          <w:color w:val="2F5496"/>
        </w:rPr>
        <w:t>8.1 Histórico de versões</w:t>
      </w:r>
      <w:bookmarkEnd w:id="6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800"/>
        <w:gridCol w:w="6638"/>
      </w:tblGrid>
      <w:tr w:rsidR="00BD7FBC" w14:paraId="0E711FB5" w14:textId="77777777">
        <w:trPr>
          <w:tblHeader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CD0BB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Versão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4788AE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Data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535858" w14:textId="77777777" w:rsidR="00BD7FBC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Conteúdo</w:t>
            </w:r>
          </w:p>
        </w:tc>
      </w:tr>
      <w:tr w:rsidR="00BD7FBC" w14:paraId="46F95E54" w14:textId="77777777"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DA206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0.1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1A9584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21/10/2026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9E6D155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Etapa 1: identificação, fontes, materialidade, escolha da conta.</w:t>
            </w:r>
          </w:p>
        </w:tc>
      </w:tr>
      <w:tr w:rsidR="00BD7FBC" w14:paraId="1D8412CA" w14:textId="77777777"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A49C0C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0.2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368E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DC390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Etapa 2: PT EC a PT 265.</w:t>
            </w:r>
          </w:p>
        </w:tc>
      </w:tr>
      <w:tr w:rsidR="00BD7FBC" w14:paraId="2E03ADD8" w14:textId="77777777"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ED19C0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lastRenderedPageBreak/>
              <w:t>0.3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A5BD823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7FB306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Etapa 3: PT 300, 315, 330, 402 e 450.</w:t>
            </w:r>
          </w:p>
        </w:tc>
      </w:tr>
      <w:tr w:rsidR="00BD7FBC" w14:paraId="5E8220CC" w14:textId="77777777"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3107F1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0.4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A0A858A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B1C29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Etapa 4: PT 500 a 600 (exceto 530) e programas por ciclo.</w:t>
            </w:r>
          </w:p>
        </w:tc>
      </w:tr>
      <w:tr w:rsidR="00BD7FBC" w14:paraId="60268A7F" w14:textId="77777777">
        <w:trPr>
          <w:cantSplit/>
        </w:trPr>
        <w:tc>
          <w:tcPr>
            <w:tcW w:w="1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311012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1.0</w:t>
            </w:r>
          </w:p>
        </w:tc>
        <w:tc>
          <w:tcPr>
            <w:tcW w:w="1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24253D7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22/10/2026</w:t>
            </w:r>
          </w:p>
        </w:tc>
        <w:tc>
          <w:tcPr>
            <w:tcW w:w="6638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9715A8" w14:textId="77777777" w:rsidR="00BD7FBC" w:rsidRDefault="00000000">
            <w:pPr>
              <w:spacing w:after="30"/>
            </w:pPr>
            <w:r>
              <w:rPr>
                <w:sz w:val="17"/>
                <w:szCs w:val="17"/>
              </w:rPr>
              <w:t>Etapa 5: base simulada, PT 530, conclusão integrada e matriz; versão para entrega.</w:t>
            </w:r>
          </w:p>
        </w:tc>
      </w:tr>
    </w:tbl>
    <w:p w14:paraId="419C1A61" w14:textId="77777777" w:rsidR="00EF651B" w:rsidRDefault="00EF651B"/>
    <w:sectPr w:rsidR="00EF651B">
      <w:headerReference w:type="default" r:id="rId15"/>
      <w:footerReference w:type="default" r:id="rId16"/>
      <w:pgSz w:w="11906" w:h="16838"/>
      <w:pgMar w:top="130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A8F57C" w14:textId="77777777" w:rsidR="00633F50" w:rsidRDefault="00633F50">
      <w:r>
        <w:separator/>
      </w:r>
    </w:p>
  </w:endnote>
  <w:endnote w:type="continuationSeparator" w:id="0">
    <w:p w14:paraId="706F6313" w14:textId="77777777" w:rsidR="00633F50" w:rsidRDefault="00633F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9A6FE" w14:textId="77777777" w:rsidR="00BD7FBC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55B8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55B85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FCA6A4" w14:textId="77777777" w:rsidR="00633F50" w:rsidRDefault="00633F50">
      <w:r>
        <w:separator/>
      </w:r>
    </w:p>
  </w:footnote>
  <w:footnote w:type="continuationSeparator" w:id="0">
    <w:p w14:paraId="4CE43FA8" w14:textId="77777777" w:rsidR="00633F50" w:rsidRDefault="00633F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2F4A" w14:textId="77777777" w:rsidR="00BD7FBC" w:rsidRDefault="00000000">
    <w:pPr>
      <w:pBdr>
        <w:bottom w:val="single" w:sz="4" w:space="2" w:color="A6A6A6"/>
      </w:pBdr>
    </w:pPr>
    <w:r>
      <w:rPr>
        <w:color w:val="595959"/>
        <w:sz w:val="15"/>
        <w:szCs w:val="15"/>
      </w:rPr>
      <w:t>Dossiê de Auditoria — SABESP | Exercício 2025 | Davi Fernandes Bonfim — Mat. 241003473 | Dados reais: DFP/CVM; dados simulados identificados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773B4"/>
    <w:multiLevelType w:val="hybridMultilevel"/>
    <w:tmpl w:val="193A2E52"/>
    <w:lvl w:ilvl="0" w:tplc="8E90CFF6">
      <w:start w:val="1"/>
      <w:numFmt w:val="bullet"/>
      <w:lvlText w:val="•"/>
      <w:lvlJc w:val="left"/>
      <w:pPr>
        <w:ind w:left="560" w:hanging="280"/>
      </w:pPr>
    </w:lvl>
    <w:lvl w:ilvl="1" w:tplc="C778FF16">
      <w:start w:val="1"/>
      <w:numFmt w:val="bullet"/>
      <w:lvlText w:val="–"/>
      <w:lvlJc w:val="left"/>
      <w:pPr>
        <w:ind w:left="1000" w:hanging="280"/>
      </w:pPr>
    </w:lvl>
    <w:lvl w:ilvl="2" w:tplc="920663B2">
      <w:numFmt w:val="decimal"/>
      <w:lvlText w:val=""/>
      <w:lvlJc w:val="left"/>
    </w:lvl>
    <w:lvl w:ilvl="3" w:tplc="17764D74">
      <w:numFmt w:val="decimal"/>
      <w:lvlText w:val=""/>
      <w:lvlJc w:val="left"/>
    </w:lvl>
    <w:lvl w:ilvl="4" w:tplc="CABC113C">
      <w:numFmt w:val="decimal"/>
      <w:lvlText w:val=""/>
      <w:lvlJc w:val="left"/>
    </w:lvl>
    <w:lvl w:ilvl="5" w:tplc="9384A334">
      <w:numFmt w:val="decimal"/>
      <w:lvlText w:val=""/>
      <w:lvlJc w:val="left"/>
    </w:lvl>
    <w:lvl w:ilvl="6" w:tplc="B3F8A31E">
      <w:numFmt w:val="decimal"/>
      <w:lvlText w:val=""/>
      <w:lvlJc w:val="left"/>
    </w:lvl>
    <w:lvl w:ilvl="7" w:tplc="51466974">
      <w:numFmt w:val="decimal"/>
      <w:lvlText w:val=""/>
      <w:lvlJc w:val="left"/>
    </w:lvl>
    <w:lvl w:ilvl="8" w:tplc="E5241AD0">
      <w:numFmt w:val="decimal"/>
      <w:lvlText w:val=""/>
      <w:lvlJc w:val="left"/>
    </w:lvl>
  </w:abstractNum>
  <w:abstractNum w:abstractNumId="1" w15:restartNumberingAfterBreak="0">
    <w:nsid w:val="57DA2176"/>
    <w:multiLevelType w:val="hybridMultilevel"/>
    <w:tmpl w:val="D962020A"/>
    <w:lvl w:ilvl="0" w:tplc="7102B7D0">
      <w:start w:val="1"/>
      <w:numFmt w:val="bullet"/>
      <w:lvlText w:val="●"/>
      <w:lvlJc w:val="left"/>
      <w:pPr>
        <w:ind w:left="720" w:hanging="360"/>
      </w:pPr>
    </w:lvl>
    <w:lvl w:ilvl="1" w:tplc="1FE03A8C">
      <w:start w:val="1"/>
      <w:numFmt w:val="bullet"/>
      <w:lvlText w:val="○"/>
      <w:lvlJc w:val="left"/>
      <w:pPr>
        <w:ind w:left="1440" w:hanging="360"/>
      </w:pPr>
    </w:lvl>
    <w:lvl w:ilvl="2" w:tplc="89702204">
      <w:start w:val="1"/>
      <w:numFmt w:val="bullet"/>
      <w:lvlText w:val="■"/>
      <w:lvlJc w:val="left"/>
      <w:pPr>
        <w:ind w:left="2160" w:hanging="360"/>
      </w:pPr>
    </w:lvl>
    <w:lvl w:ilvl="3" w:tplc="362A73B8">
      <w:start w:val="1"/>
      <w:numFmt w:val="bullet"/>
      <w:lvlText w:val="●"/>
      <w:lvlJc w:val="left"/>
      <w:pPr>
        <w:ind w:left="2880" w:hanging="360"/>
      </w:pPr>
    </w:lvl>
    <w:lvl w:ilvl="4" w:tplc="BCB86620">
      <w:start w:val="1"/>
      <w:numFmt w:val="bullet"/>
      <w:lvlText w:val="○"/>
      <w:lvlJc w:val="left"/>
      <w:pPr>
        <w:ind w:left="3600" w:hanging="360"/>
      </w:pPr>
    </w:lvl>
    <w:lvl w:ilvl="5" w:tplc="34BEB6A0">
      <w:start w:val="1"/>
      <w:numFmt w:val="bullet"/>
      <w:lvlText w:val="■"/>
      <w:lvlJc w:val="left"/>
      <w:pPr>
        <w:ind w:left="4320" w:hanging="360"/>
      </w:pPr>
    </w:lvl>
    <w:lvl w:ilvl="6" w:tplc="A83ECED4">
      <w:start w:val="1"/>
      <w:numFmt w:val="bullet"/>
      <w:lvlText w:val="●"/>
      <w:lvlJc w:val="left"/>
      <w:pPr>
        <w:ind w:left="5040" w:hanging="360"/>
      </w:pPr>
    </w:lvl>
    <w:lvl w:ilvl="7" w:tplc="1D1AF9AA">
      <w:start w:val="1"/>
      <w:numFmt w:val="bullet"/>
      <w:lvlText w:val="●"/>
      <w:lvlJc w:val="left"/>
      <w:pPr>
        <w:ind w:left="5760" w:hanging="360"/>
      </w:pPr>
    </w:lvl>
    <w:lvl w:ilvl="8" w:tplc="8804A3F8">
      <w:start w:val="1"/>
      <w:numFmt w:val="bullet"/>
      <w:lvlText w:val="●"/>
      <w:lvlJc w:val="left"/>
      <w:pPr>
        <w:ind w:left="6480" w:hanging="360"/>
      </w:pPr>
    </w:lvl>
  </w:abstractNum>
  <w:num w:numId="1" w16cid:durableId="2052730962">
    <w:abstractNumId w:val="1"/>
    <w:lvlOverride w:ilvl="0">
      <w:startOverride w:val="1"/>
    </w:lvlOverride>
  </w:num>
  <w:num w:numId="2" w16cid:durableId="21130399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FBC"/>
    <w:rsid w:val="003E744A"/>
    <w:rsid w:val="003F6F67"/>
    <w:rsid w:val="004C330C"/>
    <w:rsid w:val="0050742D"/>
    <w:rsid w:val="00633F50"/>
    <w:rsid w:val="00831754"/>
    <w:rsid w:val="00841E30"/>
    <w:rsid w:val="009D4E46"/>
    <w:rsid w:val="00BD7FBC"/>
    <w:rsid w:val="00DC549D"/>
    <w:rsid w:val="00E55B85"/>
    <w:rsid w:val="00EE71B4"/>
    <w:rsid w:val="00EF651B"/>
    <w:rsid w:val="00FF7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2B5A8"/>
  <w15:docId w15:val="{DFEFF308-F8A0-43E0-B521-D38A374C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6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40" w:after="100"/>
      <w:outlineLvl w:val="1"/>
    </w:pPr>
    <w:rPr>
      <w:b/>
      <w:bCs/>
      <w:sz w:val="23"/>
      <w:szCs w:val="23"/>
    </w:rPr>
  </w:style>
  <w:style w:type="paragraph" w:styleId="Ttulo3">
    <w:name w:val="heading 3"/>
    <w:uiPriority w:val="9"/>
    <w:unhideWhenUsed/>
    <w:qFormat/>
    <w:pPr>
      <w:spacing w:before="160" w:after="80"/>
      <w:outlineLvl w:val="2"/>
    </w:pPr>
    <w:rPr>
      <w:b/>
      <w:bCs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E55B85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E55B85"/>
    <w:pPr>
      <w:spacing w:after="100"/>
      <w:ind w:left="210"/>
    </w:pPr>
  </w:style>
  <w:style w:type="character" w:styleId="MenoPendente">
    <w:name w:val="Unresolved Mention"/>
    <w:basedOn w:val="Fontepargpadro"/>
    <w:uiPriority w:val="99"/>
    <w:semiHidden/>
    <w:unhideWhenUsed/>
    <w:rsid w:val="00DC549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DC54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ad.cvm" TargetMode="External"/><Relationship Id="rId13" Type="http://schemas.openxmlformats.org/officeDocument/2006/relationships/hyperlink" Target="https://acionista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genciaden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fc.org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ri.sabes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" TargetMode="External"/><Relationship Id="rId14" Type="http://schemas.openxmlformats.org/officeDocument/2006/relationships/hyperlink" Target="https://acionista.c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8ED716-FF12-4443-A246-1FFA69B63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73</Pages>
  <Words>26131</Words>
  <Characters>141111</Characters>
  <Application>Microsoft Office Word</Application>
  <DocSecurity>0</DocSecurity>
  <Lines>1175</Lines>
  <Paragraphs>333</Paragraphs>
  <ScaleCrop>false</ScaleCrop>
  <Company/>
  <LinksUpToDate>false</LinksUpToDate>
  <CharactersWithSpaces>166909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Dossiê de Auditoria — SABESP 2025</dc:title>
  <dc:creator>Davi Fernandes Bonfim</dc:creator>
  <cp:lastModifiedBy>Davi Bonfim</cp:lastModifiedBy>
  <cp:revision>5</cp:revision>
  <cp:lastPrinted>2026-10-23T02:28:00Z</cp:lastPrinted>
  <dcterms:created xsi:type="dcterms:W3CDTF">2026-10-23T02:21:00Z</dcterms:created>
  <dcterms:modified xsi:type="dcterms:W3CDTF">2026-10-23T03:15:00Z</dcterms:modified>
</cp:coreProperties>
</file>