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email</w:t>
            </w:r>
          </w:p>
        </w:tc>
        <w:tc>
          <w:tcPr>
            <w:tcW w:type="dxa" w:w="5400"/>
          </w:tcPr>
          <w:p>
            <w:pPr>
              <w:pStyle w:val="ListBullet"/>
              <w:spacing w:after="0" w:line="276" w:lineRule="auto"/>
            </w:pPr>
            <w:r/>
            <w:r>
              <w:rPr>
                <w:rFonts w:ascii="EB Garamond" w:hAnsi="EB Garamond"/>
                <w:sz w:val="21"/>
              </w:rPr>
              <w:t>social media</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email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