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Paid search marketer with hands-on Google Ads and Microsoft Ads experience across high-volume in-house and agency accounts. Managed 75+ Google Ads accounts and large-scale keyword portfolios, combining campaign execution, bid optimization, budget oversight, competitive research, and landing-page testing. Improved ROAS from 1.5 to 3.5 while increasing monthly marketing volume fourfold. Brings GA4 and Google Tag Manager measurement expertise, affiliate commission analysis, and automated reporting through Looker Studio, Tableau, Python, and SQL.</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Attribution Modeling</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Budget Forecasting</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A/B &amp; Multivariate Testing</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75+ Google Ads accounts with more than $476,000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Conducted comprehensive market research, persuaded management to add new services, and oversaw their development and implementation. Worked with leadership to create tax and finance departments that together contributed more than 25% of firm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Marketing/Technology Manager - ILT Marketing - American Fork, UT</w:t>
            </w:r>
          </w:p>
        </w:tc>
        <w:tc>
          <w:tcPr>
            <w:tcW w:type="dxa" w:w="1872"/>
            <w:tcMar>
              <w:top w:w="0" w:type="dxa"/>
              <w:left w:w="0" w:type="dxa"/>
              <w:bottom w:w="0" w:type="dxa"/>
              <w:right w:w="0" w:type="dxa"/>
            </w:tcMar>
          </w:tcPr>
          <w:p>
            <w:pPr>
              <w:keepNext/>
              <w:spacing w:before="0" w:after="0"/>
              <w:jc w:val="right"/>
            </w:pPr>
            <w:r>
              <w:rPr>
                <w:sz w:val="21"/>
              </w:rPr>
              <w:t>Aug 2024–Present</w:t>
            </w:r>
          </w:p>
        </w:tc>
      </w:tr>
    </w:tbl>
    <w:p>
      <w:pPr>
        <w:pStyle w:val="ListBullet"/>
        <w:keepLines/>
        <w:spacing w:before="0" w:after="20" w:line="276" w:lineRule="auto"/>
        <w:ind w:left="259"/>
        <w:jc w:val="left"/>
      </w:pPr>
      <w:r>
        <w:rPr>
          <w:rFonts w:ascii="EB Garamond" w:hAnsi="EB Garamond"/>
          <w:b w:val="0"/>
          <w:sz w:val="22"/>
        </w:rPr>
        <w:t>Built a headless retail website with React and Next.js, connecting Shopify directly to manufacturer databases through GraphQL. Automated order and shipping updates, reducing ongoing oversight to approximately 10 minutes per week.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Feb 2023–Jul 2024</w:t>
            </w:r>
          </w:p>
        </w:tc>
      </w:tr>
    </w:tbl>
    <w:p>
      <w:pPr>
        <w:pStyle w:val="ListBullet"/>
        <w:keepLines/>
        <w:spacing w:before="0" w:after="20" w:line="276" w:lineRule="auto"/>
        <w:ind w:left="259"/>
        <w:jc w:val="left"/>
      </w:pPr>
      <w:r>
        <w:rPr>
          <w:rFonts w:ascii="EB Garamond" w:hAnsi="EB Garamond"/>
          <w:b w:val="0"/>
          <w:sz w:val="22"/>
        </w:rPr>
        <w:t>Analyzed maximum CPC versus smart bidding, brand CPC optimization, brand and non-brand target CPA, incremental CPA during scale-ups and scale-downs, omnichannel brand holdouts, data-driven attribution (DDA), and the Performance Max/Google Shopping mix</w:t>
      </w:r>
    </w:p>
    <w:p>
      <w:pPr>
        <w:pStyle w:val="ListBullet"/>
        <w:keepLines/>
        <w:spacing w:before="0" w:after="20" w:line="276" w:lineRule="auto"/>
        <w:ind w:left="259"/>
        <w:jc w:val="left"/>
      </w:pPr>
      <w:r>
        <w:rPr>
          <w:rFonts w:ascii="EB Garamond" w:hAnsi="EB Garamond"/>
          <w:b w:val="0"/>
          <w:sz w:val="22"/>
        </w:rPr>
        <w:t>Conducted customer lifetime value (LTV) analysis, affiliate commission analysis and discount negotiation, and AI-assisted promotion performance analysis using Namogoo</w:t>
      </w:r>
    </w:p>
    <w:p>
      <w:pPr>
        <w:pStyle w:val="ListBullet"/>
        <w:keepLines/>
        <w:spacing w:before="0" w:after="20" w:line="276" w:lineRule="auto"/>
        <w:ind w:left="259"/>
        <w:jc w:val="left"/>
      </w:pPr>
      <w:r>
        <w:rPr>
          <w:rFonts w:ascii="EB Garamond" w:hAnsi="EB Garamond"/>
          <w:b w:val="0"/>
          <w:sz w:val="22"/>
        </w:rPr>
        <w:t>Designed and interpreted funnel testing across reach, comparison, conversion, micro-conversion, purchase, and internal customer lifetime value to identify scalable search and budget opportunities</w:t>
      </w:r>
    </w:p>
    <w:p>
      <w:pPr>
        <w:pStyle w:val="ListBullet"/>
        <w:keepLines/>
        <w:spacing w:before="0" w:after="20" w:line="276" w:lineRule="auto"/>
        <w:ind w:left="259"/>
        <w:jc w:val="left"/>
      </w:pPr>
      <w:r>
        <w:rPr>
          <w:rFonts w:ascii="EB Garamond" w:hAnsi="EB Garamond"/>
          <w:b w:val="0"/>
          <w:sz w:val="22"/>
        </w:rPr>
        <w:t>Built complex Tableau dashboards for paid search, including Google Ads and Bing Ads, and helped migrate existing Power BI dashboards and reporting to Tableau</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Lines/>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keepLines/>
        <w:spacing w:before="0" w:after="20" w:line="276" w:lineRule="auto"/>
        <w:ind w:left="259"/>
        <w:jc w:val="left"/>
      </w:pPr>
      <w:r>
        <w:rPr>
          <w:rFonts w:ascii="EB Garamond" w:hAnsi="EB Garamond"/>
          <w:b w:val="0"/>
          <w:sz w:val="22"/>
        </w:rPr>
        <w:t>Managed PPC efforts across Google Ads and Microsoft/Bing Ads</w:t>
      </w:r>
    </w:p>
    <w:p>
      <w:pPr>
        <w:pStyle w:val="ListBullet"/>
        <w:keepLines/>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Lines/>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Lines/>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p>
      <w:pPr>
        <w:pStyle w:val="ListBullet"/>
        <w:keepLines/>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Intercon Inc - Salt Lake City, UT</w:t>
            </w:r>
          </w:p>
        </w:tc>
        <w:tc>
          <w:tcPr>
            <w:tcW w:type="dxa" w:w="1872"/>
            <w:tcMar>
              <w:top w:w="0" w:type="dxa"/>
              <w:left w:w="0" w:type="dxa"/>
              <w:bottom w:w="0" w:type="dxa"/>
              <w:right w:w="0" w:type="dxa"/>
            </w:tcMar>
          </w:tcPr>
          <w:p>
            <w:pPr>
              <w:keepNext/>
              <w:spacing w:before="0" w:after="0"/>
              <w:jc w:val="right"/>
            </w:pPr>
            <w:r>
              <w:rPr>
                <w:sz w:val="21"/>
              </w:rPr>
              <w:t>Feb 2018–Jun 2020</w:t>
            </w:r>
          </w:p>
        </w:tc>
      </w:tr>
    </w:tbl>
    <w:p>
      <w:pPr>
        <w:pStyle w:val="ListBullet"/>
        <w:keepLines/>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Lines/>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p>
      <w:pPr>
        <w:pStyle w:val="ListBullet"/>
        <w:keepLines/>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Lines/>
        <w:spacing w:before="0" w:after="20" w:line="276" w:lineRule="auto"/>
        <w:ind w:left="259"/>
        <w:jc w:val="left"/>
      </w:pPr>
      <w:r>
        <w:rPr>
          <w:rFonts w:ascii="EB Garamond" w:hAnsi="EB Garamond"/>
          <w:b w:val="0"/>
          <w:sz w:val="22"/>
        </w:rPr>
        <w:t>Conducted keyword, audience, and competitive research to develop targeting, messaging, campaign, and growth recommendations</w:t>
      </w:r>
    </w:p>
    <w:p>
      <w:pPr>
        <w:pStyle w:val="ListBullet"/>
        <w:keepLines/>
        <w:spacing w:before="0" w:after="20" w:line="276" w:lineRule="auto"/>
        <w:ind w:left="259"/>
        <w:jc w:val="left"/>
      </w:pPr>
      <w:r>
        <w:rPr>
          <w:rFonts w:ascii="EB Garamond" w:hAnsi="EB Garamond"/>
          <w:b w:val="0"/>
          <w:sz w:val="22"/>
        </w:rPr>
        <w:t>Created custom scripts for continuous, automated monitoring of client marketing efforts</w:t>
      </w:r>
    </w:p>
    <w:p>
      <w:pPr>
        <w:pStyle w:val="ListBullet"/>
        <w:keepLines/>
        <w:spacing w:before="0" w:after="20" w:line="276" w:lineRule="auto"/>
        <w:ind w:left="259"/>
        <w:jc w:val="left"/>
      </w:pPr>
      <w:r>
        <w:rPr>
          <w:rFonts w:ascii="EB Garamond" w:hAnsi="EB Garamond"/>
          <w:b w:val="0"/>
          <w:sz w:val="22"/>
        </w:rPr>
        <w:t>Built reporting pipelines using Funnel.io to consolidate data sources and presented performance data through Google Data Studio/Looker Studio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LifeSpan Fitness - Salt Lake City, UT</w:t>
            </w:r>
          </w:p>
        </w:tc>
        <w:tc>
          <w:tcPr>
            <w:tcW w:type="dxa" w:w="1872"/>
            <w:tcMar>
              <w:top w:w="0" w:type="dxa"/>
              <w:left w:w="0" w:type="dxa"/>
              <w:bottom w:w="0" w:type="dxa"/>
              <w:right w:w="0" w:type="dxa"/>
            </w:tcMar>
          </w:tcPr>
          <w:p>
            <w:pPr>
              <w:keepNext/>
              <w:spacing w:before="0" w:after="0"/>
              <w:jc w:val="right"/>
            </w:pPr>
            <w:r>
              <w:rPr>
                <w:sz w:val="21"/>
              </w:rPr>
              <w:t>Jun 2013–Aug 2016</w:t>
            </w:r>
          </w:p>
        </w:tc>
      </w:tr>
    </w:tbl>
    <w:p>
      <w:pPr>
        <w:pStyle w:val="ListBullet"/>
        <w:keepLines/>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p>
      <w:pPr>
        <w:pStyle w:val="ListBullet"/>
        <w:keepLines/>
        <w:spacing w:before="0" w:after="20" w:line="276" w:lineRule="auto"/>
        <w:ind w:left="259"/>
        <w:jc w:val="left"/>
      </w:pPr>
      <w:r>
        <w:rPr>
          <w:rFonts w:ascii="EB Garamond" w:hAnsi="EB Garamond"/>
          <w:b w:val="0"/>
          <w:sz w:val="22"/>
        </w:rPr>
        <w:t>Directed keyword strategy, bid experiments, landing-page optimization, ad copy, audience analysis, CRO, attribution, and A/B and multivariate testing</w:t>
      </w:r>
    </w:p>
    <w:p>
      <w:pPr>
        <w:pStyle w:val="ListBullet"/>
        <w:keepLines/>
        <w:spacing w:before="0" w:after="20" w:line="276" w:lineRule="auto"/>
        <w:ind w:left="259"/>
        <w:jc w:val="left"/>
      </w:pPr>
      <w:r>
        <w:rPr>
          <w:rFonts w:ascii="EB Garamond" w:hAnsi="EB Garamond"/>
          <w:b w:val="0"/>
          <w:sz w:val="22"/>
        </w:rPr>
        <w:t>Conducted competitive analysis and used Excel, Google Ads Editor, Bing Ads Editor, and Amazon Premium Analytics for advanced performance analysis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Lines/>
        <w:spacing w:before="0" w:after="20" w:line="276" w:lineRule="auto"/>
        <w:ind w:left="259"/>
        <w:jc w:val="left"/>
      </w:pPr>
      <w:r>
        <w:rPr>
          <w:rFonts w:ascii="EB Garamond" w:hAnsi="EB Garamond"/>
          <w:b w:val="0"/>
          <w:sz w:val="22"/>
        </w:rPr>
        <w:t>Managed all online marketing efforts using multiple SEO/SEM tools</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Microsoft Ads • Google Analytics 4 • Google Tag Manager • Google Search Console • Google Ads Editor • Bing Ads Editor • Google Ads API • Looker Studio • Meta Ads • Amazon Vendor Central</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Provo, Utah Jan 2004 – June 2008; Business Management Degree - Marketing Emphasis</w:t>
      </w:r>
    </w:p>
    <w:p>
      <w:pPr>
        <w:spacing w:before="0" w:after="0" w:line="276" w:lineRule="auto"/>
        <w:jc w:val="left"/>
      </w:pPr>
      <w:r>
        <w:rPr>
          <w:rFonts w:ascii="EB Garamond" w:hAnsi="EB Garamond"/>
          <w:b w:val="0"/>
          <w:sz w:val="22"/>
        </w:rPr>
        <w:t>Certifications: Google Ads; Google Analytics; Microsoft Ads / Bing Ads; Meta/Facebook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gecko-job:4731001005</dc:identifier>
</cp:coreProperties>
</file>