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Performance Marketing | Affiliate Strategy | Funnel Optimization</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marketer combining paid search, social and affiliate strategy with disciplined funnel analysis. Evaluated incremental CPA, lifetime value, affiliate commissions and promotion economics, and developed affiliate-program strategy and digital creative. Managed multichannel budgets, led an eight-person e-commerce team, and partnered with web teams on conversion performance. Brings structured experimentation, automated reporting and agency evaluation experience to judging acquisition quality and deciding where additional marketing investment can produce sustainable growth.</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Meta Ads • Google Analytics 4 • Google Tag Manager • Looker Studio • Tableau • Excel • Python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gecko-job:scout-3013</dc:identifier>
</cp:coreProperties>
</file>