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Paid Search Account Strategy | Client Insights | Testing &amp; Optimization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Paid search practitioner with agency portfolio experience and a strong focus on client goals. Managed more than 75 Google Ads accounts, advised clients on campaign structure and budget allocation, and developed an account-management system adopted across the agency. Analyzed smart bidding, incremental CPA, Performance Max and Shopping, and tested keywords, audiences and conversion paths. Combines clear reporting, competitive research and cross-functional collaboration to turn campaign data into practical recommendations and measurable optimization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Google Ads audience performance to identify audiences and strategies to test and apply across other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funnel testing across reach, comparison, conversion, micro-conversion, purchase, and internal customer lifetime value to identify scalable search and budget opportunities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search, including Google Ads and Bing Ads, and helped migrate existing Power BI dashboards and reporting to Tableau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customized reporting system using Python, Databricks, SQL, blended Excel data, and Funnel.io to automatically collect data weekly from more than 10 marketing channels, improve reporting accuracy, and accelerate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marketing platforms: Google Ads, Bing Ads, Amazon, Facebook, Instagram, and TikTok with a 400k/month budget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and competitive research to develop targeting, messaging, campaign, and growth recommendations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that maintained consistent service quality across clients regardless of spend; the system was adopted across the agency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Google Ads Editor • Bing Ads Editor • Google Analytics 4 • Google Tag Manager • Looker Studio • Excel • Python • Funnel.io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gecko-job:scout-3017</dc:identifier>
</cp:coreProperties>
</file>