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Demand &amp; Growth Marketing | Paid Acquisition | AI Workflow Automation</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Growth marketer combining acquisition strategy with hands-on campaign execution and technical automation. Managed paid media across multiple channels, advised agency clients on budgets and messaging, and designed funnel tests to identify scalable opportunities. Built automated reporting and AI-assisted marketing workflows that turn advertising and website data into dashboards, audits and supported recommendations. Experience with B2B cross-functional teams, CRM integrations and repeatable account processes supports practical collaboration with sales and product around measurable growth priorities.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all marketing platforms: Google Ads, Bing Ads, Amazon, Facebook, Instagram, and TikTok with a 400k/month budget</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Meta Ads • HubSpot • Salesforce • Google Analytics 4 • Looker Studio • Excel • Python • SQL • ChatGPT • Claude • Codex</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gecko-job:scout-3032</dc:identifier>
</cp:coreProperties>
</file>