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Integrated Campaign Strategy | Content &amp; Creative | Marketing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Integrated digital marketer experienced in translating business priorities into coordinated campaigns, content and measurable execution. Led an eight-person e-commerce team and worked across product, sales, IT and operations on marketing priorities. Developed personalized content across web, email, mail and blogs, created marketing concepts with graphic design and animation, and advised clients on audience targeting and messaging. Combines campaign testing, KPI reporting and repeatable processes to guide creative decisions and improve execution across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Looker Studio • Tableau • Excel • HubSpot • Salesforce • Google Ads • Meta Ads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gecko-job:scout-3023</dc:identifier>
</cp:coreProperties>
</file>