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B2B Growth &amp; Marketing Operations | CRM Workflows | Client Strategy</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marketer and systems practitioner connecting client goals with CRM workflows, campaign execution and actionable reporting. Installed Go High Level, integrated it with ServiceTitan, Power BI and internal systems, and trained employees. Advised agency clients on channel allocation, targeting and growth priorities, while building reporting pipelines and a repeatable account-management system. Cross-functional work with sales, product, IT and operations supports clear requirements, practical coordination and better alignment between marketing processes and commercial outcomes.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Power BI • Tableau • Looker Studio • Excel • Python • SQL • Funnel.io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gecko-job:scout-3057</dc:identifier>
</cp:coreProperties>
</file>