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Managed 75+ Google Ads accounts while advising clients on channel allocation, campaign structure, and growth priorities.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Marketing Technology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Marketing/Technology Manager - Vortex UTV - American Fork, UT</w:t>
            </w:r>
          </w:p>
        </w:tc>
        <w:tc>
          <w:tcPr>
            <w:tcW w:type="dxa" w:w="1872"/>
            <w:tcMar>
              <w:top w:w="0" w:type="dxa"/>
              <w:left w:w="0" w:type="dxa"/>
              <w:bottom w:w="0" w:type="dxa"/>
              <w:right w:w="0" w:type="dxa"/>
            </w:tcMar>
          </w:tcPr>
          <w:p>
            <w:pPr>
              <w:keepNext/>
              <w:spacing w:before="0" w:after="0"/>
              <w:jc w:val="right"/>
            </w:pPr>
            <w:r>
              <w:rPr>
                <w:sz w:val="21"/>
              </w:rPr>
              <w:t>Jan 2004–Present</w:t>
            </w:r>
          </w:p>
        </w:tc>
      </w:tr>
    </w:tbl>
    <w:p>
      <w:pPr>
        <w:pStyle w:val="ListBullet"/>
        <w:keepLines/>
        <w:spacing w:before="0" w:after="20" w:line="276" w:lineRule="auto"/>
        <w:ind w:left="259"/>
        <w:jc w:val="left"/>
      </w:pPr>
      <w:r>
        <w:rPr>
          <w:rFonts w:ascii="EB Garamond" w:hAnsi="EB Garamond"/>
          <w:b w:val="0"/>
          <w:sz w:val="22"/>
        </w:rPr>
        <w:t>Created customer-account workflows for registration, authentication, password recovery, address management, and order-history access through Shopify APIs.</w:t>
      </w:r>
    </w:p>
    <w:p>
      <w:pPr>
        <w:pStyle w:val="ListBullet"/>
        <w:keepLines/>
        <w:spacing w:before="0" w:after="20" w:line="276" w:lineRule="auto"/>
        <w:ind w:left="259"/>
        <w:jc w:val="left"/>
      </w:pPr>
      <w:r>
        <w:rPr>
          <w:rFonts w:ascii="EB Garamond" w:hAnsi="EB Garamond"/>
          <w:b w:val="0"/>
          <w:sz w:val="22"/>
        </w:rPr>
        <w:t>Implemented GA4 e-commerce and engagement tracking for product discovery, cart interactions, searches, filters, and contact intent, with documented controls to prevent duplicate checkout and purchase events.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2024</w:t>
            </w:r>
          </w:p>
        </w:tc>
      </w:tr>
    </w:tbl>
    <w:p>
      <w:pPr>
        <w:pStyle w:val="ListBullet"/>
        <w:keepLines/>
        <w:spacing w:before="0" w:after="20" w:line="276" w:lineRule="auto"/>
        <w:ind w:left="259"/>
        <w:jc w:val="left"/>
      </w:pPr>
      <w:r>
        <w:rPr>
          <w:rFonts w:ascii="EB Garamond" w:hAnsi="EB Garamond"/>
          <w:b w:val="0"/>
          <w:sz w:val="22"/>
        </w:rPr>
        <w:t>Helped transition work from four to five agencies to in-house management, evaluating agency fees that combined percentages of total sales with retainers, account prioritization, and excessive automation that reduced channel effectiveness. Assessed inefficient legacy rule-based systems built using the Google Ads API and how newer Google machine-learning capabilities had made those systems outdated</w:t>
      </w:r>
    </w:p>
    <w:p>
      <w:pPr>
        <w:pStyle w:val="ListBullet"/>
        <w:keepLines/>
        <w:spacing w:before="0" w:after="20" w:line="276" w:lineRule="auto"/>
        <w:ind w:left="259"/>
        <w:jc w:val="left"/>
      </w:pPr>
      <w:r>
        <w:rPr>
          <w:rFonts w:ascii="EB Garamond" w:hAnsi="EB Garamond"/>
          <w:b w:val="0"/>
          <w:sz w:val="22"/>
        </w:rPr>
        <w:t>Created a customized reporting system using Python, Databricks, SQL, blended Excel data, and Funnel.io to automatically collect data weekly from more than 10 marketing channels, improve reporting accuracy, and accelerate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Lines/>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Lines/>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keepLines/>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Lines/>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Lines/>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Lines/>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Lines/>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Lines/>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LifeSpan Fitness - Salt Lake City, UT</w:t>
            </w:r>
          </w:p>
        </w:tc>
        <w:tc>
          <w:tcPr>
            <w:tcW w:type="dxa" w:w="1872"/>
            <w:tcMar>
              <w:top w:w="0" w:type="dxa"/>
              <w:left w:w="0" w:type="dxa"/>
              <w:bottom w:w="0" w:type="dxa"/>
              <w:right w:w="0" w:type="dxa"/>
            </w:tcMar>
          </w:tcPr>
          <w:p>
            <w:pPr>
              <w:keepNext/>
              <w:spacing w:before="0" w:after="0"/>
              <w:jc w:val="right"/>
            </w:pPr>
            <w:r>
              <w:rPr>
                <w:sz w:val="21"/>
              </w:rPr>
              <w:t>Jun 2013–Aug 2016</w:t>
            </w:r>
          </w:p>
        </w:tc>
      </w:tr>
    </w:tbl>
    <w:p>
      <w:pPr>
        <w:pStyle w:val="ListBullet"/>
        <w:keepLines/>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Lines/>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w:t>
      </w:r>
    </w:p>
    <w:p>
      <w:pPr>
        <w:pStyle w:val="ListBullet"/>
        <w:keepLines/>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Lines/>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keepLines/>
        <w:spacing w:before="0" w:after="20" w:line="276" w:lineRule="auto"/>
        <w:ind w:left="259"/>
        <w:jc w:val="left"/>
      </w:pPr>
      <w:r>
        <w:rPr>
          <w:rFonts w:ascii="EB Garamond" w:hAnsi="EB Garamond"/>
          <w:b w:val="0"/>
          <w:sz w:val="22"/>
        </w:rPr>
        <w:t>Developed a repeatable Google Ads account-management system that maintained consistent service quality across clients regardless of spend; the system was adopted across the agency</w:t>
      </w:r>
    </w:p>
    <w:p>
      <w:pPr>
        <w:pStyle w:val="ListBullet"/>
        <w:keepLines/>
        <w:spacing w:before="0" w:after="20" w:line="276" w:lineRule="auto"/>
        <w:ind w:left="259"/>
        <w:jc w:val="left"/>
      </w:pPr>
      <w:r>
        <w:rPr>
          <w:rFonts w:ascii="EB Garamond" w:hAnsi="EB Garamond"/>
          <w:b w:val="0"/>
          <w:sz w:val="22"/>
        </w:rPr>
        <w:t>Used industry-leading analytical tools to evaluate account performance and make data-driven recommendations</w:t>
      </w:r>
    </w:p>
    <w:p>
      <w:pPr>
        <w:pStyle w:val="ListBullet"/>
        <w:keepLines/>
        <w:spacing w:before="0" w:after="20" w:line="276" w:lineRule="auto"/>
        <w:ind w:left="259"/>
        <w:jc w:val="left"/>
      </w:pPr>
      <w:r>
        <w:rPr>
          <w:rFonts w:ascii="EB Garamond" w:hAnsi="EB Garamond"/>
          <w:b w:val="0"/>
          <w:sz w:val="22"/>
        </w:rPr>
        <w:t>Set up and managed more than 75 Google Ads/AdWords accounts with combined monthly spend of more than $476,000, supporting lead generation and multichannel client programs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Lines/>
        <w:spacing w:before="0" w:after="20" w:line="276" w:lineRule="auto"/>
        <w:ind w:left="259"/>
        <w:jc w:val="left"/>
      </w:pPr>
      <w:r>
        <w:rPr>
          <w:rFonts w:ascii="EB Garamond" w:hAnsi="EB Garamond"/>
          <w:b w:val="0"/>
          <w:sz w:val="22"/>
        </w:rPr>
        <w:t>Developed and managed content strategy covering timing, content type, placement across blogs, mail, email, and the website, content focus, and personalization</w:t>
      </w:r>
    </w:p>
    <w:p>
      <w:pPr>
        <w:pStyle w:val="ListBullet"/>
        <w:keepLines/>
        <w:spacing w:before="0" w:after="20" w:line="276" w:lineRule="auto"/>
        <w:ind w:left="259"/>
        <w:jc w:val="left"/>
      </w:pPr>
      <w:r>
        <w:rPr>
          <w:rFonts w:ascii="EB Garamond" w:hAnsi="EB Garamond"/>
          <w:b w:val="0"/>
          <w:sz w:val="22"/>
        </w:rPr>
        <w:t>Conducted comprehensive market research, persuaded management to add new services, and oversaw their development and implementation.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HubSpot • Salesforce • Excel • Google Tag Manager • Funnel.io • Google Ads • Microsoft Ads • Google Analytics 4</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Provo, Utah Jan 2004 – June 2008</w:t>
      </w:r>
    </w:p>
    <w:p>
      <w:pPr>
        <w:spacing w:before="0" w:after="0" w:line="276" w:lineRule="auto"/>
        <w:jc w:val="left"/>
      </w:pPr>
      <w:r>
        <w:rPr>
          <w:rFonts w:ascii="EB Garamond" w:hAnsi="EB Garamond"/>
          <w:b w:val="0"/>
          <w:sz w:val="22"/>
        </w:rPr>
        <w:t>Certifications: Google Ads; Google Analytics; Microsoft Ads / Bing Ads; Meta/Facebook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gecko-job:c6bf9ae6-d52b-4966-8719-2347c1b988e2</dc:identifier>
</cp:coreProperties>
</file>