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Paid search professional with hands-on experience managing Google Ads and Microsoft Ads, building large-scale keyword structures, testing bids and ad copy, and monitoring campaign budgets and performance. Managed 12 accounts with 1.6 million keywords and approximately $3.6 million in monthly spend for one brand. Combines advanced Excel analysis and campaign automation with paid search dashboards and automated reporting across 10+ marketing channels to identify optimization opportunities and guide budget decisions.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Built complex Tableau dashboards for paid search, including Google Ads and Bing Ads, and helped migrate existing Power BI dashboards and reporting to Tableau</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keepLines/>
        <w:spacing w:before="0" w:after="20" w:line="276" w:lineRule="auto"/>
        <w:ind w:left="259"/>
        <w:jc w:val="left"/>
      </w:pPr>
      <w:r>
        <w:rPr>
          <w:rFonts w:ascii="EB Garamond" w:hAnsi="EB Garamond"/>
          <w:b w:val="0"/>
          <w:sz w:val="22"/>
        </w:rPr>
        <w:t>Automated keyword creation and permutations for thousands of ad groups using VBA in Excel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Lines/>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keepLines/>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p>
      <w:pPr>
        <w:pStyle w:val="ListBullet"/>
        <w:keepLines/>
        <w:spacing w:before="0" w:after="20" w:line="276" w:lineRule="auto"/>
        <w:ind w:left="259"/>
        <w:jc w:val="left"/>
      </w:pPr>
      <w:r>
        <w:rPr>
          <w:rFonts w:ascii="EB Garamond" w:hAnsi="EB Garamond"/>
          <w:b w:val="0"/>
          <w:sz w:val="22"/>
        </w:rPr>
        <w:t>Created custom scripts for continuous, automated monitoring of client marketing efforts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Managed all online marketing efforts using multiple SEO/SEM tools</w:t>
      </w:r>
    </w:p>
    <w:p>
      <w:pPr>
        <w:pStyle w:val="ListBullet"/>
        <w:keepLines/>
        <w:spacing w:before="0" w:after="20" w:line="276" w:lineRule="auto"/>
        <w:ind w:left="259"/>
        <w:jc w:val="left"/>
      </w:pPr>
      <w:r>
        <w:rPr>
          <w:rFonts w:ascii="EB Garamond" w:hAnsi="EB Garamond"/>
          <w:b w:val="0"/>
          <w:sz w:val="22"/>
        </w:rPr>
        <w:t>Generated and tracked prospective clients and business associates using a marketing-oriented database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Ads Editor • Bing Ads Editor • Google Tag Manager • Google Search Console • Google Ads API • Google Analytics 4 • Meta Ads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gecko-job:5830372710</dc:identifier>
</cp:coreProperties>
</file>