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B2B &amp; B2C Marketing</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Campaign Optimization</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Cross-Functional Leadership</w:t>
            </w:r>
          </w:p>
        </w:tc>
        <w:tc>
          <w:tcPr>
            <w:tcW w:type="dxa" w:w="5400"/>
          </w:tcPr>
          <w:p>
            <w:pPr>
              <w:pStyle w:val="ListBullet"/>
              <w:spacing w:after="0" w:line="276" w:lineRule="auto"/>
            </w:pPr>
            <w:r/>
            <w:r>
              <w:rPr>
                <w:rFonts w:ascii="EB Garamond" w:hAnsi="EB Garamond"/>
                <w:sz w:val="21"/>
              </w:rPr>
              <w:t>Marketing Automation</w:t>
            </w:r>
          </w:p>
        </w:tc>
      </w:tr>
      <w:tr>
        <w:tc>
          <w:tcPr>
            <w:tcW w:type="dxa" w:w="5400"/>
          </w:tcPr>
          <w:p>
            <w:pPr>
              <w:pStyle w:val="ListBullet"/>
              <w:spacing w:after="0" w:line="276" w:lineRule="auto"/>
            </w:pPr>
            <w:r/>
            <w:r>
              <w:rPr>
                <w:rFonts w:ascii="EB Garamond" w:hAnsi="EB Garamond"/>
                <w:sz w:val="21"/>
              </w:rPr>
              <w:t>Lead Generation</w:t>
            </w:r>
          </w:p>
        </w:tc>
        <w:tc>
          <w:tcPr>
            <w:tcW w:type="dxa" w:w="5400"/>
          </w:tcPr>
          <w:p>
            <w:pPr>
              <w:pStyle w:val="ListBullet"/>
              <w:spacing w:after="0" w:line="276" w:lineRule="auto"/>
            </w:pPr>
            <w:r/>
            <w:r>
              <w:rPr>
                <w:rFonts w:ascii="EB Garamond" w:hAnsi="EB Garamond"/>
                <w:sz w:val="21"/>
              </w:rPr>
              <w:t>Marketing Technology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Built complex Tableau dashboards for paid search and helped convert existing Power BI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Ads • Google Analytics 4 • Google Tag Manager • Google Search Console • Google Ads Editor • Meta Ads • Google Ads API • Microsoft Ads • Bing Ads Editor • Amazon Vendor Central</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