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Data Visualization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and 1.6 million keywords with approximately $3.6 million in monthly spend for a single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Coordinated execution and reporting across marketing environment and helped move the organization from a largely traditional, non-digital B2B model to a functional digital environment.</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VS Code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